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5" type="#_x0000_t75" alt="588167A8-25B4-4D76-BDCF-E42BFBF26E7C" style="width:450.8pt;height:365.9pt">
            <v:imagedata r:id="rId13" o:title=""/>
          </v:shape>
        </w:pict>
      </w:r>
    </w:p>
    <w:p>
      <w:pPr>
        <w:rPr>
          <w:noProof/>
        </w:rPr>
        <w:sectPr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Exposdesmotifstitre"/>
        <w:rPr>
          <w:noProof/>
        </w:rPr>
      </w:pPr>
      <w:bookmarkStart w:id="0" w:name="_GoBack"/>
      <w:bookmarkEnd w:id="0"/>
      <w:r>
        <w:rPr>
          <w:noProof/>
        </w:rPr>
        <w:lastRenderedPageBreak/>
        <w:t>EXPOSIÇÃO DE MOTIVOS</w:t>
      </w:r>
    </w:p>
    <w:p>
      <w:pPr>
        <w:pStyle w:val="ManualHeading1"/>
        <w:rPr>
          <w:noProof/>
        </w:rPr>
      </w:pPr>
      <w:r>
        <w:rPr>
          <w:noProof/>
        </w:rPr>
        <w:t>1.</w:t>
      </w:r>
      <w:r>
        <w:rPr>
          <w:noProof/>
        </w:rPr>
        <w:tab/>
        <w:t>CONTEXTO DA PROPOSTA</w:t>
      </w:r>
    </w:p>
    <w:p>
      <w:pPr>
        <w:pStyle w:val="ManualHeading2"/>
        <w:rPr>
          <w:rFonts w:eastAsia="Arial Unicode MS"/>
          <w:noProof/>
        </w:rPr>
      </w:pPr>
      <w:r>
        <w:rPr>
          <w:noProof/>
          <w:color w:val="000000"/>
          <w:u w:color="000000"/>
          <w:bdr w:val="nil"/>
        </w:rPr>
        <w:t>•</w:t>
      </w:r>
      <w:r>
        <w:rPr>
          <w:noProof/>
        </w:rPr>
        <w:tab/>
        <w:t>Razões e objetivos da proposta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Em 29 de março de 2017, o Reino Unido notificou a sua intenção de sair da União, ao abrigo do artigo 50.º do Tratado da União Europeia, o que significa que, se o acordo de saída</w:t>
      </w:r>
      <w:r>
        <w:rPr>
          <w:rStyle w:val="FootnoteReference"/>
          <w:noProof/>
        </w:rPr>
        <w:footnoteReference w:id="1"/>
      </w:r>
      <w:r>
        <w:rPr>
          <w:noProof/>
        </w:rPr>
        <w:t xml:space="preserve"> não for ratificado, a legislação primária e secundária da União deixará de ser aplicável ao Reino Unido a partir de 30 de março de 2019 (a seguir «data de saída»). A partir desse momento o Reino Unido passará a ser um país terceiro.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A Comunicação da Comissão intitulada «Preparação para a saída do Reino Unido da União Europeia em 30 de março de 2019 – Plano de Ação de Contingência»</w:t>
      </w:r>
      <w:r>
        <w:rPr>
          <w:rStyle w:val="FootnoteReference"/>
          <w:noProof/>
        </w:rPr>
        <w:footnoteReference w:id="2"/>
      </w:r>
      <w:r>
        <w:rPr>
          <w:noProof/>
        </w:rPr>
        <w:t xml:space="preserve"> refere que </w:t>
      </w:r>
      <w:r>
        <w:rPr>
          <w:noProof/>
          <w:color w:val="1F497D"/>
        </w:rPr>
        <w:t>«</w:t>
      </w:r>
      <w:r>
        <w:rPr>
          <w:noProof/>
        </w:rPr>
        <w:t>A Comissão está igualmente empenhada em assegurar a prossecução dos atuais programas PEACE e INTERREG, entre as circunscrições administrativas fronteiriças da Irlanda e da Irlanda do Norte, em que o Reino Unido é parceiro</w:t>
      </w:r>
      <w:r>
        <w:rPr>
          <w:noProof/>
          <w:color w:val="1F497D"/>
        </w:rPr>
        <w:t>».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Em 13 de dezembro de 2018, o Conselho Europeu (artigo 50.º) reiterou o seu apelo à intensificação dos trabalhos de preparação, a todos os níveis, para as consequências da saída do Reino Unido, tendo em conta todos os desfechos possíveis. O presente ato faz parte de um pacote de medidas que a Comissão está a adotar em resposta a esse apelo.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A presente proposta visa assegurar a prossecução de dois programas de cooperação bilateral que envolvem a Irlanda, nomeadamente o programa PEACE IV (Irlanda - Reino Unido) e o programa Reino Unido - Irlanda (Irlanda - Irlanda do Norte - Escócia).</w:t>
      </w:r>
    </w:p>
    <w:p>
      <w:pPr>
        <w:pStyle w:val="ManualHeading2"/>
        <w:rPr>
          <w:rFonts w:eastAsia="Arial Unicode MS"/>
          <w:noProof/>
          <w:color w:val="000000"/>
          <w:u w:color="000000"/>
          <w:bdr w:val="nil"/>
        </w:rPr>
      </w:pPr>
      <w:r>
        <w:rPr>
          <w:noProof/>
          <w:color w:val="000000"/>
          <w:u w:color="000000"/>
          <w:bdr w:val="nil"/>
        </w:rPr>
        <w:t>•</w:t>
      </w:r>
      <w:r>
        <w:rPr>
          <w:noProof/>
        </w:rPr>
        <w:tab/>
        <w:t>Coerência com as disposições existentes da mesma política setorial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A presente proposta tem por objetivo a prossecução dos programas existentes.</w:t>
      </w:r>
    </w:p>
    <w:p>
      <w:pPr>
        <w:pStyle w:val="ManualHeading2"/>
        <w:rPr>
          <w:rFonts w:eastAsia="Arial Unicode MS"/>
          <w:noProof/>
        </w:rPr>
      </w:pPr>
      <w:r>
        <w:rPr>
          <w:noProof/>
          <w:color w:val="000000"/>
          <w:u w:color="000000"/>
          <w:bdr w:val="nil"/>
        </w:rPr>
        <w:t>•</w:t>
      </w:r>
      <w:r>
        <w:rPr>
          <w:noProof/>
        </w:rPr>
        <w:tab/>
        <w:t>Coerência com outras políticas da União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A presente proposta é plenamente coerente com o mandato do Conselho para as negociações com o Reino Unido sobre a sua saída da União</w:t>
      </w:r>
      <w:r>
        <w:rPr>
          <w:rStyle w:val="FootnoteReference"/>
          <w:noProof/>
        </w:rPr>
        <w:footnoteReference w:id="3"/>
      </w:r>
      <w:r>
        <w:rPr>
          <w:noProof/>
        </w:rPr>
        <w:t>.</w:t>
      </w:r>
      <w:r>
        <w:rPr>
          <w:rStyle w:val="CommentReference"/>
          <w:rFonts w:asciiTheme="minorHAnsi" w:hAnsiTheme="minorHAnsi" w:cstheme="minorBidi"/>
          <w:noProof/>
        </w:rPr>
        <w:t xml:space="preserve"> </w:t>
      </w:r>
    </w:p>
    <w:p>
      <w:pPr>
        <w:pStyle w:val="ManualHeading1"/>
        <w:rPr>
          <w:noProof/>
        </w:rPr>
      </w:pPr>
      <w:r>
        <w:rPr>
          <w:noProof/>
        </w:rPr>
        <w:t>2.</w:t>
      </w:r>
      <w:r>
        <w:rPr>
          <w:noProof/>
        </w:rPr>
        <w:tab/>
        <w:t>BASE JURÍDICA, SUBSIDIARIEDADE E PROPORCIONALIDADE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Base jurídica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Artigo 178.º do TFUE•</w:t>
      </w:r>
      <w:r>
        <w:rPr>
          <w:noProof/>
        </w:rPr>
        <w:tab/>
        <w:t xml:space="preserve">Subsidiariedade (no caso de competência não exclusiva) 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Uma vez que o ato proposto visa assegurar a prossecução de dois programas de cooperação regidos pelo Regulamento (UE) n.º 1299/2013, a conformidade com o princípio da subsidiariedade desses programas foi já examinada no momento da adoção deste último.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lastRenderedPageBreak/>
        <w:t>•</w:t>
      </w:r>
      <w:r>
        <w:rPr>
          <w:noProof/>
        </w:rPr>
        <w:tab/>
        <w:t>Proporcionalidade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 xml:space="preserve">A proposta é considerada proporcionada, uma vez que prevê a necessária alteração jurídica e, ao mesmo tempo, não excede o necessário para obter uma continuidade ordenada dos dois programas de cooperação Norte-Sul que envolvem o território da Irlanda do Norte. 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Escolha do instrumento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Uma vez que o ato se baseia no Regulamento (UE) n.º 1299/2013, propor um regulamento é a única opção adequada.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 xml:space="preserve">Devido ao facto de o presente regulamento, que entra em vigor no dia seguinte ao da sua publicação no </w:t>
      </w:r>
      <w:r>
        <w:rPr>
          <w:i/>
          <w:noProof/>
        </w:rPr>
        <w:t>Jornal Oficial da União Europeia</w:t>
      </w:r>
      <w:r>
        <w:rPr>
          <w:noProof/>
        </w:rPr>
        <w:t xml:space="preserve">, só ser aplicável se um acordo de saída celebrado com o Reino Unido nos termos do artigo 50.º, n.º 2, do Tratado da União Europeia não tiver entrado em vigor na data em que os Tratados deixarem de ser aplicáveis ao e no Reino Unido, o ato </w:t>
      </w:r>
      <w:r>
        <w:rPr>
          <w:i/>
          <w:noProof/>
        </w:rPr>
        <w:t>ad hoc</w:t>
      </w:r>
      <w:r>
        <w:rPr>
          <w:noProof/>
        </w:rPr>
        <w:t xml:space="preserve"> proposto é mais adequado do que um regulamento sob a forma de um ato modificativo.</w:t>
      </w:r>
    </w:p>
    <w:p>
      <w:pPr>
        <w:pStyle w:val="ManualHeading1"/>
        <w:rPr>
          <w:noProof/>
        </w:rPr>
      </w:pPr>
      <w:r>
        <w:rPr>
          <w:noProof/>
        </w:rPr>
        <w:t>3.</w:t>
      </w:r>
      <w:r>
        <w:rPr>
          <w:noProof/>
        </w:rPr>
        <w:tab/>
        <w:t xml:space="preserve">RESULTADOS DAS AVALIAÇÕES </w:t>
      </w:r>
      <w:r>
        <w:rPr>
          <w:i/>
          <w:noProof/>
        </w:rPr>
        <w:t>EX POST</w:t>
      </w:r>
      <w:r>
        <w:rPr>
          <w:noProof/>
        </w:rPr>
        <w:t>, DAS CONSULTAS DAS PARTES INTERESSADAS E DAS AVALIAÇÕES DE IMPACTO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Consultas das partes interessadas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  <w:color w:val="000000" w:themeColor="text1"/>
        </w:rPr>
      </w:pPr>
      <w:r>
        <w:rPr>
          <w:noProof/>
          <w:color w:val="000000" w:themeColor="text1"/>
        </w:rPr>
        <w:t xml:space="preserve">Devido à urgência na preparação da proposta, para que possa ser adotada pelos colegisladores a tempo, não foi possível consultar as partes interessadas. 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Avaliação de impacto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  <w:color w:val="000000" w:themeColor="text1"/>
        </w:rPr>
        <w:t xml:space="preserve">Devido à natureza da medida proposta, não foi realizada qualquer avaliação de impacto, em conformidade com as Orientações sobre Legislar Melhor. Não existem outras opções políticas materialmente diferentes. A medida prevista representa a única opção viável para assegurar </w:t>
      </w:r>
      <w:r>
        <w:rPr>
          <w:noProof/>
        </w:rPr>
        <w:t>a prossecução ordenada de dois programas de cooperação bilateral que envolvem a Irlanda, nomeadamente o programa PEACE IV (Irlanda - Reino Unido), e o Reino Unido - Irlanda (Irlanda - Irlanda do Norte - Escócia), após a saída do Reino Unido da União</w:t>
      </w:r>
      <w:r>
        <w:rPr>
          <w:noProof/>
          <w:color w:val="000000" w:themeColor="text1"/>
        </w:rPr>
        <w:t>.</w:t>
      </w:r>
    </w:p>
    <w:p>
      <w:pPr>
        <w:pStyle w:val="ManualHeading1"/>
        <w:rPr>
          <w:noProof/>
        </w:rPr>
      </w:pPr>
      <w:r>
        <w:rPr>
          <w:noProof/>
        </w:rPr>
        <w:t>4.</w:t>
      </w:r>
      <w:r>
        <w:rPr>
          <w:noProof/>
        </w:rPr>
        <w:tab/>
        <w:t>INCIDÊNCIA ORÇAMENTAL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  <w:color w:val="000000" w:themeColor="text1"/>
        </w:rPr>
      </w:pPr>
      <w:r>
        <w:rPr>
          <w:noProof/>
          <w:color w:val="000000" w:themeColor="text1"/>
        </w:rPr>
        <w:t xml:space="preserve">A presente proposta visa assegurar a prossecução, caso o acordo de saída não seja ratificado, de </w:t>
      </w:r>
      <w:r>
        <w:rPr>
          <w:noProof/>
        </w:rPr>
        <w:t>dois programas bilaterais de cooperação com a Irlanda, nomeadamente o programa PEACE IV (Irlanda - Reino Unido) e o programa Reino Unido - Irlanda (Irlanda - Irlanda do Norte - Escócia),</w:t>
      </w:r>
      <w:r>
        <w:rPr>
          <w:noProof/>
          <w:color w:val="000000" w:themeColor="text1"/>
        </w:rPr>
        <w:t xml:space="preserve"> sem alterar os montantes que lhes são atribuídos e o seu financiamento. Os dois programas continuarão a ser financiados pelo orçamento da União. A possibilidade de realizar os controlos e auditorias necessários em todas as regiões participantes terá de ser confirmada por um acordo entre a Comissão e as autoridades do Reino Unido e constituirá uma condição para o financiamento. </w:t>
      </w:r>
    </w:p>
    <w:p>
      <w:pPr>
        <w:rPr>
          <w:noProof/>
        </w:rPr>
        <w:sectPr>
          <w:footerReference w:type="default" r:id="rId20"/>
          <w:footerReference w:type="first" r:id="rId21"/>
          <w:pgSz w:w="11907" w:h="16839"/>
          <w:pgMar w:top="1134" w:right="1417" w:bottom="1134" w:left="1417" w:header="709" w:footer="709" w:gutter="0"/>
          <w:cols w:space="708"/>
          <w:docGrid w:linePitch="360"/>
        </w:sectPr>
      </w:pPr>
    </w:p>
    <w:p>
      <w:pPr>
        <w:pStyle w:val="Rfrenceinterinstitutionnelle"/>
        <w:rPr>
          <w:noProof/>
        </w:rPr>
      </w:pPr>
      <w:r>
        <w:rPr>
          <w:noProof/>
        </w:rPr>
        <w:lastRenderedPageBreak/>
        <w:t>2018/0432 (COD)</w:t>
      </w:r>
    </w:p>
    <w:p>
      <w:pPr>
        <w:pStyle w:val="Statut"/>
        <w:rPr>
          <w:noProof/>
        </w:rPr>
      </w:pPr>
      <w:r>
        <w:rPr>
          <w:noProof/>
        </w:rPr>
        <w:t>Proposta de</w:t>
      </w:r>
    </w:p>
    <w:p>
      <w:pPr>
        <w:pStyle w:val="Typedudocument"/>
        <w:rPr>
          <w:noProof/>
        </w:rPr>
      </w:pPr>
      <w:r>
        <w:rPr>
          <w:noProof/>
        </w:rPr>
        <w:t>REGULAMENTO DO PARLAMENTO EUROPEU E DO CONSELHO</w:t>
      </w:r>
    </w:p>
    <w:p>
      <w:pPr>
        <w:pStyle w:val="Titreobjet"/>
        <w:rPr>
          <w:noProof/>
        </w:rPr>
      </w:pPr>
      <w:r>
        <w:rPr>
          <w:noProof/>
        </w:rPr>
        <w:t>para permitir a prossecução dos programas de Cooperação Territorial PEACE IV (Irlanda - Reino Unido) e Reino Unido - Irlanda (Irlanda - Irlanda do Norte - Escócia), no contexto da saída do Reino Unido da União Europeia</w:t>
      </w:r>
    </w:p>
    <w:p>
      <w:pPr>
        <w:pStyle w:val="Institutionquiagit"/>
        <w:rPr>
          <w:noProof/>
        </w:rPr>
      </w:pPr>
      <w:r>
        <w:rPr>
          <w:noProof/>
        </w:rPr>
        <w:t>O PARLAMENTO EUROPEU E O CONSELHO DA UNIÃO EUROPEIA,</w:t>
      </w:r>
    </w:p>
    <w:p>
      <w:pPr>
        <w:rPr>
          <w:noProof/>
        </w:rPr>
      </w:pPr>
      <w:r>
        <w:rPr>
          <w:noProof/>
        </w:rPr>
        <w:t>Tendo em conta o Tratado sobre o Funcionamento da União Europeia, nomeadamente o artigo 178.º,</w:t>
      </w:r>
    </w:p>
    <w:p>
      <w:pPr>
        <w:rPr>
          <w:noProof/>
          <w:szCs w:val="24"/>
        </w:rPr>
      </w:pPr>
      <w:r>
        <w:rPr>
          <w:noProof/>
        </w:rPr>
        <w:t xml:space="preserve">Tendo em conta a proposta da Comissão Europeia, </w:t>
      </w:r>
    </w:p>
    <w:p>
      <w:pPr>
        <w:rPr>
          <w:noProof/>
        </w:rPr>
      </w:pPr>
      <w:r>
        <w:rPr>
          <w:noProof/>
        </w:rPr>
        <w:t>Após transmissão do projeto de ato legislativo aos parlamentos nacionais,</w:t>
      </w:r>
    </w:p>
    <w:p>
      <w:pPr>
        <w:rPr>
          <w:noProof/>
        </w:rPr>
      </w:pPr>
      <w:r>
        <w:rPr>
          <w:noProof/>
        </w:rPr>
        <w:t>Tendo em conta o parecer do Comité Económico e Social Europeu</w:t>
      </w:r>
      <w:r>
        <w:rPr>
          <w:rStyle w:val="FootnoteReference"/>
          <w:noProof/>
        </w:rPr>
        <w:footnoteReference w:id="4"/>
      </w:r>
      <w:r>
        <w:rPr>
          <w:noProof/>
        </w:rPr>
        <w:t xml:space="preserve">, </w:t>
      </w:r>
    </w:p>
    <w:p>
      <w:pPr>
        <w:rPr>
          <w:noProof/>
        </w:rPr>
      </w:pPr>
      <w:r>
        <w:rPr>
          <w:noProof/>
        </w:rPr>
        <w:t>Tendo em conta o parecer do Comité das Regiões</w:t>
      </w:r>
      <w:r>
        <w:rPr>
          <w:rStyle w:val="FootnoteReference"/>
          <w:noProof/>
        </w:rPr>
        <w:footnoteReference w:id="5"/>
      </w:r>
      <w:r>
        <w:rPr>
          <w:noProof/>
        </w:rPr>
        <w:t>,</w:t>
      </w:r>
    </w:p>
    <w:p>
      <w:pPr>
        <w:rPr>
          <w:noProof/>
        </w:rPr>
      </w:pPr>
      <w:r>
        <w:rPr>
          <w:noProof/>
        </w:rPr>
        <w:t>Deliberando de acordo com o processo legislativo ordinário,</w:t>
      </w:r>
    </w:p>
    <w:p>
      <w:pPr>
        <w:rPr>
          <w:noProof/>
        </w:rPr>
      </w:pPr>
      <w:r>
        <w:rPr>
          <w:noProof/>
        </w:rPr>
        <w:t>Considerando o seguinte:</w:t>
      </w:r>
    </w:p>
    <w:p>
      <w:pPr>
        <w:pStyle w:val="ManualConsidrant"/>
        <w:rPr>
          <w:noProof/>
        </w:rPr>
      </w:pPr>
      <w:r>
        <w:t>(1)</w:t>
      </w:r>
      <w:r>
        <w:tab/>
      </w:r>
      <w:r>
        <w:rPr>
          <w:noProof/>
          <w:sz w:val="23"/>
        </w:rPr>
        <w:t xml:space="preserve">Em 29 de março de 2017, o Reino Unido </w:t>
      </w:r>
      <w:r>
        <w:rPr>
          <w:noProof/>
        </w:rPr>
        <w:t>notificou a sua intenção de sair da União, de acordo com o disposto no artigo 50.º do Tratado da União Europeia. Os Tratados deixarão de ser aplicáveis ao Reino Unido a partir da data de entrada em vigor do acordo de saída ou, na ausência deste, dois anos após a notificação, ou seja, 30 de março de 2019, a menos que o Conselho Europeu, de comum acordo com o Reino Unido, decida por unanimidade prorrogar esse prazo.</w:t>
      </w:r>
      <w:r>
        <w:rPr>
          <w:noProof/>
          <w:sz w:val="23"/>
        </w:rPr>
        <w:t xml:space="preserve"> </w:t>
      </w:r>
    </w:p>
    <w:p>
      <w:pPr>
        <w:pStyle w:val="ManualConsidrant"/>
        <w:rPr>
          <w:noProof/>
        </w:rPr>
      </w:pPr>
      <w:r>
        <w:t>(2)</w:t>
      </w:r>
      <w:r>
        <w:tab/>
      </w:r>
      <w:r>
        <w:rPr>
          <w:noProof/>
        </w:rPr>
        <w:t xml:space="preserve">A saída ocorre durante o período de programação de 2014-2020, durante o qual o Reino Unido participa em quinze programas no âmbito do objetivo de Cooperação Territorial Europeia («programas de cooperação»). Dois desses programas são programas que envolvem a Irlanda do Norte e apoiam a paz e a reconciliação, e a cooperação Norte-Sul ao abrigo do «Acordo de Sexta-Feira Santa», e que a União tenciona prosseguir, mesmo que o Reino Unido saia da União sem que um acordo de saída tenha entrado em vigor na data em que os Tratados deixem de ser aplicáveis ao e no Reino Unido nos termos do artigo 50.º, n.º 3, do Tratado da União Europeia. Por conseguinte, o presente regulamento deve limitar-se aos dois programas de cooperação. </w:t>
      </w:r>
    </w:p>
    <w:p>
      <w:pPr>
        <w:pStyle w:val="ManualConsidrant"/>
        <w:rPr>
          <w:noProof/>
        </w:rPr>
      </w:pPr>
      <w:r>
        <w:t>(3)</w:t>
      </w:r>
      <w:r>
        <w:tab/>
      </w:r>
      <w:r>
        <w:rPr>
          <w:noProof/>
        </w:rPr>
        <w:t>Os dois programas de cooperação em causa são regidos, em especial, pelo Regulamento (UE) n.º 1299/2013 do Parlamento Europeu e do Conselho</w:t>
      </w:r>
      <w:r>
        <w:rPr>
          <w:rStyle w:val="FootnoteReference"/>
          <w:noProof/>
        </w:rPr>
        <w:footnoteReference w:id="6"/>
      </w:r>
      <w:r>
        <w:rPr>
          <w:noProof/>
        </w:rPr>
        <w:t xml:space="preserve">, pelo </w:t>
      </w:r>
      <w:r>
        <w:rPr>
          <w:noProof/>
        </w:rPr>
        <w:lastRenderedPageBreak/>
        <w:t>Regulamento (UE) n.º 1303/2013 do Parlamento Europeu e do Conselho</w:t>
      </w:r>
      <w:r>
        <w:rPr>
          <w:rStyle w:val="FootnoteReference"/>
          <w:noProof/>
        </w:rPr>
        <w:footnoteReference w:id="7"/>
      </w:r>
      <w:r>
        <w:rPr>
          <w:noProof/>
        </w:rPr>
        <w:t xml:space="preserve"> e pelo Regulamento (UE, Euratom) 2018/1046 do Parlamento Europeu e do Conselho</w:t>
      </w:r>
      <w:r>
        <w:rPr>
          <w:rStyle w:val="FootnoteReference"/>
          <w:noProof/>
        </w:rPr>
        <w:footnoteReference w:id="8"/>
      </w:r>
      <w:r>
        <w:rPr>
          <w:noProof/>
        </w:rPr>
        <w:t>. O presente regulamento deve estabelecer disposições que permitam que, após a saída do Reino Unido da União, estes dois programas de cooperação prossigam em conformidade com os referidos regulamentos.</w:t>
      </w:r>
    </w:p>
    <w:p>
      <w:pPr>
        <w:pStyle w:val="ManualConsidrant"/>
        <w:rPr>
          <w:noProof/>
        </w:rPr>
      </w:pPr>
      <w:r>
        <w:t>(4)</w:t>
      </w:r>
      <w:r>
        <w:tab/>
      </w:r>
      <w:r>
        <w:rPr>
          <w:noProof/>
        </w:rPr>
        <w:t xml:space="preserve">No que diz respeito aos programas de cooperação bilateral PEACE IV (Irlanda - Reino Unido) e Reino Unido - Irlanda (Irlanda - Irlanda do Norte - Escócia), a autoridade de gestão está localizada no organismo especial de programas da UE («SEUPB») criado ao abrigo do «Acordo entre o Governo da Irlanda e o Governo do Reino Unido da Grã-Bretanha e da Irlanda do Norte que institui organismos de execução», assinado em 8 de março de 1999 (Acordo anglo-irlandês de 8 de março de 1999). Uma vez que estes dois programas de cooperação envolvem a Irlanda do Norte, devem continuar com as disposições complementares necessárias. </w:t>
      </w:r>
    </w:p>
    <w:p>
      <w:pPr>
        <w:pStyle w:val="ManualConsidrant"/>
        <w:rPr>
          <w:noProof/>
        </w:rPr>
      </w:pPr>
      <w:r>
        <w:t>(5)</w:t>
      </w:r>
      <w:r>
        <w:tab/>
      </w:r>
      <w:r>
        <w:rPr>
          <w:noProof/>
        </w:rPr>
        <w:t xml:space="preserve">Para efeitos da prossecução desses programas, importa clarificar que, sem prejuízo do disposto no artigo 20.º, n.º 2 e n.º 3, do Regulamento (UE) n.º 1299/2013, os programas de cooperação em causa podem abranger as regiões participantes no Reino Unido, que teriam de ser equivalentes às regiões de nível NUTS 3.  </w:t>
      </w:r>
    </w:p>
    <w:p>
      <w:pPr>
        <w:pStyle w:val="ManualConsidrant"/>
        <w:rPr>
          <w:noProof/>
        </w:rPr>
      </w:pPr>
      <w:r>
        <w:t>(6)</w:t>
      </w:r>
      <w:r>
        <w:tab/>
      </w:r>
      <w:r>
        <w:rPr>
          <w:noProof/>
        </w:rPr>
        <w:t xml:space="preserve">Para que estes programas continuem a ser financiados pelo orçamento geral da UE, deve ser celebrado um acordo administrativo com efeitos a partir da data em que os Tratados deixarem de ser aplicáveis ao e no Reino Unido, entre a Comissão e as autoridades do Reino Unido, a fim de permitir os controlos e auditorias dos respetivos programas. Se não puderem ser efetuados os controlos e as auditorias necessários, a Comissão deve ter a possibilidade de interromper os prazos de pagamento, suspender os pagamentos e aplicar as correções financeiras previstas nos artigos 83.º, 142.º, 144.º e 145.º do Regulamento (UE) n.º 1303/2013. </w:t>
      </w:r>
    </w:p>
    <w:p>
      <w:pPr>
        <w:pStyle w:val="ManualConsidrant"/>
        <w:rPr>
          <w:noProof/>
        </w:rPr>
      </w:pPr>
      <w:r>
        <w:t>(7)</w:t>
      </w:r>
      <w:r>
        <w:tab/>
      </w:r>
      <w:r>
        <w:rPr>
          <w:noProof/>
        </w:rPr>
        <w:t xml:space="preserve">Em conformidade com o artigo 76.º do Regulamento (UE) n.º 1303/2013, as decisões da Comissão que aprovam o programa PEACE IV (Irlanda - Reino Unido), C(2015) 8564, de 30 de novembro de 2015, com a redação que lhe foi dada pela Decisão C(2018) 5126, de 26 de julho de 2018, e o programa Interreg VA, C(2015) 890, de 12 de fevereiro de 2015, com a redação que lhe foi dada pela Decisão C(2016) 1547, de 10 de março de 2016, devem continuar a constituir decisões de financiamento na aceção do Regulamento Financeiro e, por conseguinte, constituem um compromisso jurídico na aceção do referido regulamento. O Reino Unido continua a ser responsável pelas suas obrigações financeiras assumidas enquanto Estado-Membro relacionadas com estes compromissos jurídicos da União.  </w:t>
      </w:r>
    </w:p>
    <w:p>
      <w:pPr>
        <w:pStyle w:val="ManualConsidrant"/>
        <w:rPr>
          <w:noProof/>
        </w:rPr>
      </w:pPr>
      <w:r>
        <w:t>(8)</w:t>
      </w:r>
      <w:r>
        <w:tab/>
      </w:r>
      <w:r>
        <w:rPr>
          <w:noProof/>
        </w:rPr>
        <w:t xml:space="preserve">O Reino Unido cessará, a partir da data em que os Tratados deixam de ser aplicáveis, de ser parte da «zona da União abrangida pelo programa», na aceção do artigo 20.º, </w:t>
      </w:r>
      <w:r>
        <w:rPr>
          <w:noProof/>
        </w:rPr>
        <w:lastRenderedPageBreak/>
        <w:t>n.º 1, do Regulamento (UE) n.º 1299/2013. Por conseguinte, as disposições relativas à elegibilidade das operações em função da localização devem ser adaptadas.</w:t>
      </w:r>
    </w:p>
    <w:p>
      <w:pPr>
        <w:pStyle w:val="ManualConsidrant"/>
        <w:rPr>
          <w:noProof/>
        </w:rPr>
      </w:pPr>
      <w:r>
        <w:t>(9)</w:t>
      </w:r>
      <w:r>
        <w:tab/>
      </w:r>
      <w:r>
        <w:rPr>
          <w:noProof/>
        </w:rPr>
        <w:t xml:space="preserve">A fim de permitir uma rápida aplicação das medidas nele previstas, o presente regulamento deve entrar em vigor no dia seguinte ao da sua publicação no </w:t>
      </w:r>
      <w:r>
        <w:rPr>
          <w:i/>
          <w:noProof/>
        </w:rPr>
        <w:t>Jornal Oficial da União Europeia</w:t>
      </w:r>
      <w:r>
        <w:rPr>
          <w:noProof/>
        </w:rPr>
        <w:t>. O presente regulamento só deve ser aplicável se nenhum acordo de saída celebrado com o Reino Unido nos termos do artigo 50.º, n.º 2, do Tratado da União Europeia entrar em vigor na data em que os Tratados deixarem de se aplicar ao e no Reino Unido, em conformidade com o artigo 50.º, n.º 3, do Tratado da União Europeia,</w:t>
      </w:r>
    </w:p>
    <w:p>
      <w:pPr>
        <w:pStyle w:val="Formuledadoption"/>
        <w:rPr>
          <w:noProof/>
        </w:rPr>
      </w:pPr>
      <w:r>
        <w:rPr>
          <w:noProof/>
        </w:rPr>
        <w:t>ADOTARAM O PRESENTE REGULAMENTO:</w:t>
      </w:r>
    </w:p>
    <w:p>
      <w:pPr>
        <w:pStyle w:val="Titrearticle"/>
        <w:rPr>
          <w:noProof/>
        </w:rPr>
      </w:pPr>
      <w:r>
        <w:rPr>
          <w:noProof/>
        </w:rPr>
        <w:t>Artigo 1.º</w:t>
      </w:r>
      <w:r>
        <w:rPr>
          <w:noProof/>
        </w:rPr>
        <w:br/>
      </w:r>
      <w:r>
        <w:rPr>
          <w:b/>
          <w:noProof/>
        </w:rPr>
        <w:t>Objeto e âmbito de aplicação</w:t>
      </w:r>
    </w:p>
    <w:p>
      <w:pPr>
        <w:rPr>
          <w:noProof/>
        </w:rPr>
      </w:pPr>
      <w:r>
        <w:rPr>
          <w:noProof/>
        </w:rPr>
        <w:t xml:space="preserve">O presente regulamento estabelece disposições para fazer face às consequências da saída do Reino Unido da União se nenhum acordo de saída celebrado com o Reino Unido em conformidade com o artigo 50.º, n.º 2, do Tratado da União Europeia entrar em vigor na data em que os Tratados deixarem de se aplicar ao e no Reino Unido, em conformidade com o artigo 50.º, n.º 3, do Tratado da União Europeia, e no que diz respeito à prossecução dos dois programas de cooperação seguintes abrangidos pelo Regulamento (UE) n.º 1299/2013 («programas de cooperação») com a participação do Reino Unido («os programas de cooperação»): </w:t>
      </w:r>
    </w:p>
    <w:p>
      <w:pPr>
        <w:pStyle w:val="Point0number"/>
        <w:numPr>
          <w:ilvl w:val="0"/>
          <w:numId w:val="15"/>
        </w:numPr>
        <w:rPr>
          <w:noProof/>
        </w:rPr>
      </w:pPr>
      <w:r>
        <w:rPr>
          <w:noProof/>
        </w:rPr>
        <w:t xml:space="preserve">PEACE IV (Irlanda - Reino Unido); </w:t>
      </w:r>
    </w:p>
    <w:p>
      <w:pPr>
        <w:pStyle w:val="Point0number"/>
        <w:rPr>
          <w:noProof/>
        </w:rPr>
      </w:pPr>
      <w:r>
        <w:rPr>
          <w:noProof/>
        </w:rPr>
        <w:t>Reino Unido - Irlanda (Irlanda - Irlanda do Norte - Escócia).</w:t>
      </w:r>
    </w:p>
    <w:p>
      <w:pPr>
        <w:rPr>
          <w:noProof/>
        </w:rPr>
      </w:pPr>
      <w:r>
        <w:rPr>
          <w:noProof/>
        </w:rPr>
        <w:t xml:space="preserve">O Regulamento (UE) n.º 1299/2013 continua a aplicar-se aos programas de cooperação abrangidos pelo presente regulamento. </w:t>
      </w:r>
    </w:p>
    <w:p>
      <w:pPr>
        <w:pStyle w:val="Titrearticle"/>
        <w:ind w:left="1080"/>
        <w:rPr>
          <w:noProof/>
        </w:rPr>
      </w:pPr>
      <w:r>
        <w:rPr>
          <w:noProof/>
        </w:rPr>
        <w:t xml:space="preserve">Artigo 2.º </w:t>
      </w:r>
      <w:r>
        <w:rPr>
          <w:noProof/>
        </w:rPr>
        <w:br/>
      </w:r>
      <w:r>
        <w:rPr>
          <w:b/>
          <w:noProof/>
        </w:rPr>
        <w:t>Cobertura geográfica</w:t>
      </w:r>
    </w:p>
    <w:p>
      <w:pPr>
        <w:rPr>
          <w:noProof/>
        </w:rPr>
      </w:pPr>
      <w:r>
        <w:rPr>
          <w:noProof/>
        </w:rPr>
        <w:t>Sem prejuízo do disposto no artigo 20.º, n.º 2 e n.º 3, do Regulamento (UE) n.º 1299/2013, os programas de cooperação podem abranger as regiões participantes no Reino Unido que são equivalentes às regiões de nível NUTS 3.</w:t>
      </w:r>
    </w:p>
    <w:p>
      <w:pPr>
        <w:pStyle w:val="Titrearticle"/>
        <w:rPr>
          <w:noProof/>
        </w:rPr>
      </w:pPr>
      <w:r>
        <w:rPr>
          <w:noProof/>
        </w:rPr>
        <w:t>Artigo 3.º</w:t>
      </w:r>
      <w:r>
        <w:rPr>
          <w:noProof/>
        </w:rPr>
        <w:br/>
      </w:r>
      <w:r>
        <w:rPr>
          <w:b/>
          <w:noProof/>
        </w:rPr>
        <w:t>Autoridades do programa</w:t>
      </w:r>
    </w:p>
    <w:p>
      <w:pPr>
        <w:rPr>
          <w:noProof/>
        </w:rPr>
      </w:pPr>
      <w:r>
        <w:rPr>
          <w:noProof/>
        </w:rPr>
        <w:t>Em derrogação ao artigo 21.º, n.º 1, do Regulamento (UE) n.º 1299/2013,</w:t>
      </w:r>
    </w:p>
    <w:p>
      <w:pPr>
        <w:pStyle w:val="ListDash"/>
        <w:rPr>
          <w:noProof/>
        </w:rPr>
      </w:pPr>
      <w:r>
        <w:rPr>
          <w:noProof/>
        </w:rPr>
        <w:t>o organismo especial de programas da UE (SEUPB) em que estão inseridas a autoridade de gestão e a autoridade de certificação do programa PEACE IV (Irlanda - Reino Unido) e do programa Reino Unido - Irlanda (Irlanda - Irlanda do Norte - Escócia) deve continuar a exercer as suas funções;</w:t>
      </w:r>
    </w:p>
    <w:p>
      <w:pPr>
        <w:pStyle w:val="ListDash"/>
        <w:spacing w:before="0" w:after="200" w:line="276" w:lineRule="auto"/>
        <w:jc w:val="left"/>
        <w:rPr>
          <w:i/>
          <w:noProof/>
        </w:rPr>
      </w:pPr>
      <w:r>
        <w:rPr>
          <w:noProof/>
        </w:rPr>
        <w:t xml:space="preserve">o Departamento de Finanças da Irlanda do Norte permanece a autoridade de auditoria destes programas. </w:t>
      </w:r>
      <w:r>
        <w:rPr>
          <w:noProof/>
        </w:rPr>
        <w:br w:type="page"/>
      </w:r>
    </w:p>
    <w:p>
      <w:pPr>
        <w:pStyle w:val="Titrearticle"/>
        <w:rPr>
          <w:b/>
          <w:i w:val="0"/>
          <w:noProof/>
          <w:szCs w:val="24"/>
        </w:rPr>
      </w:pPr>
      <w:r>
        <w:rPr>
          <w:noProof/>
        </w:rPr>
        <w:lastRenderedPageBreak/>
        <w:t>Artigo 4.º</w:t>
      </w:r>
      <w:r>
        <w:rPr>
          <w:noProof/>
        </w:rPr>
        <w:br/>
      </w:r>
      <w:r>
        <w:rPr>
          <w:b/>
          <w:noProof/>
        </w:rPr>
        <w:t>Competências da Comissão em matéria de controlos</w:t>
      </w:r>
    </w:p>
    <w:p>
      <w:pPr>
        <w:rPr>
          <w:noProof/>
        </w:rPr>
      </w:pPr>
      <w:r>
        <w:rPr>
          <w:noProof/>
        </w:rPr>
        <w:t>A aplicação das regras relativas aos controlos e auditorias dos respetivos programas deve ser acordada entre a Comissão e as autoridades do Reino Unido. Os controlos e auditorias abrangem a totalidade do período dos programas de cooperação.</w:t>
      </w:r>
    </w:p>
    <w:p>
      <w:pPr>
        <w:rPr>
          <w:noProof/>
        </w:rPr>
      </w:pPr>
      <w:r>
        <w:rPr>
          <w:noProof/>
        </w:rPr>
        <w:t>Se os controlos e auditorias necessários dos programas não puderem ser executados em todas as regiões em causa, tal constituirá uma deficiência grave do sistema de gestão e de controlo para efeitos das medidas estabelecidas nos artigos 83.º, 142.º, 144.º e 145.º do Regulamento (UE) n.º 1303/2013.</w:t>
      </w:r>
    </w:p>
    <w:p>
      <w:pPr>
        <w:pStyle w:val="Titrearticle"/>
        <w:rPr>
          <w:noProof/>
        </w:rPr>
      </w:pPr>
      <w:r>
        <w:rPr>
          <w:noProof/>
        </w:rPr>
        <w:t>Artigo 5.º</w:t>
      </w:r>
      <w:r>
        <w:rPr>
          <w:noProof/>
        </w:rPr>
        <w:br/>
      </w:r>
      <w:r>
        <w:rPr>
          <w:b/>
          <w:noProof/>
        </w:rPr>
        <w:t>Elegibilidade das operações em função da localização</w:t>
      </w:r>
    </w:p>
    <w:p>
      <w:pPr>
        <w:rPr>
          <w:noProof/>
        </w:rPr>
      </w:pPr>
      <w:r>
        <w:rPr>
          <w:noProof/>
        </w:rPr>
        <w:t>O limite estabelecido no artigo 20.º, n.º 2, alínea b), do Regulamento (UE) n.º 1299/2013 não é aplicável aos programas de cooperação.</w:t>
      </w:r>
    </w:p>
    <w:p>
      <w:pPr>
        <w:pStyle w:val="Titrearticle"/>
        <w:rPr>
          <w:noProof/>
        </w:rPr>
      </w:pPr>
      <w:r>
        <w:rPr>
          <w:noProof/>
        </w:rPr>
        <w:t>Artigo 6.º</w:t>
      </w:r>
      <w:r>
        <w:br/>
      </w:r>
      <w:r>
        <w:rPr>
          <w:b/>
          <w:noProof/>
        </w:rPr>
        <w:t>Entrada em vigor e aplicação</w:t>
      </w:r>
    </w:p>
    <w:p>
      <w:pPr>
        <w:rPr>
          <w:noProof/>
        </w:rPr>
      </w:pPr>
      <w:r>
        <w:rPr>
          <w:noProof/>
        </w:rPr>
        <w:t xml:space="preserve">O presente regulamento entra em vigor no dia seguinte ao da sua publicação no </w:t>
      </w:r>
      <w:r>
        <w:rPr>
          <w:i/>
          <w:noProof/>
        </w:rPr>
        <w:t>Jornal Oficial da União Europeia</w:t>
      </w:r>
      <w:r>
        <w:rPr>
          <w:noProof/>
        </w:rPr>
        <w:t xml:space="preserve">. </w:t>
      </w:r>
    </w:p>
    <w:p>
      <w:pPr>
        <w:keepNext/>
        <w:rPr>
          <w:noProof/>
        </w:rPr>
      </w:pPr>
      <w:r>
        <w:rPr>
          <w:noProof/>
        </w:rPr>
        <w:t>É aplicável a partir da data em que os Tratados deixam de ser aplicáveis ao e no Reino Unido, em conformidade com o artigo 50.º, n.º 3, do Tratado da União Europeia.</w:t>
      </w:r>
    </w:p>
    <w:p>
      <w:pPr>
        <w:keepNext/>
        <w:rPr>
          <w:noProof/>
        </w:rPr>
      </w:pPr>
      <w:r>
        <w:rPr>
          <w:rFonts w:asciiTheme="majorBidi" w:hAnsiTheme="majorBidi" w:cstheme="majorBidi"/>
          <w:noProof/>
        </w:rPr>
        <w:t xml:space="preserve">No entanto, </w:t>
      </w:r>
      <w:r>
        <w:rPr>
          <w:noProof/>
        </w:rPr>
        <w:t>o presente regulamento não se aplica se um acordo de saída celebrado com o Reino Unido nos termos do artigo 50.º, n.º 2, do Tratado da União Europeia tiver entrado em vigor até essa data.</w:t>
      </w:r>
    </w:p>
    <w:p>
      <w:pPr>
        <w:pStyle w:val="Applicationdirecte"/>
        <w:rPr>
          <w:noProof/>
        </w:rPr>
      </w:pPr>
      <w:r>
        <w:rPr>
          <w:noProof/>
        </w:rPr>
        <w:t>O presente regulamento é obrigatório em todos os seus elementos e diretamente aplicável em todos os Estados Membros.</w:t>
      </w:r>
    </w:p>
    <w:p>
      <w:pPr>
        <w:pStyle w:val="Fait"/>
        <w:rPr>
          <w:noProof/>
        </w:rPr>
      </w:pPr>
      <w:r>
        <w:t>Feito em Bruxelas, em</w:t>
      </w:r>
    </w:p>
    <w:p>
      <w:pPr>
        <w:pStyle w:val="Institutionquisigne"/>
        <w:rPr>
          <w:noProof/>
        </w:rPr>
      </w:pPr>
      <w:r>
        <w:rPr>
          <w:noProof/>
        </w:rPr>
        <w:t>Pelo Parlamento Europeu</w:t>
      </w:r>
      <w:r>
        <w:rPr>
          <w:noProof/>
        </w:rPr>
        <w:tab/>
        <w:t>Pelo Conselho</w:t>
      </w:r>
    </w:p>
    <w:p>
      <w:pPr>
        <w:pStyle w:val="Personnequisigne"/>
        <w:rPr>
          <w:i w:val="0"/>
          <w:noProof/>
        </w:rPr>
      </w:pPr>
      <w:r>
        <w:rPr>
          <w:noProof/>
        </w:rPr>
        <w:t>O Presidente</w:t>
      </w:r>
      <w:r>
        <w:rPr>
          <w:noProof/>
        </w:rPr>
        <w:tab/>
        <w:t>O Presidente</w:t>
      </w:r>
    </w:p>
    <w:p>
      <w:pPr>
        <w:pStyle w:val="Personnequisigne"/>
        <w:rPr>
          <w:noProof/>
        </w:rPr>
        <w:sectPr>
          <w:pgSz w:w="11907" w:h="16839"/>
          <w:pgMar w:top="1134" w:right="1417" w:bottom="1134" w:left="1417" w:header="709" w:footer="709" w:gutter="0"/>
          <w:cols w:space="708"/>
          <w:docGrid w:linePitch="360"/>
        </w:sectPr>
      </w:pPr>
    </w:p>
    <w:p>
      <w:pPr>
        <w:pStyle w:val="Fichefinanciretitre"/>
        <w:rPr>
          <w:noProof/>
        </w:rPr>
      </w:pPr>
      <w:r>
        <w:rPr>
          <w:noProof/>
        </w:rPr>
        <w:lastRenderedPageBreak/>
        <w:t>FICHA FINANCEIRA LEGISLATIVA</w:t>
      </w:r>
    </w:p>
    <w:p>
      <w:pPr>
        <w:pStyle w:val="ManualHeading1"/>
        <w:rPr>
          <w:noProof/>
        </w:rPr>
      </w:pPr>
      <w:bookmarkStart w:id="1" w:name="_Toc514938007"/>
      <w:bookmarkStart w:id="2" w:name="_Toc520485025"/>
      <w:r>
        <w:t>1.</w:t>
      </w:r>
      <w:r>
        <w:tab/>
      </w:r>
      <w:r>
        <w:rPr>
          <w:noProof/>
        </w:rPr>
        <w:t>CONTEXTO DA PROPOSTA/INICIATIVA</w:t>
      </w:r>
      <w:bookmarkEnd w:id="1"/>
      <w:bookmarkEnd w:id="2"/>
      <w:r>
        <w:rPr>
          <w:noProof/>
        </w:rPr>
        <w:t xml:space="preserve"> </w:t>
      </w:r>
    </w:p>
    <w:p>
      <w:pPr>
        <w:pStyle w:val="ManualHeading2"/>
        <w:rPr>
          <w:noProof/>
        </w:rPr>
      </w:pPr>
      <w:bookmarkStart w:id="3" w:name="_Toc514938008"/>
      <w:bookmarkStart w:id="4" w:name="_Toc520485026"/>
      <w:r>
        <w:t>1.1.</w:t>
      </w:r>
      <w:r>
        <w:tab/>
      </w:r>
      <w:r>
        <w:rPr>
          <w:noProof/>
        </w:rPr>
        <w:t>Denominação da proposta/iniciativa</w:t>
      </w:r>
      <w:bookmarkEnd w:id="3"/>
      <w:bookmarkEnd w:id="4"/>
    </w:p>
    <w:p>
      <w:pPr>
        <w:pStyle w:val="ManualHeading2"/>
        <w:rPr>
          <w:i/>
          <w:noProof/>
        </w:rPr>
      </w:pPr>
      <w:bookmarkStart w:id="5" w:name="_Toc514938011"/>
      <w:bookmarkStart w:id="6" w:name="_Toc520485027"/>
      <w:r>
        <w:t>1.2.</w:t>
      </w:r>
      <w:r>
        <w:tab/>
      </w:r>
      <w:r>
        <w:rPr>
          <w:noProof/>
        </w:rPr>
        <w:t>Domínio(s) de intervenção abrangido(s)</w:t>
      </w:r>
      <w:bookmarkEnd w:id="5"/>
      <w:bookmarkEnd w:id="6"/>
      <w:r>
        <w:rPr>
          <w:i/>
          <w:noProof/>
        </w:rPr>
        <w:t xml:space="preserve"> 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Proposta de regulamento do Parlamento Europeu e do Conselho que estabelece disposições específicas para a gestão dos programas de Cooperação Territorial Europeia no contexto da saída do Reino Unido (RU) da União Europeia.</w:t>
      </w:r>
    </w:p>
    <w:p>
      <w:pPr>
        <w:pStyle w:val="ManualHeading2"/>
        <w:rPr>
          <w:bCs/>
          <w:noProof/>
          <w:szCs w:val="24"/>
        </w:rPr>
      </w:pPr>
      <w:bookmarkStart w:id="7" w:name="_Toc514938025"/>
      <w:bookmarkStart w:id="8" w:name="_Toc520485034"/>
      <w:r>
        <w:t>1.3.</w:t>
      </w:r>
      <w:r>
        <w:tab/>
      </w:r>
      <w:r>
        <w:rPr>
          <w:noProof/>
        </w:rPr>
        <w:t>Justificação da proposta/iniciativa</w:t>
      </w:r>
      <w:bookmarkEnd w:id="7"/>
      <w:bookmarkEnd w:id="8"/>
      <w:r>
        <w:rPr>
          <w:noProof/>
        </w:rPr>
        <w:t xml:space="preserve"> </w:t>
      </w:r>
    </w:p>
    <w:p>
      <w:pPr>
        <w:pStyle w:val="ManualHeading3"/>
        <w:rPr>
          <w:noProof/>
        </w:rPr>
      </w:pPr>
      <w:bookmarkStart w:id="9" w:name="_Toc514938026"/>
      <w:bookmarkStart w:id="10" w:name="_Toc520485035"/>
      <w:r>
        <w:t>1.3.1.</w:t>
      </w:r>
      <w:r>
        <w:tab/>
      </w:r>
      <w:r>
        <w:rPr>
          <w:noProof/>
        </w:rPr>
        <w:t>Necessidade(s) a satisfazer a curto ou a longo prazo, incluindo um calendário pormenorizado para a concretização da aplicação da iniciativa</w:t>
      </w:r>
      <w:bookmarkEnd w:id="9"/>
      <w:bookmarkEnd w:id="10"/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 xml:space="preserve">O presente regulamento entra em vigor no dia seguinte ao da sua publicação no </w:t>
      </w:r>
      <w:r>
        <w:rPr>
          <w:i/>
          <w:noProof/>
        </w:rPr>
        <w:t>Jornal Oficial da União Europeia</w:t>
      </w:r>
      <w:r>
        <w:rPr>
          <w:noProof/>
        </w:rPr>
        <w:t>.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É aplicável a partir da data em que os Tratados deixam de ser aplicáveis ao e no Reino Unido, em conformidade com o artigo 50.º, n.º 3, do Tratado da União Europeia.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O presente regulamento não se aplica se um acordo de saída celebrado com o Reino Unido nos termos do artigo 50.º, n.º 2, do Tratado da União Europeia tiver entrado em vigor até essa data.</w:t>
      </w:r>
    </w:p>
    <w:p>
      <w:pPr>
        <w:pStyle w:val="ManualHeading3"/>
        <w:rPr>
          <w:bCs/>
          <w:noProof/>
          <w:szCs w:val="24"/>
        </w:rPr>
      </w:pPr>
      <w:bookmarkStart w:id="11" w:name="_Toc514938029"/>
      <w:bookmarkStart w:id="12" w:name="_Toc520485036"/>
      <w:r>
        <w:t>1.3.2.</w:t>
      </w:r>
      <w:r>
        <w:tab/>
      </w:r>
      <w:r>
        <w:rPr>
          <w:noProof/>
        </w:rPr>
        <w:t>Valor acrescentado da participação da União (que pode resultar de diferentes fatores, como, por exemplo, ganhos de coordenação, segurança jurídica, maior eficácia ou complementaridades). Para efeitos do presente número, entende-se por «valor acrescentado da participação da União» o valor resultante da intervenção da União complementar ao valor que, de outra forma, teria sido gerado exclusivamente pelos Estados-Membros.</w:t>
      </w:r>
      <w:bookmarkEnd w:id="11"/>
      <w:bookmarkEnd w:id="12"/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t>Não aplicável</w:t>
      </w:r>
    </w:p>
    <w:p>
      <w:pPr>
        <w:pStyle w:val="ManualHeading3"/>
        <w:rPr>
          <w:noProof/>
        </w:rPr>
      </w:pPr>
      <w:bookmarkStart w:id="13" w:name="_Toc514938030"/>
      <w:bookmarkStart w:id="14" w:name="_Toc520485037"/>
      <w:r>
        <w:t>1.3.3.</w:t>
      </w:r>
      <w:r>
        <w:tab/>
      </w:r>
      <w:r>
        <w:rPr>
          <w:noProof/>
        </w:rPr>
        <w:t>Lições retiradas de experiências anteriores semelhantes</w:t>
      </w:r>
      <w:bookmarkEnd w:id="13"/>
      <w:bookmarkEnd w:id="14"/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t>Não aplicável</w:t>
      </w:r>
    </w:p>
    <w:p>
      <w:pPr>
        <w:pStyle w:val="ManualHeading3"/>
        <w:rPr>
          <w:noProof/>
        </w:rPr>
      </w:pPr>
      <w:bookmarkStart w:id="15" w:name="_Toc514938033"/>
      <w:bookmarkStart w:id="16" w:name="_Toc520485038"/>
      <w:r>
        <w:t>1.3.4.</w:t>
      </w:r>
      <w:r>
        <w:tab/>
      </w:r>
      <w:r>
        <w:rPr>
          <w:noProof/>
        </w:rPr>
        <w:t>Compatibilidade com o Quadro Financeiro Plurianual e eventuais sinergias com outros instrumentos adequados</w:t>
      </w:r>
      <w:bookmarkEnd w:id="15"/>
      <w:bookmarkEnd w:id="16"/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O presente regulamento é compatível com o QFP. Não tem incidência financeira.</w:t>
      </w:r>
    </w:p>
    <w:p>
      <w:pPr>
        <w:pStyle w:val="ManualHeading3"/>
        <w:rPr>
          <w:noProof/>
        </w:rPr>
      </w:pPr>
      <w:bookmarkStart w:id="17" w:name="_Toc514938036"/>
      <w:bookmarkStart w:id="18" w:name="_Toc520485039"/>
      <w:r>
        <w:t>1.3.5.</w:t>
      </w:r>
      <w:r>
        <w:tab/>
      </w:r>
      <w:r>
        <w:rPr>
          <w:noProof/>
        </w:rPr>
        <w:t>Avaliação das diferentes opções de financiamento disponíveis, incluindo possibilidades de reafetação</w:t>
      </w:r>
      <w:bookmarkEnd w:id="17"/>
      <w:bookmarkEnd w:id="18"/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noProof/>
        </w:rPr>
      </w:pPr>
      <w:r>
        <w:rPr>
          <w:noProof/>
        </w:rPr>
        <w:t>O presente regulamento não tem incidência financeira. A contribuição da União para os programas será financiada através do orçamento geral da União.</w:t>
      </w:r>
    </w:p>
    <w:p>
      <w:pPr>
        <w:pStyle w:val="Text1"/>
        <w:rPr>
          <w:noProof/>
        </w:rPr>
      </w:pPr>
    </w:p>
    <w:p>
      <w:pPr>
        <w:pStyle w:val="ManualHeading2"/>
        <w:rPr>
          <w:bCs/>
          <w:noProof/>
          <w:szCs w:val="24"/>
        </w:rPr>
      </w:pPr>
      <w:r>
        <w:rPr>
          <w:noProof/>
        </w:rPr>
        <w:br w:type="page"/>
      </w:r>
      <w:bookmarkStart w:id="19" w:name="_Toc514938039"/>
      <w:bookmarkStart w:id="20" w:name="_Toc520485040"/>
      <w:r>
        <w:lastRenderedPageBreak/>
        <w:t>1.4.</w:t>
      </w:r>
      <w:r>
        <w:tab/>
      </w:r>
      <w:r>
        <w:rPr>
          <w:noProof/>
        </w:rPr>
        <w:t>Duração e impacto financeiro da proposta/iniciativa</w:t>
      </w:r>
      <w:bookmarkEnd w:id="19"/>
      <w:bookmarkEnd w:id="20"/>
    </w:p>
    <w:p>
      <w:pPr>
        <w:pStyle w:val="ListDash1"/>
        <w:rPr>
          <w:noProof/>
        </w:rPr>
      </w:pPr>
      <w:r>
        <w:rPr>
          <w:b/>
          <w:noProof/>
        </w:rPr>
        <w:t>X</w:t>
      </w:r>
      <w:r>
        <w:rPr>
          <w:noProof/>
        </w:rPr>
        <w:t xml:space="preserve"> sem incidência financeira</w:t>
      </w:r>
    </w:p>
    <w:p>
      <w:pPr>
        <w:pStyle w:val="ManualHeading2"/>
        <w:rPr>
          <w:bCs/>
          <w:noProof/>
          <w:szCs w:val="24"/>
        </w:rPr>
      </w:pPr>
      <w:bookmarkStart w:id="21" w:name="_Toc514938040"/>
      <w:bookmarkStart w:id="22" w:name="_Toc520485041"/>
      <w:r>
        <w:t>1.5.</w:t>
      </w:r>
      <w:r>
        <w:tab/>
      </w:r>
      <w:r>
        <w:rPr>
          <w:noProof/>
        </w:rPr>
        <w:t>Modalidade(s) de gestão planeada(s)</w:t>
      </w:r>
      <w:r>
        <w:rPr>
          <w:rStyle w:val="FootnoteReference"/>
          <w:noProof/>
        </w:rPr>
        <w:footnoteReference w:id="9"/>
      </w:r>
      <w:bookmarkEnd w:id="21"/>
      <w:bookmarkEnd w:id="22"/>
      <w:r>
        <w:rPr>
          <w:rStyle w:val="FootnoteReference"/>
          <w:noProof/>
        </w:rPr>
        <w:t xml:space="preserve"> </w:t>
      </w:r>
    </w:p>
    <w:p>
      <w:pPr>
        <w:pStyle w:val="Text1"/>
        <w:rPr>
          <w:noProof/>
        </w:rPr>
      </w:pPr>
      <w:r>
        <w:rPr>
          <w:noProof/>
        </w:rPr>
        <w:sym w:font="Wingdings" w:char="F0A8"/>
      </w:r>
      <w:r>
        <w:rPr>
          <w:i/>
          <w:noProof/>
        </w:rPr>
        <w:t xml:space="preserve"> </w:t>
      </w:r>
      <w:r>
        <w:rPr>
          <w:b/>
          <w:noProof/>
        </w:rPr>
        <w:t>Gestão direta</w:t>
      </w:r>
      <w:r>
        <w:rPr>
          <w:noProof/>
        </w:rPr>
        <w:t xml:space="preserve"> por parte da Comissão</w:t>
      </w:r>
    </w:p>
    <w:p>
      <w:pPr>
        <w:pStyle w:val="ListDash2"/>
        <w:rPr>
          <w:rFonts w:cs="EUAlbertina"/>
          <w:noProof/>
        </w:rPr>
      </w:pPr>
      <w:r>
        <w:rPr>
          <w:noProof/>
        </w:rPr>
        <w:sym w:font="Wingdings" w:char="F0A8"/>
      </w:r>
      <w:r>
        <w:rPr>
          <w:noProof/>
        </w:rPr>
        <w:t xml:space="preserve"> pelos seus serviços, incluindo o pessoal nas delegações da União; </w:t>
      </w:r>
    </w:p>
    <w:p>
      <w:pPr>
        <w:pStyle w:val="ListDash2"/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ab/>
        <w:t xml:space="preserve">pelas agências de execução </w:t>
      </w:r>
    </w:p>
    <w:p>
      <w:pPr>
        <w:pStyle w:val="Text1"/>
        <w:rPr>
          <w:noProof/>
        </w:rPr>
      </w:pPr>
      <w:r>
        <w:rPr>
          <w:b/>
          <w:noProof/>
        </w:rPr>
        <w:t>X</w:t>
      </w:r>
      <w:r>
        <w:rPr>
          <w:b/>
          <w:i/>
          <w:noProof/>
        </w:rPr>
        <w:t xml:space="preserve"> </w:t>
      </w:r>
      <w:r>
        <w:rPr>
          <w:b/>
          <w:noProof/>
        </w:rPr>
        <w:t xml:space="preserve">Gestão partilhada </w:t>
      </w:r>
      <w:r>
        <w:rPr>
          <w:noProof/>
        </w:rPr>
        <w:t xml:space="preserve"> com os Estados-Membros </w:t>
      </w:r>
    </w:p>
    <w:p>
      <w:pPr>
        <w:pStyle w:val="Text1"/>
        <w:rPr>
          <w:noProof/>
        </w:rPr>
      </w:pPr>
      <w:r>
        <w:rPr>
          <w:noProof/>
        </w:rPr>
        <w:sym w:font="Wingdings" w:char="F0A8"/>
      </w:r>
      <w:r>
        <w:rPr>
          <w:i/>
          <w:noProof/>
        </w:rPr>
        <w:t xml:space="preserve"> </w:t>
      </w:r>
      <w:r>
        <w:rPr>
          <w:b/>
          <w:noProof/>
        </w:rPr>
        <w:t>Gestão indireta</w:t>
      </w:r>
      <w:r>
        <w:rPr>
          <w:noProof/>
        </w:rPr>
        <w:t xml:space="preserve"> confiando tarefas de execução orçamental:</w:t>
      </w:r>
    </w:p>
    <w:p>
      <w:pPr>
        <w:pStyle w:val="ListDash2"/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 xml:space="preserve"> a países terceiros ou a organismos por estes designados;</w:t>
      </w:r>
    </w:p>
    <w:p>
      <w:pPr>
        <w:pStyle w:val="ListDash2"/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 xml:space="preserve"> a organizações internacionais e respetivas agências (a especificar);</w:t>
      </w:r>
    </w:p>
    <w:p>
      <w:pPr>
        <w:pStyle w:val="ListDash2"/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 xml:space="preserve"> ao BEI e ao Fundo Europeu de Investimento;</w:t>
      </w:r>
    </w:p>
    <w:p>
      <w:pPr>
        <w:pStyle w:val="ListDash2"/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 xml:space="preserve"> aos organismos referidos nos artigos 70.º e 71.º do Regulamento Financeiro;</w:t>
      </w:r>
    </w:p>
    <w:p>
      <w:pPr>
        <w:pStyle w:val="ListDash2"/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 xml:space="preserve"> a organismos de direito público;</w:t>
      </w:r>
    </w:p>
    <w:p>
      <w:pPr>
        <w:pStyle w:val="ListDash2"/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 xml:space="preserve"> a organismos regidos pelo direito privado investidos de uma missão de serviço público na medida em que prestem garantias financeiras adequadas;</w:t>
      </w:r>
    </w:p>
    <w:p>
      <w:pPr>
        <w:pStyle w:val="ListDash2"/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 xml:space="preserve"> a organismos regidos pelo direito privado de um Estado-Membro com a responsabilidade pela execução de uma parceria público-privada e que prestem garantias financeiras adequadas;</w:t>
      </w:r>
    </w:p>
    <w:p>
      <w:pPr>
        <w:pStyle w:val="ListDash2"/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 xml:space="preserve"> a pessoas encarregadas da execução de ações específicas no quadro da PESC por força do título V do TUE, identificadas no ato de base aplicável.</w:t>
      </w:r>
    </w:p>
    <w:p>
      <w:pPr>
        <w:pStyle w:val="ListDash2"/>
        <w:rPr>
          <w:i/>
          <w:noProof/>
          <w:sz w:val="18"/>
          <w:u w:val="single"/>
        </w:rPr>
      </w:pPr>
      <w:r>
        <w:rPr>
          <w:i/>
          <w:noProof/>
          <w:sz w:val="18"/>
        </w:rPr>
        <w:t>Se assinalar mais de uma modalidade de gestão, queira especificar na secção «Observações».</w:t>
      </w:r>
    </w:p>
    <w:p>
      <w:pPr>
        <w:rPr>
          <w:noProof/>
        </w:rPr>
      </w:pPr>
      <w:r>
        <w:rPr>
          <w:noProof/>
        </w:rPr>
        <w:t xml:space="preserve">Observações 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noProof/>
        </w:rPr>
        <w:sectPr>
          <w:pgSz w:w="11907" w:h="16840" w:code="9"/>
          <w:pgMar w:top="1134" w:right="1418" w:bottom="1134" w:left="1418" w:header="709" w:footer="709" w:gutter="0"/>
          <w:cols w:space="708"/>
          <w:docGrid w:linePitch="360"/>
        </w:sectPr>
      </w:pPr>
      <w:r>
        <w:t>Não aplicável</w:t>
      </w:r>
    </w:p>
    <w:p>
      <w:pPr>
        <w:pStyle w:val="ManualHeading1"/>
        <w:rPr>
          <w:bCs/>
          <w:noProof/>
          <w:szCs w:val="24"/>
        </w:rPr>
      </w:pPr>
      <w:bookmarkStart w:id="23" w:name="_Toc514938041"/>
      <w:bookmarkStart w:id="24" w:name="_Toc520485042"/>
      <w:r>
        <w:lastRenderedPageBreak/>
        <w:t>2.</w:t>
      </w:r>
      <w:r>
        <w:tab/>
      </w:r>
      <w:r>
        <w:rPr>
          <w:noProof/>
        </w:rPr>
        <w:t>MEDIDAS DE GESTÃO</w:t>
      </w:r>
      <w:bookmarkEnd w:id="23"/>
      <w:bookmarkEnd w:id="24"/>
      <w:r>
        <w:rPr>
          <w:noProof/>
        </w:rPr>
        <w:t xml:space="preserve"> </w:t>
      </w:r>
    </w:p>
    <w:p>
      <w:pPr>
        <w:pStyle w:val="ManualHeading2"/>
        <w:rPr>
          <w:noProof/>
        </w:rPr>
      </w:pPr>
      <w:bookmarkStart w:id="25" w:name="_Toc514938042"/>
      <w:bookmarkStart w:id="26" w:name="_Toc520485043"/>
      <w:r>
        <w:t>2.1.</w:t>
      </w:r>
      <w:r>
        <w:tab/>
      </w:r>
      <w:r>
        <w:rPr>
          <w:noProof/>
        </w:rPr>
        <w:t>Disposições em matéria de monitorização e de prestação de informações</w:t>
      </w:r>
      <w:bookmarkEnd w:id="25"/>
      <w:bookmarkEnd w:id="26"/>
      <w:r>
        <w:rPr>
          <w:noProof/>
        </w:rPr>
        <w:t xml:space="preserve"> </w:t>
      </w:r>
    </w:p>
    <w:p>
      <w:pPr>
        <w:pStyle w:val="Text1"/>
        <w:rPr>
          <w:i/>
          <w:noProof/>
          <w:sz w:val="20"/>
        </w:rPr>
      </w:pPr>
      <w:r>
        <w:rPr>
          <w:i/>
          <w:noProof/>
          <w:sz w:val="20"/>
        </w:rPr>
        <w:t>Especificar a periodicidade e as condições.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t>Não aplicável</w:t>
      </w:r>
    </w:p>
    <w:p>
      <w:pPr>
        <w:pStyle w:val="ManualHeading2"/>
        <w:rPr>
          <w:bCs/>
          <w:noProof/>
          <w:szCs w:val="24"/>
        </w:rPr>
      </w:pPr>
      <w:bookmarkStart w:id="27" w:name="_Toc514938045"/>
      <w:bookmarkStart w:id="28" w:name="_Toc520485044"/>
      <w:r>
        <w:t>2.2.</w:t>
      </w:r>
      <w:r>
        <w:tab/>
      </w:r>
      <w:r>
        <w:rPr>
          <w:noProof/>
        </w:rPr>
        <w:t>Sistema(s) de gestão e de controlo</w:t>
      </w:r>
      <w:bookmarkEnd w:id="27"/>
      <w:bookmarkEnd w:id="28"/>
      <w:r>
        <w:rPr>
          <w:noProof/>
        </w:rPr>
        <w:t xml:space="preserve"> </w:t>
      </w:r>
    </w:p>
    <w:p>
      <w:pPr>
        <w:pStyle w:val="ManualHeading3"/>
        <w:rPr>
          <w:noProof/>
        </w:rPr>
      </w:pPr>
      <w:bookmarkStart w:id="29" w:name="_Toc514938046"/>
      <w:bookmarkStart w:id="30" w:name="_Toc520485045"/>
      <w:r>
        <w:t>2.2.1.</w:t>
      </w:r>
      <w:r>
        <w:tab/>
      </w:r>
      <w:r>
        <w:rPr>
          <w:noProof/>
        </w:rPr>
        <w:t>Justificação da(s) modalidade(s) de gestão, do(s) mecanismo(s) de execução do financiamento, das modalidades de pagamento e da estratégia de controlo propostos</w:t>
      </w:r>
      <w:bookmarkEnd w:id="29"/>
      <w:bookmarkEnd w:id="30"/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t>Não aplicável</w:t>
      </w:r>
    </w:p>
    <w:p>
      <w:pPr>
        <w:pStyle w:val="ManualHeading3"/>
        <w:rPr>
          <w:bCs/>
          <w:noProof/>
          <w:szCs w:val="24"/>
        </w:rPr>
      </w:pPr>
      <w:bookmarkStart w:id="31" w:name="_Toc514938047"/>
      <w:bookmarkStart w:id="32" w:name="_Toc520485046"/>
      <w:r>
        <w:t>2.2.2.</w:t>
      </w:r>
      <w:r>
        <w:tab/>
      </w:r>
      <w:r>
        <w:rPr>
          <w:noProof/>
        </w:rPr>
        <w:t>Informações sobre os riscos identificados e o(s) sistema(s) de controlo interno configurados para os atenuar</w:t>
      </w:r>
      <w:bookmarkEnd w:id="31"/>
      <w:bookmarkEnd w:id="32"/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t>Não aplicável</w:t>
      </w:r>
    </w:p>
    <w:p>
      <w:pPr>
        <w:pStyle w:val="ManualHeading3"/>
        <w:rPr>
          <w:noProof/>
        </w:rPr>
      </w:pPr>
      <w:bookmarkStart w:id="33" w:name="_Toc514938048"/>
      <w:bookmarkStart w:id="34" w:name="_Toc520485047"/>
      <w:r>
        <w:t>2.2.3.</w:t>
      </w:r>
      <w:r>
        <w:tab/>
      </w:r>
      <w:r>
        <w:rPr>
          <w:noProof/>
        </w:rPr>
        <w:t>Estimativa e justificação da relação custo-eficácia dos controlos (rácio «custos de controlo/valor dos respetivos fundos gerido») e avaliação dos níveis previstos de risco de erro (no pagamento e no encerramento)</w:t>
      </w:r>
      <w:bookmarkEnd w:id="33"/>
      <w:bookmarkEnd w:id="34"/>
      <w:r>
        <w:rPr>
          <w:noProof/>
        </w:rPr>
        <w:t xml:space="preserve"> 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Não aplicável</w:t>
      </w:r>
    </w:p>
    <w:p>
      <w:pPr>
        <w:pStyle w:val="ManualHeading2"/>
        <w:rPr>
          <w:bCs/>
          <w:noProof/>
          <w:szCs w:val="24"/>
        </w:rPr>
      </w:pPr>
      <w:bookmarkStart w:id="35" w:name="_Toc514938049"/>
      <w:bookmarkStart w:id="36" w:name="_Toc520485048"/>
      <w:r>
        <w:t>2.3.</w:t>
      </w:r>
      <w:r>
        <w:tab/>
      </w:r>
      <w:r>
        <w:rPr>
          <w:noProof/>
        </w:rPr>
        <w:t>Medidas de prevenção de fraudes e irregularidades</w:t>
      </w:r>
      <w:bookmarkEnd w:id="35"/>
      <w:bookmarkEnd w:id="36"/>
      <w:r>
        <w:rPr>
          <w:noProof/>
        </w:rPr>
        <w:t xml:space="preserve"> </w:t>
      </w:r>
    </w:p>
    <w:p>
      <w:pPr>
        <w:pStyle w:val="Text1"/>
        <w:rPr>
          <w:i/>
          <w:noProof/>
          <w:sz w:val="20"/>
        </w:rPr>
      </w:pPr>
      <w:r>
        <w:rPr>
          <w:i/>
          <w:noProof/>
          <w:sz w:val="20"/>
        </w:rPr>
        <w:t>Especificar as medidas de prevenção e de proteção existentes ou previstas, como, por exemplo, da estratégia antifraude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noProof/>
        </w:rPr>
        <w:sectPr>
          <w:pgSz w:w="11907" w:h="16840" w:code="9"/>
          <w:pgMar w:top="1134" w:right="1418" w:bottom="1134" w:left="1418" w:header="709" w:footer="709" w:gutter="0"/>
          <w:cols w:space="708"/>
          <w:docGrid w:linePitch="360"/>
        </w:sectPr>
      </w:pPr>
      <w:r>
        <w:t>Não aplicável</w:t>
      </w:r>
    </w:p>
    <w:p>
      <w:pPr>
        <w:pStyle w:val="ManualHeading1"/>
        <w:rPr>
          <w:bCs/>
          <w:noProof/>
          <w:szCs w:val="24"/>
        </w:rPr>
      </w:pPr>
      <w:bookmarkStart w:id="37" w:name="_Toc514938050"/>
      <w:bookmarkStart w:id="38" w:name="_Toc520485049"/>
      <w:r>
        <w:lastRenderedPageBreak/>
        <w:t>3.</w:t>
      </w:r>
      <w:r>
        <w:tab/>
      </w:r>
      <w:r>
        <w:rPr>
          <w:noProof/>
        </w:rPr>
        <w:t>IMPACTO FINANCEIRO ESTIMADO DA PROPOSTA/INICIATIVA</w:t>
      </w:r>
      <w:bookmarkEnd w:id="37"/>
      <w:bookmarkEnd w:id="38"/>
      <w:r>
        <w:rPr>
          <w:noProof/>
        </w:rPr>
        <w:t xml:space="preserve"> </w:t>
      </w:r>
    </w:p>
    <w:p>
      <w:pPr>
        <w:pStyle w:val="ManualHeading2"/>
        <w:rPr>
          <w:noProof/>
        </w:rPr>
      </w:pPr>
      <w:bookmarkStart w:id="39" w:name="_Toc514938051"/>
      <w:bookmarkStart w:id="40" w:name="_Toc520485050"/>
      <w:r>
        <w:t>3.1.</w:t>
      </w:r>
      <w:r>
        <w:tab/>
      </w:r>
      <w:r>
        <w:rPr>
          <w:noProof/>
        </w:rPr>
        <w:t>Rubrica(s) do quadro financeiro plurianual e rubrica(s) orçamental(ais) de despesas envolvida(s)</w:t>
      </w:r>
      <w:bookmarkEnd w:id="39"/>
      <w:bookmarkEnd w:id="40"/>
      <w:r>
        <w:rPr>
          <w:noProof/>
        </w:rPr>
        <w:t xml:space="preserve"> </w:t>
      </w:r>
    </w:p>
    <w:p>
      <w:pPr>
        <w:pStyle w:val="ListBullet1"/>
        <w:rPr>
          <w:noProof/>
        </w:rPr>
      </w:pPr>
      <w:r>
        <w:rPr>
          <w:noProof/>
        </w:rPr>
        <w:t xml:space="preserve">Atuais rubricas orçamentais </w:t>
      </w:r>
    </w:p>
    <w:p>
      <w:pPr>
        <w:pStyle w:val="Text1"/>
        <w:rPr>
          <w:i/>
          <w:noProof/>
        </w:rPr>
      </w:pPr>
      <w:r>
        <w:rPr>
          <w:i/>
          <w:noProof/>
          <w:u w:val="single"/>
        </w:rPr>
        <w:t>Por ordem</w:t>
      </w:r>
      <w:r>
        <w:rPr>
          <w:i/>
          <w:noProof/>
        </w:rPr>
        <w:t xml:space="preserve"> das rubricas do quadro financeiro plurianual e das respetivas rubricas orçamentais.</w:t>
      </w:r>
    </w:p>
    <w:tbl>
      <w:tblPr>
        <w:tblW w:w="105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3960"/>
        <w:gridCol w:w="1080"/>
        <w:gridCol w:w="956"/>
        <w:gridCol w:w="1080"/>
        <w:gridCol w:w="956"/>
        <w:gridCol w:w="1448"/>
      </w:tblGrid>
      <w:tr>
        <w:tc>
          <w:tcPr>
            <w:tcW w:w="1080" w:type="dxa"/>
            <w:vMerge w:val="restart"/>
            <w:vAlign w:val="center"/>
          </w:tcPr>
          <w:p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  <w:sz w:val="18"/>
              </w:rPr>
              <w:t>Rubrica do quadro financeiro plurianual</w:t>
            </w:r>
          </w:p>
        </w:tc>
        <w:tc>
          <w:tcPr>
            <w:tcW w:w="3960" w:type="dxa"/>
            <w:vAlign w:val="center"/>
          </w:tcPr>
          <w:p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  <w:sz w:val="20"/>
              </w:rPr>
              <w:t>Rubrica orçamental</w:t>
            </w:r>
          </w:p>
        </w:tc>
        <w:tc>
          <w:tcPr>
            <w:tcW w:w="1080" w:type="dxa"/>
            <w:vAlign w:val="center"/>
          </w:tcPr>
          <w:p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  <w:sz w:val="18"/>
              </w:rPr>
              <w:t xml:space="preserve">Tipo de </w:t>
            </w:r>
            <w:r>
              <w:rPr>
                <w:noProof/>
                <w:sz w:val="22"/>
              </w:rPr>
              <w:br/>
            </w:r>
            <w:r>
              <w:rPr>
                <w:noProof/>
                <w:sz w:val="18"/>
              </w:rPr>
              <w:t>despesa</w:t>
            </w:r>
          </w:p>
        </w:tc>
        <w:tc>
          <w:tcPr>
            <w:tcW w:w="4440" w:type="dxa"/>
            <w:gridSpan w:val="4"/>
            <w:vAlign w:val="center"/>
          </w:tcPr>
          <w:p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  <w:sz w:val="20"/>
              </w:rPr>
              <w:t xml:space="preserve">Participação </w:t>
            </w:r>
          </w:p>
        </w:tc>
      </w:tr>
      <w:tr>
        <w:tc>
          <w:tcPr>
            <w:tcW w:w="1080" w:type="dxa"/>
            <w:vMerge/>
            <w:vAlign w:val="center"/>
          </w:tcPr>
          <w:p>
            <w:pPr>
              <w:jc w:val="center"/>
              <w:rPr>
                <w:noProof/>
              </w:rPr>
            </w:pPr>
          </w:p>
        </w:tc>
        <w:tc>
          <w:tcPr>
            <w:tcW w:w="3960" w:type="dxa"/>
            <w:vAlign w:val="center"/>
          </w:tcPr>
          <w:p>
            <w:pPr>
              <w:rPr>
                <w:noProof/>
              </w:rPr>
            </w:pPr>
            <w:r>
              <w:rPr>
                <w:noProof/>
                <w:sz w:val="20"/>
              </w:rPr>
              <w:t xml:space="preserve">Número </w:t>
            </w:r>
            <w:r>
              <w:rPr>
                <w:noProof/>
                <w:sz w:val="22"/>
              </w:rPr>
              <w:br/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noProof/>
              </w:rPr>
            </w:pPr>
            <w:r>
              <w:rPr>
                <w:noProof/>
                <w:sz w:val="18"/>
              </w:rPr>
              <w:t>DD/DND</w:t>
            </w:r>
            <w:r>
              <w:rPr>
                <w:rStyle w:val="FootnoteReference"/>
                <w:noProof/>
                <w:sz w:val="18"/>
              </w:rPr>
              <w:footnoteReference w:id="10"/>
            </w:r>
          </w:p>
        </w:tc>
        <w:tc>
          <w:tcPr>
            <w:tcW w:w="956" w:type="dxa"/>
            <w:vAlign w:val="center"/>
          </w:tcPr>
          <w:p>
            <w:pPr>
              <w:jc w:val="center"/>
              <w:rPr>
                <w:noProof/>
              </w:rPr>
            </w:pPr>
            <w:r>
              <w:rPr>
                <w:noProof/>
                <w:sz w:val="18"/>
              </w:rPr>
              <w:t>dos países da EFTA</w:t>
            </w:r>
            <w:r>
              <w:rPr>
                <w:rStyle w:val="FootnoteReference"/>
                <w:noProof/>
                <w:sz w:val="18"/>
              </w:rPr>
              <w:footnoteReference w:id="11"/>
            </w:r>
          </w:p>
          <w:p>
            <w:pPr>
              <w:spacing w:before="0" w:after="0"/>
              <w:jc w:val="center"/>
              <w:rPr>
                <w:b/>
                <w:noProof/>
                <w:sz w:val="18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noProof/>
              </w:rPr>
            </w:pPr>
            <w:r>
              <w:rPr>
                <w:noProof/>
                <w:sz w:val="18"/>
              </w:rPr>
              <w:t>dos países candidatos</w:t>
            </w:r>
            <w:r>
              <w:rPr>
                <w:rStyle w:val="FootnoteReference"/>
                <w:noProof/>
                <w:sz w:val="18"/>
              </w:rPr>
              <w:footnoteReference w:id="12"/>
            </w:r>
          </w:p>
          <w:p>
            <w:pPr>
              <w:spacing w:before="0" w:after="0"/>
              <w:jc w:val="center"/>
              <w:rPr>
                <w:noProof/>
                <w:sz w:val="18"/>
              </w:rPr>
            </w:pPr>
          </w:p>
        </w:tc>
        <w:tc>
          <w:tcPr>
            <w:tcW w:w="956" w:type="dxa"/>
            <w:vAlign w:val="center"/>
          </w:tcPr>
          <w:p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de países terceiros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noProof/>
              </w:rPr>
            </w:pPr>
            <w:r>
              <w:rPr>
                <w:noProof/>
                <w:sz w:val="16"/>
              </w:rPr>
              <w:t xml:space="preserve">na aceção do artigo 21.º, n.º 2, alínea b), do Regulamento Financeiro </w:t>
            </w:r>
          </w:p>
        </w:tc>
      </w:tr>
      <w:tr>
        <w:tc>
          <w:tcPr>
            <w:tcW w:w="1080" w:type="dxa"/>
            <w:vAlign w:val="center"/>
          </w:tcPr>
          <w:p>
            <w:pPr>
              <w:jc w:val="center"/>
              <w:rPr>
                <w:noProof/>
                <w:color w:val="0000FF"/>
              </w:rPr>
            </w:pPr>
            <w:r>
              <w:rPr>
                <w:noProof/>
                <w:color w:val="0000FF"/>
              </w:rPr>
              <w:t>13</w:t>
            </w:r>
          </w:p>
        </w:tc>
        <w:tc>
          <w:tcPr>
            <w:tcW w:w="3960" w:type="dxa"/>
            <w:vAlign w:val="center"/>
          </w:tcPr>
          <w:p>
            <w:pPr>
              <w:spacing w:before="60"/>
              <w:rPr>
                <w:noProof/>
                <w:sz w:val="22"/>
              </w:rPr>
            </w:pPr>
          </w:p>
          <w:p>
            <w:pPr>
              <w:spacing w:before="60"/>
              <w:rPr>
                <w:noProof/>
              </w:rPr>
            </w:pPr>
            <w:r>
              <w:rPr>
                <w:noProof/>
                <w:sz w:val="22"/>
              </w:rPr>
              <w:t>13.03.64.01 - Fundo Europeu de Desenvolvimento Regional (FEDER) — Cooperação Territorial Europeia</w:t>
            </w:r>
          </w:p>
          <w:p>
            <w:pPr>
              <w:spacing w:after="60"/>
              <w:rPr>
                <w:noProof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noProof/>
                <w:color w:val="0000FF"/>
              </w:rPr>
            </w:pPr>
            <w:r>
              <w:rPr>
                <w:noProof/>
                <w:sz w:val="22"/>
              </w:rPr>
              <w:t>Dif.</w:t>
            </w:r>
          </w:p>
        </w:tc>
        <w:tc>
          <w:tcPr>
            <w:tcW w:w="956" w:type="dxa"/>
            <w:vAlign w:val="center"/>
          </w:tcPr>
          <w:p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NÃO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NÃO</w:t>
            </w:r>
          </w:p>
        </w:tc>
        <w:tc>
          <w:tcPr>
            <w:tcW w:w="956" w:type="dxa"/>
            <w:vAlign w:val="center"/>
          </w:tcPr>
          <w:p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NÃO</w:t>
            </w:r>
          </w:p>
        </w:tc>
        <w:tc>
          <w:tcPr>
            <w:tcW w:w="1448" w:type="dxa"/>
            <w:vAlign w:val="center"/>
          </w:tcPr>
          <w:p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 xml:space="preserve">      NÃO</w:t>
            </w:r>
          </w:p>
        </w:tc>
      </w:tr>
    </w:tbl>
    <w:p>
      <w:pPr>
        <w:pStyle w:val="ManualHeading2"/>
        <w:rPr>
          <w:bCs/>
          <w:noProof/>
          <w:szCs w:val="24"/>
        </w:rPr>
      </w:pPr>
      <w:bookmarkStart w:id="41" w:name="_Toc514938052"/>
      <w:bookmarkStart w:id="42" w:name="_Toc520485051"/>
      <w:r>
        <w:t>3.2.</w:t>
      </w:r>
      <w:r>
        <w:tab/>
      </w:r>
      <w:r>
        <w:rPr>
          <w:noProof/>
        </w:rPr>
        <w:t>Impacto financeiro estimado da proposta nas dotações</w:t>
      </w:r>
      <w:bookmarkEnd w:id="41"/>
      <w:bookmarkEnd w:id="42"/>
      <w:r>
        <w:rPr>
          <w:noProof/>
        </w:rPr>
        <w:t xml:space="preserve"> </w:t>
      </w:r>
    </w:p>
    <w:p>
      <w:pPr>
        <w:pStyle w:val="ManualHeading3"/>
        <w:rPr>
          <w:noProof/>
        </w:rPr>
      </w:pPr>
      <w:bookmarkStart w:id="43" w:name="_Toc514938053"/>
      <w:bookmarkStart w:id="44" w:name="_Toc520485052"/>
      <w:r>
        <w:t>3.2.1.</w:t>
      </w:r>
      <w:r>
        <w:tab/>
      </w:r>
      <w:r>
        <w:rPr>
          <w:noProof/>
        </w:rPr>
        <w:t>Síntese do impacto estimado nas dotações operacionais</w:t>
      </w:r>
      <w:bookmarkEnd w:id="43"/>
      <w:bookmarkEnd w:id="44"/>
      <w:r>
        <w:rPr>
          <w:noProof/>
        </w:rPr>
        <w:t xml:space="preserve"> </w:t>
      </w:r>
    </w:p>
    <w:p>
      <w:pPr>
        <w:pStyle w:val="ListDash1"/>
        <w:rPr>
          <w:b/>
          <w:noProof/>
        </w:rPr>
      </w:pPr>
      <w:r>
        <w:rPr>
          <w:b/>
          <w:noProof/>
        </w:rPr>
        <w:t>X</w:t>
      </w:r>
      <w:r>
        <w:rPr>
          <w:noProof/>
        </w:rPr>
        <w:tab/>
      </w:r>
      <w:r>
        <w:rPr>
          <w:b/>
          <w:noProof/>
        </w:rPr>
        <w:t xml:space="preserve">O presente regulamento não tem incidência financeira.  </w:t>
      </w:r>
    </w:p>
    <w:p>
      <w:pPr>
        <w:pStyle w:val="Text1"/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ab/>
        <w:t>A proposta/iniciativa acarreta a utilização de dotações operacionais, tal como explicitado seguidamente:</w:t>
      </w:r>
    </w:p>
    <w:p>
      <w:pPr>
        <w:jc w:val="right"/>
        <w:rPr>
          <w:noProof/>
          <w:sz w:val="18"/>
          <w:szCs w:val="18"/>
        </w:rPr>
      </w:pPr>
      <w:r>
        <w:rPr>
          <w:noProof/>
          <w:sz w:val="18"/>
        </w:rPr>
        <w:t xml:space="preserve">EUR </w:t>
      </w:r>
    </w:p>
    <w:p>
      <w:pPr>
        <w:rPr>
          <w:noProof/>
        </w:rPr>
      </w:pPr>
      <w:r>
        <w:rPr>
          <w:noProof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44"/>
        <w:gridCol w:w="1080"/>
        <w:gridCol w:w="7817"/>
      </w:tblGrid>
      <w:tr>
        <w:trPr>
          <w:jc w:val="center"/>
        </w:trPr>
        <w:tc>
          <w:tcPr>
            <w:tcW w:w="4744" w:type="dxa"/>
            <w:shd w:val="thinDiagStripe" w:color="C0C0C0" w:fill="auto"/>
            <w:vAlign w:val="center"/>
          </w:tcPr>
          <w:p>
            <w:pPr>
              <w:spacing w:before="60" w:after="6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2"/>
              </w:rPr>
              <w:lastRenderedPageBreak/>
              <w:t xml:space="preserve">Rubrica do quadro financeiro </w:t>
            </w:r>
            <w:r>
              <w:rPr>
                <w:noProof/>
                <w:sz w:val="22"/>
              </w:rPr>
              <w:br/>
            </w:r>
            <w:r>
              <w:rPr>
                <w:b/>
                <w:noProof/>
                <w:sz w:val="22"/>
              </w:rPr>
              <w:t xml:space="preserve">plurianual </w:t>
            </w:r>
          </w:p>
        </w:tc>
        <w:tc>
          <w:tcPr>
            <w:tcW w:w="1080" w:type="dxa"/>
            <w:vAlign w:val="center"/>
          </w:tcPr>
          <w:p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  <w:sz w:val="22"/>
              </w:rPr>
              <w:t>13</w:t>
            </w:r>
          </w:p>
        </w:tc>
        <w:tc>
          <w:tcPr>
            <w:tcW w:w="7817" w:type="dxa"/>
            <w:vAlign w:val="center"/>
          </w:tcPr>
          <w:p>
            <w:pPr>
              <w:spacing w:before="60" w:after="60"/>
              <w:rPr>
                <w:noProof/>
              </w:rPr>
            </w:pPr>
          </w:p>
        </w:tc>
      </w:tr>
    </w:tbl>
    <w:p>
      <w:pPr>
        <w:rPr>
          <w:noProof/>
          <w:sz w:val="16"/>
        </w:rPr>
      </w:pPr>
    </w:p>
    <w:tbl>
      <w:tblPr>
        <w:tblW w:w="15952" w:type="dxa"/>
        <w:tblInd w:w="-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0"/>
        <w:gridCol w:w="1440"/>
        <w:gridCol w:w="120"/>
        <w:gridCol w:w="534"/>
        <w:gridCol w:w="1252"/>
        <w:gridCol w:w="1116"/>
        <w:gridCol w:w="1010"/>
        <w:gridCol w:w="1134"/>
        <w:gridCol w:w="1418"/>
        <w:gridCol w:w="1559"/>
        <w:gridCol w:w="2409"/>
      </w:tblGrid>
      <w:tr>
        <w:trPr>
          <w:trHeight w:val="1068"/>
        </w:trPr>
        <w:tc>
          <w:tcPr>
            <w:tcW w:w="3960" w:type="dxa"/>
            <w:vAlign w:val="center"/>
          </w:tcPr>
          <w:p>
            <w:pPr>
              <w:rPr>
                <w:noProof/>
              </w:rPr>
            </w:pPr>
          </w:p>
        </w:tc>
        <w:tc>
          <w:tcPr>
            <w:tcW w:w="1560" w:type="dxa"/>
            <w:gridSpan w:val="2"/>
          </w:tcPr>
          <w:p>
            <w:pPr>
              <w:rPr>
                <w:noProof/>
                <w:sz w:val="20"/>
              </w:rPr>
            </w:pPr>
          </w:p>
        </w:tc>
        <w:tc>
          <w:tcPr>
            <w:tcW w:w="534" w:type="dxa"/>
          </w:tcPr>
          <w:p>
            <w:pPr>
              <w:jc w:val="center"/>
              <w:rPr>
                <w:noProof/>
                <w:sz w:val="20"/>
              </w:rPr>
            </w:pPr>
          </w:p>
        </w:tc>
        <w:tc>
          <w:tcPr>
            <w:tcW w:w="1252" w:type="dxa"/>
            <w:vAlign w:val="center"/>
          </w:tcPr>
          <w:p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2019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2020</w:t>
            </w:r>
          </w:p>
        </w:tc>
        <w:tc>
          <w:tcPr>
            <w:tcW w:w="1010" w:type="dxa"/>
            <w:vAlign w:val="center"/>
          </w:tcPr>
          <w:p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2021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2022</w:t>
            </w:r>
          </w:p>
        </w:tc>
        <w:tc>
          <w:tcPr>
            <w:tcW w:w="1418" w:type="dxa"/>
          </w:tcPr>
          <w:p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   </w:t>
            </w:r>
          </w:p>
          <w:p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      2023</w:t>
            </w:r>
          </w:p>
        </w:tc>
        <w:tc>
          <w:tcPr>
            <w:tcW w:w="1559" w:type="dxa"/>
          </w:tcPr>
          <w:p>
            <w:pPr>
              <w:jc w:val="center"/>
              <w:rPr>
                <w:noProof/>
                <w:sz w:val="20"/>
              </w:rPr>
            </w:pPr>
          </w:p>
          <w:p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Anos seguintes</w:t>
            </w:r>
          </w:p>
        </w:tc>
        <w:tc>
          <w:tcPr>
            <w:tcW w:w="2409" w:type="dxa"/>
            <w:vAlign w:val="center"/>
          </w:tcPr>
          <w:p>
            <w:pPr>
              <w:jc w:val="center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TOTAL</w:t>
            </w:r>
          </w:p>
        </w:tc>
      </w:tr>
      <w:tr>
        <w:trPr>
          <w:trHeight w:val="213"/>
        </w:trPr>
        <w:tc>
          <w:tcPr>
            <w:tcW w:w="6054" w:type="dxa"/>
            <w:gridSpan w:val="4"/>
            <w:vAlign w:val="center"/>
          </w:tcPr>
          <w:p>
            <w:pPr>
              <w:spacing w:before="20" w:after="20"/>
              <w:rPr>
                <w:b/>
                <w:noProof/>
                <w:szCs w:val="24"/>
              </w:rPr>
            </w:pPr>
            <w:r>
              <w:rPr>
                <w:noProof/>
                <w:sz w:val="21"/>
              </w:rPr>
              <w:sym w:font="Wingdings" w:char="F09F"/>
            </w:r>
            <w:r>
              <w:rPr>
                <w:noProof/>
                <w:sz w:val="21"/>
              </w:rPr>
              <w:t xml:space="preserve"> </w:t>
            </w:r>
            <w:r>
              <w:rPr>
                <w:b/>
                <w:noProof/>
              </w:rPr>
              <w:t>Anulação das dotações operacionais</w:t>
            </w:r>
          </w:p>
        </w:tc>
        <w:tc>
          <w:tcPr>
            <w:tcW w:w="1252" w:type="dxa"/>
            <w:vAlign w:val="center"/>
          </w:tcPr>
          <w:p>
            <w:pPr>
              <w:rPr>
                <w:noProof/>
                <w:sz w:val="20"/>
              </w:rPr>
            </w:pPr>
          </w:p>
        </w:tc>
        <w:tc>
          <w:tcPr>
            <w:tcW w:w="1116" w:type="dxa"/>
            <w:vAlign w:val="center"/>
          </w:tcPr>
          <w:p>
            <w:pPr>
              <w:rPr>
                <w:noProof/>
                <w:sz w:val="20"/>
              </w:rPr>
            </w:pPr>
          </w:p>
        </w:tc>
        <w:tc>
          <w:tcPr>
            <w:tcW w:w="1010" w:type="dxa"/>
            <w:vAlign w:val="center"/>
          </w:tcPr>
          <w:p>
            <w:pPr>
              <w:rPr>
                <w:noProof/>
                <w:sz w:val="20"/>
              </w:rPr>
            </w:pPr>
          </w:p>
        </w:tc>
        <w:tc>
          <w:tcPr>
            <w:tcW w:w="1134" w:type="dxa"/>
            <w:vAlign w:val="center"/>
          </w:tcPr>
          <w:p>
            <w:pPr>
              <w:rPr>
                <w:noProof/>
                <w:sz w:val="20"/>
              </w:rPr>
            </w:pPr>
          </w:p>
        </w:tc>
        <w:tc>
          <w:tcPr>
            <w:tcW w:w="1418" w:type="dxa"/>
          </w:tcPr>
          <w:p>
            <w:pPr>
              <w:rPr>
                <w:b/>
                <w:noProof/>
                <w:sz w:val="20"/>
              </w:rPr>
            </w:pPr>
          </w:p>
        </w:tc>
        <w:tc>
          <w:tcPr>
            <w:tcW w:w="1559" w:type="dxa"/>
          </w:tcPr>
          <w:p>
            <w:pPr>
              <w:rPr>
                <w:b/>
                <w:noProof/>
                <w:sz w:val="20"/>
              </w:rPr>
            </w:pPr>
          </w:p>
        </w:tc>
        <w:tc>
          <w:tcPr>
            <w:tcW w:w="2409" w:type="dxa"/>
            <w:vAlign w:val="center"/>
          </w:tcPr>
          <w:p>
            <w:pPr>
              <w:rPr>
                <w:b/>
                <w:noProof/>
                <w:sz w:val="20"/>
              </w:rPr>
            </w:pPr>
          </w:p>
        </w:tc>
      </w:tr>
      <w:tr>
        <w:trPr>
          <w:trHeight w:val="509"/>
        </w:trPr>
        <w:tc>
          <w:tcPr>
            <w:tcW w:w="3960" w:type="dxa"/>
            <w:vMerge w:val="restart"/>
            <w:vAlign w:val="center"/>
          </w:tcPr>
          <w:p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13.03.64.01 - Fundo Europeu de Desenvolvimento Regional (FEDER) — Cooperação Territorial Europeia</w:t>
            </w:r>
          </w:p>
        </w:tc>
        <w:tc>
          <w:tcPr>
            <w:tcW w:w="1440" w:type="dxa"/>
            <w:vAlign w:val="center"/>
          </w:tcPr>
          <w:p>
            <w:pPr>
              <w:spacing w:before="20" w:after="20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Autorizações</w:t>
            </w:r>
          </w:p>
        </w:tc>
        <w:tc>
          <w:tcPr>
            <w:tcW w:w="654" w:type="dxa"/>
            <w:gridSpan w:val="2"/>
            <w:vAlign w:val="center"/>
          </w:tcPr>
          <w:p>
            <w:pPr>
              <w:spacing w:before="20" w:after="20"/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(1a)</w:t>
            </w:r>
          </w:p>
        </w:tc>
        <w:tc>
          <w:tcPr>
            <w:tcW w:w="1252" w:type="dxa"/>
            <w:vAlign w:val="center"/>
          </w:tcPr>
          <w:p>
            <w:pPr>
              <w:spacing w:before="20" w:after="20"/>
              <w:rPr>
                <w:noProof/>
                <w:sz w:val="18"/>
                <w:szCs w:val="18"/>
              </w:rPr>
            </w:pPr>
          </w:p>
        </w:tc>
        <w:tc>
          <w:tcPr>
            <w:tcW w:w="1116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18"/>
                <w:szCs w:val="18"/>
              </w:rPr>
            </w:pPr>
          </w:p>
        </w:tc>
        <w:tc>
          <w:tcPr>
            <w:tcW w:w="1010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1418" w:type="dxa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1559" w:type="dxa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2409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18"/>
                <w:szCs w:val="18"/>
              </w:rPr>
            </w:pPr>
          </w:p>
        </w:tc>
      </w:tr>
      <w:tr>
        <w:tc>
          <w:tcPr>
            <w:tcW w:w="3960" w:type="dxa"/>
            <w:vMerge/>
          </w:tcPr>
          <w:p>
            <w:pPr>
              <w:jc w:val="center"/>
              <w:rPr>
                <w:noProof/>
                <w:sz w:val="20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before="20" w:after="20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Pagamentos</w:t>
            </w:r>
          </w:p>
        </w:tc>
        <w:tc>
          <w:tcPr>
            <w:tcW w:w="654" w:type="dxa"/>
            <w:gridSpan w:val="2"/>
            <w:vAlign w:val="center"/>
          </w:tcPr>
          <w:p>
            <w:pPr>
              <w:spacing w:before="20" w:after="20"/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(2a)</w:t>
            </w:r>
          </w:p>
        </w:tc>
        <w:tc>
          <w:tcPr>
            <w:tcW w:w="1252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18"/>
                <w:szCs w:val="18"/>
              </w:rPr>
            </w:pPr>
          </w:p>
        </w:tc>
        <w:tc>
          <w:tcPr>
            <w:tcW w:w="1116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18"/>
                <w:szCs w:val="18"/>
              </w:rPr>
            </w:pPr>
          </w:p>
        </w:tc>
        <w:tc>
          <w:tcPr>
            <w:tcW w:w="1010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18"/>
                <w:szCs w:val="18"/>
              </w:rPr>
            </w:pPr>
          </w:p>
        </w:tc>
        <w:tc>
          <w:tcPr>
            <w:tcW w:w="1418" w:type="dxa"/>
          </w:tcPr>
          <w:p>
            <w:pPr>
              <w:spacing w:before="20" w:after="20"/>
              <w:jc w:val="right"/>
              <w:rPr>
                <w:noProof/>
                <w:sz w:val="18"/>
                <w:szCs w:val="18"/>
              </w:rPr>
            </w:pPr>
          </w:p>
        </w:tc>
        <w:tc>
          <w:tcPr>
            <w:tcW w:w="1559" w:type="dxa"/>
          </w:tcPr>
          <w:p>
            <w:pPr>
              <w:spacing w:before="20" w:after="20"/>
              <w:jc w:val="right"/>
              <w:rPr>
                <w:noProof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18"/>
                <w:szCs w:val="18"/>
              </w:rPr>
            </w:pPr>
          </w:p>
        </w:tc>
      </w:tr>
      <w:tr>
        <w:tc>
          <w:tcPr>
            <w:tcW w:w="3960" w:type="dxa"/>
            <w:vMerge w:val="restart"/>
            <w:vAlign w:val="center"/>
          </w:tcPr>
          <w:p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  <w:sz w:val="22"/>
              </w:rPr>
              <w:t>TOTAL das dotações</w:t>
            </w:r>
            <w:r>
              <w:rPr>
                <w:noProof/>
                <w:sz w:val="22"/>
              </w:rPr>
              <w:br/>
            </w:r>
          </w:p>
        </w:tc>
        <w:tc>
          <w:tcPr>
            <w:tcW w:w="1440" w:type="dxa"/>
            <w:vAlign w:val="center"/>
          </w:tcPr>
          <w:p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Autorizações</w:t>
            </w:r>
          </w:p>
        </w:tc>
        <w:tc>
          <w:tcPr>
            <w:tcW w:w="654" w:type="dxa"/>
            <w:gridSpan w:val="2"/>
            <w:vAlign w:val="center"/>
          </w:tcPr>
          <w:p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=1a+1b +3</w:t>
            </w:r>
          </w:p>
        </w:tc>
        <w:tc>
          <w:tcPr>
            <w:tcW w:w="1252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18"/>
                <w:szCs w:val="18"/>
              </w:rPr>
            </w:pPr>
          </w:p>
        </w:tc>
        <w:tc>
          <w:tcPr>
            <w:tcW w:w="1116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18"/>
                <w:szCs w:val="18"/>
              </w:rPr>
            </w:pPr>
          </w:p>
        </w:tc>
        <w:tc>
          <w:tcPr>
            <w:tcW w:w="1010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18"/>
                <w:szCs w:val="18"/>
              </w:rPr>
            </w:pPr>
          </w:p>
        </w:tc>
        <w:tc>
          <w:tcPr>
            <w:tcW w:w="1418" w:type="dxa"/>
          </w:tcPr>
          <w:p>
            <w:pPr>
              <w:spacing w:before="20" w:after="20"/>
              <w:jc w:val="right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1559" w:type="dxa"/>
          </w:tcPr>
          <w:p>
            <w:pPr>
              <w:spacing w:before="20" w:after="20"/>
              <w:jc w:val="right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18"/>
                <w:szCs w:val="18"/>
              </w:rPr>
            </w:pPr>
          </w:p>
        </w:tc>
      </w:tr>
      <w:tr>
        <w:tc>
          <w:tcPr>
            <w:tcW w:w="3960" w:type="dxa"/>
            <w:vMerge/>
          </w:tcPr>
          <w:p>
            <w:pPr>
              <w:rPr>
                <w:noProof/>
                <w:sz w:val="20"/>
              </w:rPr>
            </w:pPr>
          </w:p>
        </w:tc>
        <w:tc>
          <w:tcPr>
            <w:tcW w:w="1440" w:type="dxa"/>
            <w:vAlign w:val="center"/>
          </w:tcPr>
          <w:p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Pagamentos</w:t>
            </w:r>
          </w:p>
        </w:tc>
        <w:tc>
          <w:tcPr>
            <w:tcW w:w="654" w:type="dxa"/>
            <w:gridSpan w:val="2"/>
            <w:vAlign w:val="center"/>
          </w:tcPr>
          <w:p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=2a+2b</w:t>
            </w:r>
          </w:p>
          <w:p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+3</w:t>
            </w:r>
          </w:p>
        </w:tc>
        <w:tc>
          <w:tcPr>
            <w:tcW w:w="1252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18"/>
                <w:szCs w:val="18"/>
              </w:rPr>
            </w:pPr>
          </w:p>
        </w:tc>
        <w:tc>
          <w:tcPr>
            <w:tcW w:w="1116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18"/>
                <w:szCs w:val="18"/>
              </w:rPr>
            </w:pPr>
          </w:p>
        </w:tc>
        <w:tc>
          <w:tcPr>
            <w:tcW w:w="1010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18"/>
                <w:szCs w:val="18"/>
              </w:rPr>
            </w:pPr>
          </w:p>
        </w:tc>
        <w:tc>
          <w:tcPr>
            <w:tcW w:w="1418" w:type="dxa"/>
          </w:tcPr>
          <w:p>
            <w:pPr>
              <w:spacing w:before="20" w:after="20"/>
              <w:jc w:val="right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1559" w:type="dxa"/>
          </w:tcPr>
          <w:p>
            <w:pPr>
              <w:spacing w:before="20" w:after="20"/>
              <w:jc w:val="right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18"/>
                <w:szCs w:val="18"/>
              </w:rPr>
            </w:pPr>
          </w:p>
        </w:tc>
      </w:tr>
    </w:tbl>
    <w:p>
      <w:pPr>
        <w:rPr>
          <w:noProof/>
        </w:rPr>
      </w:pPr>
      <w:r>
        <w:rPr>
          <w:noProof/>
        </w:rPr>
        <w:br/>
      </w:r>
    </w:p>
    <w:tbl>
      <w:tblPr>
        <w:tblW w:w="1439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0"/>
        <w:gridCol w:w="1440"/>
        <w:gridCol w:w="654"/>
        <w:gridCol w:w="1252"/>
        <w:gridCol w:w="1116"/>
        <w:gridCol w:w="1152"/>
        <w:gridCol w:w="1134"/>
        <w:gridCol w:w="1134"/>
        <w:gridCol w:w="1134"/>
        <w:gridCol w:w="1418"/>
      </w:tblGrid>
      <w:tr>
        <w:trPr>
          <w:trHeight w:val="277"/>
        </w:trPr>
        <w:tc>
          <w:tcPr>
            <w:tcW w:w="3960" w:type="dxa"/>
            <w:vMerge w:val="restart"/>
            <w:vAlign w:val="center"/>
          </w:tcPr>
          <w:p>
            <w:pPr>
              <w:spacing w:before="20" w:after="20"/>
              <w:rPr>
                <w:noProof/>
              </w:rPr>
            </w:pPr>
            <w:r>
              <w:rPr>
                <w:noProof/>
              </w:rPr>
              <w:br w:type="page"/>
            </w:r>
            <w:r>
              <w:rPr>
                <w:noProof/>
                <w:sz w:val="21"/>
              </w:rPr>
              <w:sym w:font="Wingdings" w:char="F09F"/>
            </w:r>
            <w:r>
              <w:rPr>
                <w:noProof/>
                <w:sz w:val="21"/>
              </w:rPr>
              <w:t xml:space="preserve"> TOTAL das dotações operacionais </w:t>
            </w:r>
          </w:p>
        </w:tc>
        <w:tc>
          <w:tcPr>
            <w:tcW w:w="1440" w:type="dxa"/>
            <w:vAlign w:val="center"/>
          </w:tcPr>
          <w:p>
            <w:pPr>
              <w:spacing w:beforeLines="20" w:before="48" w:afterLines="20" w:after="48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Autorizações</w:t>
            </w:r>
          </w:p>
        </w:tc>
        <w:tc>
          <w:tcPr>
            <w:tcW w:w="654" w:type="dxa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(4)</w:t>
            </w:r>
          </w:p>
        </w:tc>
        <w:tc>
          <w:tcPr>
            <w:tcW w:w="1252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1116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1152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</w:tr>
      <w:tr>
        <w:tc>
          <w:tcPr>
            <w:tcW w:w="3960" w:type="dxa"/>
            <w:vMerge/>
          </w:tcPr>
          <w:p>
            <w:pPr>
              <w:jc w:val="center"/>
              <w:rPr>
                <w:noProof/>
                <w:sz w:val="20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beforeLines="20" w:before="48" w:afterLines="20" w:after="48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Pagamentos</w:t>
            </w:r>
          </w:p>
        </w:tc>
        <w:tc>
          <w:tcPr>
            <w:tcW w:w="654" w:type="dxa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(5)</w:t>
            </w:r>
          </w:p>
        </w:tc>
        <w:tc>
          <w:tcPr>
            <w:tcW w:w="1252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1116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1152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</w:tr>
      <w:tr>
        <w:trPr>
          <w:trHeight w:val="533"/>
        </w:trPr>
        <w:tc>
          <w:tcPr>
            <w:tcW w:w="5400" w:type="dxa"/>
            <w:gridSpan w:val="2"/>
            <w:vAlign w:val="center"/>
          </w:tcPr>
          <w:p>
            <w:pPr>
              <w:spacing w:beforeLines="20" w:before="48" w:afterLines="20" w:after="48"/>
              <w:rPr>
                <w:noProof/>
              </w:rPr>
            </w:pPr>
            <w:r>
              <w:rPr>
                <w:noProof/>
                <w:sz w:val="21"/>
              </w:rPr>
              <w:sym w:font="Wingdings" w:char="F09F"/>
            </w:r>
            <w:r>
              <w:rPr>
                <w:noProof/>
                <w:sz w:val="21"/>
              </w:rPr>
              <w:t xml:space="preserve"> TOTAL das dotações de natureza administrativa financiadas a partir da dotação de programas específicos </w:t>
            </w:r>
          </w:p>
        </w:tc>
        <w:tc>
          <w:tcPr>
            <w:tcW w:w="654" w:type="dxa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(6)</w:t>
            </w:r>
          </w:p>
        </w:tc>
        <w:tc>
          <w:tcPr>
            <w:tcW w:w="1252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1116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1152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</w:tr>
      <w:tr>
        <w:tc>
          <w:tcPr>
            <w:tcW w:w="3960" w:type="dxa"/>
            <w:vMerge w:val="restart"/>
            <w:shd w:val="thinDiagStripe" w:color="C0C0C0" w:fill="auto"/>
            <w:vAlign w:val="center"/>
          </w:tcPr>
          <w:p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  <w:sz w:val="22"/>
              </w:rPr>
              <w:t xml:space="preserve">TOTAL das dotações </w:t>
            </w:r>
            <w:r>
              <w:rPr>
                <w:noProof/>
                <w:sz w:val="22"/>
              </w:rPr>
              <w:br/>
            </w:r>
            <w:r>
              <w:rPr>
                <w:b/>
                <w:noProof/>
                <w:sz w:val="22"/>
              </w:rPr>
              <w:t>a título da RUBRICA 13</w:t>
            </w:r>
            <w:r>
              <w:rPr>
                <w:noProof/>
                <w:sz w:val="22"/>
              </w:rPr>
              <w:br/>
              <w:t>do quadro financeiro plurianual</w:t>
            </w:r>
          </w:p>
        </w:tc>
        <w:tc>
          <w:tcPr>
            <w:tcW w:w="1440" w:type="dxa"/>
            <w:vAlign w:val="center"/>
          </w:tcPr>
          <w:p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Autorizações</w:t>
            </w:r>
          </w:p>
        </w:tc>
        <w:tc>
          <w:tcPr>
            <w:tcW w:w="654" w:type="dxa"/>
            <w:vAlign w:val="center"/>
          </w:tcPr>
          <w:p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=4+ 6</w:t>
            </w:r>
          </w:p>
        </w:tc>
        <w:tc>
          <w:tcPr>
            <w:tcW w:w="1252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18"/>
                <w:szCs w:val="18"/>
              </w:rPr>
            </w:pPr>
          </w:p>
        </w:tc>
        <w:tc>
          <w:tcPr>
            <w:tcW w:w="1116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18"/>
                <w:szCs w:val="18"/>
              </w:rPr>
            </w:pPr>
          </w:p>
        </w:tc>
        <w:tc>
          <w:tcPr>
            <w:tcW w:w="1152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18"/>
                <w:szCs w:val="18"/>
              </w:rPr>
            </w:pPr>
          </w:p>
        </w:tc>
        <w:tc>
          <w:tcPr>
            <w:tcW w:w="1134" w:type="dxa"/>
          </w:tcPr>
          <w:p>
            <w:pPr>
              <w:spacing w:before="20" w:after="20"/>
              <w:jc w:val="right"/>
              <w:rPr>
                <w:noProof/>
                <w:sz w:val="18"/>
                <w:szCs w:val="18"/>
              </w:rPr>
            </w:pPr>
          </w:p>
        </w:tc>
        <w:tc>
          <w:tcPr>
            <w:tcW w:w="1134" w:type="dxa"/>
          </w:tcPr>
          <w:p>
            <w:pPr>
              <w:spacing w:before="20" w:after="20"/>
              <w:jc w:val="right"/>
              <w:rPr>
                <w:noProof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18"/>
                <w:szCs w:val="18"/>
              </w:rPr>
            </w:pPr>
          </w:p>
        </w:tc>
      </w:tr>
      <w:tr>
        <w:tc>
          <w:tcPr>
            <w:tcW w:w="3960" w:type="dxa"/>
            <w:vMerge/>
            <w:shd w:val="thinDiagStripe" w:color="C0C0C0" w:fill="auto"/>
          </w:tcPr>
          <w:p>
            <w:pPr>
              <w:rPr>
                <w:noProof/>
                <w:sz w:val="20"/>
              </w:rPr>
            </w:pPr>
          </w:p>
        </w:tc>
        <w:tc>
          <w:tcPr>
            <w:tcW w:w="1440" w:type="dxa"/>
            <w:vAlign w:val="center"/>
          </w:tcPr>
          <w:p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Pagamentos</w:t>
            </w:r>
          </w:p>
        </w:tc>
        <w:tc>
          <w:tcPr>
            <w:tcW w:w="654" w:type="dxa"/>
            <w:vAlign w:val="center"/>
          </w:tcPr>
          <w:p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=5+ 6</w:t>
            </w:r>
          </w:p>
        </w:tc>
        <w:tc>
          <w:tcPr>
            <w:tcW w:w="1252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18"/>
                <w:szCs w:val="18"/>
              </w:rPr>
            </w:pPr>
          </w:p>
        </w:tc>
        <w:tc>
          <w:tcPr>
            <w:tcW w:w="1116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18"/>
                <w:szCs w:val="18"/>
              </w:rPr>
            </w:pPr>
          </w:p>
        </w:tc>
        <w:tc>
          <w:tcPr>
            <w:tcW w:w="1152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18"/>
                <w:szCs w:val="18"/>
              </w:rPr>
            </w:pPr>
          </w:p>
        </w:tc>
        <w:tc>
          <w:tcPr>
            <w:tcW w:w="1134" w:type="dxa"/>
          </w:tcPr>
          <w:p>
            <w:pPr>
              <w:spacing w:before="20" w:after="20"/>
              <w:jc w:val="right"/>
              <w:rPr>
                <w:noProof/>
                <w:sz w:val="18"/>
                <w:szCs w:val="18"/>
              </w:rPr>
            </w:pPr>
          </w:p>
        </w:tc>
        <w:tc>
          <w:tcPr>
            <w:tcW w:w="1134" w:type="dxa"/>
          </w:tcPr>
          <w:p>
            <w:pPr>
              <w:spacing w:before="20" w:after="20"/>
              <w:jc w:val="right"/>
              <w:rPr>
                <w:noProof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18"/>
                <w:szCs w:val="18"/>
              </w:rPr>
            </w:pPr>
          </w:p>
        </w:tc>
      </w:tr>
    </w:tbl>
    <w:p>
      <w:pPr>
        <w:spacing w:after="40"/>
        <w:rPr>
          <w:b/>
          <w:noProof/>
          <w:sz w:val="22"/>
          <w:u w:val="single"/>
        </w:rPr>
      </w:pPr>
    </w:p>
    <w:p>
      <w:pPr>
        <w:spacing w:after="40"/>
        <w:rPr>
          <w:b/>
          <w:noProof/>
          <w:sz w:val="22"/>
          <w:u w:val="single"/>
        </w:rPr>
      </w:pPr>
      <w:r>
        <w:rPr>
          <w:b/>
          <w:noProof/>
          <w:sz w:val="22"/>
          <w:u w:val="single"/>
        </w:rPr>
        <w:t>Se o impacto da proposta/iniciativa incidir sobre mais de uma rubrica operacional, repetir a secção acima:</w:t>
      </w:r>
    </w:p>
    <w:tbl>
      <w:tblPr>
        <w:tblW w:w="0" w:type="auto"/>
        <w:tblInd w:w="-252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0"/>
        <w:gridCol w:w="1440"/>
        <w:gridCol w:w="654"/>
        <w:gridCol w:w="868"/>
        <w:gridCol w:w="868"/>
        <w:gridCol w:w="868"/>
        <w:gridCol w:w="868"/>
        <w:gridCol w:w="868"/>
        <w:gridCol w:w="868"/>
        <w:gridCol w:w="868"/>
        <w:gridCol w:w="1777"/>
      </w:tblGrid>
      <w:tr>
        <w:trPr>
          <w:trHeight w:val="277"/>
        </w:trPr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0000"/>
            </w:tcBorders>
            <w:vAlign w:val="center"/>
          </w:tcPr>
          <w:p>
            <w:pPr>
              <w:spacing w:before="20" w:after="20"/>
              <w:rPr>
                <w:noProof/>
              </w:rPr>
            </w:pPr>
            <w:r>
              <w:rPr>
                <w:noProof/>
                <w:sz w:val="21"/>
              </w:rPr>
              <w:sym w:font="Wingdings" w:char="F09F"/>
            </w:r>
            <w:r>
              <w:rPr>
                <w:noProof/>
                <w:sz w:val="21"/>
              </w:rPr>
              <w:t xml:space="preserve"> TOTAL das dotações operacionais (todas </w:t>
            </w:r>
            <w:r>
              <w:rPr>
                <w:noProof/>
                <w:sz w:val="21"/>
              </w:rPr>
              <w:lastRenderedPageBreak/>
              <w:t>as rubricas operacionais)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rPr>
                <w:noProof/>
                <w:sz w:val="18"/>
              </w:rPr>
            </w:pPr>
            <w:r>
              <w:rPr>
                <w:noProof/>
                <w:sz w:val="18"/>
              </w:rPr>
              <w:lastRenderedPageBreak/>
              <w:t>Autorizações</w:t>
            </w:r>
          </w:p>
        </w:tc>
        <w:tc>
          <w:tcPr>
            <w:tcW w:w="654" w:type="dxa"/>
            <w:tcBorders>
              <w:top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(4)</w:t>
            </w:r>
          </w:p>
        </w:tc>
        <w:tc>
          <w:tcPr>
            <w:tcW w:w="868" w:type="dxa"/>
            <w:tcBorders>
              <w:top w:val="single" w:sz="4" w:space="0" w:color="auto"/>
            </w:tcBorders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</w:tcBorders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</w:tcBorders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</w:tcBorders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</w:tcBorders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</w:tcBorders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</w:tcBorders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177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</w:tr>
      <w:tr>
        <w:tc>
          <w:tcPr>
            <w:tcW w:w="3960" w:type="dxa"/>
            <w:vMerge/>
            <w:tcBorders>
              <w:top w:val="single" w:sz="4" w:space="0" w:color="FF0000"/>
              <w:left w:val="single" w:sz="4" w:space="0" w:color="auto"/>
              <w:bottom w:val="single" w:sz="4" w:space="0" w:color="FF0000"/>
            </w:tcBorders>
          </w:tcPr>
          <w:p>
            <w:pPr>
              <w:jc w:val="center"/>
              <w:rPr>
                <w:noProof/>
                <w:sz w:val="20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beforeLines="20" w:before="48" w:afterLines="20" w:after="48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Pagamentos</w:t>
            </w:r>
          </w:p>
        </w:tc>
        <w:tc>
          <w:tcPr>
            <w:tcW w:w="654" w:type="dxa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(5)</w:t>
            </w: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1777" w:type="dxa"/>
            <w:tcBorders>
              <w:right w:val="single" w:sz="4" w:space="0" w:color="auto"/>
            </w:tcBorders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33"/>
        </w:trPr>
        <w:tc>
          <w:tcPr>
            <w:tcW w:w="5400" w:type="dxa"/>
            <w:gridSpan w:val="2"/>
            <w:vAlign w:val="center"/>
          </w:tcPr>
          <w:p>
            <w:pPr>
              <w:spacing w:beforeLines="20" w:before="48" w:afterLines="20" w:after="48"/>
              <w:rPr>
                <w:noProof/>
              </w:rPr>
            </w:pPr>
            <w:r>
              <w:rPr>
                <w:noProof/>
                <w:sz w:val="21"/>
              </w:rPr>
              <w:lastRenderedPageBreak/>
              <w:t xml:space="preserve"> TOTAL das dotações de natureza administrativa financiadas a partir da dotação de programas específicos (todas as rubricas operacionais)</w:t>
            </w:r>
          </w:p>
        </w:tc>
        <w:tc>
          <w:tcPr>
            <w:tcW w:w="654" w:type="dxa"/>
            <w:vAlign w:val="center"/>
          </w:tcPr>
          <w:p>
            <w:pPr>
              <w:rPr>
                <w:noProof/>
              </w:rPr>
            </w:pPr>
          </w:p>
          <w:p>
            <w:pPr>
              <w:spacing w:beforeLines="20" w:before="48" w:afterLines="20" w:after="48"/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(6)</w:t>
            </w: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1777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</w:tr>
      <w:tr>
        <w:tc>
          <w:tcPr>
            <w:tcW w:w="3960" w:type="dxa"/>
            <w:vMerge w:val="restart"/>
            <w:tcBorders>
              <w:top w:val="single" w:sz="4" w:space="0" w:color="FF0000"/>
              <w:left w:val="single" w:sz="4" w:space="0" w:color="auto"/>
              <w:bottom w:val="single" w:sz="4" w:space="0" w:color="FF0000"/>
            </w:tcBorders>
            <w:shd w:val="thinDiagStripe" w:color="C0C0C0" w:fill="auto"/>
            <w:vAlign w:val="center"/>
          </w:tcPr>
          <w:p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  <w:sz w:val="22"/>
              </w:rPr>
              <w:t xml:space="preserve">TOTAL das dotações </w:t>
            </w:r>
            <w:r>
              <w:rPr>
                <w:noProof/>
                <w:sz w:val="22"/>
              </w:rPr>
              <w:br/>
            </w:r>
            <w:r>
              <w:rPr>
                <w:b/>
                <w:noProof/>
                <w:sz w:val="22"/>
              </w:rPr>
              <w:t>a título das RUBRICAS 1 a 4</w:t>
            </w:r>
            <w:r>
              <w:rPr>
                <w:noProof/>
                <w:sz w:val="22"/>
              </w:rPr>
              <w:br/>
              <w:t>do quadro financeiro plurianual</w:t>
            </w:r>
            <w:r>
              <w:rPr>
                <w:noProof/>
                <w:sz w:val="22"/>
              </w:rPr>
              <w:br/>
            </w:r>
            <w:r>
              <w:rPr>
                <w:noProof/>
                <w:sz w:val="20"/>
              </w:rPr>
              <w:t>(verba de referência)</w:t>
            </w:r>
          </w:p>
        </w:tc>
        <w:tc>
          <w:tcPr>
            <w:tcW w:w="1440" w:type="dxa"/>
            <w:vAlign w:val="center"/>
          </w:tcPr>
          <w:p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Autorizações</w:t>
            </w:r>
          </w:p>
        </w:tc>
        <w:tc>
          <w:tcPr>
            <w:tcW w:w="654" w:type="dxa"/>
            <w:vAlign w:val="center"/>
          </w:tcPr>
          <w:p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=4+ 6</w:t>
            </w: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1777" w:type="dxa"/>
            <w:tcBorders>
              <w:right w:val="single" w:sz="4" w:space="0" w:color="auto"/>
            </w:tcBorders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</w:tr>
      <w:tr>
        <w:tc>
          <w:tcPr>
            <w:tcW w:w="3960" w:type="dxa"/>
            <w:vMerge/>
            <w:tcBorders>
              <w:top w:val="single" w:sz="4" w:space="0" w:color="FF0000"/>
              <w:left w:val="single" w:sz="4" w:space="0" w:color="auto"/>
              <w:bottom w:val="single" w:sz="4" w:space="0" w:color="auto"/>
            </w:tcBorders>
            <w:shd w:val="thinDiagStripe" w:color="C0C0C0" w:fill="auto"/>
          </w:tcPr>
          <w:p>
            <w:pPr>
              <w:rPr>
                <w:noProof/>
                <w:sz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Pagamentos</w:t>
            </w:r>
          </w:p>
        </w:tc>
        <w:tc>
          <w:tcPr>
            <w:tcW w:w="654" w:type="dxa"/>
            <w:tcBorders>
              <w:bottom w:val="single" w:sz="4" w:space="0" w:color="auto"/>
            </w:tcBorders>
            <w:vAlign w:val="center"/>
          </w:tcPr>
          <w:p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=5+ 6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tcBorders>
              <w:bottom w:val="single" w:sz="4" w:space="0" w:color="auto"/>
            </w:tcBorders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tcBorders>
              <w:bottom w:val="single" w:sz="4" w:space="0" w:color="auto"/>
            </w:tcBorders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tcBorders>
              <w:bottom w:val="single" w:sz="4" w:space="0" w:color="auto"/>
            </w:tcBorders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tcBorders>
              <w:bottom w:val="single" w:sz="4" w:space="0" w:color="auto"/>
            </w:tcBorders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tcBorders>
              <w:bottom w:val="single" w:sz="4" w:space="0" w:color="auto"/>
            </w:tcBorders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tcBorders>
              <w:bottom w:val="single" w:sz="4" w:space="0" w:color="auto"/>
            </w:tcBorders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177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</w:tr>
    </w:tbl>
    <w:p>
      <w:pPr>
        <w:rPr>
          <w:noProof/>
        </w:rPr>
      </w:pPr>
    </w:p>
    <w:p>
      <w:pPr>
        <w:spacing w:before="0" w:after="0"/>
        <w:jc w:val="left"/>
        <w:rPr>
          <w:noProof/>
        </w:rPr>
      </w:pPr>
      <w:r>
        <w:rPr>
          <w:noProof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44"/>
        <w:gridCol w:w="1080"/>
        <w:gridCol w:w="7817"/>
      </w:tblGrid>
      <w:tr>
        <w:trPr>
          <w:jc w:val="center"/>
        </w:trPr>
        <w:tc>
          <w:tcPr>
            <w:tcW w:w="4744" w:type="dxa"/>
            <w:shd w:val="thinDiagStripe" w:color="C0C0C0" w:fill="auto"/>
            <w:vAlign w:val="center"/>
          </w:tcPr>
          <w:p>
            <w:pPr>
              <w:spacing w:before="60" w:after="60"/>
              <w:jc w:val="center"/>
              <w:rPr>
                <w:b/>
                <w:noProof/>
              </w:rPr>
            </w:pPr>
            <w:r>
              <w:rPr>
                <w:noProof/>
              </w:rPr>
              <w:lastRenderedPageBreak/>
              <w:br w:type="page"/>
            </w:r>
            <w:r>
              <w:rPr>
                <w:b/>
                <w:noProof/>
                <w:sz w:val="22"/>
              </w:rPr>
              <w:t xml:space="preserve">Rubrica do quadro financeiro </w:t>
            </w:r>
            <w:r>
              <w:rPr>
                <w:noProof/>
                <w:sz w:val="22"/>
              </w:rPr>
              <w:br/>
            </w:r>
            <w:r>
              <w:rPr>
                <w:b/>
                <w:noProof/>
                <w:sz w:val="22"/>
              </w:rPr>
              <w:t xml:space="preserve">plurianual </w:t>
            </w:r>
          </w:p>
        </w:tc>
        <w:tc>
          <w:tcPr>
            <w:tcW w:w="1080" w:type="dxa"/>
            <w:shd w:val="thinDiagStripe" w:color="C0C0C0" w:fill="auto"/>
            <w:vAlign w:val="center"/>
          </w:tcPr>
          <w:p>
            <w:pPr>
              <w:spacing w:before="60" w:after="60"/>
              <w:jc w:val="center"/>
              <w:rPr>
                <w:noProof/>
              </w:rPr>
            </w:pPr>
            <w:r>
              <w:rPr>
                <w:b/>
                <w:noProof/>
                <w:sz w:val="22"/>
              </w:rPr>
              <w:t>5</w:t>
            </w:r>
          </w:p>
        </w:tc>
        <w:tc>
          <w:tcPr>
            <w:tcW w:w="7817" w:type="dxa"/>
            <w:vAlign w:val="center"/>
          </w:tcPr>
          <w:p>
            <w:pPr>
              <w:spacing w:before="60" w:after="60"/>
              <w:rPr>
                <w:noProof/>
              </w:rPr>
            </w:pPr>
            <w:r>
              <w:rPr>
                <w:noProof/>
                <w:sz w:val="22"/>
              </w:rPr>
              <w:t>«Despesas administrativas»</w:t>
            </w:r>
          </w:p>
        </w:tc>
      </w:tr>
    </w:tbl>
    <w:p>
      <w:pPr>
        <w:jc w:val="left"/>
        <w:rPr>
          <w:noProof/>
          <w:sz w:val="20"/>
        </w:rPr>
      </w:pPr>
      <w:r>
        <w:rPr>
          <w:noProof/>
        </w:rPr>
        <w:t xml:space="preserve">Esta secção deve ser preenchida com «dados orçamentais de natureza administrativa» a inserir em primeiro lugar no </w:t>
      </w:r>
      <w:hyperlink r:id="rId22">
        <w:r>
          <w:rPr>
            <w:rStyle w:val="Hyperlink"/>
            <w:noProof/>
          </w:rPr>
          <w:t>anexo da ficha financeira legislativa</w:t>
        </w:r>
      </w:hyperlink>
      <w:r>
        <w:rPr>
          <w:noProof/>
        </w:rPr>
        <w:t xml:space="preserve"> (anexo V das regras internas), que é carregada no DECIDE para efeitos das consultas interserviços.</w:t>
      </w:r>
    </w:p>
    <w:p>
      <w:pPr>
        <w:jc w:val="right"/>
        <w:rPr>
          <w:noProof/>
          <w:sz w:val="20"/>
        </w:rPr>
      </w:pPr>
      <w:r>
        <w:rPr>
          <w:noProof/>
          <w:sz w:val="20"/>
        </w:rPr>
        <w:t>Em milhões de EUR (três casas decimais)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0"/>
        <w:gridCol w:w="1560"/>
        <w:gridCol w:w="534"/>
        <w:gridCol w:w="868"/>
        <w:gridCol w:w="868"/>
        <w:gridCol w:w="868"/>
        <w:gridCol w:w="868"/>
        <w:gridCol w:w="868"/>
        <w:gridCol w:w="868"/>
        <w:gridCol w:w="868"/>
        <w:gridCol w:w="1777"/>
      </w:tblGrid>
      <w:tr>
        <w:tc>
          <w:tcPr>
            <w:tcW w:w="3960" w:type="dxa"/>
            <w:tcBorders>
              <w:top w:val="nil"/>
              <w:left w:val="nil"/>
              <w:right w:val="nil"/>
            </w:tcBorders>
            <w:vAlign w:val="center"/>
          </w:tcPr>
          <w:p>
            <w:pPr>
              <w:jc w:val="center"/>
              <w:rPr>
                <w:noProof/>
              </w:rPr>
            </w:pP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</w:tcPr>
          <w:p>
            <w:pPr>
              <w:rPr>
                <w:noProof/>
                <w:sz w:val="20"/>
              </w:rPr>
            </w:pPr>
          </w:p>
        </w:tc>
        <w:tc>
          <w:tcPr>
            <w:tcW w:w="534" w:type="dxa"/>
            <w:tcBorders>
              <w:top w:val="nil"/>
              <w:left w:val="nil"/>
            </w:tcBorders>
          </w:tcPr>
          <w:p>
            <w:pPr>
              <w:jc w:val="center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Ano</w:t>
            </w:r>
            <w:r>
              <w:rPr>
                <w:noProof/>
                <w:sz w:val="22"/>
              </w:rPr>
              <w:br/>
            </w:r>
            <w:r>
              <w:rPr>
                <w:b/>
                <w:noProof/>
                <w:sz w:val="20"/>
              </w:rPr>
              <w:t>N</w:t>
            </w:r>
          </w:p>
        </w:tc>
        <w:tc>
          <w:tcPr>
            <w:tcW w:w="868" w:type="dxa"/>
            <w:vAlign w:val="center"/>
          </w:tcPr>
          <w:p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Ano</w:t>
            </w:r>
            <w:r>
              <w:rPr>
                <w:noProof/>
                <w:sz w:val="22"/>
              </w:rPr>
              <w:br/>
            </w:r>
            <w:r>
              <w:rPr>
                <w:b/>
                <w:noProof/>
                <w:sz w:val="20"/>
              </w:rPr>
              <w:t>N+1</w:t>
            </w:r>
          </w:p>
        </w:tc>
        <w:tc>
          <w:tcPr>
            <w:tcW w:w="868" w:type="dxa"/>
            <w:vAlign w:val="center"/>
          </w:tcPr>
          <w:p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Ano</w:t>
            </w:r>
            <w:r>
              <w:rPr>
                <w:noProof/>
                <w:sz w:val="22"/>
              </w:rPr>
              <w:br/>
            </w:r>
            <w:r>
              <w:rPr>
                <w:b/>
                <w:noProof/>
                <w:sz w:val="20"/>
              </w:rPr>
              <w:t>N+2</w:t>
            </w:r>
          </w:p>
        </w:tc>
        <w:tc>
          <w:tcPr>
            <w:tcW w:w="868" w:type="dxa"/>
            <w:vAlign w:val="center"/>
          </w:tcPr>
          <w:p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Ano</w:t>
            </w:r>
            <w:r>
              <w:rPr>
                <w:noProof/>
                <w:sz w:val="22"/>
              </w:rPr>
              <w:br/>
            </w:r>
            <w:r>
              <w:rPr>
                <w:b/>
                <w:noProof/>
                <w:sz w:val="20"/>
              </w:rPr>
              <w:t>N+3</w:t>
            </w:r>
          </w:p>
        </w:tc>
        <w:tc>
          <w:tcPr>
            <w:tcW w:w="2604" w:type="dxa"/>
            <w:gridSpan w:val="3"/>
            <w:vAlign w:val="center"/>
          </w:tcPr>
          <w:p>
            <w:pPr>
              <w:jc w:val="center"/>
              <w:rPr>
                <w:b/>
                <w:noProof/>
                <w:sz w:val="18"/>
              </w:rPr>
            </w:pPr>
            <w:r>
              <w:rPr>
                <w:noProof/>
                <w:sz w:val="18"/>
              </w:rPr>
              <w:t xml:space="preserve">Inserir os anos necessários para mostrar a duração do impacto (ver ponto 1.6) </w:t>
            </w:r>
          </w:p>
        </w:tc>
        <w:tc>
          <w:tcPr>
            <w:tcW w:w="1777" w:type="dxa"/>
            <w:vAlign w:val="center"/>
          </w:tcPr>
          <w:p>
            <w:pPr>
              <w:jc w:val="center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TOTAL</w:t>
            </w:r>
          </w:p>
        </w:tc>
      </w:tr>
      <w:tr>
        <w:trPr>
          <w:gridAfter w:val="10"/>
          <w:wAfter w:w="9947" w:type="dxa"/>
        </w:trPr>
        <w:tc>
          <w:tcPr>
            <w:tcW w:w="3960" w:type="dxa"/>
            <w:vAlign w:val="center"/>
          </w:tcPr>
          <w:p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  <w:sz w:val="22"/>
              </w:rPr>
              <w:t>DG: &lt;…….&gt;</w:t>
            </w:r>
          </w:p>
        </w:tc>
      </w:tr>
      <w:tr>
        <w:trPr>
          <w:trHeight w:val="313"/>
        </w:trPr>
        <w:tc>
          <w:tcPr>
            <w:tcW w:w="6054" w:type="dxa"/>
            <w:gridSpan w:val="3"/>
            <w:vAlign w:val="center"/>
          </w:tcPr>
          <w:p>
            <w:pPr>
              <w:spacing w:before="20" w:after="20"/>
              <w:rPr>
                <w:noProof/>
              </w:rPr>
            </w:pPr>
            <w:r>
              <w:rPr>
                <w:noProof/>
                <w:sz w:val="22"/>
              </w:rPr>
              <w:sym w:font="Wingdings" w:char="F09F"/>
            </w:r>
            <w:r>
              <w:rPr>
                <w:noProof/>
                <w:sz w:val="22"/>
              </w:rPr>
              <w:t xml:space="preserve"> Recursos humanos </w:t>
            </w: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1777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</w:tr>
      <w:tr>
        <w:trPr>
          <w:trHeight w:val="351"/>
        </w:trPr>
        <w:tc>
          <w:tcPr>
            <w:tcW w:w="6054" w:type="dxa"/>
            <w:gridSpan w:val="3"/>
            <w:vAlign w:val="center"/>
          </w:tcPr>
          <w:p>
            <w:pPr>
              <w:spacing w:before="20" w:after="20"/>
              <w:rPr>
                <w:noProof/>
              </w:rPr>
            </w:pPr>
            <w:r>
              <w:rPr>
                <w:noProof/>
                <w:sz w:val="22"/>
              </w:rPr>
              <w:sym w:font="Wingdings" w:char="F09F"/>
            </w:r>
            <w:r>
              <w:rPr>
                <w:noProof/>
                <w:sz w:val="22"/>
              </w:rPr>
              <w:t xml:space="preserve"> Outras despesas administrativas </w:t>
            </w: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1777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</w:tr>
      <w:tr>
        <w:tc>
          <w:tcPr>
            <w:tcW w:w="3960" w:type="dxa"/>
            <w:vAlign w:val="center"/>
          </w:tcPr>
          <w:p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  <w:sz w:val="22"/>
              </w:rPr>
              <w:t xml:space="preserve">TOTAL DG </w:t>
            </w:r>
            <w:r>
              <w:rPr>
                <w:noProof/>
                <w:sz w:val="22"/>
              </w:rPr>
              <w:t>&lt;…….&gt;</w:t>
            </w:r>
          </w:p>
        </w:tc>
        <w:tc>
          <w:tcPr>
            <w:tcW w:w="2094" w:type="dxa"/>
            <w:gridSpan w:val="2"/>
            <w:vAlign w:val="center"/>
          </w:tcPr>
          <w:p>
            <w:pPr>
              <w:rPr>
                <w:noProof/>
                <w:sz w:val="14"/>
              </w:rPr>
            </w:pPr>
            <w:r>
              <w:rPr>
                <w:noProof/>
                <w:sz w:val="18"/>
              </w:rPr>
              <w:t xml:space="preserve">Dotações </w:t>
            </w:r>
          </w:p>
        </w:tc>
        <w:tc>
          <w:tcPr>
            <w:tcW w:w="868" w:type="dxa"/>
            <w:vAlign w:val="center"/>
          </w:tcPr>
          <w:p>
            <w:pPr>
              <w:spacing w:before="60" w:after="6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1777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</w:tr>
    </w:tbl>
    <w:p>
      <w:pPr>
        <w:rPr>
          <w:noProof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0"/>
        <w:gridCol w:w="2094"/>
        <w:gridCol w:w="868"/>
        <w:gridCol w:w="868"/>
        <w:gridCol w:w="868"/>
        <w:gridCol w:w="868"/>
        <w:gridCol w:w="868"/>
        <w:gridCol w:w="868"/>
        <w:gridCol w:w="868"/>
        <w:gridCol w:w="1777"/>
      </w:tblGrid>
      <w:tr>
        <w:tc>
          <w:tcPr>
            <w:tcW w:w="3960" w:type="dxa"/>
            <w:shd w:val="thinDiagStripe" w:color="C0C0C0" w:fill="auto"/>
            <w:vAlign w:val="center"/>
          </w:tcPr>
          <w:p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  <w:sz w:val="22"/>
              </w:rPr>
              <w:t>TOTAL das dotações</w:t>
            </w:r>
            <w:r>
              <w:rPr>
                <w:noProof/>
                <w:sz w:val="22"/>
              </w:rPr>
              <w:br/>
            </w:r>
            <w:r>
              <w:rPr>
                <w:b/>
                <w:noProof/>
                <w:sz w:val="22"/>
              </w:rPr>
              <w:t>a título da RUBRICA 5</w:t>
            </w:r>
            <w:r>
              <w:rPr>
                <w:noProof/>
                <w:sz w:val="22"/>
              </w:rPr>
              <w:br/>
              <w:t>do quadro financeiro plurianual</w:t>
            </w:r>
            <w:r>
              <w:rPr>
                <w:b/>
                <w:noProof/>
                <w:sz w:val="22"/>
              </w:rPr>
              <w:t xml:space="preserve"> </w:t>
            </w:r>
          </w:p>
        </w:tc>
        <w:tc>
          <w:tcPr>
            <w:tcW w:w="2094" w:type="dxa"/>
            <w:vAlign w:val="center"/>
          </w:tcPr>
          <w:p>
            <w:pPr>
              <w:spacing w:before="40" w:after="40"/>
              <w:rPr>
                <w:noProof/>
              </w:rPr>
            </w:pPr>
            <w:r>
              <w:rPr>
                <w:noProof/>
                <w:sz w:val="18"/>
              </w:rPr>
              <w:t>(Total das autorizações = total dos pagamentos)</w:t>
            </w: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1777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</w:tr>
    </w:tbl>
    <w:p>
      <w:pPr>
        <w:jc w:val="right"/>
        <w:rPr>
          <w:noProof/>
          <w:sz w:val="20"/>
        </w:rPr>
      </w:pPr>
      <w:r>
        <w:rPr>
          <w:noProof/>
          <w:sz w:val="20"/>
        </w:rPr>
        <w:t>Em milhões de EUR (três casas decimais)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0"/>
        <w:gridCol w:w="1560"/>
        <w:gridCol w:w="534"/>
        <w:gridCol w:w="868"/>
        <w:gridCol w:w="868"/>
        <w:gridCol w:w="868"/>
        <w:gridCol w:w="868"/>
        <w:gridCol w:w="868"/>
        <w:gridCol w:w="868"/>
        <w:gridCol w:w="868"/>
        <w:gridCol w:w="1777"/>
      </w:tblGrid>
      <w:tr>
        <w:tc>
          <w:tcPr>
            <w:tcW w:w="3960" w:type="dxa"/>
            <w:tcBorders>
              <w:top w:val="nil"/>
              <w:left w:val="nil"/>
              <w:right w:val="nil"/>
            </w:tcBorders>
            <w:vAlign w:val="center"/>
          </w:tcPr>
          <w:p>
            <w:pPr>
              <w:jc w:val="center"/>
              <w:rPr>
                <w:noProof/>
              </w:rPr>
            </w:pP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</w:tcPr>
          <w:p>
            <w:pPr>
              <w:rPr>
                <w:noProof/>
                <w:sz w:val="20"/>
              </w:rPr>
            </w:pPr>
          </w:p>
        </w:tc>
        <w:tc>
          <w:tcPr>
            <w:tcW w:w="534" w:type="dxa"/>
            <w:tcBorders>
              <w:top w:val="nil"/>
              <w:left w:val="nil"/>
            </w:tcBorders>
          </w:tcPr>
          <w:p>
            <w:pPr>
              <w:jc w:val="center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Ano</w:t>
            </w:r>
            <w:r>
              <w:rPr>
                <w:noProof/>
                <w:sz w:val="22"/>
              </w:rPr>
              <w:br/>
            </w:r>
            <w:r>
              <w:rPr>
                <w:b/>
                <w:noProof/>
                <w:sz w:val="20"/>
              </w:rPr>
              <w:t>N</w:t>
            </w:r>
            <w:r>
              <w:rPr>
                <w:rStyle w:val="FootnoteReference"/>
                <w:b/>
                <w:noProof/>
                <w:sz w:val="20"/>
              </w:rPr>
              <w:footnoteReference w:id="13"/>
            </w:r>
          </w:p>
        </w:tc>
        <w:tc>
          <w:tcPr>
            <w:tcW w:w="868" w:type="dxa"/>
            <w:vAlign w:val="center"/>
          </w:tcPr>
          <w:p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Ano</w:t>
            </w:r>
            <w:r>
              <w:rPr>
                <w:noProof/>
                <w:sz w:val="22"/>
              </w:rPr>
              <w:br/>
            </w:r>
            <w:r>
              <w:rPr>
                <w:b/>
                <w:noProof/>
                <w:sz w:val="20"/>
              </w:rPr>
              <w:t>N+1</w:t>
            </w:r>
          </w:p>
        </w:tc>
        <w:tc>
          <w:tcPr>
            <w:tcW w:w="868" w:type="dxa"/>
            <w:vAlign w:val="center"/>
          </w:tcPr>
          <w:p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Ano</w:t>
            </w:r>
            <w:r>
              <w:rPr>
                <w:noProof/>
                <w:sz w:val="22"/>
              </w:rPr>
              <w:br/>
            </w:r>
            <w:r>
              <w:rPr>
                <w:b/>
                <w:noProof/>
                <w:sz w:val="20"/>
              </w:rPr>
              <w:t>N+2</w:t>
            </w:r>
          </w:p>
        </w:tc>
        <w:tc>
          <w:tcPr>
            <w:tcW w:w="868" w:type="dxa"/>
            <w:vAlign w:val="center"/>
          </w:tcPr>
          <w:p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Ano</w:t>
            </w:r>
            <w:r>
              <w:rPr>
                <w:noProof/>
                <w:sz w:val="22"/>
              </w:rPr>
              <w:br/>
            </w:r>
            <w:r>
              <w:rPr>
                <w:b/>
                <w:noProof/>
                <w:sz w:val="20"/>
              </w:rPr>
              <w:t>N+3</w:t>
            </w:r>
          </w:p>
        </w:tc>
        <w:tc>
          <w:tcPr>
            <w:tcW w:w="2604" w:type="dxa"/>
            <w:gridSpan w:val="3"/>
            <w:vAlign w:val="center"/>
          </w:tcPr>
          <w:p>
            <w:pPr>
              <w:jc w:val="center"/>
              <w:rPr>
                <w:b/>
                <w:noProof/>
                <w:sz w:val="18"/>
              </w:rPr>
            </w:pPr>
            <w:r>
              <w:rPr>
                <w:noProof/>
                <w:sz w:val="18"/>
              </w:rPr>
              <w:t>Inserir os anos necessários para mostrar a duração do impacto (ver ponto 1.6)</w:t>
            </w:r>
          </w:p>
        </w:tc>
        <w:tc>
          <w:tcPr>
            <w:tcW w:w="1777" w:type="dxa"/>
            <w:vAlign w:val="center"/>
          </w:tcPr>
          <w:p>
            <w:pPr>
              <w:jc w:val="center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TOTAL</w:t>
            </w:r>
          </w:p>
        </w:tc>
      </w:tr>
      <w:tr>
        <w:tc>
          <w:tcPr>
            <w:tcW w:w="3960" w:type="dxa"/>
            <w:vMerge w:val="restart"/>
            <w:shd w:val="clear" w:color="auto" w:fill="C0C0C0"/>
            <w:vAlign w:val="center"/>
          </w:tcPr>
          <w:p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  <w:sz w:val="22"/>
              </w:rPr>
              <w:t xml:space="preserve">TOTAL das dotações </w:t>
            </w:r>
            <w:r>
              <w:rPr>
                <w:noProof/>
                <w:sz w:val="22"/>
              </w:rPr>
              <w:br/>
            </w:r>
            <w:r>
              <w:rPr>
                <w:b/>
                <w:noProof/>
                <w:sz w:val="22"/>
              </w:rPr>
              <w:t>a título das RUBRICAS 1 a 5</w:t>
            </w:r>
            <w:r>
              <w:rPr>
                <w:noProof/>
                <w:sz w:val="22"/>
              </w:rPr>
              <w:br/>
              <w:t>do quadro financeiro plurianual</w:t>
            </w:r>
            <w:r>
              <w:rPr>
                <w:b/>
                <w:noProof/>
                <w:sz w:val="22"/>
              </w:rPr>
              <w:t xml:space="preserve"> </w:t>
            </w:r>
          </w:p>
        </w:tc>
        <w:tc>
          <w:tcPr>
            <w:tcW w:w="2094" w:type="dxa"/>
            <w:gridSpan w:val="2"/>
            <w:vAlign w:val="center"/>
          </w:tcPr>
          <w:p>
            <w:pPr>
              <w:rPr>
                <w:noProof/>
                <w:sz w:val="14"/>
              </w:rPr>
            </w:pPr>
            <w:r>
              <w:rPr>
                <w:noProof/>
                <w:sz w:val="18"/>
              </w:rPr>
              <w:t>Autorizações</w:t>
            </w:r>
          </w:p>
        </w:tc>
        <w:tc>
          <w:tcPr>
            <w:tcW w:w="868" w:type="dxa"/>
            <w:vAlign w:val="center"/>
          </w:tcPr>
          <w:p>
            <w:pPr>
              <w:spacing w:before="60" w:after="6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60" w:after="6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60" w:after="6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60" w:after="6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60" w:after="6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60" w:after="6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60" w:after="6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1777" w:type="dxa"/>
            <w:vAlign w:val="center"/>
          </w:tcPr>
          <w:p>
            <w:pPr>
              <w:spacing w:before="60" w:after="60"/>
              <w:jc w:val="right"/>
              <w:rPr>
                <w:b/>
                <w:noProof/>
                <w:sz w:val="20"/>
              </w:rPr>
            </w:pPr>
          </w:p>
        </w:tc>
      </w:tr>
      <w:tr>
        <w:tc>
          <w:tcPr>
            <w:tcW w:w="3960" w:type="dxa"/>
            <w:vMerge/>
            <w:shd w:val="clear" w:color="auto" w:fill="C0C0C0"/>
          </w:tcPr>
          <w:p>
            <w:pPr>
              <w:rPr>
                <w:noProof/>
                <w:sz w:val="20"/>
              </w:rPr>
            </w:pPr>
          </w:p>
        </w:tc>
        <w:tc>
          <w:tcPr>
            <w:tcW w:w="2094" w:type="dxa"/>
            <w:gridSpan w:val="2"/>
            <w:vAlign w:val="center"/>
          </w:tcPr>
          <w:p>
            <w:pPr>
              <w:rPr>
                <w:noProof/>
                <w:sz w:val="14"/>
              </w:rPr>
            </w:pPr>
            <w:r>
              <w:rPr>
                <w:noProof/>
                <w:sz w:val="18"/>
              </w:rPr>
              <w:t>Pagamentos</w:t>
            </w:r>
          </w:p>
        </w:tc>
        <w:tc>
          <w:tcPr>
            <w:tcW w:w="868" w:type="dxa"/>
            <w:vAlign w:val="center"/>
          </w:tcPr>
          <w:p>
            <w:pPr>
              <w:spacing w:before="60" w:after="6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60" w:after="6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60" w:after="6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60" w:after="6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60" w:after="6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60" w:after="6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60" w:after="6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1777" w:type="dxa"/>
            <w:vAlign w:val="center"/>
          </w:tcPr>
          <w:p>
            <w:pPr>
              <w:spacing w:before="60" w:after="60"/>
              <w:jc w:val="right"/>
              <w:rPr>
                <w:b/>
                <w:noProof/>
                <w:sz w:val="20"/>
              </w:rPr>
            </w:pPr>
          </w:p>
        </w:tc>
      </w:tr>
    </w:tbl>
    <w:p>
      <w:pPr>
        <w:rPr>
          <w:noProof/>
        </w:rPr>
      </w:pPr>
    </w:p>
    <w:p>
      <w:pPr>
        <w:pStyle w:val="ManualHeading3"/>
        <w:rPr>
          <w:bCs/>
          <w:noProof/>
          <w:szCs w:val="24"/>
        </w:rPr>
      </w:pPr>
      <w:bookmarkStart w:id="45" w:name="_Toc514938054"/>
      <w:bookmarkStart w:id="46" w:name="_Toc520485053"/>
      <w:r>
        <w:t>3.2.2.</w:t>
      </w:r>
      <w:r>
        <w:tab/>
      </w:r>
      <w:r>
        <w:rPr>
          <w:noProof/>
        </w:rPr>
        <w:t>Estimativa das realizações financiadas com dotações operacionais</w:t>
      </w:r>
      <w:bookmarkEnd w:id="45"/>
      <w:bookmarkEnd w:id="46"/>
      <w:r>
        <w:rPr>
          <w:noProof/>
        </w:rPr>
        <w:t xml:space="preserve"> </w:t>
      </w:r>
    </w:p>
    <w:p>
      <w:pPr>
        <w:jc w:val="right"/>
        <w:rPr>
          <w:noProof/>
          <w:sz w:val="20"/>
        </w:rPr>
      </w:pPr>
      <w:r>
        <w:rPr>
          <w:noProof/>
          <w:sz w:val="20"/>
        </w:rPr>
        <w:t>Dotações de autorização em milhões de EUR (três casas decimais)</w:t>
      </w:r>
    </w:p>
    <w:tbl>
      <w:tblPr>
        <w:tblW w:w="136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3"/>
        <w:gridCol w:w="720"/>
        <w:gridCol w:w="701"/>
        <w:gridCol w:w="504"/>
        <w:gridCol w:w="720"/>
        <w:gridCol w:w="540"/>
        <w:gridCol w:w="720"/>
        <w:gridCol w:w="720"/>
        <w:gridCol w:w="720"/>
        <w:gridCol w:w="900"/>
        <w:gridCol w:w="51"/>
        <w:gridCol w:w="669"/>
        <w:gridCol w:w="540"/>
        <w:gridCol w:w="648"/>
        <w:gridCol w:w="432"/>
        <w:gridCol w:w="720"/>
        <w:gridCol w:w="540"/>
        <w:gridCol w:w="720"/>
        <w:gridCol w:w="720"/>
        <w:gridCol w:w="900"/>
      </w:tblGrid>
      <w:tr>
        <w:trPr>
          <w:jc w:val="center"/>
        </w:trPr>
        <w:tc>
          <w:tcPr>
            <w:tcW w:w="1423" w:type="dxa"/>
            <w:vMerge w:val="restart"/>
            <w:vAlign w:val="center"/>
          </w:tcPr>
          <w:p>
            <w:pPr>
              <w:ind w:right="-29"/>
              <w:jc w:val="center"/>
              <w:rPr>
                <w:b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</w:rPr>
              <w:t xml:space="preserve">Indicar os objetivos e as realizações </w:t>
            </w:r>
          </w:p>
          <w:p>
            <w:pPr>
              <w:ind w:right="-29"/>
              <w:jc w:val="center"/>
              <w:rPr>
                <w:b/>
                <w:noProof/>
                <w:sz w:val="18"/>
                <w:szCs w:val="18"/>
              </w:rPr>
            </w:pPr>
          </w:p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sym w:font="Wingdings" w:char="F0F2"/>
            </w:r>
          </w:p>
        </w:tc>
        <w:tc>
          <w:tcPr>
            <w:tcW w:w="720" w:type="dxa"/>
            <w:vAlign w:val="center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1224" w:type="dxa"/>
            <w:gridSpan w:val="2"/>
            <w:tcBorders>
              <w:left w:val="nil"/>
            </w:tcBorders>
            <w:vAlign w:val="center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Ano</w:t>
            </w:r>
            <w:r>
              <w:rPr>
                <w:noProof/>
                <w:sz w:val="22"/>
              </w:rPr>
              <w:br/>
            </w:r>
            <w:r>
              <w:rPr>
                <w:b/>
                <w:noProof/>
                <w:sz w:val="18"/>
              </w:rPr>
              <w:t>N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Ano</w:t>
            </w:r>
            <w:r>
              <w:rPr>
                <w:noProof/>
                <w:sz w:val="22"/>
              </w:rPr>
              <w:br/>
            </w:r>
            <w:r>
              <w:rPr>
                <w:b/>
                <w:noProof/>
                <w:sz w:val="18"/>
              </w:rPr>
              <w:t>N+1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Ano</w:t>
            </w:r>
            <w:r>
              <w:rPr>
                <w:noProof/>
                <w:sz w:val="22"/>
              </w:rPr>
              <w:br/>
            </w:r>
            <w:r>
              <w:rPr>
                <w:b/>
                <w:noProof/>
                <w:sz w:val="18"/>
              </w:rPr>
              <w:t>N+2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Ano</w:t>
            </w:r>
            <w:r>
              <w:rPr>
                <w:noProof/>
                <w:sz w:val="22"/>
              </w:rPr>
              <w:br/>
            </w:r>
            <w:r>
              <w:rPr>
                <w:b/>
                <w:noProof/>
                <w:sz w:val="18"/>
              </w:rPr>
              <w:t>N+3</w:t>
            </w:r>
          </w:p>
        </w:tc>
        <w:tc>
          <w:tcPr>
            <w:tcW w:w="3600" w:type="dxa"/>
            <w:gridSpan w:val="6"/>
            <w:vAlign w:val="center"/>
          </w:tcPr>
          <w:p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Inserir os anos necessários para mostrar a duração do impacto (ver ponto 1.6)</w:t>
            </w:r>
          </w:p>
        </w:tc>
        <w:tc>
          <w:tcPr>
            <w:tcW w:w="1620" w:type="dxa"/>
            <w:gridSpan w:val="2"/>
            <w:tcBorders>
              <w:left w:val="nil"/>
              <w:bottom w:val="nil"/>
            </w:tcBorders>
            <w:vAlign w:val="center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</w:rPr>
              <w:t>TOTAL</w:t>
            </w:r>
          </w:p>
        </w:tc>
      </w:tr>
      <w:tr>
        <w:trPr>
          <w:jc w:val="center"/>
        </w:trPr>
        <w:tc>
          <w:tcPr>
            <w:tcW w:w="1423" w:type="dxa"/>
            <w:vMerge/>
            <w:vAlign w:val="center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12185" w:type="dxa"/>
            <w:gridSpan w:val="19"/>
            <w:vAlign w:val="center"/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</w:rPr>
              <w:t>REALIZAÇÕES</w:t>
            </w:r>
          </w:p>
        </w:tc>
      </w:tr>
      <w:tr>
        <w:trPr>
          <w:cantSplit/>
          <w:trHeight w:val="1134"/>
          <w:jc w:val="center"/>
        </w:trPr>
        <w:tc>
          <w:tcPr>
            <w:tcW w:w="1423" w:type="dxa"/>
            <w:vMerge/>
            <w:vAlign w:val="center"/>
          </w:tcPr>
          <w:p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Tipo</w:t>
            </w:r>
            <w:r>
              <w:rPr>
                <w:rStyle w:val="FootnoteReference"/>
                <w:noProof/>
                <w:sz w:val="18"/>
              </w:rPr>
              <w:footnoteReference w:id="14"/>
            </w:r>
          </w:p>
          <w:p>
            <w:pPr>
              <w:spacing w:before="0" w:after="0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Custo médio</w:t>
            </w:r>
          </w:p>
        </w:tc>
        <w:tc>
          <w:tcPr>
            <w:tcW w:w="504" w:type="dxa"/>
            <w:tcBorders>
              <w:left w:val="nil"/>
              <w:right w:val="dashSmallGap" w:sz="4" w:space="0" w:color="auto"/>
            </w:tcBorders>
            <w:shd w:val="pct10" w:color="auto" w:fill="auto"/>
            <w:textDirection w:val="btLr"/>
            <w:vAlign w:val="center"/>
          </w:tcPr>
          <w:p>
            <w:pPr>
              <w:ind w:left="113" w:right="113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N.º</w:t>
            </w:r>
          </w:p>
        </w:tc>
        <w:tc>
          <w:tcPr>
            <w:tcW w:w="720" w:type="dxa"/>
            <w:tcBorders>
              <w:left w:val="dashSmallGap" w:sz="4" w:space="0" w:color="auto"/>
            </w:tcBorders>
            <w:shd w:val="pct10" w:color="auto" w:fill="auto"/>
            <w:vAlign w:val="center"/>
          </w:tcPr>
          <w:p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Custo</w:t>
            </w:r>
          </w:p>
        </w:tc>
        <w:tc>
          <w:tcPr>
            <w:tcW w:w="540" w:type="dxa"/>
            <w:tcBorders>
              <w:right w:val="dashSmallGap" w:sz="4" w:space="0" w:color="auto"/>
            </w:tcBorders>
            <w:shd w:val="pct10" w:color="auto" w:fill="auto"/>
            <w:textDirection w:val="btLr"/>
            <w:vAlign w:val="center"/>
          </w:tcPr>
          <w:p>
            <w:pPr>
              <w:ind w:left="113" w:right="113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N.º</w:t>
            </w:r>
          </w:p>
        </w:tc>
        <w:tc>
          <w:tcPr>
            <w:tcW w:w="720" w:type="dxa"/>
            <w:tcBorders>
              <w:left w:val="dashSmallGap" w:sz="4" w:space="0" w:color="auto"/>
            </w:tcBorders>
            <w:shd w:val="pct10" w:color="auto" w:fill="auto"/>
            <w:vAlign w:val="center"/>
          </w:tcPr>
          <w:p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Custo</w:t>
            </w:r>
          </w:p>
        </w:tc>
        <w:tc>
          <w:tcPr>
            <w:tcW w:w="720" w:type="dxa"/>
            <w:tcBorders>
              <w:right w:val="dashSmallGap" w:sz="4" w:space="0" w:color="auto"/>
            </w:tcBorders>
            <w:shd w:val="pct10" w:color="auto" w:fill="auto"/>
            <w:textDirection w:val="btLr"/>
            <w:vAlign w:val="center"/>
          </w:tcPr>
          <w:p>
            <w:pPr>
              <w:ind w:left="113" w:right="113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N.º</w:t>
            </w:r>
          </w:p>
        </w:tc>
        <w:tc>
          <w:tcPr>
            <w:tcW w:w="720" w:type="dxa"/>
            <w:tcBorders>
              <w:left w:val="dashSmallGap" w:sz="4" w:space="0" w:color="auto"/>
            </w:tcBorders>
            <w:shd w:val="pct10" w:color="auto" w:fill="auto"/>
            <w:vAlign w:val="center"/>
          </w:tcPr>
          <w:p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Custo</w:t>
            </w:r>
          </w:p>
        </w:tc>
        <w:tc>
          <w:tcPr>
            <w:tcW w:w="900" w:type="dxa"/>
            <w:tcBorders>
              <w:right w:val="dashSmallGap" w:sz="4" w:space="0" w:color="auto"/>
            </w:tcBorders>
            <w:shd w:val="pct10" w:color="auto" w:fill="auto"/>
            <w:textDirection w:val="btLr"/>
            <w:vAlign w:val="center"/>
          </w:tcPr>
          <w:p>
            <w:pPr>
              <w:ind w:left="113" w:right="113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N.º</w:t>
            </w:r>
          </w:p>
        </w:tc>
        <w:tc>
          <w:tcPr>
            <w:tcW w:w="720" w:type="dxa"/>
            <w:gridSpan w:val="2"/>
            <w:tcBorders>
              <w:left w:val="dashSmallGap" w:sz="4" w:space="0" w:color="auto"/>
            </w:tcBorders>
            <w:shd w:val="pct10" w:color="auto" w:fill="auto"/>
            <w:vAlign w:val="center"/>
          </w:tcPr>
          <w:p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Custo</w:t>
            </w:r>
          </w:p>
        </w:tc>
        <w:tc>
          <w:tcPr>
            <w:tcW w:w="540" w:type="dxa"/>
            <w:tcBorders>
              <w:right w:val="dashSmallGap" w:sz="4" w:space="0" w:color="auto"/>
            </w:tcBorders>
            <w:shd w:val="pct10" w:color="auto" w:fill="auto"/>
            <w:textDirection w:val="btLr"/>
            <w:vAlign w:val="center"/>
          </w:tcPr>
          <w:p>
            <w:pPr>
              <w:ind w:left="113" w:right="113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N.º</w:t>
            </w:r>
          </w:p>
        </w:tc>
        <w:tc>
          <w:tcPr>
            <w:tcW w:w="648" w:type="dxa"/>
            <w:tcBorders>
              <w:left w:val="dashSmallGap" w:sz="4" w:space="0" w:color="auto"/>
            </w:tcBorders>
            <w:shd w:val="pct10" w:color="auto" w:fill="auto"/>
            <w:vAlign w:val="center"/>
          </w:tcPr>
          <w:p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Custo</w:t>
            </w:r>
          </w:p>
        </w:tc>
        <w:tc>
          <w:tcPr>
            <w:tcW w:w="432" w:type="dxa"/>
            <w:tcBorders>
              <w:right w:val="dashSmallGap" w:sz="4" w:space="0" w:color="auto"/>
            </w:tcBorders>
            <w:shd w:val="pct10" w:color="auto" w:fill="auto"/>
            <w:textDirection w:val="btLr"/>
            <w:vAlign w:val="center"/>
          </w:tcPr>
          <w:p>
            <w:pPr>
              <w:ind w:left="113" w:right="113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N.º</w:t>
            </w:r>
          </w:p>
        </w:tc>
        <w:tc>
          <w:tcPr>
            <w:tcW w:w="720" w:type="dxa"/>
            <w:tcBorders>
              <w:left w:val="dashSmallGap" w:sz="4" w:space="0" w:color="auto"/>
            </w:tcBorders>
            <w:shd w:val="pct10" w:color="auto" w:fill="auto"/>
            <w:vAlign w:val="center"/>
          </w:tcPr>
          <w:p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Custo</w:t>
            </w:r>
          </w:p>
        </w:tc>
        <w:tc>
          <w:tcPr>
            <w:tcW w:w="540" w:type="dxa"/>
            <w:tcBorders>
              <w:right w:val="dashSmallGap" w:sz="4" w:space="0" w:color="auto"/>
            </w:tcBorders>
            <w:shd w:val="pct10" w:color="auto" w:fill="auto"/>
            <w:textDirection w:val="btLr"/>
            <w:vAlign w:val="center"/>
          </w:tcPr>
          <w:p>
            <w:pPr>
              <w:ind w:left="113" w:right="113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N.º</w:t>
            </w:r>
          </w:p>
        </w:tc>
        <w:tc>
          <w:tcPr>
            <w:tcW w:w="720" w:type="dxa"/>
            <w:tcBorders>
              <w:left w:val="dashSmallGap" w:sz="4" w:space="0" w:color="auto"/>
            </w:tcBorders>
            <w:shd w:val="pct10" w:color="auto" w:fill="auto"/>
            <w:vAlign w:val="center"/>
          </w:tcPr>
          <w:p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Custo</w:t>
            </w:r>
          </w:p>
        </w:tc>
        <w:tc>
          <w:tcPr>
            <w:tcW w:w="720" w:type="dxa"/>
            <w:tcBorders>
              <w:right w:val="dashSmallGap" w:sz="4" w:space="0" w:color="auto"/>
            </w:tcBorders>
            <w:shd w:val="pct10" w:color="auto" w:fill="auto"/>
            <w:vAlign w:val="center"/>
          </w:tcPr>
          <w:p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N.º Total</w:t>
            </w:r>
          </w:p>
        </w:tc>
        <w:tc>
          <w:tcPr>
            <w:tcW w:w="900" w:type="dxa"/>
            <w:tcBorders>
              <w:left w:val="dashSmallGap" w:sz="4" w:space="0" w:color="auto"/>
            </w:tcBorders>
            <w:shd w:val="pct10" w:color="auto" w:fill="auto"/>
            <w:vAlign w:val="center"/>
          </w:tcPr>
          <w:p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Custo total</w:t>
            </w:r>
          </w:p>
        </w:tc>
      </w:tr>
      <w:tr>
        <w:trPr>
          <w:jc w:val="center"/>
        </w:trPr>
        <w:tc>
          <w:tcPr>
            <w:tcW w:w="2844" w:type="dxa"/>
            <w:gridSpan w:val="3"/>
            <w:vAlign w:val="center"/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OBJETIVO ESPECÍFICO N.º 1</w:t>
            </w:r>
            <w:r>
              <w:rPr>
                <w:rStyle w:val="FootnoteReference"/>
                <w:noProof/>
                <w:sz w:val="18"/>
              </w:rPr>
              <w:footnoteReference w:id="15"/>
            </w:r>
            <w:r>
              <w:rPr>
                <w:noProof/>
                <w:sz w:val="18"/>
              </w:rPr>
              <w:t>…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</w:tr>
      <w:tr>
        <w:trPr>
          <w:trHeight w:hRule="exact" w:val="369"/>
          <w:jc w:val="center"/>
        </w:trPr>
        <w:tc>
          <w:tcPr>
            <w:tcW w:w="1423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- Realização</w:t>
            </w:r>
          </w:p>
        </w:tc>
        <w:tc>
          <w:tcPr>
            <w:tcW w:w="72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01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04" w:type="dxa"/>
            <w:tcBorders>
              <w:right w:val="dashSmallGap" w:sz="4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dashSmallGap" w:sz="4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dashSmallGap" w:sz="4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dashSmallGap" w:sz="4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dashSmallGap" w:sz="4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dashSmallGap" w:sz="4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900" w:type="dxa"/>
            <w:tcBorders>
              <w:right w:val="dashSmallGap" w:sz="4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left w:val="dashSmallGap" w:sz="4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dashSmallGap" w:sz="4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dashSmallGap" w:sz="4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432" w:type="dxa"/>
            <w:tcBorders>
              <w:right w:val="dashSmallGap" w:sz="4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dashSmallGap" w:sz="4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dashSmallGap" w:sz="4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dashSmallGap" w:sz="4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90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</w:tr>
      <w:tr>
        <w:trPr>
          <w:trHeight w:hRule="exact" w:val="369"/>
          <w:jc w:val="center"/>
        </w:trPr>
        <w:tc>
          <w:tcPr>
            <w:tcW w:w="1423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- Realização</w:t>
            </w:r>
          </w:p>
        </w:tc>
        <w:tc>
          <w:tcPr>
            <w:tcW w:w="72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01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04" w:type="dxa"/>
            <w:tcBorders>
              <w:right w:val="dashSmallGap" w:sz="4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dashSmallGap" w:sz="4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dashSmallGap" w:sz="4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dashSmallGap" w:sz="4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dashSmallGap" w:sz="4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dashSmallGap" w:sz="4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900" w:type="dxa"/>
            <w:tcBorders>
              <w:right w:val="dashSmallGap" w:sz="4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left w:val="dashSmallGap" w:sz="4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dashSmallGap" w:sz="4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dashSmallGap" w:sz="4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432" w:type="dxa"/>
            <w:tcBorders>
              <w:right w:val="dashSmallGap" w:sz="4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dashSmallGap" w:sz="4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dashSmallGap" w:sz="4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dashSmallGap" w:sz="4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90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</w:tr>
      <w:tr>
        <w:trPr>
          <w:trHeight w:hRule="exact" w:val="369"/>
          <w:jc w:val="center"/>
        </w:trPr>
        <w:tc>
          <w:tcPr>
            <w:tcW w:w="1423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- Realização</w:t>
            </w:r>
          </w:p>
        </w:tc>
        <w:tc>
          <w:tcPr>
            <w:tcW w:w="72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01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04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4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90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gridSpan w:val="2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4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648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432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4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90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</w:tr>
      <w:tr>
        <w:trPr>
          <w:trHeight w:val="77"/>
          <w:jc w:val="center"/>
        </w:trPr>
        <w:tc>
          <w:tcPr>
            <w:tcW w:w="2844" w:type="dxa"/>
            <w:gridSpan w:val="3"/>
            <w:tcBorders>
              <w:bottom w:val="single" w:sz="12" w:space="0" w:color="auto"/>
            </w:tcBorders>
            <w:vAlign w:val="center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Subtotal para o objetivo específico n.º 1</w:t>
            </w:r>
          </w:p>
        </w:tc>
        <w:tc>
          <w:tcPr>
            <w:tcW w:w="504" w:type="dxa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648" w:type="dxa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432" w:type="dxa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</w:tr>
      <w:tr>
        <w:trPr>
          <w:jc w:val="center"/>
        </w:trPr>
        <w:tc>
          <w:tcPr>
            <w:tcW w:w="2844" w:type="dxa"/>
            <w:gridSpan w:val="3"/>
            <w:vAlign w:val="center"/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OBJETIVO ESPECÍFICO N.º 2…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</w:tr>
      <w:tr>
        <w:trPr>
          <w:trHeight w:hRule="exact" w:val="369"/>
          <w:jc w:val="center"/>
        </w:trPr>
        <w:tc>
          <w:tcPr>
            <w:tcW w:w="1423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- Realização</w:t>
            </w:r>
          </w:p>
        </w:tc>
        <w:tc>
          <w:tcPr>
            <w:tcW w:w="72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01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04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4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90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gridSpan w:val="2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4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648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432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4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90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</w:tr>
      <w:tr>
        <w:trPr>
          <w:jc w:val="center"/>
        </w:trPr>
        <w:tc>
          <w:tcPr>
            <w:tcW w:w="2844" w:type="dxa"/>
            <w:gridSpan w:val="3"/>
            <w:tcBorders>
              <w:bottom w:val="single" w:sz="12" w:space="0" w:color="auto"/>
            </w:tcBorders>
            <w:vAlign w:val="center"/>
          </w:tcPr>
          <w:p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Subtotal para o objetivo específico n.º 2</w:t>
            </w:r>
          </w:p>
        </w:tc>
        <w:tc>
          <w:tcPr>
            <w:tcW w:w="504" w:type="dxa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951" w:type="dxa"/>
            <w:gridSpan w:val="2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669" w:type="dxa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648" w:type="dxa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432" w:type="dxa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</w:tr>
      <w:tr>
        <w:trPr>
          <w:jc w:val="center"/>
        </w:trPr>
        <w:tc>
          <w:tcPr>
            <w:tcW w:w="284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</w:rPr>
              <w:t>TOTAIS</w:t>
            </w:r>
          </w:p>
        </w:tc>
        <w:tc>
          <w:tcPr>
            <w:tcW w:w="504" w:type="dxa"/>
            <w:tcBorders>
              <w:top w:val="single" w:sz="12" w:space="0" w:color="auto"/>
              <w:bottom w:val="single" w:sz="12" w:space="0" w:color="auto"/>
            </w:tcBorders>
          </w:tcPr>
          <w:p>
            <w:pPr>
              <w:spacing w:before="180" w:after="18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</w:tcPr>
          <w:p>
            <w:pPr>
              <w:spacing w:before="180" w:after="18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12" w:space="0" w:color="auto"/>
              <w:bottom w:val="single" w:sz="12" w:space="0" w:color="auto"/>
            </w:tcBorders>
          </w:tcPr>
          <w:p>
            <w:pPr>
              <w:spacing w:before="180" w:after="18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</w:tcPr>
          <w:p>
            <w:pPr>
              <w:spacing w:before="180" w:after="18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</w:tcPr>
          <w:p>
            <w:pPr>
              <w:spacing w:before="180" w:after="18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</w:tcPr>
          <w:p>
            <w:pPr>
              <w:spacing w:before="180" w:after="18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</w:tcPr>
          <w:p>
            <w:pPr>
              <w:spacing w:before="180" w:after="18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>
            <w:pPr>
              <w:spacing w:before="180" w:after="18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12" w:space="0" w:color="auto"/>
              <w:bottom w:val="single" w:sz="12" w:space="0" w:color="auto"/>
            </w:tcBorders>
          </w:tcPr>
          <w:p>
            <w:pPr>
              <w:spacing w:before="180" w:after="18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12" w:space="0" w:color="auto"/>
              <w:bottom w:val="single" w:sz="12" w:space="0" w:color="auto"/>
            </w:tcBorders>
          </w:tcPr>
          <w:p>
            <w:pPr>
              <w:spacing w:before="180" w:after="18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12" w:space="0" w:color="auto"/>
              <w:bottom w:val="single" w:sz="12" w:space="0" w:color="auto"/>
            </w:tcBorders>
          </w:tcPr>
          <w:p>
            <w:pPr>
              <w:spacing w:before="180" w:after="18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</w:tcPr>
          <w:p>
            <w:pPr>
              <w:spacing w:before="180" w:after="18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12" w:space="0" w:color="auto"/>
              <w:bottom w:val="single" w:sz="12" w:space="0" w:color="auto"/>
            </w:tcBorders>
          </w:tcPr>
          <w:p>
            <w:pPr>
              <w:spacing w:before="180" w:after="18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</w:tcPr>
          <w:p>
            <w:pPr>
              <w:spacing w:before="180" w:after="18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</w:tcPr>
          <w:p>
            <w:pPr>
              <w:spacing w:before="180" w:after="18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>
            <w:pPr>
              <w:spacing w:before="180" w:after="18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</w:tr>
    </w:tbl>
    <w:p>
      <w:pPr>
        <w:rPr>
          <w:noProof/>
        </w:rPr>
        <w:sectPr>
          <w:headerReference w:type="default" r:id="rId23"/>
          <w:footerReference w:type="default" r:id="rId24"/>
          <w:headerReference w:type="first" r:id="rId25"/>
          <w:footerReference w:type="first" r:id="rId26"/>
          <w:pgSz w:w="16840" w:h="11907" w:orient="landscape" w:code="9"/>
          <w:pgMar w:top="1134" w:right="1418" w:bottom="567" w:left="1418" w:header="709" w:footer="709" w:gutter="0"/>
          <w:cols w:space="708"/>
          <w:docGrid w:linePitch="360"/>
        </w:sectPr>
      </w:pPr>
    </w:p>
    <w:p>
      <w:pPr>
        <w:pStyle w:val="ManualHeading3"/>
        <w:rPr>
          <w:bCs/>
          <w:noProof/>
          <w:szCs w:val="24"/>
        </w:rPr>
      </w:pPr>
      <w:bookmarkStart w:id="47" w:name="_Toc514938055"/>
      <w:bookmarkStart w:id="48" w:name="_Toc520485054"/>
      <w:r>
        <w:lastRenderedPageBreak/>
        <w:t>3.2.3.</w:t>
      </w:r>
      <w:r>
        <w:tab/>
      </w:r>
      <w:r>
        <w:rPr>
          <w:noProof/>
        </w:rPr>
        <w:t>Síntese do impacto estimado nas dotações administrativas</w:t>
      </w:r>
      <w:bookmarkEnd w:id="47"/>
      <w:bookmarkEnd w:id="48"/>
      <w:r>
        <w:rPr>
          <w:noProof/>
        </w:rPr>
        <w:t xml:space="preserve"> </w:t>
      </w:r>
    </w:p>
    <w:p>
      <w:pPr>
        <w:pStyle w:val="ListDash1"/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ab/>
        <w:t xml:space="preserve">A proposta/iniciativa não acarreta a utilização de dotações de natureza administrativa </w:t>
      </w:r>
    </w:p>
    <w:p>
      <w:pPr>
        <w:pStyle w:val="ListDash1"/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ab/>
        <w:t>A proposta/iniciativa acarreta a utilização de dotações de natureza administrativa, tal como explicitado seguidamente:</w:t>
      </w:r>
    </w:p>
    <w:p>
      <w:pPr>
        <w:jc w:val="right"/>
        <w:rPr>
          <w:noProof/>
          <w:sz w:val="20"/>
        </w:rPr>
      </w:pPr>
      <w:r>
        <w:rPr>
          <w:noProof/>
          <w:sz w:val="20"/>
        </w:rPr>
        <w:t>Em milhões de EUR (três casas decimais)</w:t>
      </w:r>
    </w:p>
    <w:tbl>
      <w:tblPr>
        <w:tblW w:w="10620" w:type="dxa"/>
        <w:tblInd w:w="-61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080"/>
        <w:gridCol w:w="1080"/>
        <w:gridCol w:w="1080"/>
        <w:gridCol w:w="1080"/>
        <w:gridCol w:w="3240"/>
        <w:gridCol w:w="1080"/>
      </w:tblGrid>
      <w:tr>
        <w:trPr>
          <w:trHeight w:val="585"/>
        </w:trPr>
        <w:tc>
          <w:tcPr>
            <w:tcW w:w="1980" w:type="dxa"/>
          </w:tcPr>
          <w:p>
            <w:pPr>
              <w:spacing w:before="60" w:after="60" w:line="200" w:lineRule="exac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Ano</w:t>
            </w:r>
            <w:r>
              <w:rPr>
                <w:noProof/>
                <w:sz w:val="22"/>
              </w:rPr>
              <w:br/>
            </w:r>
            <w:r>
              <w:rPr>
                <w:b/>
                <w:noProof/>
                <w:sz w:val="16"/>
              </w:rPr>
              <w:t xml:space="preserve">N </w:t>
            </w:r>
            <w:r>
              <w:rPr>
                <w:rStyle w:val="FootnoteReference"/>
                <w:b/>
                <w:noProof/>
                <w:sz w:val="16"/>
              </w:rPr>
              <w:footnoteReference w:id="16"/>
            </w: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Ano</w:t>
            </w:r>
            <w:r>
              <w:rPr>
                <w:noProof/>
                <w:sz w:val="22"/>
              </w:rPr>
              <w:br/>
            </w:r>
            <w:r>
              <w:rPr>
                <w:b/>
                <w:noProof/>
                <w:sz w:val="16"/>
              </w:rPr>
              <w:t>N+1</w:t>
            </w: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Ano</w:t>
            </w:r>
            <w:r>
              <w:rPr>
                <w:noProof/>
                <w:sz w:val="22"/>
              </w:rPr>
              <w:br/>
            </w:r>
            <w:r>
              <w:rPr>
                <w:b/>
                <w:noProof/>
                <w:sz w:val="16"/>
              </w:rPr>
              <w:t>N+2</w:t>
            </w: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Ano</w:t>
            </w:r>
            <w:r>
              <w:rPr>
                <w:noProof/>
                <w:sz w:val="22"/>
              </w:rPr>
              <w:br/>
            </w:r>
            <w:r>
              <w:rPr>
                <w:b/>
                <w:noProof/>
                <w:sz w:val="16"/>
              </w:rPr>
              <w:t>N+3</w:t>
            </w:r>
          </w:p>
        </w:tc>
        <w:tc>
          <w:tcPr>
            <w:tcW w:w="3240" w:type="dxa"/>
            <w:vAlign w:val="center"/>
          </w:tcPr>
          <w:p>
            <w:pPr>
              <w:spacing w:line="200" w:lineRule="exact"/>
              <w:jc w:val="center"/>
              <w:rPr>
                <w:b/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Inserir os anos necessários para mostrar a duração do impacto (ver ponto 1.6)</w:t>
            </w: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center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</w:rPr>
              <w:t>TOTAL</w:t>
            </w:r>
          </w:p>
        </w:tc>
      </w:tr>
    </w:tbl>
    <w:p>
      <w:pPr>
        <w:spacing w:line="200" w:lineRule="exact"/>
        <w:rPr>
          <w:noProof/>
          <w:sz w:val="16"/>
          <w:szCs w:val="16"/>
        </w:rPr>
      </w:pPr>
    </w:p>
    <w:tbl>
      <w:tblPr>
        <w:tblW w:w="10620" w:type="dxa"/>
        <w:tblInd w:w="-61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>
        <w:trPr>
          <w:trHeight w:val="585"/>
        </w:trPr>
        <w:tc>
          <w:tcPr>
            <w:tcW w:w="1980" w:type="dxa"/>
            <w:shd w:val="clear" w:color="auto" w:fill="CCCCCC"/>
            <w:vAlign w:val="center"/>
          </w:tcPr>
          <w:p>
            <w:pPr>
              <w:spacing w:before="60" w:after="60" w:line="200" w:lineRule="exact"/>
              <w:jc w:val="center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</w:rPr>
              <w:t>RUBRICA 5</w:t>
            </w:r>
            <w:r>
              <w:rPr>
                <w:noProof/>
                <w:sz w:val="22"/>
              </w:rPr>
              <w:br/>
            </w:r>
            <w:r>
              <w:rPr>
                <w:b/>
                <w:noProof/>
                <w:sz w:val="16"/>
              </w:rPr>
              <w:t>do quadro financeiro plurianual</w:t>
            </w: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b/>
                <w:noProof/>
                <w:sz w:val="16"/>
                <w:szCs w:val="16"/>
              </w:rPr>
            </w:pPr>
          </w:p>
        </w:tc>
      </w:tr>
      <w:tr>
        <w:trPr>
          <w:trHeight w:val="585"/>
        </w:trPr>
        <w:tc>
          <w:tcPr>
            <w:tcW w:w="1980" w:type="dxa"/>
            <w:vAlign w:val="center"/>
          </w:tcPr>
          <w:p>
            <w:pPr>
              <w:spacing w:before="60" w:after="60" w:line="200" w:lineRule="exact"/>
              <w:ind w:left="72"/>
              <w:jc w:val="lef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 xml:space="preserve">Recursos humanos </w:t>
            </w: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b/>
                <w:noProof/>
                <w:sz w:val="16"/>
                <w:szCs w:val="16"/>
              </w:rPr>
            </w:pPr>
          </w:p>
        </w:tc>
      </w:tr>
      <w:tr>
        <w:trPr>
          <w:trHeight w:val="585"/>
        </w:trPr>
        <w:tc>
          <w:tcPr>
            <w:tcW w:w="1980" w:type="dxa"/>
            <w:vAlign w:val="center"/>
          </w:tcPr>
          <w:p>
            <w:pPr>
              <w:spacing w:before="60" w:after="60" w:line="200" w:lineRule="exact"/>
              <w:ind w:left="72"/>
              <w:jc w:val="lef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 xml:space="preserve">Outras despesas administrativas </w:t>
            </w: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b/>
                <w:noProof/>
                <w:sz w:val="16"/>
                <w:szCs w:val="16"/>
              </w:rPr>
            </w:pPr>
          </w:p>
        </w:tc>
      </w:tr>
      <w:tr>
        <w:trPr>
          <w:trHeight w:val="585"/>
        </w:trPr>
        <w:tc>
          <w:tcPr>
            <w:tcW w:w="1980" w:type="dxa"/>
            <w:shd w:val="clear" w:color="auto" w:fill="CCCCCC"/>
            <w:vAlign w:val="center"/>
          </w:tcPr>
          <w:p>
            <w:pPr>
              <w:spacing w:before="60" w:after="60" w:line="200" w:lineRule="exact"/>
              <w:jc w:val="center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</w:rPr>
              <w:t>Subtotal RUBRICA 5</w:t>
            </w:r>
            <w:r>
              <w:rPr>
                <w:noProof/>
                <w:sz w:val="22"/>
              </w:rPr>
              <w:br/>
            </w:r>
            <w:r>
              <w:rPr>
                <w:b/>
                <w:noProof/>
                <w:sz w:val="16"/>
              </w:rPr>
              <w:t xml:space="preserve">do quadro financeiro plurianual </w:t>
            </w: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b/>
                <w:noProof/>
                <w:sz w:val="16"/>
                <w:szCs w:val="16"/>
              </w:rPr>
            </w:pPr>
          </w:p>
        </w:tc>
      </w:tr>
    </w:tbl>
    <w:p>
      <w:pPr>
        <w:spacing w:line="200" w:lineRule="exact"/>
        <w:rPr>
          <w:noProof/>
          <w:sz w:val="16"/>
          <w:szCs w:val="16"/>
        </w:rPr>
      </w:pPr>
    </w:p>
    <w:tbl>
      <w:tblPr>
        <w:tblW w:w="10620" w:type="dxa"/>
        <w:tblInd w:w="-61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>
        <w:trPr>
          <w:trHeight w:val="585"/>
        </w:trPr>
        <w:tc>
          <w:tcPr>
            <w:tcW w:w="1980" w:type="dxa"/>
            <w:shd w:val="clear" w:color="auto" w:fill="CCCCCC"/>
            <w:vAlign w:val="center"/>
          </w:tcPr>
          <w:p>
            <w:pPr>
              <w:spacing w:before="60" w:after="60" w:line="200" w:lineRule="exact"/>
              <w:jc w:val="center"/>
              <w:rPr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</w:rPr>
              <w:t>Com exclusão da RUBRICA 5</w:t>
            </w:r>
            <w:r>
              <w:rPr>
                <w:rStyle w:val="FootnoteReference"/>
                <w:b/>
                <w:noProof/>
                <w:sz w:val="16"/>
              </w:rPr>
              <w:footnoteReference w:id="17"/>
            </w:r>
            <w:r>
              <w:rPr>
                <w:noProof/>
                <w:sz w:val="22"/>
              </w:rPr>
              <w:br/>
            </w:r>
            <w:r>
              <w:rPr>
                <w:b/>
                <w:noProof/>
                <w:sz w:val="16"/>
              </w:rPr>
              <w:t xml:space="preserve">do quadro financeiro plurianual </w:t>
            </w:r>
          </w:p>
          <w:p>
            <w:pPr>
              <w:spacing w:before="0" w:after="0" w:line="200" w:lineRule="exact"/>
              <w:jc w:val="center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b/>
                <w:noProof/>
                <w:sz w:val="16"/>
                <w:szCs w:val="16"/>
              </w:rPr>
            </w:pPr>
          </w:p>
        </w:tc>
      </w:tr>
      <w:tr>
        <w:trPr>
          <w:trHeight w:val="585"/>
        </w:trPr>
        <w:tc>
          <w:tcPr>
            <w:tcW w:w="1980" w:type="dxa"/>
            <w:vAlign w:val="center"/>
          </w:tcPr>
          <w:p>
            <w:pPr>
              <w:spacing w:before="60" w:after="60" w:line="200" w:lineRule="exact"/>
              <w:ind w:left="72"/>
              <w:jc w:val="lef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 xml:space="preserve">Recursos humanos </w:t>
            </w: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b/>
                <w:noProof/>
                <w:sz w:val="16"/>
                <w:szCs w:val="16"/>
              </w:rPr>
            </w:pPr>
          </w:p>
        </w:tc>
      </w:tr>
      <w:tr>
        <w:trPr>
          <w:trHeight w:val="585"/>
        </w:trPr>
        <w:tc>
          <w:tcPr>
            <w:tcW w:w="1980" w:type="dxa"/>
            <w:vAlign w:val="center"/>
          </w:tcPr>
          <w:p>
            <w:pPr>
              <w:spacing w:before="60" w:after="60" w:line="200" w:lineRule="exact"/>
              <w:ind w:left="72"/>
              <w:jc w:val="lef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 xml:space="preserve">Outras despesas </w:t>
            </w:r>
            <w:r>
              <w:rPr>
                <w:noProof/>
                <w:sz w:val="22"/>
              </w:rPr>
              <w:br/>
            </w:r>
            <w:r>
              <w:rPr>
                <w:noProof/>
                <w:sz w:val="16"/>
              </w:rPr>
              <w:t>de natureza administrativa</w:t>
            </w: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b/>
                <w:noProof/>
                <w:sz w:val="16"/>
                <w:szCs w:val="16"/>
              </w:rPr>
            </w:pPr>
          </w:p>
        </w:tc>
      </w:tr>
      <w:tr>
        <w:trPr>
          <w:trHeight w:val="585"/>
        </w:trPr>
        <w:tc>
          <w:tcPr>
            <w:tcW w:w="1980" w:type="dxa"/>
            <w:shd w:val="clear" w:color="auto" w:fill="CCCCCC"/>
            <w:vAlign w:val="center"/>
          </w:tcPr>
          <w:p>
            <w:pPr>
              <w:spacing w:before="60" w:after="60" w:line="200" w:lineRule="exact"/>
              <w:jc w:val="center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</w:rPr>
              <w:t xml:space="preserve">Subtotal </w:t>
            </w:r>
            <w:r>
              <w:rPr>
                <w:noProof/>
                <w:sz w:val="22"/>
              </w:rPr>
              <w:br/>
            </w:r>
            <w:r>
              <w:rPr>
                <w:b/>
                <w:noProof/>
                <w:sz w:val="16"/>
              </w:rPr>
              <w:t>com exclusão da RUBRICA 5</w:t>
            </w:r>
            <w:r>
              <w:rPr>
                <w:noProof/>
                <w:sz w:val="22"/>
              </w:rPr>
              <w:br/>
            </w:r>
            <w:r>
              <w:rPr>
                <w:b/>
                <w:noProof/>
                <w:sz w:val="16"/>
              </w:rPr>
              <w:t xml:space="preserve">do quadro financeiro plurianual </w:t>
            </w: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b/>
                <w:noProof/>
                <w:sz w:val="16"/>
                <w:szCs w:val="16"/>
              </w:rPr>
            </w:pPr>
          </w:p>
        </w:tc>
      </w:tr>
    </w:tbl>
    <w:p>
      <w:pPr>
        <w:spacing w:line="200" w:lineRule="exact"/>
        <w:rPr>
          <w:noProof/>
          <w:sz w:val="16"/>
          <w:szCs w:val="16"/>
        </w:rPr>
      </w:pPr>
    </w:p>
    <w:tbl>
      <w:tblPr>
        <w:tblW w:w="10620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1980"/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>
        <w:trPr>
          <w:trHeight w:val="585"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>
            <w:pPr>
              <w:spacing w:before="60" w:after="60" w:line="200" w:lineRule="exact"/>
              <w:jc w:val="center"/>
              <w:rPr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</w:rPr>
              <w:t>TOTAL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>
            <w:pPr>
              <w:spacing w:before="60" w:after="60" w:line="200" w:lineRule="exact"/>
              <w:jc w:val="right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>
            <w:pPr>
              <w:spacing w:before="60" w:after="60" w:line="200" w:lineRule="exact"/>
              <w:jc w:val="right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>
            <w:pPr>
              <w:spacing w:before="60" w:after="60" w:line="200" w:lineRule="exact"/>
              <w:jc w:val="right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>
            <w:pPr>
              <w:spacing w:before="60" w:after="60" w:line="200" w:lineRule="exact"/>
              <w:jc w:val="right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>
            <w:pPr>
              <w:spacing w:before="60" w:after="60" w:line="200" w:lineRule="exact"/>
              <w:jc w:val="right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>
            <w:pPr>
              <w:spacing w:before="60" w:after="60" w:line="200" w:lineRule="exact"/>
              <w:jc w:val="right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>
            <w:pPr>
              <w:spacing w:before="60" w:after="60" w:line="200" w:lineRule="exact"/>
              <w:jc w:val="right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>
            <w:pPr>
              <w:spacing w:before="60" w:after="60" w:line="200" w:lineRule="exact"/>
              <w:jc w:val="right"/>
              <w:rPr>
                <w:b/>
                <w:noProof/>
                <w:sz w:val="16"/>
                <w:szCs w:val="16"/>
              </w:rPr>
            </w:pPr>
          </w:p>
        </w:tc>
      </w:tr>
    </w:tbl>
    <w:p>
      <w:pPr>
        <w:rPr>
          <w:noProof/>
          <w:sz w:val="18"/>
        </w:rPr>
      </w:pPr>
      <w:r>
        <w:rPr>
          <w:noProof/>
          <w:sz w:val="18"/>
        </w:rPr>
        <w:t>As dotações relativas aos recursos humanos e outras despesas administrativas necessárias serão cobertas pelas dotações da DG já afetadas à gestão da ação e/ou reafetadas na DG e, se necessário, pelas eventuais dotações adicionais que sejam concedidas à DG gestora no âmbito do processo de afetação anual e atendendo às restrições orçamentais.</w:t>
      </w:r>
    </w:p>
    <w:p>
      <w:pPr>
        <w:rPr>
          <w:noProof/>
          <w:sz w:val="18"/>
        </w:rPr>
        <w:sectPr>
          <w:headerReference w:type="default" r:id="rId27"/>
          <w:footerReference w:type="default" r:id="rId28"/>
          <w:headerReference w:type="first" r:id="rId29"/>
          <w:footerReference w:type="first" r:id="rId30"/>
          <w:pgSz w:w="11907" w:h="16840"/>
          <w:pgMar w:top="1134" w:right="1418" w:bottom="1134" w:left="1418" w:header="709" w:footer="709" w:gutter="0"/>
          <w:cols w:space="708"/>
          <w:docGrid w:linePitch="360"/>
        </w:sectPr>
      </w:pPr>
    </w:p>
    <w:p>
      <w:pPr>
        <w:pStyle w:val="ManualHeading4"/>
        <w:rPr>
          <w:bCs/>
          <w:noProof/>
          <w:szCs w:val="24"/>
        </w:rPr>
      </w:pPr>
      <w:r>
        <w:lastRenderedPageBreak/>
        <w:t>3.2.3.1.</w:t>
      </w:r>
      <w:r>
        <w:tab/>
      </w:r>
      <w:r>
        <w:rPr>
          <w:noProof/>
        </w:rPr>
        <w:t xml:space="preserve">Necessidades estimadas de recursos humanos </w:t>
      </w:r>
    </w:p>
    <w:p>
      <w:pPr>
        <w:pStyle w:val="ListDash1"/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ab/>
        <w:t xml:space="preserve">A proposta/iniciativa não acarreta a utilização de recursos humanos </w:t>
      </w:r>
    </w:p>
    <w:p>
      <w:pPr>
        <w:pStyle w:val="ListDash1"/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ab/>
        <w:t>A proposta/iniciativa acarreta a utilização de recursos humanos, tal como explicitado seguidamente:</w:t>
      </w:r>
    </w:p>
    <w:p>
      <w:pPr>
        <w:spacing w:after="60"/>
        <w:jc w:val="right"/>
        <w:rPr>
          <w:i/>
          <w:noProof/>
          <w:sz w:val="20"/>
        </w:rPr>
      </w:pPr>
      <w:r>
        <w:rPr>
          <w:i/>
          <w:noProof/>
          <w:sz w:val="20"/>
        </w:rPr>
        <w:t>As estimativas devem ser expressas em termos de equivalente a tempo completo</w:t>
      </w:r>
    </w:p>
    <w:tbl>
      <w:tblPr>
        <w:tblW w:w="988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"/>
        <w:gridCol w:w="2376"/>
        <w:gridCol w:w="2378"/>
        <w:gridCol w:w="731"/>
        <w:gridCol w:w="731"/>
        <w:gridCol w:w="731"/>
        <w:gridCol w:w="731"/>
        <w:gridCol w:w="731"/>
        <w:gridCol w:w="731"/>
        <w:gridCol w:w="731"/>
      </w:tblGrid>
      <w:tr>
        <w:trPr>
          <w:gridBefore w:val="1"/>
          <w:wBefore w:w="13" w:type="dxa"/>
          <w:trHeight w:val="289"/>
          <w:jc w:val="center"/>
        </w:trPr>
        <w:tc>
          <w:tcPr>
            <w:tcW w:w="3906" w:type="dxa"/>
            <w:gridSpan w:val="2"/>
            <w:shd w:val="clear" w:color="auto" w:fill="auto"/>
          </w:tcPr>
          <w:p>
            <w:pPr>
              <w:pStyle w:val="Text1"/>
              <w:spacing w:before="40" w:after="40"/>
              <w:ind w:left="0"/>
              <w:jc w:val="center"/>
              <w:rPr>
                <w:i/>
                <w:noProof/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spacing w:before="20" w:after="20"/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Ano</w:t>
            </w:r>
            <w:r>
              <w:rPr>
                <w:noProof/>
                <w:sz w:val="22"/>
              </w:rPr>
              <w:br/>
            </w:r>
            <w:r>
              <w:rPr>
                <w:b/>
                <w:noProof/>
                <w:sz w:val="16"/>
              </w:rPr>
              <w:t>N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spacing w:before="20" w:after="20"/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Ano</w:t>
            </w:r>
            <w:r>
              <w:rPr>
                <w:noProof/>
                <w:sz w:val="22"/>
              </w:rPr>
              <w:br/>
            </w:r>
            <w:r>
              <w:rPr>
                <w:b/>
                <w:noProof/>
                <w:sz w:val="16"/>
              </w:rPr>
              <w:t>N+1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spacing w:before="20" w:after="20"/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 xml:space="preserve">Ano </w:t>
            </w:r>
            <w:r>
              <w:rPr>
                <w:b/>
                <w:noProof/>
                <w:sz w:val="16"/>
              </w:rPr>
              <w:t>N+2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spacing w:before="20" w:after="20"/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 xml:space="preserve">Ano </w:t>
            </w:r>
            <w:r>
              <w:rPr>
                <w:b/>
                <w:noProof/>
                <w:sz w:val="16"/>
              </w:rPr>
              <w:t>N+3</w:t>
            </w:r>
          </w:p>
        </w:tc>
        <w:tc>
          <w:tcPr>
            <w:tcW w:w="60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b/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Inserir os anos necessários para mostrar a duração do impacto (ver ponto 1.6)</w:t>
            </w:r>
          </w:p>
        </w:tc>
      </w:tr>
      <w:tr>
        <w:trPr>
          <w:gridBefore w:val="1"/>
          <w:wBefore w:w="13" w:type="dxa"/>
          <w:trHeight w:val="289"/>
          <w:jc w:val="center"/>
        </w:trPr>
        <w:tc>
          <w:tcPr>
            <w:tcW w:w="600" w:type="dxa"/>
            <w:gridSpan w:val="9"/>
            <w:shd w:val="clear" w:color="auto" w:fill="auto"/>
          </w:tcPr>
          <w:p>
            <w:pPr>
              <w:jc w:val="left"/>
              <w:rPr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</w:rPr>
              <w:sym w:font="Wingdings" w:char="F09F"/>
            </w:r>
            <w:r>
              <w:rPr>
                <w:b/>
                <w:noProof/>
                <w:sz w:val="16"/>
              </w:rPr>
              <w:t xml:space="preserve"> Lugares do quadro do pessoal (funcionários e agentes temporários)</w:t>
            </w:r>
          </w:p>
        </w:tc>
      </w:tr>
      <w:tr>
        <w:trPr>
          <w:gridBefore w:val="1"/>
          <w:wBefore w:w="13" w:type="dxa"/>
          <w:trHeight w:val="289"/>
          <w:jc w:val="center"/>
        </w:trPr>
        <w:tc>
          <w:tcPr>
            <w:tcW w:w="3906" w:type="dxa"/>
            <w:gridSpan w:val="2"/>
            <w:shd w:val="clear" w:color="auto" w:fill="auto"/>
            <w:vAlign w:val="center"/>
          </w:tcPr>
          <w:p>
            <w:pPr>
              <w:pStyle w:val="Text1"/>
              <w:spacing w:beforeLines="20" w:before="48" w:afterLines="20" w:after="48"/>
              <w:ind w:left="134"/>
              <w:jc w:val="left"/>
              <w:rPr>
                <w:b/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XX 01 01 01 (na sede e nos gabinetes de representação da Comissão)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</w:tr>
      <w:tr>
        <w:trPr>
          <w:gridBefore w:val="1"/>
          <w:wBefore w:w="13" w:type="dxa"/>
          <w:trHeight w:val="289"/>
          <w:jc w:val="center"/>
        </w:trPr>
        <w:tc>
          <w:tcPr>
            <w:tcW w:w="3906" w:type="dxa"/>
            <w:gridSpan w:val="2"/>
            <w:shd w:val="clear" w:color="auto" w:fill="auto"/>
            <w:vAlign w:val="center"/>
          </w:tcPr>
          <w:p>
            <w:pPr>
              <w:pStyle w:val="Text1"/>
              <w:spacing w:beforeLines="20" w:before="48" w:afterLines="20" w:after="48"/>
              <w:ind w:left="134"/>
              <w:jc w:val="lef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XX 01 01 02 (nas delegações)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</w:tr>
      <w:tr>
        <w:trPr>
          <w:gridBefore w:val="1"/>
          <w:wBefore w:w="13" w:type="dxa"/>
          <w:trHeight w:val="289"/>
          <w:jc w:val="center"/>
        </w:trPr>
        <w:tc>
          <w:tcPr>
            <w:tcW w:w="3906" w:type="dxa"/>
            <w:gridSpan w:val="2"/>
            <w:shd w:val="clear" w:color="auto" w:fill="auto"/>
            <w:vAlign w:val="center"/>
          </w:tcPr>
          <w:p>
            <w:pPr>
              <w:pStyle w:val="Text1"/>
              <w:spacing w:beforeLines="20" w:before="48" w:afterLines="20" w:after="48"/>
              <w:ind w:left="134"/>
              <w:jc w:val="lef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XX 01 05 01/11/21 (investigação indireta)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</w:tr>
      <w:tr>
        <w:trPr>
          <w:gridBefore w:val="1"/>
          <w:wBefore w:w="13" w:type="dxa"/>
          <w:trHeight w:val="289"/>
          <w:jc w:val="center"/>
        </w:trPr>
        <w:tc>
          <w:tcPr>
            <w:tcW w:w="3906" w:type="dxa"/>
            <w:gridSpan w:val="2"/>
            <w:shd w:val="clear" w:color="auto" w:fill="auto"/>
            <w:vAlign w:val="center"/>
          </w:tcPr>
          <w:p>
            <w:pPr>
              <w:pStyle w:val="Text1"/>
              <w:spacing w:beforeLines="20" w:before="48" w:afterLines="20" w:after="48"/>
              <w:ind w:left="134"/>
              <w:jc w:val="lef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10 01 05 01/11 (investigação direta)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</w:tr>
      <w:tr>
        <w:trPr>
          <w:trHeight w:val="248"/>
          <w:jc w:val="center"/>
        </w:trPr>
        <w:tc>
          <w:tcPr>
            <w:tcW w:w="600" w:type="dxa"/>
            <w:gridSpan w:val="10"/>
            <w:shd w:val="clear" w:color="auto" w:fill="auto"/>
            <w:vAlign w:val="center"/>
          </w:tcPr>
          <w:p>
            <w:pPr>
              <w:pStyle w:val="Text1"/>
              <w:spacing w:before="60" w:after="60"/>
              <w:ind w:left="0"/>
              <w:jc w:val="left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</w:rPr>
              <w:sym w:font="Wingdings" w:char="F09F"/>
            </w:r>
            <w:r>
              <w:rPr>
                <w:b/>
                <w:noProof/>
                <w:sz w:val="16"/>
              </w:rPr>
              <w:t xml:space="preserve"> Pessoal externo (em equivalente a tempo inteiro: ETI)</w:t>
            </w:r>
            <w:r>
              <w:rPr>
                <w:rStyle w:val="FootnoteReference"/>
                <w:b/>
                <w:noProof/>
                <w:sz w:val="16"/>
              </w:rPr>
              <w:footnoteReference w:id="18"/>
            </w:r>
          </w:p>
          <w:p>
            <w:pPr>
              <w:pStyle w:val="Text1"/>
              <w:spacing w:before="0" w:after="0"/>
              <w:ind w:left="0"/>
              <w:jc w:val="left"/>
              <w:rPr>
                <w:noProof/>
                <w:sz w:val="16"/>
                <w:szCs w:val="16"/>
              </w:rPr>
            </w:pPr>
          </w:p>
        </w:tc>
      </w:tr>
      <w:tr>
        <w:trPr>
          <w:gridBefore w:val="1"/>
          <w:wBefore w:w="13" w:type="dxa"/>
          <w:trHeight w:val="289"/>
          <w:jc w:val="center"/>
        </w:trPr>
        <w:tc>
          <w:tcPr>
            <w:tcW w:w="3906" w:type="dxa"/>
            <w:gridSpan w:val="2"/>
            <w:shd w:val="clear" w:color="auto" w:fill="auto"/>
            <w:vAlign w:val="center"/>
          </w:tcPr>
          <w:p>
            <w:pPr>
              <w:pStyle w:val="Text1"/>
              <w:spacing w:beforeLines="20" w:before="48" w:afterLines="20" w:after="48"/>
              <w:ind w:left="136"/>
              <w:jc w:val="left"/>
              <w:rPr>
                <w:b/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XX 01 02 01 (AC, PND, TT da «dotação global»)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</w:tr>
      <w:tr>
        <w:trPr>
          <w:gridBefore w:val="1"/>
          <w:wBefore w:w="13" w:type="dxa"/>
          <w:trHeight w:val="289"/>
          <w:jc w:val="center"/>
        </w:trPr>
        <w:tc>
          <w:tcPr>
            <w:tcW w:w="3906" w:type="dxa"/>
            <w:gridSpan w:val="2"/>
            <w:shd w:val="clear" w:color="auto" w:fill="auto"/>
            <w:vAlign w:val="center"/>
          </w:tcPr>
          <w:p>
            <w:pPr>
              <w:pStyle w:val="Text1"/>
              <w:spacing w:beforeLines="20" w:before="48" w:afterLines="20" w:after="48"/>
              <w:ind w:left="136"/>
              <w:jc w:val="lef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XX 01 02 02 (AC, AL, PND, TT e JPD nas delegações)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</w:tr>
      <w:tr>
        <w:trPr>
          <w:gridBefore w:val="1"/>
          <w:wBefore w:w="13" w:type="dxa"/>
          <w:trHeight w:val="289"/>
          <w:jc w:val="center"/>
        </w:trPr>
        <w:tc>
          <w:tcPr>
            <w:tcW w:w="1952" w:type="dxa"/>
            <w:vMerge w:val="restart"/>
            <w:shd w:val="clear" w:color="auto" w:fill="auto"/>
            <w:vAlign w:val="center"/>
          </w:tcPr>
          <w:p>
            <w:pPr>
              <w:pStyle w:val="Text1"/>
              <w:spacing w:beforeLines="20" w:before="48" w:afterLines="20" w:after="48"/>
              <w:ind w:left="136"/>
              <w:jc w:val="left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</w:rPr>
              <w:t>XX</w:t>
            </w:r>
            <w:r>
              <w:rPr>
                <w:noProof/>
                <w:sz w:val="16"/>
              </w:rPr>
              <w:t xml:space="preserve"> 01 04 </w:t>
            </w:r>
            <w:r>
              <w:rPr>
                <w:b/>
                <w:noProof/>
                <w:sz w:val="16"/>
              </w:rPr>
              <w:t>yy</w:t>
            </w:r>
            <w:r>
              <w:rPr>
                <w:b/>
                <w:i/>
                <w:noProof/>
                <w:sz w:val="16"/>
              </w:rPr>
              <w:t xml:space="preserve"> </w:t>
            </w:r>
            <w:r>
              <w:rPr>
                <w:rStyle w:val="FootnoteReference"/>
                <w:b/>
                <w:i/>
                <w:noProof/>
                <w:sz w:val="16"/>
              </w:rPr>
              <w:footnoteReference w:id="19"/>
            </w:r>
          </w:p>
          <w:p>
            <w:pPr>
              <w:pStyle w:val="Text1"/>
              <w:spacing w:beforeLines="20" w:before="48" w:afterLines="20" w:after="48"/>
              <w:ind w:left="136"/>
              <w:jc w:val="left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1954" w:type="dxa"/>
            <w:shd w:val="clear" w:color="auto" w:fill="auto"/>
            <w:vAlign w:val="center"/>
          </w:tcPr>
          <w:p>
            <w:pPr>
              <w:pStyle w:val="Text1"/>
              <w:spacing w:beforeLines="20" w:before="48" w:afterLines="20" w:after="48"/>
              <w:ind w:left="136"/>
              <w:jc w:val="left"/>
              <w:rPr>
                <w:b/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- na sede</w:t>
            </w:r>
          </w:p>
          <w:p>
            <w:pPr>
              <w:pStyle w:val="Text1"/>
              <w:spacing w:beforeLines="20" w:before="48" w:afterLines="20" w:after="48"/>
              <w:ind w:left="136"/>
              <w:jc w:val="left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pStyle w:val="Text1"/>
              <w:spacing w:beforeLines="20" w:before="48" w:afterLines="20" w:after="48"/>
              <w:ind w:left="0"/>
              <w:rPr>
                <w:noProof/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</w:tr>
      <w:tr>
        <w:trPr>
          <w:gridBefore w:val="1"/>
          <w:wBefore w:w="13" w:type="dxa"/>
          <w:trHeight w:val="289"/>
          <w:jc w:val="center"/>
        </w:trPr>
        <w:tc>
          <w:tcPr>
            <w:tcW w:w="1952" w:type="dxa"/>
            <w:vMerge/>
            <w:shd w:val="clear" w:color="auto" w:fill="auto"/>
            <w:vAlign w:val="center"/>
          </w:tcPr>
          <w:p>
            <w:pPr>
              <w:pStyle w:val="Text1"/>
              <w:spacing w:beforeLines="20" w:before="48" w:afterLines="20" w:after="48"/>
              <w:ind w:left="136"/>
              <w:jc w:val="left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1954" w:type="dxa"/>
            <w:shd w:val="clear" w:color="auto" w:fill="auto"/>
            <w:vAlign w:val="center"/>
          </w:tcPr>
          <w:p>
            <w:pPr>
              <w:pStyle w:val="Text1"/>
              <w:spacing w:beforeLines="20" w:before="48" w:afterLines="20" w:after="48"/>
              <w:ind w:left="136"/>
              <w:jc w:val="left"/>
              <w:rPr>
                <w:b/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 xml:space="preserve">- nas delegações 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pStyle w:val="Text1"/>
              <w:spacing w:beforeLines="20" w:before="48" w:afterLines="20" w:after="48"/>
              <w:ind w:left="0"/>
              <w:rPr>
                <w:noProof/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</w:tr>
      <w:tr>
        <w:trPr>
          <w:gridBefore w:val="1"/>
          <w:wBefore w:w="13" w:type="dxa"/>
          <w:trHeight w:val="289"/>
          <w:jc w:val="center"/>
        </w:trPr>
        <w:tc>
          <w:tcPr>
            <w:tcW w:w="3906" w:type="dxa"/>
            <w:gridSpan w:val="2"/>
            <w:shd w:val="clear" w:color="auto" w:fill="auto"/>
            <w:vAlign w:val="center"/>
          </w:tcPr>
          <w:p>
            <w:pPr>
              <w:pStyle w:val="Text1"/>
              <w:spacing w:beforeLines="20" w:before="48" w:afterLines="20" w:after="48"/>
              <w:ind w:left="136"/>
              <w:jc w:val="left"/>
              <w:rPr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</w:rPr>
              <w:t>XX</w:t>
            </w:r>
            <w:r>
              <w:rPr>
                <w:noProof/>
                <w:sz w:val="16"/>
              </w:rPr>
              <w:t xml:space="preserve"> 01 05 02/12/22 (AC, PND e TT - Investigação indireta)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</w:tr>
      <w:tr>
        <w:trPr>
          <w:gridBefore w:val="1"/>
          <w:wBefore w:w="13" w:type="dxa"/>
          <w:trHeight w:val="289"/>
          <w:jc w:val="center"/>
        </w:trPr>
        <w:tc>
          <w:tcPr>
            <w:tcW w:w="3906" w:type="dxa"/>
            <w:gridSpan w:val="2"/>
            <w:shd w:val="clear" w:color="auto" w:fill="auto"/>
            <w:vAlign w:val="center"/>
          </w:tcPr>
          <w:p>
            <w:pPr>
              <w:pStyle w:val="Text1"/>
              <w:spacing w:beforeLines="20" w:before="48" w:afterLines="20" w:after="48"/>
              <w:ind w:left="136"/>
              <w:jc w:val="lef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10 01 05 02/12 (AC, PND e TT - Investigação direta)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</w:tr>
      <w:tr>
        <w:trPr>
          <w:gridBefore w:val="1"/>
          <w:wBefore w:w="13" w:type="dxa"/>
          <w:trHeight w:val="289"/>
          <w:jc w:val="center"/>
        </w:trPr>
        <w:tc>
          <w:tcPr>
            <w:tcW w:w="3906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>
            <w:pPr>
              <w:pStyle w:val="Text1"/>
              <w:spacing w:beforeLines="20" w:before="48" w:afterLines="20" w:after="48"/>
              <w:ind w:left="134"/>
              <w:jc w:val="lef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Outra rubrica orçamental (especificar)</w:t>
            </w:r>
          </w:p>
        </w:tc>
        <w:tc>
          <w:tcPr>
            <w:tcW w:w="60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60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60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60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60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60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60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</w:tr>
      <w:tr>
        <w:trPr>
          <w:gridBefore w:val="1"/>
          <w:wBefore w:w="13" w:type="dxa"/>
          <w:trHeight w:val="289"/>
          <w:jc w:val="center"/>
        </w:trPr>
        <w:tc>
          <w:tcPr>
            <w:tcW w:w="3906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>
            <w:pPr>
              <w:pStyle w:val="Text1"/>
              <w:spacing w:beforeLines="20" w:before="48" w:afterLines="20" w:after="48"/>
              <w:ind w:left="136"/>
              <w:jc w:val="left"/>
              <w:rPr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</w:rPr>
              <w:t>TOTAL</w:t>
            </w:r>
          </w:p>
        </w:tc>
        <w:tc>
          <w:tcPr>
            <w:tcW w:w="60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b/>
                <w:noProof/>
                <w:sz w:val="16"/>
                <w:szCs w:val="16"/>
              </w:rPr>
            </w:pPr>
          </w:p>
        </w:tc>
      </w:tr>
    </w:tbl>
    <w:p>
      <w:pPr>
        <w:pStyle w:val="Text1"/>
        <w:spacing w:before="60" w:after="60"/>
        <w:ind w:left="851"/>
        <w:rPr>
          <w:noProof/>
          <w:sz w:val="18"/>
          <w:szCs w:val="18"/>
        </w:rPr>
      </w:pPr>
      <w:r>
        <w:rPr>
          <w:b/>
          <w:noProof/>
          <w:sz w:val="18"/>
        </w:rPr>
        <w:t>XX</w:t>
      </w:r>
      <w:r>
        <w:rPr>
          <w:noProof/>
          <w:sz w:val="18"/>
        </w:rPr>
        <w:t xml:space="preserve"> constitui o domínio de intervenção ou título em causa.</w:t>
      </w:r>
    </w:p>
    <w:p>
      <w:pPr>
        <w:pStyle w:val="Text1"/>
        <w:rPr>
          <w:noProof/>
          <w:sz w:val="18"/>
          <w:szCs w:val="18"/>
        </w:rPr>
      </w:pPr>
      <w:r>
        <w:rPr>
          <w:noProof/>
          <w:sz w:val="18"/>
        </w:rPr>
        <w:t>As necessidades de recursos humanos serão cobertas pelos efetivos da DG já afetados à gestão da ação e/ou reafetados internamente a nível da DG, completados, caso necessário, por eventuais dotações adicionais que sejam atribuídas à DG gestora no quadro do processo anual de atribuição e no limite das disponibilidades orçamentais.</w:t>
      </w:r>
    </w:p>
    <w:p>
      <w:pPr>
        <w:rPr>
          <w:noProof/>
          <w:sz w:val="20"/>
        </w:rPr>
      </w:pPr>
      <w:r>
        <w:rPr>
          <w:noProof/>
          <w:sz w:val="20"/>
        </w:rPr>
        <w:t>Descrição das tarefas a executar:</w:t>
      </w:r>
    </w:p>
    <w:tbl>
      <w:tblPr>
        <w:tblW w:w="10440" w:type="dxa"/>
        <w:tblInd w:w="-43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7200"/>
      </w:tblGrid>
      <w:tr>
        <w:tc>
          <w:tcPr>
            <w:tcW w:w="3240" w:type="dxa"/>
          </w:tcPr>
          <w:p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Funcionários e agentes temporários</w:t>
            </w:r>
          </w:p>
        </w:tc>
        <w:tc>
          <w:tcPr>
            <w:tcW w:w="7200" w:type="dxa"/>
          </w:tcPr>
          <w:p>
            <w:pPr>
              <w:rPr>
                <w:noProof/>
                <w:sz w:val="20"/>
              </w:rPr>
            </w:pPr>
          </w:p>
        </w:tc>
      </w:tr>
      <w:tr>
        <w:tc>
          <w:tcPr>
            <w:tcW w:w="3240" w:type="dxa"/>
          </w:tcPr>
          <w:p>
            <w:pPr>
              <w:spacing w:before="60" w:after="6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Pessoal externo</w:t>
            </w:r>
          </w:p>
        </w:tc>
        <w:tc>
          <w:tcPr>
            <w:tcW w:w="7200" w:type="dxa"/>
          </w:tcPr>
          <w:p>
            <w:pPr>
              <w:rPr>
                <w:noProof/>
                <w:sz w:val="20"/>
              </w:rPr>
            </w:pPr>
          </w:p>
        </w:tc>
      </w:tr>
    </w:tbl>
    <w:p>
      <w:pPr>
        <w:rPr>
          <w:noProof/>
        </w:rPr>
        <w:sectPr>
          <w:pgSz w:w="11907" w:h="16840"/>
          <w:pgMar w:top="1134" w:right="1418" w:bottom="1134" w:left="1418" w:header="709" w:footer="709" w:gutter="0"/>
          <w:cols w:space="708"/>
          <w:docGrid w:linePitch="360"/>
        </w:sectPr>
      </w:pPr>
    </w:p>
    <w:p>
      <w:pPr>
        <w:pStyle w:val="ManualHeading3"/>
        <w:rPr>
          <w:noProof/>
        </w:rPr>
      </w:pPr>
      <w:bookmarkStart w:id="49" w:name="_Toc514938056"/>
      <w:bookmarkStart w:id="50" w:name="_Toc520485055"/>
      <w:r>
        <w:lastRenderedPageBreak/>
        <w:t>3.2.4.</w:t>
      </w:r>
      <w:r>
        <w:tab/>
      </w:r>
      <w:r>
        <w:rPr>
          <w:noProof/>
        </w:rPr>
        <w:t>Compatibilidade com o atual quadro financeiro plurianual</w:t>
      </w:r>
      <w:bookmarkEnd w:id="49"/>
      <w:bookmarkEnd w:id="50"/>
      <w:r>
        <w:rPr>
          <w:noProof/>
        </w:rPr>
        <w:t xml:space="preserve"> </w:t>
      </w:r>
    </w:p>
    <w:p>
      <w:pPr>
        <w:pStyle w:val="Text1"/>
        <w:rPr>
          <w:noProof/>
        </w:rPr>
      </w:pPr>
      <w:r>
        <w:rPr>
          <w:noProof/>
        </w:rPr>
        <w:t>A proposta/iniciativa:</w:t>
      </w:r>
    </w:p>
    <w:p>
      <w:pPr>
        <w:pStyle w:val="ListDash1"/>
        <w:rPr>
          <w:noProof/>
        </w:rPr>
      </w:pPr>
      <w:r>
        <w:rPr>
          <w:b/>
          <w:noProof/>
        </w:rPr>
        <w:t>X</w:t>
      </w:r>
      <w:r>
        <w:rPr>
          <w:noProof/>
        </w:rPr>
        <w:tab/>
        <w:t>pode ser integralmente financiada pela reafetação de fundos no quadro da rubrica pertinente do quadro financeiro plurianual (MFF).</w:t>
      </w:r>
    </w:p>
    <w:p>
      <w:pPr>
        <w:pStyle w:val="ListDash1"/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ab/>
        <w:t>requer o recurso à margem não afetada na rubrica em causa do QFP e/ou o recurso a instrumentos especiais tais como definidos no regulamento QFP.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sz w:val="20"/>
        </w:rPr>
      </w:pPr>
      <w:r>
        <w:rPr>
          <w:noProof/>
          <w:sz w:val="20"/>
        </w:rPr>
        <w:t>Explicitar as necessidades, especificando as rubricas orçamentais em causa, as quantias correspondentes, assim como os instrumentos que se propões utilizar.</w:t>
      </w:r>
    </w:p>
    <w:p>
      <w:pPr>
        <w:pStyle w:val="ListDash1"/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ab/>
        <w:t>requer uma revisão do QFP.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rPr>
          <w:noProof/>
          <w:sz w:val="20"/>
        </w:rPr>
      </w:pPr>
      <w:r>
        <w:rPr>
          <w:noProof/>
          <w:sz w:val="20"/>
        </w:rPr>
        <w:t>Explicitar as necessidades, especificando as rubricas orçamentais em causa e as quantias correspondentes.</w:t>
      </w:r>
    </w:p>
    <w:p>
      <w:pPr>
        <w:pStyle w:val="ManualHeading3"/>
        <w:rPr>
          <w:bCs/>
          <w:noProof/>
          <w:szCs w:val="24"/>
        </w:rPr>
      </w:pPr>
      <w:bookmarkStart w:id="51" w:name="_Toc514938058"/>
      <w:bookmarkStart w:id="52" w:name="_Toc520485056"/>
      <w:r>
        <w:t>3.2.5.</w:t>
      </w:r>
      <w:r>
        <w:tab/>
      </w:r>
      <w:r>
        <w:rPr>
          <w:noProof/>
        </w:rPr>
        <w:t>Participação de terceiros no financiamento</w:t>
      </w:r>
      <w:bookmarkEnd w:id="51"/>
      <w:bookmarkEnd w:id="52"/>
      <w:r>
        <w:rPr>
          <w:noProof/>
        </w:rPr>
        <w:t xml:space="preserve"> </w:t>
      </w:r>
    </w:p>
    <w:p>
      <w:pPr>
        <w:pStyle w:val="Text1"/>
        <w:rPr>
          <w:noProof/>
        </w:rPr>
      </w:pPr>
      <w:r>
        <w:rPr>
          <w:noProof/>
        </w:rPr>
        <w:t>A proposta/iniciativa:</w:t>
      </w:r>
    </w:p>
    <w:p>
      <w:pPr>
        <w:pStyle w:val="ListDash1"/>
        <w:rPr>
          <w:noProof/>
        </w:rPr>
      </w:pPr>
      <w:r>
        <w:rPr>
          <w:b/>
          <w:noProof/>
        </w:rPr>
        <w:t xml:space="preserve">X </w:t>
      </w:r>
      <w:r>
        <w:rPr>
          <w:noProof/>
        </w:rPr>
        <w:t>não prevê o cofinanciamento por terceiros</w:t>
      </w:r>
    </w:p>
    <w:p>
      <w:pPr>
        <w:pStyle w:val="ListDash1"/>
        <w:rPr>
          <w:noProof/>
        </w:rPr>
      </w:pPr>
      <w:r>
        <w:rPr>
          <w:noProof/>
        </w:rPr>
        <w:tab/>
        <w:t>prevê o cofinanciamento por terceiros estimado a seguir:</w:t>
      </w:r>
    </w:p>
    <w:p>
      <w:pPr>
        <w:jc w:val="right"/>
        <w:rPr>
          <w:noProof/>
          <w:sz w:val="20"/>
        </w:rPr>
      </w:pPr>
      <w:r>
        <w:rPr>
          <w:noProof/>
          <w:sz w:val="20"/>
        </w:rPr>
        <w:t xml:space="preserve">Dotações em EUR </w:t>
      </w:r>
    </w:p>
    <w:p>
      <w:pPr>
        <w:jc w:val="right"/>
        <w:rPr>
          <w:noProof/>
          <w:sz w:val="20"/>
        </w:rPr>
      </w:pPr>
    </w:p>
    <w:p>
      <w:pPr>
        <w:rPr>
          <w:noProof/>
        </w:rPr>
      </w:pPr>
      <w:r>
        <w:rPr>
          <w:noProof/>
        </w:rPr>
        <w:br/>
      </w:r>
    </w:p>
    <w:p>
      <w:pPr>
        <w:pStyle w:val="ManualHeading2"/>
        <w:rPr>
          <w:bCs/>
          <w:noProof/>
          <w:szCs w:val="24"/>
        </w:rPr>
      </w:pPr>
      <w:r>
        <w:rPr>
          <w:noProof/>
        </w:rPr>
        <w:br w:type="page"/>
      </w:r>
      <w:bookmarkStart w:id="53" w:name="_Toc514938059"/>
      <w:bookmarkStart w:id="54" w:name="_Toc520485057"/>
      <w:r>
        <w:lastRenderedPageBreak/>
        <w:t>3.3.</w:t>
      </w:r>
      <w:r>
        <w:tab/>
      </w:r>
      <w:r>
        <w:rPr>
          <w:noProof/>
        </w:rPr>
        <w:t>Impacto estimado nas receitas</w:t>
      </w:r>
      <w:bookmarkEnd w:id="53"/>
      <w:bookmarkEnd w:id="54"/>
      <w:r>
        <w:rPr>
          <w:noProof/>
        </w:rPr>
        <w:t xml:space="preserve"> </w:t>
      </w:r>
    </w:p>
    <w:p>
      <w:pPr>
        <w:pStyle w:val="ListDash1"/>
        <w:rPr>
          <w:noProof/>
        </w:rPr>
      </w:pPr>
      <w:r>
        <w:rPr>
          <w:b/>
          <w:noProof/>
        </w:rPr>
        <w:t>X</w:t>
      </w:r>
      <w:r>
        <w:rPr>
          <w:noProof/>
        </w:rPr>
        <w:tab/>
        <w:t xml:space="preserve">A proposta/iniciativa não tem impacto financeiro nas receitas. </w:t>
      </w:r>
    </w:p>
    <w:p>
      <w:pPr>
        <w:pStyle w:val="ListDash1"/>
        <w:rPr>
          <w:noProof/>
        </w:rPr>
      </w:pPr>
      <w:r>
        <w:rPr>
          <w:noProof/>
        </w:rPr>
        <w:tab/>
        <w:t>A proposta/iniciativa tem o impacto financeiro a seguir descrito:</w:t>
      </w:r>
    </w:p>
    <w:p>
      <w:pPr>
        <w:pStyle w:val="Tiret2"/>
        <w:numPr>
          <w:ilvl w:val="0"/>
          <w:numId w:val="16"/>
        </w:numPr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ab/>
        <w:t xml:space="preserve">nos recursos próprios </w:t>
      </w:r>
    </w:p>
    <w:p>
      <w:pPr>
        <w:pStyle w:val="Tiret2"/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ab/>
        <w:t>nas outras receitas</w:t>
      </w:r>
    </w:p>
    <w:p>
      <w:pPr>
        <w:pStyle w:val="Tiret2"/>
        <w:rPr>
          <w:noProof/>
        </w:rPr>
      </w:pPr>
      <w:r>
        <w:rPr>
          <w:noProof/>
        </w:rPr>
        <w:t>indicar se as receitas são afetadas a rubricas de despesas X</w:t>
      </w:r>
      <w:r>
        <w:rPr>
          <w:noProof/>
        </w:rPr>
        <w:tab/>
      </w:r>
    </w:p>
    <w:p>
      <w:pPr>
        <w:pStyle w:val="ListNumberLevel3"/>
        <w:tabs>
          <w:tab w:val="clear" w:pos="2126"/>
        </w:tabs>
        <w:ind w:firstLine="0"/>
        <w:rPr>
          <w:noProof/>
        </w:rPr>
      </w:pPr>
    </w:p>
    <w:p>
      <w:pPr>
        <w:ind w:left="4320"/>
        <w:rPr>
          <w:i/>
          <w:noProof/>
          <w:sz w:val="20"/>
        </w:rPr>
      </w:pPr>
      <w:r>
        <w:rPr>
          <w:noProof/>
        </w:rPr>
        <w:t xml:space="preserve">     EUR </w:t>
      </w:r>
    </w:p>
    <w:p>
      <w:pPr>
        <w:pStyle w:val="Text1"/>
        <w:rPr>
          <w:noProof/>
          <w:sz w:val="20"/>
        </w:rPr>
      </w:pPr>
      <w:r>
        <w:rPr>
          <w:noProof/>
        </w:rPr>
        <w:br/>
      </w:r>
    </w:p>
    <w:p>
      <w:pPr>
        <w:pStyle w:val="Text1"/>
        <w:rPr>
          <w:noProof/>
          <w:sz w:val="20"/>
        </w:rPr>
      </w:pPr>
      <w:r>
        <w:rPr>
          <w:noProof/>
          <w:sz w:val="20"/>
        </w:rPr>
        <w:t>Relativamente às receitas afetadas, especificar a(s) rubrica(s) orçamental(ais) de despesas envolvida(s).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t>Não aplicável</w:t>
      </w:r>
    </w:p>
    <w:p>
      <w:pPr>
        <w:pStyle w:val="Text1"/>
        <w:rPr>
          <w:noProof/>
        </w:rPr>
      </w:pPr>
      <w:r>
        <w:rPr>
          <w:noProof/>
          <w:sz w:val="20"/>
        </w:rPr>
        <w:t>Outras observações (p. ex.: método/fórmula utilizado/a para o cálculo do impacto sobre as receitas ou qualquer outra informação).</w:t>
      </w:r>
    </w:p>
    <w:sectPr>
      <w:pgSz w:w="11907" w:h="16839"/>
      <w:pgMar w:top="1134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PT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PT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PT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6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PT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Landscape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PT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9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PT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Landscape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PT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18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PT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  <w:footnote w:id="1">
    <w:p>
      <w:pPr>
        <w:pStyle w:val="FootnoteText"/>
        <w:rPr>
          <w:lang w:val="fr-BE"/>
        </w:rPr>
      </w:pPr>
      <w:r>
        <w:rPr>
          <w:rStyle w:val="FootnoteReference"/>
        </w:rPr>
        <w:footnoteRef/>
      </w:r>
      <w:r>
        <w:tab/>
      </w:r>
      <w:hyperlink r:id="rId1">
        <w:r>
          <w:rPr>
            <w:rStyle w:val="Hyperlink"/>
          </w:rPr>
          <w:t>https://ec.europa.eu/commission/sites/beta-political/files/draft_withdrawal_agreement_0.pdf</w:t>
        </w:r>
      </w:hyperlink>
      <w:r>
        <w:t>.</w:t>
      </w:r>
    </w:p>
  </w:footnote>
  <w:footnote w:id="2">
    <w:p>
      <w:pPr>
        <w:pStyle w:val="FootnoteText"/>
      </w:pPr>
      <w:r>
        <w:rPr>
          <w:rStyle w:val="FootnoteReference"/>
        </w:rPr>
        <w:footnoteRef/>
      </w:r>
      <w:r>
        <w:tab/>
        <w:t>COM(2018) 880 final de 13.11.2018.</w:t>
      </w:r>
    </w:p>
  </w:footnote>
  <w:footnote w:id="3">
    <w:p>
      <w:pPr>
        <w:pStyle w:val="FootnoteText"/>
      </w:pPr>
      <w:r>
        <w:rPr>
          <w:rStyle w:val="FootnoteReference"/>
        </w:rPr>
        <w:footnoteRef/>
      </w:r>
      <w:r>
        <w:tab/>
        <w:t>Proposta de Regulamento do Parlamento Europeu e do Conselho que altera o Regulamento (UE) n.º 1316/2013 no que respeita à saída do Reino Unido da União Europeia - COM(2018) 568 de 1.8.2018.</w:t>
      </w:r>
    </w:p>
  </w:footnote>
  <w:footnote w:id="4">
    <w:p>
      <w:pPr>
        <w:pStyle w:val="FootnoteText"/>
      </w:pPr>
      <w:r>
        <w:rPr>
          <w:rStyle w:val="FootnoteReference"/>
        </w:rPr>
        <w:footnoteRef/>
      </w:r>
      <w:r>
        <w:tab/>
        <w:t>JO C de , p. .</w:t>
      </w:r>
    </w:p>
  </w:footnote>
  <w:footnote w:id="5">
    <w:p>
      <w:pPr>
        <w:pStyle w:val="FootnoteText"/>
      </w:pPr>
      <w:r>
        <w:rPr>
          <w:rStyle w:val="FootnoteReference"/>
        </w:rPr>
        <w:footnoteRef/>
      </w:r>
      <w:r>
        <w:tab/>
        <w:t>JO C de , p. .</w:t>
      </w:r>
    </w:p>
  </w:footnote>
  <w:footnote w:id="6">
    <w:p>
      <w:pPr>
        <w:pStyle w:val="FootnoteText"/>
      </w:pPr>
      <w:r>
        <w:rPr>
          <w:rStyle w:val="FootnoteReference"/>
        </w:rPr>
        <w:footnoteRef/>
      </w:r>
      <w:r>
        <w:tab/>
        <w:t>Regulamento (UE) n.º 1299/2013 do Parlamento Europeu e do Conselho, de 17 de dezembro de 2013, relativo às disposições específicas aplicáveis ao apoio prestado pelo Fundo Europeu de Desenvolvimento Regional ao objetivo da Cooperação Territorial Europeia (JO L 347 de 20.12.2013, p. 259).</w:t>
      </w:r>
    </w:p>
  </w:footnote>
  <w:footnote w:id="7">
    <w:p>
      <w:pPr>
        <w:pStyle w:val="FootnoteText"/>
      </w:pPr>
      <w:r>
        <w:rPr>
          <w:rStyle w:val="FootnoteReference"/>
        </w:rPr>
        <w:footnoteRef/>
      </w:r>
      <w:r>
        <w:tab/>
        <w:t>Regulamento (UE) n.º 1303/2013 do Parlamento Europeu e do Conselho, de 17 de dezembro de 2013, que estabelece disposições comuns relativas ao Fundo Europeu de Desenvolvimento Regional, ao Fundo Social Europeu e ao Fundo de Coesão, ao Fundo Europeu Agrícola de Desenvolvimento Rural e ao Fundo Europeu dos Assuntos Marítimos e das Pescas, que estabelece disposições gerais relativas ao Fundo Europeu de Desenvolvimento Regional, ao Fundo Social Europeu, ao Fundo de Coesão e ao Fundo Europeu dos Assuntos Marítimos e das Pescas e que revoga o Regulamento (CE) n.º 1083/2006 do Conselho (JO L 347 de 20.12.2013, p. 320).</w:t>
      </w:r>
    </w:p>
  </w:footnote>
  <w:footnote w:id="8">
    <w:p>
      <w:pPr>
        <w:pStyle w:val="FootnoteText"/>
      </w:pPr>
      <w:r>
        <w:rPr>
          <w:rStyle w:val="FootnoteReference"/>
        </w:rPr>
        <w:footnoteRef/>
      </w:r>
      <w:r>
        <w:tab/>
        <w:t>Regulamento (UE, Euratom) 2018/1046 do Parlamento Europeu e do Conselho, de 18 de julho de 2018, relativo às disposições financeiras aplicáveis ao orçamento geral da União, que altera os Regulamentos (UE) n.º 1296/2013, (UE) n.º 1301/2013, (UE) n.º 1303/2013, UE n.º 1304/2013, (UE) n.º 1309/2013, (UE) n.º 1316/2013, (UE) n.º 223/2014 e (UE) n.º 283/2014, e a Decisão n.º 541/2014/UE, e revoga o Regulamento (UE, Euratom) n.º 966/2012 (JO L 193 de 30.7.2018, p. 1).</w:t>
      </w:r>
    </w:p>
  </w:footnote>
  <w:footnote w:id="9">
    <w:p>
      <w:pPr>
        <w:pStyle w:val="FootnoteText"/>
        <w:jc w:val="left"/>
        <w:rPr>
          <w:szCs w:val="24"/>
        </w:rPr>
      </w:pPr>
      <w:r>
        <w:rPr>
          <w:rStyle w:val="FootnoteReference"/>
        </w:rPr>
        <w:footnoteRef/>
      </w:r>
      <w:r>
        <w:tab/>
        <w:t xml:space="preserve">As explicações sobre as modalidades de gestão e as referências ao Regulamento Financeiro estão disponíveis no sítio BudgWeb: </w:t>
      </w:r>
      <w:hyperlink r:id="rId2">
        <w:r>
          <w:rPr>
            <w:rStyle w:val="Hyperlink"/>
          </w:rPr>
          <w:t>https://myintracomm.ec.europa.eu/budgweb/PT/man/budgmanag/Pages/budgmanag.aspx</w:t>
        </w:r>
      </w:hyperlink>
      <w:r>
        <w:t xml:space="preserve"> </w:t>
      </w:r>
    </w:p>
  </w:footnote>
  <w:footnote w:id="10">
    <w:p>
      <w:pPr>
        <w:pStyle w:val="FootnoteText"/>
        <w:rPr>
          <w:szCs w:val="24"/>
        </w:rPr>
      </w:pPr>
      <w:r>
        <w:rPr>
          <w:rStyle w:val="FootnoteReference"/>
        </w:rPr>
        <w:footnoteRef/>
      </w:r>
      <w:r>
        <w:tab/>
        <w:t>DD = dotações diferenciadas/DND = dotações não diferenciadas.</w:t>
      </w:r>
    </w:p>
  </w:footnote>
  <w:footnote w:id="11">
    <w:p>
      <w:pPr>
        <w:pStyle w:val="FootnoteText"/>
        <w:rPr>
          <w:szCs w:val="24"/>
        </w:rPr>
      </w:pPr>
      <w:r>
        <w:rPr>
          <w:rStyle w:val="FootnoteReference"/>
        </w:rPr>
        <w:footnoteRef/>
      </w:r>
      <w:r>
        <w:tab/>
        <w:t xml:space="preserve">EFTA: Associação Europeia de Comércio Livre. </w:t>
      </w:r>
    </w:p>
  </w:footnote>
  <w:footnote w:id="12">
    <w:p>
      <w:pPr>
        <w:pStyle w:val="FootnoteText"/>
        <w:rPr>
          <w:szCs w:val="24"/>
        </w:rPr>
      </w:pPr>
      <w:r>
        <w:rPr>
          <w:rStyle w:val="FootnoteReference"/>
        </w:rPr>
        <w:footnoteRef/>
      </w:r>
      <w:r>
        <w:tab/>
        <w:t>Países candidatos e, se for caso disso, candidatos potenciais dos Balcãs Ocidentais.</w:t>
      </w:r>
    </w:p>
  </w:footnote>
  <w:footnote w:id="13">
    <w:p>
      <w:pPr>
        <w:pStyle w:val="FootnoteText"/>
        <w:rPr>
          <w:szCs w:val="24"/>
        </w:rPr>
      </w:pPr>
      <w:r>
        <w:rPr>
          <w:rStyle w:val="FootnoteReference"/>
        </w:rPr>
        <w:footnoteRef/>
      </w:r>
      <w:r>
        <w:tab/>
      </w:r>
      <w:r>
        <w:rPr>
          <w:sz w:val="18"/>
        </w:rPr>
        <w:t>O ano N é o do início da aplicação da proposta/iniciativa. Substituir «N» pelo primeiro ano de execução previsto (por exemplo: 2021). Proceder do mesmo modo relativamente aos anos seguintes.</w:t>
      </w:r>
    </w:p>
  </w:footnote>
  <w:footnote w:id="14">
    <w:p>
      <w:pPr>
        <w:pStyle w:val="FootnoteText"/>
        <w:rPr>
          <w:szCs w:val="24"/>
        </w:rPr>
      </w:pPr>
      <w:r>
        <w:rPr>
          <w:rStyle w:val="FootnoteReference"/>
        </w:rPr>
        <w:footnoteRef/>
      </w:r>
      <w:r>
        <w:tab/>
        <w:t>As realizações são os produtos fornecidos e serviços a prestar (exemplo: número de intercâmbios de estudantes financiados, número de km de estradas construídas, etc.).</w:t>
      </w:r>
    </w:p>
  </w:footnote>
  <w:footnote w:id="15">
    <w:p>
      <w:pPr>
        <w:pStyle w:val="FootnoteText"/>
        <w:rPr>
          <w:szCs w:val="24"/>
        </w:rPr>
      </w:pPr>
      <w:r>
        <w:rPr>
          <w:rStyle w:val="FootnoteReference"/>
        </w:rPr>
        <w:footnoteRef/>
      </w:r>
      <w:r>
        <w:tab/>
        <w:t xml:space="preserve">Tal como descrito no ponto 1.4.2. «Objetivo(s) específico(s)…». </w:t>
      </w:r>
    </w:p>
  </w:footnote>
  <w:footnote w:id="16">
    <w:p>
      <w:pPr>
        <w:pStyle w:val="FootnoteText"/>
        <w:rPr>
          <w:sz w:val="18"/>
          <w:szCs w:val="18"/>
        </w:rPr>
      </w:pPr>
      <w:r>
        <w:rPr>
          <w:rStyle w:val="FootnoteReference"/>
        </w:rPr>
        <w:footnoteRef/>
      </w:r>
      <w:r>
        <w:tab/>
      </w:r>
      <w:r>
        <w:rPr>
          <w:sz w:val="18"/>
        </w:rPr>
        <w:t>O ano N é o do início da aplicação da proposta/iniciativa. Substituir «N» pelo primeiro ano de execução previsto (por exemplo: 2021). Proceder do mesmo modo relativamente aos anos seguintes.</w:t>
      </w:r>
    </w:p>
  </w:footnote>
  <w:footnote w:id="17">
    <w:p>
      <w:pPr>
        <w:pStyle w:val="FootnoteText"/>
        <w:rPr>
          <w:szCs w:val="24"/>
        </w:rPr>
      </w:pPr>
      <w:r>
        <w:rPr>
          <w:rStyle w:val="FootnoteReference"/>
        </w:rPr>
        <w:footnoteRef/>
      </w:r>
      <w:r>
        <w:tab/>
      </w:r>
      <w:r>
        <w:rPr>
          <w:sz w:val="18"/>
        </w:rPr>
        <w:t>Assistência técnica e/ou administrativa e despesas de apoio à execução de programas e/ou ações da UE (antigas rubricas «BA»), bem como investigação direta e indireta.</w:t>
      </w:r>
    </w:p>
  </w:footnote>
  <w:footnote w:id="18">
    <w:p>
      <w:pPr>
        <w:pStyle w:val="FootnoteText"/>
        <w:rPr>
          <w:szCs w:val="24"/>
        </w:rPr>
      </w:pPr>
      <w:r>
        <w:rPr>
          <w:rStyle w:val="FootnoteReference"/>
        </w:rPr>
        <w:footnoteRef/>
      </w:r>
      <w:r>
        <w:tab/>
        <w:t xml:space="preserve">AC = agente contratual; AL = agente local; PND = perito nacional destacado; TT = trabalhador temporário; JPD = jovem perito nas delegações. </w:t>
      </w:r>
    </w:p>
  </w:footnote>
  <w:footnote w:id="19">
    <w:p>
      <w:pPr>
        <w:pStyle w:val="FootnoteText"/>
        <w:rPr>
          <w:szCs w:val="24"/>
        </w:rPr>
      </w:pPr>
      <w:r>
        <w:rPr>
          <w:rStyle w:val="FootnoteReference"/>
        </w:rPr>
        <w:footnoteRef/>
      </w:r>
      <w:r>
        <w:tab/>
        <w:t>Sublimite para o pessoal externo coberto pelas dotações operacionais (antigas rubricas «BA»)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Landscap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Landscape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EF40EEB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5E42680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AD16A6D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1804D4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2B8633F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18BC462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E78C819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5034533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62C6A95"/>
    <w:multiLevelType w:val="singleLevel"/>
    <w:tmpl w:val="02BAFA82"/>
    <w:name w:val="List Bullet 1"/>
    <w:lvl w:ilvl="0">
      <w:start w:val="1"/>
      <w:numFmt w:val="bullet"/>
      <w:pStyle w:val="ListBullet1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</w:abstractNum>
  <w:abstractNum w:abstractNumId="9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1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2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3">
    <w:nsid w:val="2D820C1F"/>
    <w:multiLevelType w:val="singleLevel"/>
    <w:tmpl w:val="7896AADE"/>
    <w:name w:val="List Dash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14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5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6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7">
    <w:nsid w:val="489D74ED"/>
    <w:multiLevelType w:val="singleLevel"/>
    <w:tmpl w:val="C2E2F936"/>
    <w:name w:val="List Dash 2"/>
    <w:lvl w:ilvl="0">
      <w:start w:val="1"/>
      <w:numFmt w:val="bullet"/>
      <w:pStyle w:val="ListDash2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/>
      </w:rPr>
    </w:lvl>
  </w:abstractNum>
  <w:abstractNum w:abstractNumId="18">
    <w:nsid w:val="4D0C058A"/>
    <w:multiLevelType w:val="singleLevel"/>
    <w:tmpl w:val="BAE8D90E"/>
    <w:name w:val="List Dash 1"/>
    <w:lvl w:ilvl="0">
      <w:start w:val="1"/>
      <w:numFmt w:val="bullet"/>
      <w:pStyle w:val="ListDash1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/>
      </w:rPr>
    </w:lvl>
  </w:abstractNum>
  <w:abstractNum w:abstractNumId="19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20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21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2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3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5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25"/>
    <w:lvlOverride w:ilvl="0">
      <w:startOverride w:val="1"/>
    </w:lvlOverride>
  </w:num>
  <w:num w:numId="2">
    <w:abstractNumId w:val="7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2"/>
  </w:num>
  <w:num w:numId="8">
    <w:abstractNumId w:val="1"/>
  </w:num>
  <w:num w:numId="9">
    <w:abstractNumId w:val="0"/>
  </w:num>
  <w:num w:numId="10">
    <w:abstractNumId w:val="8"/>
  </w:num>
  <w:num w:numId="11">
    <w:abstractNumId w:val="13"/>
  </w:num>
  <w:num w:numId="12">
    <w:abstractNumId w:val="18"/>
  </w:num>
  <w:num w:numId="13">
    <w:abstractNumId w:val="17"/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  <w:lvlOverride w:ilvl="0">
      <w:startOverride w:val="1"/>
    </w:lvlOverride>
  </w:num>
  <w:num w:numId="17">
    <w:abstractNumId w:val="22"/>
  </w:num>
  <w:num w:numId="18">
    <w:abstractNumId w:val="14"/>
  </w:num>
  <w:num w:numId="19">
    <w:abstractNumId w:val="24"/>
  </w:num>
  <w:num w:numId="20">
    <w:abstractNumId w:val="12"/>
  </w:num>
  <w:num w:numId="21">
    <w:abstractNumId w:val="15"/>
  </w:num>
  <w:num w:numId="22">
    <w:abstractNumId w:val="10"/>
  </w:num>
  <w:num w:numId="23">
    <w:abstractNumId w:val="23"/>
  </w:num>
  <w:num w:numId="24">
    <w:abstractNumId w:val="9"/>
  </w:num>
  <w:num w:numId="25">
    <w:abstractNumId w:val="16"/>
  </w:num>
  <w:num w:numId="26">
    <w:abstractNumId w:val="20"/>
  </w:num>
  <w:num w:numId="27">
    <w:abstractNumId w:val="21"/>
  </w:num>
  <w:num w:numId="28">
    <w:abstractNumId w:val="11"/>
  </w:num>
  <w:num w:numId="29">
    <w:abstractNumId w:val="19"/>
  </w:num>
  <w:num w:numId="30">
    <w:abstractNumId w:val="25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removePersonalInformation/>
  <w:removeDateAndTime/>
  <w:hideSpellingErrors/>
  <w:hideGrammaticalErrors/>
  <w:attachedTemplate r:id="rId1"/>
  <w:revisionView w:markup="0"/>
  <w:defaultTabStop w:val="720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QCDateTime" w:val="2018-12-21 10:17:20"/>
    <w:docVar w:name="DQCResult_Distribution" w:val="0;1"/>
    <w:docVar w:name="DQCResult_DocumentContent" w:val="0;0"/>
    <w:docVar w:name="DQCResult_DocumentSize" w:val="0;0"/>
    <w:docVar w:name="DQCResult_DocumentVersions" w:val="0;0"/>
    <w:docVar w:name="DQCResult_InvalidFootnotes" w:val="0;0"/>
    <w:docVar w:name="DQCResult_LinkedStyles" w:val="0;0"/>
    <w:docVar w:name="DQCResult_ModifiedMargins" w:val="0;3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11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CORRIGENDUM" w:val="&lt;UNUSED&gt;"/>
    <w:docVar w:name="LW_COVERPAGE_EXISTS" w:val="True"/>
    <w:docVar w:name="LW_COVERPAGE_GUID" w:val="588167A8-25B4-4D76-BDCF-E42BFBF26E7C"/>
    <w:docVar w:name="LW_COVERPAGE_TYPE" w:val="1"/>
    <w:docVar w:name="LW_CROSSREFERENCE" w:val="&lt;UNUSED&gt;"/>
    <w:docVar w:name="LW_DocType" w:val="COM"/>
    <w:docVar w:name="LW_EMISSION" w:val="19.12.2018"/>
    <w:docVar w:name="LW_EMISSION_ISODATE" w:val="2018-12-19"/>
    <w:docVar w:name="LW_EMISSION_LOCATION" w:val="BRX"/>
    <w:docVar w:name="LW_EMISSION_PREFIX" w:val="Bruxelas, "/>
    <w:docVar w:name="LW_EMISSION_SUFFIX" w:val=" "/>
    <w:docVar w:name="LW_ID_DOCMODEL" w:val="SJ-023"/>
    <w:docVar w:name="LW_ID_DOCSIGNATURE" w:val="SJ-023"/>
    <w:docVar w:name="LW_ID_DOCSTRUCTURE" w:val="COM/PL/ORG"/>
    <w:docVar w:name="LW_ID_DOCTYPE" w:val="SJ-023"/>
    <w:docVar w:name="LW_ID_EXP.MOTIFS.NEW" w:val="EM_PL_"/>
    <w:docVar w:name="LW_ID_STATUT" w:val="SJ-023"/>
    <w:docVar w:name="LW_INTERETEEE.CP" w:val="&lt;UNUSED&gt;"/>
    <w:docVar w:name="LW_LANGUE" w:val="PT"/>
    <w:docVar w:name="LW_LEVEL_OF_SENSITIVITY" w:val="Standard treatment"/>
    <w:docVar w:name="LW_NOM.INST" w:val="COMISSÃO EUROPEIA"/>
    <w:docVar w:name="LW_NOM.INST_JOINTDOC" w:val="&lt;EMPTY&gt;"/>
    <w:docVar w:name="LW_PART_NBR" w:val="1"/>
    <w:docVar w:name="LW_PART_NBR_TOTAL" w:val="1"/>
    <w:docVar w:name="LW_REF.II.NEW.CP" w:val="COD"/>
    <w:docVar w:name="LW_REF.II.NEW.CP_NUMBER" w:val="0432"/>
    <w:docVar w:name="LW_REF.II.NEW.CP_YEAR" w:val="2018"/>
    <w:docVar w:name="LW_REF.INST.NEW" w:val="COM"/>
    <w:docVar w:name="LW_REF.INST.NEW_ADOPTED" w:val="final"/>
    <w:docVar w:name="LW_REF.INST.NEW_TEXT" w:val="(2018) 892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TATUT.CP" w:val="Proposta de"/>
    <w:docVar w:name="LW_SUPERTITRE" w:val="&lt;UNUSED&gt;"/>
    <w:docVar w:name="LW_TITRE.OBJ.CP" w:val="para permitir a prossecução dos programas de Cooperação Territorial PEACE IV (Irlanda - Reino Unido) e Reino Unido - Irlanda (Irlanda - Irlanda do Norte - Escócia), no contexto da saída do Reino Unido da União Europeia"/>
    <w:docVar w:name="LW_TYPE.DOC.CP" w:val="REGULAMENTO DO PARLAMENTO EUROPEU E DO CONSELHO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table of figures" w:uiPriority="0"/>
    <w:lsdException w:name="annotation reference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Bullet 4" w:uiPriority="0"/>
    <w:lsdException w:name="List Number 2" w:uiPriority="0"/>
    <w:lsdException w:name="List Number 3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pt-PT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23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23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23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23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spacing w:before="0" w:after="160" w:line="259" w:lineRule="auto"/>
      <w:ind w:left="720"/>
      <w:contextualSpacing/>
      <w:jc w:val="left"/>
    </w:pPr>
    <w:rPr>
      <w:rFonts w:asciiTheme="minorHAnsi" w:hAnsiTheme="minorHAnsi" w:cstheme="minorBidi"/>
      <w:sz w:val="22"/>
    </w:rPr>
  </w:style>
  <w:style w:type="character" w:styleId="CommentReference">
    <w:name w:val="annotation reference"/>
    <w:basedOn w:val="DefaultParagraphFont"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pPr>
      <w:spacing w:before="0" w:after="160"/>
      <w:jc w:val="left"/>
    </w:pPr>
    <w:rPr>
      <w:rFonts w:ascii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Pr>
      <w:sz w:val="20"/>
      <w:szCs w:val="20"/>
      <w:lang w:val="pt-PT"/>
    </w:rPr>
  </w:style>
  <w:style w:type="paragraph" w:styleId="BalloonText">
    <w:name w:val="Balloon Text"/>
    <w:basedOn w:val="Normal"/>
    <w:link w:val="BalloonTextChar"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  <w:lang w:val="pt-PT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aption">
    <w:name w:val="caption"/>
    <w:basedOn w:val="Normal"/>
    <w:next w:val="Normal"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nhideWhenUsed/>
    <w:pPr>
      <w:spacing w:after="0"/>
    </w:pPr>
  </w:style>
  <w:style w:type="paragraph" w:styleId="ListBullet">
    <w:name w:val="List Bullet"/>
    <w:basedOn w:val="Normal"/>
    <w:unhideWhenUsed/>
    <w:pPr>
      <w:numPr>
        <w:numId w:val="2"/>
      </w:numPr>
      <w:contextualSpacing/>
    </w:pPr>
  </w:style>
  <w:style w:type="paragraph" w:styleId="ListBullet2">
    <w:name w:val="List Bullet 2"/>
    <w:basedOn w:val="Normal"/>
    <w:unhideWhenUsed/>
    <w:pPr>
      <w:numPr>
        <w:numId w:val="3"/>
      </w:numPr>
      <w:contextualSpacing/>
    </w:pPr>
  </w:style>
  <w:style w:type="paragraph" w:styleId="ListBullet3">
    <w:name w:val="List Bullet 3"/>
    <w:basedOn w:val="Normal"/>
    <w:unhideWhenUsed/>
    <w:pPr>
      <w:numPr>
        <w:numId w:val="4"/>
      </w:numPr>
      <w:contextualSpacing/>
    </w:pPr>
  </w:style>
  <w:style w:type="paragraph" w:styleId="ListBullet4">
    <w:name w:val="List Bullet 4"/>
    <w:basedOn w:val="Normal"/>
    <w:unhideWhenUsed/>
    <w:pPr>
      <w:numPr>
        <w:numId w:val="5"/>
      </w:numPr>
      <w:contextualSpacing/>
    </w:pPr>
  </w:style>
  <w:style w:type="paragraph" w:styleId="ListNumber">
    <w:name w:val="List Number"/>
    <w:basedOn w:val="Normal"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nhideWhenUsed/>
    <w:pPr>
      <w:numPr>
        <w:numId w:val="9"/>
      </w:numPr>
      <w:contextualSpacing/>
    </w:pPr>
  </w:style>
  <w:style w:type="paragraph" w:styleId="CommentSubject">
    <w:name w:val="annotation subject"/>
    <w:basedOn w:val="CommentText"/>
    <w:next w:val="CommentText"/>
    <w:link w:val="CommentSubjectChar"/>
    <w:unhideWhenUsed/>
    <w:pPr>
      <w:spacing w:before="120" w:after="120"/>
      <w:jc w:val="both"/>
    </w:pPr>
    <w:rPr>
      <w:rFonts w:ascii="Times New Roman" w:hAnsi="Times New Roman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rPr>
      <w:rFonts w:ascii="Times New Roman" w:hAnsi="Times New Roman" w:cs="Times New Roman"/>
      <w:b/>
      <w:bCs/>
      <w:sz w:val="20"/>
      <w:szCs w:val="20"/>
      <w:lang w:val="pt-PT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4"/>
    </w:rPr>
  </w:style>
  <w:style w:type="paragraph" w:customStyle="1" w:styleId="ListBullet1">
    <w:name w:val="List Bullet 1"/>
    <w:basedOn w:val="Normal"/>
    <w:pPr>
      <w:numPr>
        <w:numId w:val="10"/>
      </w:numPr>
    </w:pPr>
  </w:style>
  <w:style w:type="paragraph" w:customStyle="1" w:styleId="ListDash">
    <w:name w:val="List Dash"/>
    <w:basedOn w:val="Normal"/>
    <w:pPr>
      <w:numPr>
        <w:numId w:val="11"/>
      </w:numPr>
    </w:pPr>
  </w:style>
  <w:style w:type="paragraph" w:customStyle="1" w:styleId="ListDash1">
    <w:name w:val="List Dash 1"/>
    <w:basedOn w:val="Normal"/>
    <w:pPr>
      <w:numPr>
        <w:numId w:val="12"/>
      </w:numPr>
    </w:pPr>
  </w:style>
  <w:style w:type="paragraph" w:customStyle="1" w:styleId="ListDash2">
    <w:name w:val="List Dash 2"/>
    <w:basedOn w:val="Normal"/>
    <w:pPr>
      <w:numPr>
        <w:numId w:val="13"/>
      </w:numPr>
    </w:pPr>
  </w:style>
  <w:style w:type="paragraph" w:customStyle="1" w:styleId="ListNumberLevel2">
    <w:name w:val="List Number (Level 2)"/>
    <w:basedOn w:val="Normal"/>
    <w:pPr>
      <w:tabs>
        <w:tab w:val="num" w:pos="1417"/>
      </w:tabs>
      <w:ind w:left="1417" w:hanging="708"/>
    </w:pPr>
  </w:style>
  <w:style w:type="paragraph" w:customStyle="1" w:styleId="ListNumberLevel3">
    <w:name w:val="List Number (Level 3)"/>
    <w:basedOn w:val="Normal"/>
    <w:pPr>
      <w:tabs>
        <w:tab w:val="num" w:pos="2126"/>
      </w:tabs>
      <w:ind w:left="2126" w:hanging="709"/>
    </w:pPr>
  </w:style>
  <w:style w:type="paragraph" w:customStyle="1" w:styleId="ListNumberLevel4">
    <w:name w:val="List Number (Level 4)"/>
    <w:basedOn w:val="Normal"/>
    <w:pPr>
      <w:tabs>
        <w:tab w:val="num" w:pos="2835"/>
      </w:tabs>
      <w:ind w:left="2835" w:hanging="709"/>
    </w:p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ous-titreobjetPagedecouverture">
    <w:name w:val="Sous-titre objet (Page de couverture)"/>
    <w:basedOn w:val="Sous-titreobjet"/>
  </w:style>
  <w:style w:type="character" w:styleId="FollowedHyperlink">
    <w:name w:val="FollowedHyperlink"/>
    <w:rPr>
      <w:color w:val="800080"/>
      <w:u w:val="single"/>
    </w:rPr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TOCHeadingChar">
    <w:name w:val="TOC Heading Char"/>
    <w:basedOn w:val="DefaultParagraphFont"/>
    <w:uiPriority w:val="39"/>
    <w:rPr>
      <w:rFonts w:ascii="Times New Roman" w:hAnsi="Times New Roman" w:cs="Times New Roman"/>
      <w:b/>
      <w:sz w:val="28"/>
      <w:lang w:val="pt-PT"/>
    </w:rPr>
  </w:style>
  <w:style w:type="character" w:customStyle="1" w:styleId="FooterCoverPageChar">
    <w:name w:val="Footer Cover Page Char"/>
    <w:basedOn w:val="TOCHeadingChar"/>
    <w:link w:val="FooterCoverPage"/>
    <w:rPr>
      <w:rFonts w:ascii="Times New Roman" w:hAnsi="Times New Roman" w:cs="Times New Roman"/>
      <w:b w:val="0"/>
      <w:sz w:val="24"/>
      <w:lang w:val="pt-PT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before="0"/>
    </w:pPr>
  </w:style>
  <w:style w:type="character" w:customStyle="1" w:styleId="HeaderCoverPageChar">
    <w:name w:val="Header Cover Page Char"/>
    <w:basedOn w:val="TOCHeadingChar"/>
    <w:link w:val="HeaderCoverPage"/>
    <w:rPr>
      <w:rFonts w:ascii="Times New Roman" w:hAnsi="Times New Roman" w:cs="Times New Roman"/>
      <w:b w:val="0"/>
      <w:sz w:val="24"/>
      <w:lang w:val="pt-PT" w:eastAsia="pt-PT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pt-PT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pt-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17"/>
      </w:numPr>
    </w:pPr>
  </w:style>
  <w:style w:type="paragraph" w:customStyle="1" w:styleId="Tiret1">
    <w:name w:val="Tiret 1"/>
    <w:basedOn w:val="Point1"/>
    <w:pPr>
      <w:numPr>
        <w:numId w:val="18"/>
      </w:numPr>
    </w:pPr>
  </w:style>
  <w:style w:type="paragraph" w:customStyle="1" w:styleId="Tiret2">
    <w:name w:val="Tiret 2"/>
    <w:basedOn w:val="Point2"/>
    <w:pPr>
      <w:numPr>
        <w:numId w:val="19"/>
      </w:numPr>
    </w:pPr>
  </w:style>
  <w:style w:type="paragraph" w:customStyle="1" w:styleId="Tiret3">
    <w:name w:val="Tiret 3"/>
    <w:basedOn w:val="Point3"/>
    <w:pPr>
      <w:numPr>
        <w:numId w:val="20"/>
      </w:numPr>
    </w:pPr>
  </w:style>
  <w:style w:type="paragraph" w:customStyle="1" w:styleId="Tiret4">
    <w:name w:val="Tiret 4"/>
    <w:basedOn w:val="Point4"/>
    <w:pPr>
      <w:numPr>
        <w:numId w:val="21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22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22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22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22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24"/>
      </w:numPr>
    </w:pPr>
  </w:style>
  <w:style w:type="paragraph" w:customStyle="1" w:styleId="Point1number">
    <w:name w:val="Point 1 (number)"/>
    <w:basedOn w:val="Normal"/>
    <w:pPr>
      <w:numPr>
        <w:ilvl w:val="2"/>
        <w:numId w:val="24"/>
      </w:numPr>
    </w:pPr>
  </w:style>
  <w:style w:type="paragraph" w:customStyle="1" w:styleId="Point2number">
    <w:name w:val="Point 2 (number)"/>
    <w:basedOn w:val="Normal"/>
    <w:pPr>
      <w:numPr>
        <w:ilvl w:val="4"/>
        <w:numId w:val="24"/>
      </w:numPr>
    </w:pPr>
  </w:style>
  <w:style w:type="paragraph" w:customStyle="1" w:styleId="Point3number">
    <w:name w:val="Point 3 (number)"/>
    <w:basedOn w:val="Normal"/>
    <w:pPr>
      <w:numPr>
        <w:ilvl w:val="6"/>
        <w:numId w:val="24"/>
      </w:numPr>
    </w:pPr>
  </w:style>
  <w:style w:type="paragraph" w:customStyle="1" w:styleId="Point0letter">
    <w:name w:val="Point 0 (letter)"/>
    <w:basedOn w:val="Normal"/>
    <w:pPr>
      <w:numPr>
        <w:ilvl w:val="1"/>
        <w:numId w:val="24"/>
      </w:numPr>
    </w:pPr>
  </w:style>
  <w:style w:type="paragraph" w:customStyle="1" w:styleId="Point1letter">
    <w:name w:val="Point 1 (letter)"/>
    <w:basedOn w:val="Normal"/>
    <w:pPr>
      <w:numPr>
        <w:ilvl w:val="3"/>
        <w:numId w:val="24"/>
      </w:numPr>
    </w:pPr>
  </w:style>
  <w:style w:type="paragraph" w:customStyle="1" w:styleId="Point2letter">
    <w:name w:val="Point 2 (letter)"/>
    <w:basedOn w:val="Normal"/>
    <w:pPr>
      <w:numPr>
        <w:ilvl w:val="5"/>
        <w:numId w:val="24"/>
      </w:numPr>
    </w:pPr>
  </w:style>
  <w:style w:type="paragraph" w:customStyle="1" w:styleId="Point3letter">
    <w:name w:val="Point 3 (letter)"/>
    <w:basedOn w:val="Normal"/>
    <w:pPr>
      <w:numPr>
        <w:ilvl w:val="7"/>
        <w:numId w:val="24"/>
      </w:numPr>
    </w:pPr>
  </w:style>
  <w:style w:type="paragraph" w:customStyle="1" w:styleId="Point4letter">
    <w:name w:val="Point 4 (letter)"/>
    <w:basedOn w:val="Normal"/>
    <w:pPr>
      <w:numPr>
        <w:ilvl w:val="8"/>
        <w:numId w:val="24"/>
      </w:numPr>
    </w:pPr>
  </w:style>
  <w:style w:type="paragraph" w:customStyle="1" w:styleId="Bullet0">
    <w:name w:val="Bullet 0"/>
    <w:basedOn w:val="Normal"/>
    <w:pPr>
      <w:numPr>
        <w:numId w:val="25"/>
      </w:numPr>
    </w:pPr>
  </w:style>
  <w:style w:type="paragraph" w:customStyle="1" w:styleId="Bullet1">
    <w:name w:val="Bullet 1"/>
    <w:basedOn w:val="Normal"/>
    <w:pPr>
      <w:numPr>
        <w:numId w:val="26"/>
      </w:numPr>
    </w:pPr>
  </w:style>
  <w:style w:type="paragraph" w:customStyle="1" w:styleId="Bullet2">
    <w:name w:val="Bullet 2"/>
    <w:basedOn w:val="Normal"/>
    <w:pPr>
      <w:numPr>
        <w:numId w:val="27"/>
      </w:numPr>
    </w:pPr>
  </w:style>
  <w:style w:type="paragraph" w:customStyle="1" w:styleId="Bullet3">
    <w:name w:val="Bullet 3"/>
    <w:basedOn w:val="Normal"/>
    <w:pPr>
      <w:numPr>
        <w:numId w:val="28"/>
      </w:numPr>
    </w:pPr>
  </w:style>
  <w:style w:type="paragraph" w:customStyle="1" w:styleId="Bullet4">
    <w:name w:val="Bullet 4"/>
    <w:basedOn w:val="Normal"/>
    <w:pPr>
      <w:numPr>
        <w:numId w:val="29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0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table of figures" w:uiPriority="0"/>
    <w:lsdException w:name="annotation reference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Bullet 4" w:uiPriority="0"/>
    <w:lsdException w:name="List Number 2" w:uiPriority="0"/>
    <w:lsdException w:name="List Number 3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pt-PT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23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23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23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23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spacing w:before="0" w:after="160" w:line="259" w:lineRule="auto"/>
      <w:ind w:left="720"/>
      <w:contextualSpacing/>
      <w:jc w:val="left"/>
    </w:pPr>
    <w:rPr>
      <w:rFonts w:asciiTheme="minorHAnsi" w:hAnsiTheme="minorHAnsi" w:cstheme="minorBidi"/>
      <w:sz w:val="22"/>
    </w:rPr>
  </w:style>
  <w:style w:type="character" w:styleId="CommentReference">
    <w:name w:val="annotation reference"/>
    <w:basedOn w:val="DefaultParagraphFont"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pPr>
      <w:spacing w:before="0" w:after="160"/>
      <w:jc w:val="left"/>
    </w:pPr>
    <w:rPr>
      <w:rFonts w:ascii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Pr>
      <w:sz w:val="20"/>
      <w:szCs w:val="20"/>
      <w:lang w:val="pt-PT"/>
    </w:rPr>
  </w:style>
  <w:style w:type="paragraph" w:styleId="BalloonText">
    <w:name w:val="Balloon Text"/>
    <w:basedOn w:val="Normal"/>
    <w:link w:val="BalloonTextChar"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  <w:lang w:val="pt-PT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aption">
    <w:name w:val="caption"/>
    <w:basedOn w:val="Normal"/>
    <w:next w:val="Normal"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nhideWhenUsed/>
    <w:pPr>
      <w:spacing w:after="0"/>
    </w:pPr>
  </w:style>
  <w:style w:type="paragraph" w:styleId="ListBullet">
    <w:name w:val="List Bullet"/>
    <w:basedOn w:val="Normal"/>
    <w:unhideWhenUsed/>
    <w:pPr>
      <w:numPr>
        <w:numId w:val="2"/>
      </w:numPr>
      <w:contextualSpacing/>
    </w:pPr>
  </w:style>
  <w:style w:type="paragraph" w:styleId="ListBullet2">
    <w:name w:val="List Bullet 2"/>
    <w:basedOn w:val="Normal"/>
    <w:unhideWhenUsed/>
    <w:pPr>
      <w:numPr>
        <w:numId w:val="3"/>
      </w:numPr>
      <w:contextualSpacing/>
    </w:pPr>
  </w:style>
  <w:style w:type="paragraph" w:styleId="ListBullet3">
    <w:name w:val="List Bullet 3"/>
    <w:basedOn w:val="Normal"/>
    <w:unhideWhenUsed/>
    <w:pPr>
      <w:numPr>
        <w:numId w:val="4"/>
      </w:numPr>
      <w:contextualSpacing/>
    </w:pPr>
  </w:style>
  <w:style w:type="paragraph" w:styleId="ListBullet4">
    <w:name w:val="List Bullet 4"/>
    <w:basedOn w:val="Normal"/>
    <w:unhideWhenUsed/>
    <w:pPr>
      <w:numPr>
        <w:numId w:val="5"/>
      </w:numPr>
      <w:contextualSpacing/>
    </w:pPr>
  </w:style>
  <w:style w:type="paragraph" w:styleId="ListNumber">
    <w:name w:val="List Number"/>
    <w:basedOn w:val="Normal"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nhideWhenUsed/>
    <w:pPr>
      <w:numPr>
        <w:numId w:val="9"/>
      </w:numPr>
      <w:contextualSpacing/>
    </w:pPr>
  </w:style>
  <w:style w:type="paragraph" w:styleId="CommentSubject">
    <w:name w:val="annotation subject"/>
    <w:basedOn w:val="CommentText"/>
    <w:next w:val="CommentText"/>
    <w:link w:val="CommentSubjectChar"/>
    <w:unhideWhenUsed/>
    <w:pPr>
      <w:spacing w:before="120" w:after="120"/>
      <w:jc w:val="both"/>
    </w:pPr>
    <w:rPr>
      <w:rFonts w:ascii="Times New Roman" w:hAnsi="Times New Roman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rPr>
      <w:rFonts w:ascii="Times New Roman" w:hAnsi="Times New Roman" w:cs="Times New Roman"/>
      <w:b/>
      <w:bCs/>
      <w:sz w:val="20"/>
      <w:szCs w:val="20"/>
      <w:lang w:val="pt-PT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4"/>
    </w:rPr>
  </w:style>
  <w:style w:type="paragraph" w:customStyle="1" w:styleId="ListBullet1">
    <w:name w:val="List Bullet 1"/>
    <w:basedOn w:val="Normal"/>
    <w:pPr>
      <w:numPr>
        <w:numId w:val="10"/>
      </w:numPr>
    </w:pPr>
  </w:style>
  <w:style w:type="paragraph" w:customStyle="1" w:styleId="ListDash">
    <w:name w:val="List Dash"/>
    <w:basedOn w:val="Normal"/>
    <w:pPr>
      <w:numPr>
        <w:numId w:val="11"/>
      </w:numPr>
    </w:pPr>
  </w:style>
  <w:style w:type="paragraph" w:customStyle="1" w:styleId="ListDash1">
    <w:name w:val="List Dash 1"/>
    <w:basedOn w:val="Normal"/>
    <w:pPr>
      <w:numPr>
        <w:numId w:val="12"/>
      </w:numPr>
    </w:pPr>
  </w:style>
  <w:style w:type="paragraph" w:customStyle="1" w:styleId="ListDash2">
    <w:name w:val="List Dash 2"/>
    <w:basedOn w:val="Normal"/>
    <w:pPr>
      <w:numPr>
        <w:numId w:val="13"/>
      </w:numPr>
    </w:pPr>
  </w:style>
  <w:style w:type="paragraph" w:customStyle="1" w:styleId="ListNumberLevel2">
    <w:name w:val="List Number (Level 2)"/>
    <w:basedOn w:val="Normal"/>
    <w:pPr>
      <w:tabs>
        <w:tab w:val="num" w:pos="1417"/>
      </w:tabs>
      <w:ind w:left="1417" w:hanging="708"/>
    </w:pPr>
  </w:style>
  <w:style w:type="paragraph" w:customStyle="1" w:styleId="ListNumberLevel3">
    <w:name w:val="List Number (Level 3)"/>
    <w:basedOn w:val="Normal"/>
    <w:pPr>
      <w:tabs>
        <w:tab w:val="num" w:pos="2126"/>
      </w:tabs>
      <w:ind w:left="2126" w:hanging="709"/>
    </w:pPr>
  </w:style>
  <w:style w:type="paragraph" w:customStyle="1" w:styleId="ListNumberLevel4">
    <w:name w:val="List Number (Level 4)"/>
    <w:basedOn w:val="Normal"/>
    <w:pPr>
      <w:tabs>
        <w:tab w:val="num" w:pos="2835"/>
      </w:tabs>
      <w:ind w:left="2835" w:hanging="709"/>
    </w:p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ous-titreobjetPagedecouverture">
    <w:name w:val="Sous-titre objet (Page de couverture)"/>
    <w:basedOn w:val="Sous-titreobjet"/>
  </w:style>
  <w:style w:type="character" w:styleId="FollowedHyperlink">
    <w:name w:val="FollowedHyperlink"/>
    <w:rPr>
      <w:color w:val="800080"/>
      <w:u w:val="single"/>
    </w:rPr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TOCHeadingChar">
    <w:name w:val="TOC Heading Char"/>
    <w:basedOn w:val="DefaultParagraphFont"/>
    <w:uiPriority w:val="39"/>
    <w:rPr>
      <w:rFonts w:ascii="Times New Roman" w:hAnsi="Times New Roman" w:cs="Times New Roman"/>
      <w:b/>
      <w:sz w:val="28"/>
      <w:lang w:val="pt-PT"/>
    </w:rPr>
  </w:style>
  <w:style w:type="character" w:customStyle="1" w:styleId="FooterCoverPageChar">
    <w:name w:val="Footer Cover Page Char"/>
    <w:basedOn w:val="TOCHeadingChar"/>
    <w:link w:val="FooterCoverPage"/>
    <w:rPr>
      <w:rFonts w:ascii="Times New Roman" w:hAnsi="Times New Roman" w:cs="Times New Roman"/>
      <w:b w:val="0"/>
      <w:sz w:val="24"/>
      <w:lang w:val="pt-PT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before="0"/>
    </w:pPr>
  </w:style>
  <w:style w:type="character" w:customStyle="1" w:styleId="HeaderCoverPageChar">
    <w:name w:val="Header Cover Page Char"/>
    <w:basedOn w:val="TOCHeadingChar"/>
    <w:link w:val="HeaderCoverPage"/>
    <w:rPr>
      <w:rFonts w:ascii="Times New Roman" w:hAnsi="Times New Roman" w:cs="Times New Roman"/>
      <w:b w:val="0"/>
      <w:sz w:val="24"/>
      <w:lang w:val="pt-PT" w:eastAsia="pt-PT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pt-PT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pt-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17"/>
      </w:numPr>
    </w:pPr>
  </w:style>
  <w:style w:type="paragraph" w:customStyle="1" w:styleId="Tiret1">
    <w:name w:val="Tiret 1"/>
    <w:basedOn w:val="Point1"/>
    <w:pPr>
      <w:numPr>
        <w:numId w:val="18"/>
      </w:numPr>
    </w:pPr>
  </w:style>
  <w:style w:type="paragraph" w:customStyle="1" w:styleId="Tiret2">
    <w:name w:val="Tiret 2"/>
    <w:basedOn w:val="Point2"/>
    <w:pPr>
      <w:numPr>
        <w:numId w:val="19"/>
      </w:numPr>
    </w:pPr>
  </w:style>
  <w:style w:type="paragraph" w:customStyle="1" w:styleId="Tiret3">
    <w:name w:val="Tiret 3"/>
    <w:basedOn w:val="Point3"/>
    <w:pPr>
      <w:numPr>
        <w:numId w:val="20"/>
      </w:numPr>
    </w:pPr>
  </w:style>
  <w:style w:type="paragraph" w:customStyle="1" w:styleId="Tiret4">
    <w:name w:val="Tiret 4"/>
    <w:basedOn w:val="Point4"/>
    <w:pPr>
      <w:numPr>
        <w:numId w:val="21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22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22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22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22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24"/>
      </w:numPr>
    </w:pPr>
  </w:style>
  <w:style w:type="paragraph" w:customStyle="1" w:styleId="Point1number">
    <w:name w:val="Point 1 (number)"/>
    <w:basedOn w:val="Normal"/>
    <w:pPr>
      <w:numPr>
        <w:ilvl w:val="2"/>
        <w:numId w:val="24"/>
      </w:numPr>
    </w:pPr>
  </w:style>
  <w:style w:type="paragraph" w:customStyle="1" w:styleId="Point2number">
    <w:name w:val="Point 2 (number)"/>
    <w:basedOn w:val="Normal"/>
    <w:pPr>
      <w:numPr>
        <w:ilvl w:val="4"/>
        <w:numId w:val="24"/>
      </w:numPr>
    </w:pPr>
  </w:style>
  <w:style w:type="paragraph" w:customStyle="1" w:styleId="Point3number">
    <w:name w:val="Point 3 (number)"/>
    <w:basedOn w:val="Normal"/>
    <w:pPr>
      <w:numPr>
        <w:ilvl w:val="6"/>
        <w:numId w:val="24"/>
      </w:numPr>
    </w:pPr>
  </w:style>
  <w:style w:type="paragraph" w:customStyle="1" w:styleId="Point0letter">
    <w:name w:val="Point 0 (letter)"/>
    <w:basedOn w:val="Normal"/>
    <w:pPr>
      <w:numPr>
        <w:ilvl w:val="1"/>
        <w:numId w:val="24"/>
      </w:numPr>
    </w:pPr>
  </w:style>
  <w:style w:type="paragraph" w:customStyle="1" w:styleId="Point1letter">
    <w:name w:val="Point 1 (letter)"/>
    <w:basedOn w:val="Normal"/>
    <w:pPr>
      <w:numPr>
        <w:ilvl w:val="3"/>
        <w:numId w:val="24"/>
      </w:numPr>
    </w:pPr>
  </w:style>
  <w:style w:type="paragraph" w:customStyle="1" w:styleId="Point2letter">
    <w:name w:val="Point 2 (letter)"/>
    <w:basedOn w:val="Normal"/>
    <w:pPr>
      <w:numPr>
        <w:ilvl w:val="5"/>
        <w:numId w:val="24"/>
      </w:numPr>
    </w:pPr>
  </w:style>
  <w:style w:type="paragraph" w:customStyle="1" w:styleId="Point3letter">
    <w:name w:val="Point 3 (letter)"/>
    <w:basedOn w:val="Normal"/>
    <w:pPr>
      <w:numPr>
        <w:ilvl w:val="7"/>
        <w:numId w:val="24"/>
      </w:numPr>
    </w:pPr>
  </w:style>
  <w:style w:type="paragraph" w:customStyle="1" w:styleId="Point4letter">
    <w:name w:val="Point 4 (letter)"/>
    <w:basedOn w:val="Normal"/>
    <w:pPr>
      <w:numPr>
        <w:ilvl w:val="8"/>
        <w:numId w:val="24"/>
      </w:numPr>
    </w:pPr>
  </w:style>
  <w:style w:type="paragraph" w:customStyle="1" w:styleId="Bullet0">
    <w:name w:val="Bullet 0"/>
    <w:basedOn w:val="Normal"/>
    <w:pPr>
      <w:numPr>
        <w:numId w:val="25"/>
      </w:numPr>
    </w:pPr>
  </w:style>
  <w:style w:type="paragraph" w:customStyle="1" w:styleId="Bullet1">
    <w:name w:val="Bullet 1"/>
    <w:basedOn w:val="Normal"/>
    <w:pPr>
      <w:numPr>
        <w:numId w:val="26"/>
      </w:numPr>
    </w:pPr>
  </w:style>
  <w:style w:type="paragraph" w:customStyle="1" w:styleId="Bullet2">
    <w:name w:val="Bullet 2"/>
    <w:basedOn w:val="Normal"/>
    <w:pPr>
      <w:numPr>
        <w:numId w:val="27"/>
      </w:numPr>
    </w:pPr>
  </w:style>
  <w:style w:type="paragraph" w:customStyle="1" w:styleId="Bullet3">
    <w:name w:val="Bullet 3"/>
    <w:basedOn w:val="Normal"/>
    <w:pPr>
      <w:numPr>
        <w:numId w:val="28"/>
      </w:numPr>
    </w:pPr>
  </w:style>
  <w:style w:type="paragraph" w:customStyle="1" w:styleId="Bullet4">
    <w:name w:val="Bullet 4"/>
    <w:basedOn w:val="Normal"/>
    <w:pPr>
      <w:numPr>
        <w:numId w:val="29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0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8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emf"/><Relationship Id="rId18" Type="http://schemas.openxmlformats.org/officeDocument/2006/relationships/header" Target="header3.xml"/><Relationship Id="rId26" Type="http://schemas.openxmlformats.org/officeDocument/2006/relationships/footer" Target="footer7.xml"/><Relationship Id="rId3" Type="http://schemas.openxmlformats.org/officeDocument/2006/relationships/customXml" Target="../customXml/item3.xml"/><Relationship Id="rId21" Type="http://schemas.openxmlformats.org/officeDocument/2006/relationships/footer" Target="footer5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5" Type="http://schemas.openxmlformats.org/officeDocument/2006/relationships/header" Target="header5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oter" Target="footer4.xml"/><Relationship Id="rId29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24" Type="http://schemas.openxmlformats.org/officeDocument/2006/relationships/footer" Target="footer6.xml"/><Relationship Id="rId32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23" Type="http://schemas.openxmlformats.org/officeDocument/2006/relationships/header" Target="header4.xml"/><Relationship Id="rId28" Type="http://schemas.openxmlformats.org/officeDocument/2006/relationships/footer" Target="footer8.xml"/><Relationship Id="rId10" Type="http://schemas.openxmlformats.org/officeDocument/2006/relationships/webSettings" Target="webSettings.xml"/><Relationship Id="rId19" Type="http://schemas.openxmlformats.org/officeDocument/2006/relationships/footer" Target="footer3.xm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Relationship Id="rId22" Type="http://schemas.openxmlformats.org/officeDocument/2006/relationships/hyperlink" Target="https://myintracomm.ec.europa.eu/budgweb/EN/leg/internal/Documents/2016-5-legislative-financial-statement-ann-en.docx" TargetMode="External"/><Relationship Id="rId27" Type="http://schemas.openxmlformats.org/officeDocument/2006/relationships/header" Target="header6.xml"/><Relationship Id="rId30" Type="http://schemas.openxmlformats.org/officeDocument/2006/relationships/footer" Target="footer9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myintracomm.ec.europa.eu/budgweb/PT/man/budgmanag/Pages/budgmanag.aspx" TargetMode="External"/><Relationship Id="rId1" Type="http://schemas.openxmlformats.org/officeDocument/2006/relationships/hyperlink" Target="https://ec.europa.eu/commission/sites/beta-political/files/draft_withdrawal_agreement_0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COM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D33D44CF0C8FEB45875F235DEEF2E1B9" ma:contentTypeVersion="7" ma:contentTypeDescription="Create a new document in this library." ma:contentTypeScope="" ma:versionID="0cb51d011d44aaa2f2f2559eb8aaf023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25173920-bf43-43cc-9123-1897e847dfc2" targetNamespace="http://schemas.microsoft.com/office/2006/metadata/properties" ma:root="true" ma:fieldsID="a931e117a4c2a292401c17c6d61581df" ns1:_="" ns2:_="" ns3:_="">
    <xsd:import namespace="http://schemas.microsoft.com/sharepoint/v3"/>
    <xsd:import namespace="http://schemas.microsoft.com/sharepoint/v3/fields"/>
    <xsd:import namespace="25173920-bf43-43cc-9123-1897e847dfc2"/>
    <xsd:element name="properties">
      <xsd:complexType>
        <xsd:sequence>
          <xsd:element name="documentManagement">
            <xsd:complexType>
              <xsd:all>
                <xsd:element ref="ns3:EC_Collab_Reference" minOccurs="0"/>
                <xsd:element ref="ns2:_Status" minOccurs="0"/>
                <xsd:element ref="ns3:EC_Collab_DocumentLanguage"/>
                <xsd:element ref="ns3:EC_Collab_Status"/>
                <xsd:element ref="ns1:RelatedItems" minOccurs="0"/>
                <xsd:element ref="ns3:DG" minOccurs="0"/>
                <xsd:element ref="ns1:_dlc_Exemp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elatedItems" ma:index="16" nillable="true" ma:displayName="Related Items" ma:internalName="RelatedItems" ma:readOnly="false">
      <xsd:simpleType>
        <xsd:restriction base="dms:Note"/>
      </xsd:simpleType>
    </xsd:element>
    <xsd:element name="_dlc_Exempt" ma:index="18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3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173920-bf43-43cc-9123-1897e847dfc2" elementFormDefault="qualified">
    <xsd:import namespace="http://schemas.microsoft.com/office/2006/documentManagement/types"/>
    <xsd:import namespace="http://schemas.microsoft.com/office/infopath/2007/PartnerControls"/>
    <xsd:element name="EC_Collab_Reference" ma:index="12" nillable="true" ma:displayName="Reference" ma:internalName="EC_Collab_Reference">
      <xsd:simpleType>
        <xsd:restriction base="dms:Text"/>
      </xsd:simpleType>
    </xsd:element>
    <xsd:element name="EC_Collab_DocumentLanguage" ma:index="14" ma:displayName="Language" ma:default="EN" ma:internalName="EC_Collab_DocumentLanguage">
      <xsd:simpleType>
        <xsd:restriction base="dms:Choice">
          <xsd:enumeration value="BG"/>
          <xsd:enumeration value="ES"/>
          <xsd:enumeration value="CS"/>
          <xsd:enumeration value="DA"/>
          <xsd:enumeration value="DE"/>
          <xsd:enumeration value="ET"/>
          <xsd:enumeration value="EL"/>
          <xsd:enumeration value="EN"/>
          <xsd:enumeration value="FR"/>
          <xsd:enumeration value="GA"/>
          <xsd:enumeration value="IT"/>
          <xsd:enumeration value="LT"/>
          <xsd:enumeration value="LV"/>
          <xsd:enumeration value="HU"/>
          <xsd:enumeration value="MT"/>
          <xsd:enumeration value="NL"/>
          <xsd:enumeration value="PL"/>
          <xsd:enumeration value="PT"/>
          <xsd:enumeration value="RO"/>
          <xsd:enumeration value="SK"/>
          <xsd:enumeration value="SL"/>
          <xsd:enumeration value="FI"/>
          <xsd:enumeration value="SV"/>
          <xsd:enumeration value="HR"/>
          <xsd:enumeration value="MK"/>
          <xsd:enumeration value="TR"/>
          <xsd:enumeration value="EU"/>
          <xsd:enumeration value="CA"/>
          <xsd:enumeration value="GL"/>
          <xsd:enumeration value="AB"/>
          <xsd:enumeration value="AA"/>
          <xsd:enumeration value="AF"/>
          <xsd:enumeration value="AK"/>
          <xsd:enumeration value="SQ"/>
          <xsd:enumeration value="AM"/>
          <xsd:enumeration value="AR"/>
          <xsd:enumeration value="AN"/>
          <xsd:enumeration value="HY"/>
          <xsd:enumeration value="AS"/>
          <xsd:enumeration value="AV"/>
          <xsd:enumeration value="AE"/>
          <xsd:enumeration value="AY"/>
          <xsd:enumeration value="AZ"/>
          <xsd:enumeration value="BM"/>
          <xsd:enumeration value="BA"/>
          <xsd:enumeration value="BE"/>
          <xsd:enumeration value="BN"/>
          <xsd:enumeration value="BH"/>
          <xsd:enumeration value="BI"/>
          <xsd:enumeration value="NB"/>
          <xsd:enumeration value="BS"/>
          <xsd:enumeration value="BR"/>
          <xsd:enumeration value="MY"/>
          <xsd:enumeration value="KM"/>
          <xsd:enumeration value="CH"/>
          <xsd:enumeration value="CE"/>
          <xsd:enumeration value="NY"/>
          <xsd:enumeration value="ZH"/>
          <xsd:enumeration value="CU"/>
          <xsd:enumeration value="CV"/>
          <xsd:enumeration value="KW"/>
          <xsd:enumeration value="CO"/>
          <xsd:enumeration value="CR"/>
          <xsd:enumeration value="DV"/>
          <xsd:enumeration value="DZ"/>
          <xsd:enumeration value="EO"/>
          <xsd:enumeration value="EE"/>
          <xsd:enumeration value="FO"/>
          <xsd:enumeration value="FJ"/>
          <xsd:enumeration value="FF"/>
          <xsd:enumeration value="GD"/>
          <xsd:enumeration value="LG"/>
          <xsd:enumeration value="KA"/>
          <xsd:enumeration value="GN"/>
          <xsd:enumeration value="GU"/>
          <xsd:enumeration value="HT"/>
          <xsd:enumeration value="HA"/>
          <xsd:enumeration value="HE"/>
          <xsd:enumeration value="HZ"/>
          <xsd:enumeration value="HI"/>
          <xsd:enumeration value="HO"/>
          <xsd:enumeration value="IS"/>
          <xsd:enumeration value="IO"/>
          <xsd:enumeration value="IG"/>
          <xsd:enumeration value="ID"/>
          <xsd:enumeration value="IA"/>
          <xsd:enumeration value="IE"/>
          <xsd:enumeration value="IU"/>
          <xsd:enumeration value="IK"/>
          <xsd:enumeration value="JA"/>
          <xsd:enumeration value="JV"/>
          <xsd:enumeration value="KL"/>
          <xsd:enumeration value="KN"/>
          <xsd:enumeration value="KR"/>
          <xsd:enumeration value="KS"/>
          <xsd:enumeration value="KK"/>
          <xsd:enumeration value="KI"/>
          <xsd:enumeration value="RW"/>
          <xsd:enumeration value="KY"/>
          <xsd:enumeration value="KV"/>
          <xsd:enumeration value="KG"/>
          <xsd:enumeration value="KO"/>
          <xsd:enumeration value="KJ"/>
          <xsd:enumeration value="KU"/>
          <xsd:enumeration value="LO"/>
          <xsd:enumeration value="LA"/>
          <xsd:enumeration value="LI"/>
          <xsd:enumeration value="LN"/>
          <xsd:enumeration value="LU"/>
          <xsd:enumeration value="LB"/>
          <xsd:enumeration value="MG"/>
          <xsd:enumeration value="MS"/>
          <xsd:enumeration value="ML"/>
          <xsd:enumeration value="GV"/>
          <xsd:enumeration value="MI"/>
          <xsd:enumeration value="MR"/>
          <xsd:enumeration value="MH"/>
          <xsd:enumeration value="MN"/>
          <xsd:enumeration value="NA"/>
          <xsd:enumeration value="NV"/>
          <xsd:enumeration value="ND"/>
          <xsd:enumeration value="NR"/>
          <xsd:enumeration value="NG"/>
          <xsd:enumeration value="NE"/>
          <xsd:enumeration value="SE"/>
          <xsd:enumeration value="NO"/>
          <xsd:enumeration value="NN"/>
          <xsd:enumeration value="OC"/>
          <xsd:enumeration value="OJ"/>
          <xsd:enumeration value="OR"/>
          <xsd:enumeration value="OM"/>
          <xsd:enumeration value="OS"/>
          <xsd:enumeration value="PI"/>
          <xsd:enumeration value="PA"/>
          <xsd:enumeration value="FA"/>
          <xsd:enumeration value="PS"/>
          <xsd:enumeration value="QU"/>
          <xsd:enumeration value="RM"/>
          <xsd:enumeration value="RN"/>
          <xsd:enumeration value="RU"/>
          <xsd:enumeration value="SM"/>
          <xsd:enumeration value="SG"/>
          <xsd:enumeration value="SA"/>
          <xsd:enumeration value="SC"/>
          <xsd:enumeration value="SR"/>
          <xsd:enumeration value="SN"/>
          <xsd:enumeration value="II"/>
          <xsd:enumeration value="SD"/>
          <xsd:enumeration value="SI"/>
          <xsd:enumeration value="SO"/>
          <xsd:enumeration value="ST"/>
          <xsd:enumeration value="SU"/>
          <xsd:enumeration value="SW"/>
          <xsd:enumeration value="SS"/>
          <xsd:enumeration value="TL"/>
          <xsd:enumeration value="TY"/>
          <xsd:enumeration value="TG"/>
          <xsd:enumeration value="TA"/>
          <xsd:enumeration value="TT"/>
          <xsd:enumeration value="TE"/>
          <xsd:enumeration value="TH"/>
          <xsd:enumeration value="BO"/>
          <xsd:enumeration value="TI"/>
          <xsd:enumeration value="TO"/>
          <xsd:enumeration value="TS"/>
          <xsd:enumeration value="TN"/>
          <xsd:enumeration value="TK"/>
          <xsd:enumeration value="TW"/>
          <xsd:enumeration value="UG"/>
          <xsd:enumeration value="UK"/>
          <xsd:enumeration value="UR"/>
          <xsd:enumeration value="UZ"/>
          <xsd:enumeration value="VE"/>
          <xsd:enumeration value="VI"/>
          <xsd:enumeration value="VO"/>
          <xsd:enumeration value="WA"/>
          <xsd:enumeration value="CY"/>
          <xsd:enumeration value="FY"/>
          <xsd:enumeration value="WO"/>
          <xsd:enumeration value="XH"/>
          <xsd:enumeration value="YI"/>
          <xsd:enumeration value="YO"/>
          <xsd:enumeration value="ZA"/>
          <xsd:enumeration value="ZU"/>
        </xsd:restriction>
      </xsd:simpleType>
    </xsd:element>
    <xsd:element name="EC_Collab_Status" ma:index="15" ma:displayName="EC Status" ma:default="Not Started" ma:internalName="EC_Collab_Status">
      <xsd:simpleType>
        <xsd:restriction base="dms:Choice">
          <xsd:enumeration value="Not Started"/>
          <xsd:enumeration value="Draft"/>
          <xsd:enumeration value="Reviewed"/>
          <xsd:enumeration value="Scheduled"/>
          <xsd:enumeration value="Published"/>
          <xsd:enumeration value="Final"/>
          <xsd:enumeration value="Expired"/>
        </xsd:restriction>
      </xsd:simpleType>
    </xsd:element>
    <xsd:element name="DG" ma:index="17" nillable="true" ma:displayName="DG" ma:description="Associated DG(s)" ma:list="{a436e1b9-89ab-4a0f-bf89-77e0c01004af}" ma:internalName="DG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9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 ma:index="8" ma:displayName="Subject"/>
        <xsd:element ref="dc:description" minOccurs="0" maxOccurs="1" ma:index="11" ma:displayName="Comments"/>
        <xsd:element name="keywords" minOccurs="0" maxOccurs="1" type="xsd:string" ma:index="1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C_Collab_Reference xmlns="25173920-bf43-43cc-9123-1897e847dfc2" xsi:nil="true"/>
    <_Status xmlns="http://schemas.microsoft.com/sharepoint/v3/fields">Not Started</_Status>
    <EC_Collab_Status xmlns="25173920-bf43-43cc-9123-1897e847dfc2">Not Started</EC_Collab_Status>
    <DG xmlns="25173920-bf43-43cc-9123-1897e847dfc2"/>
    <EC_Collab_DocumentLanguage xmlns="25173920-bf43-43cc-9123-1897e847dfc2">EN</EC_Collab_DocumentLanguage>
    <RelatedItem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p:Policy xmlns:p="office.server.policy" id="" local="true">
  <p:Name>EC Document</p:Name>
  <p:Description/>
  <p:Statement/>
  <p:PolicyItems>
    <p:PolicyItem featureId="Microsoft.Office.RecordsManagement.PolicyFeatures.PolicyAudit" staticId="0x010100258AA79CEB83498886A3A0868112325000D33D44CF0C8FEB45875F235DEEF2E1B9|8138272" UniqueId="82ebddaa-263f-44a4-b383-ae40ea096670">
      <p:Name>Auditing</p:Name>
      <p:Description>Audits user actions on documents and list items to the Audit Log.</p:Description>
      <p:CustomData>
        <Audit>
          <Update/>
          <View/>
          <CheckInOut/>
          <MoveCopy/>
          <DeleteRestore/>
        </Audit>
      </p:CustomData>
    </p:PolicyItem>
  </p:PolicyItems>
</p:Policy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F0D82-652B-49F8-AE82-E378CACF6A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25173920-bf43-43cc-9123-1897e847df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7B865B-36F0-4138-B199-ECE1D0A637C6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25173920-bf43-43cc-9123-1897e847dfc2"/>
    <ds:schemaRef ds:uri="http://schemas.microsoft.com/sharepoint/v3/field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030B0AC-03B6-4A47-A2F9-041C46CC9DC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9EAE0B0-F058-49FE-8663-1102E71390BC}">
  <ds:schemaRefs>
    <ds:schemaRef ds:uri="office.server.policy"/>
  </ds:schemaRefs>
</ds:datastoreItem>
</file>

<file path=customXml/itemProps5.xml><?xml version="1.0" encoding="utf-8"?>
<ds:datastoreItem xmlns:ds="http://schemas.openxmlformats.org/officeDocument/2006/customXml" ds:itemID="{9E8ABC2B-FCD7-4A23-B960-87A7D6B88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COM.dotm</Template>
  <TotalTime>0</TotalTime>
  <Pages>19</Pages>
  <Words>4073</Words>
  <Characters>21876</Characters>
  <Application>Microsoft Office Word</Application>
  <DocSecurity>0</DocSecurity>
  <Lines>1215</Lines>
  <Paragraphs>405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2018-12-20T09:23:00Z</dcterms:created>
  <dcterms:modified xsi:type="dcterms:W3CDTF">2018-12-21T09:17:00Z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 edited using">
    <vt:lpwstr>LW 6.0.1, Build 20180503</vt:lpwstr>
  </property>
  <property fmtid="{D5CDD505-2E9C-101B-9397-08002B2CF9AE}" pid="3" name="Category">
    <vt:lpwstr>COM/PL/ORG</vt:lpwstr>
  </property>
  <property fmtid="{D5CDD505-2E9C-101B-9397-08002B2CF9AE}" pid="4" name="Level of sensitivity">
    <vt:lpwstr>Standard treatment</vt:lpwstr>
  </property>
  <property fmtid="{D5CDD505-2E9C-101B-9397-08002B2CF9AE}" pid="5" name="Part">
    <vt:lpwstr>1</vt:lpwstr>
  </property>
  <property fmtid="{D5CDD505-2E9C-101B-9397-08002B2CF9AE}" pid="6" name="Total parts">
    <vt:lpwstr>1</vt:lpwstr>
  </property>
  <property fmtid="{D5CDD505-2E9C-101B-9397-08002B2CF9AE}" pid="7" name="LWTemplateID">
    <vt:lpwstr>SJ-023</vt:lpwstr>
  </property>
  <property fmtid="{D5CDD505-2E9C-101B-9397-08002B2CF9AE}" pid="8" name="ContentTypeId">
    <vt:lpwstr>0x010100258AA79CEB83498886A3A0868112325000D33D44CF0C8FEB45875F235DEEF2E1B9</vt:lpwstr>
  </property>
  <property fmtid="{D5CDD505-2E9C-101B-9397-08002B2CF9AE}" pid="9" name="DQCStatus">
    <vt:lpwstr>Green (DQC version 03)</vt:lpwstr>
  </property>
</Properties>
</file>