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B3" w:rsidRPr="00BC7277" w:rsidRDefault="000C34A6" w:rsidP="000C34A6">
      <w:pPr>
        <w:pStyle w:val="Pagedecouverture"/>
      </w:pPr>
      <w:bookmarkStart w:id="0" w:name="L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21E47CD-C4D1-4706-99E7-1C811C4E1E3F" style="width:451pt;height:582pt">
            <v:imagedata r:id="rId11" o:title=""/>
          </v:shape>
        </w:pict>
      </w:r>
    </w:p>
    <w:bookmarkEnd w:id="0"/>
    <w:p w:rsidR="007B75CA" w:rsidRPr="00BC7277" w:rsidRDefault="007B75CA" w:rsidP="007B75CA">
      <w:pPr>
        <w:sectPr w:rsidR="007B75CA" w:rsidRPr="00BC7277" w:rsidSect="000C34A6">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rsidR="000777C3" w:rsidRPr="00BC7277" w:rsidRDefault="000777C3" w:rsidP="000777C3">
      <w:pPr>
        <w:spacing w:after="360"/>
        <w:jc w:val="center"/>
        <w:outlineLvl w:val="0"/>
        <w:rPr>
          <w:b/>
          <w:noProof/>
          <w:sz w:val="28"/>
          <w:szCs w:val="28"/>
          <w:u w:val="single"/>
        </w:rPr>
      </w:pPr>
      <w:r>
        <w:rPr>
          <w:b/>
          <w:noProof/>
          <w:sz w:val="28"/>
          <w:u w:val="single"/>
        </w:rPr>
        <w:lastRenderedPageBreak/>
        <w:t>I priedas. Naujos iniciatyvos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542"/>
        <w:gridCol w:w="4487"/>
        <w:gridCol w:w="9937"/>
      </w:tblGrid>
      <w:tr w:rsidR="000777C3" w:rsidRPr="00BC7277" w:rsidTr="00573B2B">
        <w:trPr>
          <w:cantSplit/>
          <w:tblHeader/>
        </w:trPr>
        <w:tc>
          <w:tcPr>
            <w:tcW w:w="181"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Nr.</w:t>
            </w:r>
          </w:p>
        </w:tc>
        <w:tc>
          <w:tcPr>
            <w:tcW w:w="1499"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Politikos tikslas</w:t>
            </w:r>
          </w:p>
        </w:tc>
        <w:tc>
          <w:tcPr>
            <w:tcW w:w="3320"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Iniciatyvos</w:t>
            </w:r>
            <w:r>
              <w:rPr>
                <w:rStyle w:val="FootnoteReference"/>
                <w:b/>
                <w:noProof/>
                <w:sz w:val="20"/>
              </w:rPr>
              <w:footnoteReference w:id="1"/>
            </w:r>
            <w:r>
              <w:rPr>
                <w:b/>
                <w:noProof/>
                <w:sz w:val="20"/>
              </w:rPr>
              <w:t xml:space="preserve"> </w:t>
            </w:r>
          </w:p>
        </w:tc>
      </w:tr>
      <w:tr w:rsidR="000777C3" w:rsidRPr="00BC7277" w:rsidTr="00573B2B">
        <w:trPr>
          <w:cantSplit/>
        </w:trPr>
        <w:tc>
          <w:tcPr>
            <w:tcW w:w="5000" w:type="pct"/>
            <w:gridSpan w:val="3"/>
            <w:tcBorders>
              <w:top w:val="single" w:sz="4" w:space="0" w:color="auto"/>
              <w:left w:val="single" w:sz="4" w:space="0" w:color="auto"/>
              <w:bottom w:val="single" w:sz="4" w:space="0" w:color="auto"/>
            </w:tcBorders>
            <w:shd w:val="clear" w:color="auto" w:fill="92D050"/>
          </w:tcPr>
          <w:p w:rsidR="000777C3" w:rsidRPr="00BC7277" w:rsidRDefault="000777C3" w:rsidP="00573B2B">
            <w:pPr>
              <w:spacing w:before="60" w:after="60"/>
              <w:rPr>
                <w:b/>
                <w:noProof/>
                <w:sz w:val="20"/>
              </w:rPr>
            </w:pPr>
            <w:r>
              <w:rPr>
                <w:b/>
                <w:noProof/>
                <w:sz w:val="20"/>
              </w:rPr>
              <w:t>Naujas darbo vietų kūrimo, ekonomikos augimo ir investicijų postūmis</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b/>
                <w:noProof/>
                <w:sz w:val="20"/>
              </w:rPr>
            </w:pPr>
            <w:r>
              <w:rPr>
                <w:b/>
                <w:noProof/>
                <w:sz w:val="20"/>
              </w:rPr>
              <w:t>Siekti, kad Europa vėl pradėtų investuoti</w:t>
            </w:r>
          </w:p>
        </w:tc>
        <w:tc>
          <w:tcPr>
            <w:tcW w:w="3320" w:type="pct"/>
            <w:tcBorders>
              <w:top w:val="single" w:sz="4" w:space="0" w:color="auto"/>
              <w:left w:val="single" w:sz="4" w:space="0" w:color="auto"/>
              <w:bottom w:val="single" w:sz="4" w:space="0" w:color="auto"/>
            </w:tcBorders>
            <w:shd w:val="clear" w:color="auto" w:fill="auto"/>
          </w:tcPr>
          <w:p w:rsidR="000777C3" w:rsidRPr="00BC7277" w:rsidRDefault="000777C3" w:rsidP="00573B2B">
            <w:pPr>
              <w:spacing w:after="0"/>
              <w:rPr>
                <w:b/>
                <w:noProof/>
                <w:sz w:val="20"/>
              </w:rPr>
            </w:pPr>
            <w:r>
              <w:rPr>
                <w:b/>
                <w:noProof/>
                <w:sz w:val="20"/>
              </w:rPr>
              <w:t>Komunikatas dėl investicijų plano Europai rezultatų apžvalgos ir tolesnių žingsnių</w:t>
            </w:r>
            <w:r>
              <w:t xml:space="preserve"> </w:t>
            </w:r>
            <w:r>
              <w:rPr>
                <w:noProof/>
                <w:sz w:val="20"/>
              </w:rPr>
              <w:t>(ne teisėkūros procedūra priimamas aktas, 2018 m. 4 ketv.)</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pct30"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pct30" w:color="auto" w:fill="auto"/>
          </w:tcPr>
          <w:p w:rsidR="000777C3" w:rsidRPr="00BC7277" w:rsidRDefault="000777C3" w:rsidP="00573B2B">
            <w:pPr>
              <w:spacing w:after="0"/>
              <w:rPr>
                <w:b/>
                <w:noProof/>
                <w:sz w:val="20"/>
              </w:rPr>
            </w:pPr>
            <w:r>
              <w:rPr>
                <w:b/>
                <w:noProof/>
                <w:sz w:val="20"/>
              </w:rPr>
              <w:t>Tvari Europos ateitis</w:t>
            </w:r>
          </w:p>
        </w:tc>
        <w:tc>
          <w:tcPr>
            <w:tcW w:w="3320" w:type="pct"/>
            <w:tcBorders>
              <w:top w:val="single" w:sz="4" w:space="0" w:color="auto"/>
              <w:left w:val="single" w:sz="4" w:space="0" w:color="auto"/>
              <w:bottom w:val="single" w:sz="4" w:space="0" w:color="auto"/>
            </w:tcBorders>
            <w:shd w:val="pct30" w:color="auto" w:fill="auto"/>
          </w:tcPr>
          <w:p w:rsidR="000777C3" w:rsidRPr="00BC7277" w:rsidRDefault="000777C3" w:rsidP="00573B2B">
            <w:pPr>
              <w:spacing w:after="0"/>
              <w:rPr>
                <w:b/>
                <w:noProof/>
                <w:sz w:val="20"/>
              </w:rPr>
            </w:pPr>
            <w:r>
              <w:rPr>
                <w:b/>
                <w:sz w:val="20"/>
              </w:rPr>
              <w:t>Diskusijoms skirtas dokumentas „Tvarios Europos kūrimas iki 2030 m. ir tolesni veiksmai siekiant JT darnaus vystymosi tikslų, be kita ko, susiję su Paryžiaus susitarimu dėl klimato kaitos“</w:t>
            </w:r>
            <w:r>
              <w:t xml:space="preserve"> </w:t>
            </w:r>
            <w:r>
              <w:rPr>
                <w:sz w:val="20"/>
              </w:rPr>
              <w:t>(ne teisėkūros procedūra priimamas aktas, 2018 m. 4 ketv.)</w:t>
            </w:r>
          </w:p>
        </w:tc>
      </w:tr>
      <w:tr w:rsidR="000777C3" w:rsidRPr="00BC7277" w:rsidTr="00573B2B">
        <w:trPr>
          <w:cantSplit/>
        </w:trPr>
        <w:tc>
          <w:tcPr>
            <w:tcW w:w="5000" w:type="pct"/>
            <w:gridSpan w:val="3"/>
            <w:shd w:val="clear" w:color="auto" w:fill="92D050"/>
          </w:tcPr>
          <w:p w:rsidR="000777C3" w:rsidRPr="00BC7277" w:rsidRDefault="000777C3" w:rsidP="00573B2B">
            <w:pPr>
              <w:keepNext/>
              <w:spacing w:before="60" w:after="60"/>
              <w:rPr>
                <w:noProof/>
                <w:sz w:val="20"/>
              </w:rPr>
            </w:pPr>
            <w:r>
              <w:rPr>
                <w:b/>
                <w:noProof/>
                <w:sz w:val="20"/>
              </w:rPr>
              <w:t>Sujungta skaitmeninė bendroji rinka</w:t>
            </w:r>
          </w:p>
        </w:tc>
      </w:tr>
      <w:tr w:rsidR="000777C3" w:rsidRPr="00BC7277" w:rsidTr="00573B2B">
        <w:trPr>
          <w:cantSplit/>
        </w:trPr>
        <w:tc>
          <w:tcPr>
            <w:tcW w:w="181" w:type="pct"/>
            <w:tcBorders>
              <w:bottom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tcPr>
          <w:p w:rsidR="000777C3" w:rsidRPr="00BC7277" w:rsidRDefault="000777C3" w:rsidP="00573B2B">
            <w:pPr>
              <w:spacing w:after="0"/>
              <w:rPr>
                <w:b/>
                <w:noProof/>
                <w:sz w:val="20"/>
              </w:rPr>
            </w:pPr>
            <w:r>
              <w:rPr>
                <w:b/>
                <w:noProof/>
                <w:sz w:val="20"/>
              </w:rPr>
              <w:t xml:space="preserve">Bendrosios skaitmeninės rinkos sukūrimas </w:t>
            </w:r>
          </w:p>
        </w:tc>
        <w:tc>
          <w:tcPr>
            <w:tcW w:w="3320" w:type="pct"/>
            <w:tcBorders>
              <w:bottom w:val="single" w:sz="4" w:space="0" w:color="auto"/>
            </w:tcBorders>
          </w:tcPr>
          <w:p w:rsidR="000777C3" w:rsidRPr="00BC7277" w:rsidRDefault="000777C3" w:rsidP="00573B2B">
            <w:pPr>
              <w:spacing w:after="0"/>
              <w:rPr>
                <w:b/>
                <w:sz w:val="20"/>
              </w:rPr>
            </w:pPr>
            <w:r>
              <w:rPr>
                <w:b/>
                <w:noProof/>
                <w:sz w:val="20"/>
              </w:rPr>
              <w:t>Suderintas dirbtinio intelekto vystymo Europoje planas</w:t>
            </w:r>
            <w:r>
              <w:t xml:space="preserve"> </w:t>
            </w:r>
            <w:r>
              <w:rPr>
                <w:noProof/>
                <w:sz w:val="20"/>
              </w:rPr>
              <w:t>(ne teisėkūros procedūra priimamas aktas, 2018 m. 4 ketv.)</w:t>
            </w:r>
            <w:r w:rsidRPr="00C36CE9">
              <w:rPr>
                <w:noProof/>
                <w:sz w:val="20"/>
              </w:rPr>
              <w:t>;</w:t>
            </w:r>
            <w:r>
              <w:t xml:space="preserve"> </w:t>
            </w:r>
            <w:r>
              <w:rPr>
                <w:b/>
                <w:sz w:val="20"/>
              </w:rPr>
              <w:t>Kovos su dezinformacija veiksmų planas</w:t>
            </w:r>
            <w:r>
              <w:t xml:space="preserve"> </w:t>
            </w:r>
            <w:r w:rsidRPr="00C36CE9">
              <w:rPr>
                <w:noProof/>
                <w:sz w:val="20"/>
              </w:rPr>
              <w:t>(ne teisėkūros procedūra priimamas aktas, 2018 m. 4 ketv.);</w:t>
            </w:r>
            <w:r>
              <w:t xml:space="preserve"> </w:t>
            </w:r>
            <w:r>
              <w:rPr>
                <w:b/>
                <w:noProof/>
                <w:sz w:val="20"/>
              </w:rPr>
              <w:t>Komisijos rekomendacija nustatyti Europos elektroninių sveikatos įrašų mainų formą</w:t>
            </w:r>
            <w:r>
              <w:t xml:space="preserve"> </w:t>
            </w:r>
            <w:r w:rsidRPr="00C36CE9">
              <w:rPr>
                <w:noProof/>
                <w:sz w:val="20"/>
              </w:rPr>
              <w:t>(ne teisėkūros procedūra priimamas aktas, 2019 m. 1 ketv.)</w:t>
            </w:r>
          </w:p>
        </w:tc>
      </w:tr>
      <w:tr w:rsidR="000777C3" w:rsidRPr="00BC7277" w:rsidTr="00573B2B">
        <w:trPr>
          <w:cantSplit/>
        </w:trPr>
        <w:tc>
          <w:tcPr>
            <w:tcW w:w="5000" w:type="pct"/>
            <w:gridSpan w:val="3"/>
            <w:shd w:val="clear" w:color="auto" w:fill="92D050"/>
          </w:tcPr>
          <w:p w:rsidR="000777C3" w:rsidRPr="00BC7277" w:rsidRDefault="000777C3" w:rsidP="00573B2B">
            <w:pPr>
              <w:spacing w:before="60" w:after="60"/>
              <w:rPr>
                <w:noProof/>
                <w:sz w:val="20"/>
              </w:rPr>
            </w:pPr>
            <w:r>
              <w:rPr>
                <w:b/>
                <w:noProof/>
                <w:sz w:val="20"/>
              </w:rPr>
              <w:t>Atspari energetikos sąjunga ir perspektyvi klimato kaitos politika</w:t>
            </w:r>
          </w:p>
        </w:tc>
      </w:tr>
      <w:tr w:rsidR="000777C3" w:rsidRPr="00BC7277" w:rsidTr="00573B2B">
        <w:trPr>
          <w:cantSplit/>
        </w:trPr>
        <w:tc>
          <w:tcPr>
            <w:tcW w:w="181" w:type="pct"/>
            <w:tcBorders>
              <w:bottom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tcPr>
          <w:p w:rsidR="000777C3" w:rsidRPr="00BC7277" w:rsidRDefault="000777C3" w:rsidP="00573B2B">
            <w:pPr>
              <w:spacing w:after="0"/>
              <w:rPr>
                <w:b/>
                <w:noProof/>
                <w:sz w:val="20"/>
              </w:rPr>
            </w:pPr>
            <w:r>
              <w:rPr>
                <w:b/>
                <w:noProof/>
                <w:sz w:val="20"/>
              </w:rPr>
              <w:t>Paryžiaus susitarimo įgyvendinimas</w:t>
            </w:r>
          </w:p>
        </w:tc>
        <w:tc>
          <w:tcPr>
            <w:tcW w:w="3320" w:type="pct"/>
            <w:tcBorders>
              <w:bottom w:val="single" w:sz="4" w:space="0" w:color="auto"/>
            </w:tcBorders>
          </w:tcPr>
          <w:p w:rsidR="000777C3" w:rsidRPr="00BC7277" w:rsidRDefault="000777C3" w:rsidP="00573B2B">
            <w:pPr>
              <w:spacing w:after="0"/>
              <w:rPr>
                <w:b/>
                <w:noProof/>
                <w:sz w:val="20"/>
              </w:rPr>
            </w:pPr>
            <w:r>
              <w:rPr>
                <w:b/>
                <w:noProof/>
                <w:sz w:val="20"/>
              </w:rPr>
              <w:t>Ilgalaikio ES išmetamų šiltnamio efektą sukeliančių dujų kiekio mažinimo pagal Paryžiaus susitarimą strategija (prieš gruodžio 3–14 d. Katovicuose vyksiančią klimato kaitos konferenciją)</w:t>
            </w:r>
            <w:r>
              <w:t xml:space="preserve"> </w:t>
            </w:r>
            <w:r>
              <w:rPr>
                <w:noProof/>
                <w:sz w:val="20"/>
              </w:rPr>
              <w:t>(ne teisėkūros procedūra priimamas aktas, 2018 m. 4 ketv.)</w:t>
            </w:r>
          </w:p>
        </w:tc>
      </w:tr>
      <w:tr w:rsidR="000777C3" w:rsidRPr="00BC7277" w:rsidTr="00573B2B">
        <w:trPr>
          <w:cantSplit/>
        </w:trPr>
        <w:tc>
          <w:tcPr>
            <w:tcW w:w="181" w:type="pct"/>
            <w:tcBorders>
              <w:bottom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tcPr>
          <w:p w:rsidR="000777C3" w:rsidRPr="00BC7277" w:rsidRDefault="000777C3" w:rsidP="00573B2B">
            <w:pPr>
              <w:spacing w:after="0"/>
              <w:rPr>
                <w:b/>
                <w:noProof/>
                <w:sz w:val="20"/>
              </w:rPr>
            </w:pPr>
            <w:r>
              <w:rPr>
                <w:b/>
                <w:noProof/>
                <w:sz w:val="20"/>
              </w:rPr>
              <w:t>Energetikos sąjungos sukūrimas</w:t>
            </w:r>
          </w:p>
        </w:tc>
        <w:tc>
          <w:tcPr>
            <w:tcW w:w="3320" w:type="pct"/>
            <w:tcBorders>
              <w:bottom w:val="single" w:sz="4" w:space="0" w:color="auto"/>
            </w:tcBorders>
          </w:tcPr>
          <w:p w:rsidR="000777C3" w:rsidRPr="00BC7277" w:rsidRDefault="000777C3" w:rsidP="00573B2B">
            <w:pPr>
              <w:spacing w:after="0"/>
              <w:rPr>
                <w:b/>
                <w:noProof/>
                <w:sz w:val="20"/>
              </w:rPr>
            </w:pPr>
            <w:r>
              <w:rPr>
                <w:b/>
                <w:noProof/>
                <w:sz w:val="20"/>
              </w:rPr>
              <w:t>4-oji energetikos sąjungos būklės ataskaita</w:t>
            </w:r>
            <w:r>
              <w:t xml:space="preserve"> </w:t>
            </w:r>
            <w:r>
              <w:rPr>
                <w:noProof/>
                <w:sz w:val="20"/>
              </w:rPr>
              <w:t>(ne teisėkūros procedūra priimamas aktas, 2019 m. 1 ketv.)</w:t>
            </w:r>
            <w:r>
              <w:t xml:space="preserve">; </w:t>
            </w:r>
            <w:r>
              <w:rPr>
                <w:b/>
                <w:noProof/>
                <w:sz w:val="20"/>
              </w:rPr>
              <w:t>ataskaita dėl strateginio su baterijomis susijusių veiksmų plano</w:t>
            </w:r>
            <w:r>
              <w:t xml:space="preserve"> </w:t>
            </w:r>
            <w:r>
              <w:rPr>
                <w:noProof/>
                <w:sz w:val="20"/>
              </w:rPr>
              <w:t>(ne teisėkūros procedūra priimamas aktas, 2019 m. 1 ketv.)</w:t>
            </w:r>
          </w:p>
        </w:tc>
      </w:tr>
      <w:tr w:rsidR="000777C3" w:rsidRPr="00BC7277" w:rsidTr="00573B2B">
        <w:trPr>
          <w:cantSplit/>
        </w:trPr>
        <w:tc>
          <w:tcPr>
            <w:tcW w:w="181" w:type="pct"/>
            <w:tcBorders>
              <w:bottom w:val="single" w:sz="4" w:space="0" w:color="auto"/>
            </w:tcBorders>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pct30" w:color="auto" w:fill="FFFFFF" w:themeFill="background1"/>
          </w:tcPr>
          <w:p w:rsidR="000777C3" w:rsidRPr="00BC7277" w:rsidRDefault="000777C3" w:rsidP="00573B2B">
            <w:pPr>
              <w:spacing w:after="0"/>
              <w:rPr>
                <w:b/>
                <w:noProof/>
                <w:sz w:val="20"/>
              </w:rPr>
            </w:pPr>
            <w:r>
              <w:rPr>
                <w:b/>
                <w:noProof/>
                <w:sz w:val="20"/>
              </w:rPr>
              <w:t>Būsima energetikos ir klimato politika</w:t>
            </w:r>
          </w:p>
        </w:tc>
        <w:tc>
          <w:tcPr>
            <w:tcW w:w="3320" w:type="pct"/>
            <w:tcBorders>
              <w:bottom w:val="single" w:sz="4" w:space="0" w:color="auto"/>
            </w:tcBorders>
            <w:shd w:val="pct30" w:color="auto" w:fill="FFFFFF" w:themeFill="background1"/>
          </w:tcPr>
          <w:p w:rsidR="000777C3" w:rsidRPr="00BC7277" w:rsidRDefault="000777C3" w:rsidP="00573B2B">
            <w:pPr>
              <w:spacing w:after="0"/>
              <w:rPr>
                <w:b/>
                <w:noProof/>
                <w:sz w:val="20"/>
              </w:rPr>
            </w:pPr>
            <w:r>
              <w:rPr>
                <w:b/>
                <w:sz w:val="20"/>
              </w:rPr>
              <w:t>Naujos institucinės energetikos ir klimato politikos sistemos kūrimas iki 2025 m. Galimybės plačiau taikyti kvalifikuotos balsų daugumos sistemą ir keisti Euratomo sutartį</w:t>
            </w:r>
            <w:r>
              <w:t xml:space="preserve"> </w:t>
            </w:r>
            <w:r>
              <w:rPr>
                <w:sz w:val="20"/>
              </w:rPr>
              <w:t>(ne teisėkūros procedūra priimamas aktas, 2019 m. 1 ketv.)</w:t>
            </w:r>
          </w:p>
        </w:tc>
      </w:tr>
      <w:tr w:rsidR="000777C3" w:rsidRPr="00BC7277" w:rsidTr="00573B2B">
        <w:trPr>
          <w:cantSplit/>
        </w:trPr>
        <w:tc>
          <w:tcPr>
            <w:tcW w:w="181" w:type="pct"/>
            <w:tcBorders>
              <w:bottom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clear" w:color="auto" w:fill="auto"/>
          </w:tcPr>
          <w:p w:rsidR="000777C3" w:rsidRPr="00BC7277" w:rsidDel="00500D9F" w:rsidRDefault="000777C3" w:rsidP="00573B2B">
            <w:pPr>
              <w:spacing w:after="0"/>
              <w:rPr>
                <w:b/>
                <w:i/>
                <w:noProof/>
                <w:sz w:val="20"/>
              </w:rPr>
            </w:pPr>
            <w:r>
              <w:rPr>
                <w:b/>
                <w:i/>
                <w:noProof/>
                <w:sz w:val="20"/>
              </w:rPr>
              <w:t>Energijos vartojimo efektyvumo tikslai. Pasirengimas „Brexit’ui“</w:t>
            </w:r>
          </w:p>
        </w:tc>
        <w:tc>
          <w:tcPr>
            <w:tcW w:w="3320" w:type="pct"/>
            <w:tcBorders>
              <w:bottom w:val="single" w:sz="4" w:space="0" w:color="auto"/>
            </w:tcBorders>
            <w:shd w:val="clear" w:color="auto" w:fill="auto"/>
          </w:tcPr>
          <w:p w:rsidR="000777C3" w:rsidRPr="00BC7277" w:rsidDel="00626CDE" w:rsidRDefault="000777C3" w:rsidP="00573B2B">
            <w:pPr>
              <w:spacing w:after="0"/>
              <w:rPr>
                <w:b/>
                <w:i/>
                <w:noProof/>
                <w:sz w:val="20"/>
              </w:rPr>
            </w:pPr>
            <w:r>
              <w:rPr>
                <w:b/>
                <w:i/>
                <w:noProof/>
                <w:sz w:val="20"/>
              </w:rPr>
              <w:t>Pasiūlymas pritaikyti nuorodas į 2030 m. ES energijos vartojimo efektyvumo tikslus (išreikštus absoliučiosiomis vertėmis) ES 27</w:t>
            </w:r>
            <w:r>
              <w:t xml:space="preserve"> </w:t>
            </w:r>
            <w:r>
              <w:rPr>
                <w:i/>
                <w:noProof/>
                <w:sz w:val="20"/>
              </w:rPr>
              <w:t>(teisėkūros procedūra priimamas aktas, SESV 194 straipsnis, 2018 m. 4 ketv.) (pasirengimo „Brexit’ui“ teisės aktai)</w:t>
            </w:r>
          </w:p>
        </w:tc>
      </w:tr>
      <w:tr w:rsidR="000777C3" w:rsidRPr="00BC7277" w:rsidTr="00573B2B">
        <w:trPr>
          <w:cantSplit/>
        </w:trPr>
        <w:tc>
          <w:tcPr>
            <w:tcW w:w="5000" w:type="pct"/>
            <w:gridSpan w:val="3"/>
            <w:tcBorders>
              <w:top w:val="single" w:sz="4" w:space="0" w:color="auto"/>
              <w:left w:val="single" w:sz="4" w:space="0" w:color="auto"/>
              <w:bottom w:val="single" w:sz="4" w:space="0" w:color="auto"/>
            </w:tcBorders>
            <w:shd w:val="clear" w:color="auto" w:fill="92D050"/>
          </w:tcPr>
          <w:p w:rsidR="000777C3" w:rsidRPr="00BC7277" w:rsidRDefault="000777C3" w:rsidP="00573B2B">
            <w:pPr>
              <w:spacing w:before="60" w:after="60"/>
              <w:rPr>
                <w:b/>
                <w:noProof/>
                <w:sz w:val="20"/>
              </w:rPr>
            </w:pPr>
            <w:r>
              <w:rPr>
                <w:b/>
                <w:noProof/>
                <w:sz w:val="20"/>
              </w:rPr>
              <w:lastRenderedPageBreak/>
              <w:t>Stipresnė ir teisingesnė vidaus rinka, turinti tvirtesnį pramonės pagrindą</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pStyle w:val="Default"/>
              <w:rPr>
                <w:rFonts w:ascii="Times New Roman" w:hAnsi="Times New Roman" w:cs="Times New Roman"/>
                <w:noProof/>
                <w:sz w:val="20"/>
                <w:szCs w:val="20"/>
              </w:rPr>
            </w:pPr>
            <w:r>
              <w:rPr>
                <w:rFonts w:ascii="Times New Roman" w:hAnsi="Times New Roman"/>
                <w:b/>
                <w:color w:val="auto"/>
                <w:sz w:val="20"/>
              </w:rPr>
              <w:t>Sąžininga ir ateities iššūkius atlaikyti gebanti bendroji rinka</w:t>
            </w:r>
          </w:p>
        </w:tc>
        <w:tc>
          <w:tcPr>
            <w:tcW w:w="3320" w:type="pct"/>
            <w:tcBorders>
              <w:top w:val="single" w:sz="4" w:space="0" w:color="auto"/>
              <w:left w:val="single" w:sz="4" w:space="0" w:color="auto"/>
              <w:bottom w:val="single" w:sz="4" w:space="0" w:color="auto"/>
            </w:tcBorders>
            <w:shd w:val="clear" w:color="auto" w:fill="auto"/>
          </w:tcPr>
          <w:p w:rsidR="000777C3" w:rsidRPr="00BC7277" w:rsidRDefault="000777C3" w:rsidP="00573B2B">
            <w:pPr>
              <w:spacing w:after="0"/>
              <w:rPr>
                <w:b/>
                <w:noProof/>
                <w:sz w:val="20"/>
              </w:rPr>
            </w:pPr>
            <w:r>
              <w:rPr>
                <w:b/>
                <w:sz w:val="20"/>
              </w:rPr>
              <w:t>Komunikatas „Visapusiškai veikianti bendroji rinka sparčiai kintančioje pasaulinėje aplinkoje. Kliūčių pašalinimas ir naujų galimybių piliečiams ir įmonėms suteikimas“</w:t>
            </w:r>
            <w:r>
              <w:t xml:space="preserve"> </w:t>
            </w:r>
            <w:r>
              <w:rPr>
                <w:noProof/>
                <w:sz w:val="20"/>
              </w:rPr>
              <w:t>(ne teisėkūros procedūra priimamas aktas, 2018 m. 4 ketv.)</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pStyle w:val="Default"/>
              <w:rPr>
                <w:rFonts w:ascii="Times New Roman" w:hAnsi="Times New Roman" w:cs="Times New Roman"/>
                <w:b/>
                <w:noProof/>
                <w:sz w:val="20"/>
                <w:szCs w:val="20"/>
              </w:rPr>
            </w:pPr>
            <w:r>
              <w:rPr>
                <w:rFonts w:ascii="Times New Roman" w:hAnsi="Times New Roman"/>
                <w:b/>
                <w:color w:val="auto"/>
                <w:sz w:val="20"/>
              </w:rPr>
              <w:t>Sveikatos apsauga</w:t>
            </w:r>
          </w:p>
        </w:tc>
        <w:tc>
          <w:tcPr>
            <w:tcW w:w="3320" w:type="pct"/>
            <w:tcBorders>
              <w:top w:val="single" w:sz="4" w:space="0" w:color="auto"/>
              <w:left w:val="single" w:sz="4" w:space="0" w:color="auto"/>
              <w:bottom w:val="single" w:sz="4" w:space="0" w:color="auto"/>
            </w:tcBorders>
            <w:shd w:val="clear" w:color="auto" w:fill="auto"/>
          </w:tcPr>
          <w:p w:rsidR="000777C3" w:rsidRPr="00BC7277" w:rsidRDefault="000777C3" w:rsidP="00573B2B">
            <w:pPr>
              <w:spacing w:after="0"/>
              <w:rPr>
                <w:b/>
                <w:noProof/>
                <w:sz w:val="20"/>
              </w:rPr>
            </w:pPr>
            <w:r>
              <w:rPr>
                <w:b/>
                <w:sz w:val="20"/>
              </w:rPr>
              <w:t xml:space="preserve">Komunikatas dėl išsamios Europos Sąjungos politikos dėl endokrininę sistemą ardančių medžiagų </w:t>
            </w:r>
            <w:r w:rsidRPr="00C36CE9">
              <w:rPr>
                <w:noProof/>
                <w:sz w:val="20"/>
              </w:rPr>
              <w:t>kūrimas (ne teisėkūros procedūra priimamas aktas, 2018 m. 4 ketv.)</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pct30" w:color="auto" w:fill="FFFFFF" w:themeFill="background1"/>
          </w:tcPr>
          <w:p w:rsidR="000777C3" w:rsidRPr="00BC7277" w:rsidRDefault="000777C3" w:rsidP="00573B2B">
            <w:pPr>
              <w:pStyle w:val="Default"/>
              <w:rPr>
                <w:rFonts w:ascii="Times New Roman" w:hAnsi="Times New Roman" w:cs="Times New Roman"/>
                <w:noProof/>
                <w:sz w:val="20"/>
                <w:szCs w:val="20"/>
              </w:rPr>
            </w:pPr>
            <w:r>
              <w:rPr>
                <w:rFonts w:ascii="Times New Roman" w:hAnsi="Times New Roman"/>
                <w:b/>
                <w:color w:val="auto"/>
                <w:sz w:val="20"/>
              </w:rPr>
              <w:t>Veiksmingesnė bendrosios rinkos teisėkūra</w:t>
            </w:r>
          </w:p>
        </w:tc>
        <w:tc>
          <w:tcPr>
            <w:tcW w:w="3320" w:type="pct"/>
            <w:tcBorders>
              <w:top w:val="single" w:sz="4" w:space="0" w:color="auto"/>
              <w:left w:val="single" w:sz="4" w:space="0" w:color="auto"/>
              <w:bottom w:val="single" w:sz="4" w:space="0" w:color="auto"/>
            </w:tcBorders>
            <w:shd w:val="pct30" w:color="auto" w:fill="FFFFFF" w:themeFill="background1"/>
          </w:tcPr>
          <w:p w:rsidR="000777C3" w:rsidRPr="00BC7277" w:rsidRDefault="000777C3" w:rsidP="00573B2B">
            <w:pPr>
              <w:spacing w:after="0"/>
              <w:rPr>
                <w:b/>
                <w:noProof/>
                <w:sz w:val="20"/>
              </w:rPr>
            </w:pPr>
            <w:r>
              <w:rPr>
                <w:b/>
                <w:sz w:val="20"/>
              </w:rPr>
              <w:t>Veiksmingesnė mokesčių srities teisėkūra: sričių, kuriose bus pereita prie kvalifikuotos daugumos balsavimo, nustatymas</w:t>
            </w:r>
            <w:r>
              <w:t xml:space="preserve"> </w:t>
            </w:r>
            <w:r w:rsidRPr="00C36CE9">
              <w:rPr>
                <w:noProof/>
                <w:sz w:val="20"/>
              </w:rPr>
              <w:t>(ne teisėkūros procedūra priimamas aktas, 2019 m. 1 ketv.);</w:t>
            </w:r>
            <w:r>
              <w:t xml:space="preserve"> </w:t>
            </w:r>
            <w:r>
              <w:rPr>
                <w:b/>
                <w:sz w:val="20"/>
              </w:rPr>
              <w:t>veiksmingesnė socialinės politikos teisėkūra: sričių, kuriose bus plačiau taikomas kvalifikuotos daugumos balsavimas, nustatymas</w:t>
            </w:r>
            <w:r>
              <w:t xml:space="preserve"> </w:t>
            </w:r>
            <w:r w:rsidRPr="00C36CE9">
              <w:rPr>
                <w:noProof/>
                <w:sz w:val="20"/>
              </w:rPr>
              <w:t>(ne teisėkūros procedūra priimamas aktas, 2019 m. 1 ketv.)</w:t>
            </w:r>
          </w:p>
        </w:tc>
      </w:tr>
      <w:tr w:rsidR="000777C3" w:rsidRPr="00BC7277" w:rsidTr="00573B2B">
        <w:trPr>
          <w:cantSplit/>
        </w:trPr>
        <w:tc>
          <w:tcPr>
            <w:tcW w:w="5000" w:type="pct"/>
            <w:gridSpan w:val="3"/>
            <w:tcBorders>
              <w:bottom w:val="single" w:sz="4" w:space="0" w:color="auto"/>
            </w:tcBorders>
            <w:shd w:val="clear" w:color="auto" w:fill="92D050"/>
          </w:tcPr>
          <w:p w:rsidR="000777C3" w:rsidRPr="00BC7277" w:rsidRDefault="000777C3" w:rsidP="00573B2B">
            <w:pPr>
              <w:spacing w:before="60" w:after="60"/>
              <w:rPr>
                <w:b/>
                <w:noProof/>
                <w:sz w:val="20"/>
              </w:rPr>
            </w:pPr>
            <w:r>
              <w:br w:type="page"/>
            </w:r>
            <w:r>
              <w:rPr>
                <w:b/>
                <w:noProof/>
                <w:sz w:val="20"/>
              </w:rPr>
              <w:t>Stipresnė ir teisingesnė ekonominė ir pinigų sąjunga</w:t>
            </w:r>
          </w:p>
        </w:tc>
      </w:tr>
      <w:tr w:rsidR="000777C3" w:rsidRPr="00BC7277" w:rsidTr="00573B2B">
        <w:trPr>
          <w:cantSplit/>
        </w:trPr>
        <w:tc>
          <w:tcPr>
            <w:tcW w:w="181" w:type="pct"/>
            <w:tcBorders>
              <w:bottom w:val="single" w:sz="4" w:space="0" w:color="auto"/>
            </w:tcBorders>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pct30" w:color="auto" w:fill="FFFFFF" w:themeFill="background1"/>
          </w:tcPr>
          <w:p w:rsidR="000777C3" w:rsidRPr="00BC7277" w:rsidRDefault="000777C3" w:rsidP="00573B2B">
            <w:pPr>
              <w:spacing w:after="0"/>
              <w:rPr>
                <w:b/>
                <w:noProof/>
                <w:sz w:val="20"/>
                <w:highlight w:val="yellow"/>
              </w:rPr>
            </w:pPr>
            <w:r>
              <w:rPr>
                <w:b/>
                <w:noProof/>
                <w:sz w:val="20"/>
              </w:rPr>
              <w:t>Tarptautinio euro vaidmens stiprinimas</w:t>
            </w:r>
          </w:p>
        </w:tc>
        <w:tc>
          <w:tcPr>
            <w:tcW w:w="3320" w:type="pct"/>
            <w:tcBorders>
              <w:bottom w:val="single" w:sz="4" w:space="0" w:color="auto"/>
            </w:tcBorders>
            <w:shd w:val="pct30" w:color="auto" w:fill="FFFFFF" w:themeFill="background1"/>
          </w:tcPr>
          <w:p w:rsidR="000777C3" w:rsidRPr="00BC7277" w:rsidRDefault="000777C3" w:rsidP="00573B2B">
            <w:pPr>
              <w:spacing w:after="0"/>
              <w:rPr>
                <w:b/>
                <w:noProof/>
                <w:color w:val="000000"/>
                <w:sz w:val="20"/>
              </w:rPr>
            </w:pPr>
            <w:r>
              <w:rPr>
                <w:b/>
                <w:noProof/>
                <w:sz w:val="20"/>
              </w:rPr>
              <w:t>Komunikatas dėl tarptautinio euro vaidmens sustiprinimo</w:t>
            </w:r>
            <w:r>
              <w:t xml:space="preserve"> </w:t>
            </w:r>
            <w:r>
              <w:rPr>
                <w:noProof/>
                <w:sz w:val="20"/>
              </w:rPr>
              <w:t>(ne teisėkūros procedūra priimamas aktas, 2018 m. 4 ketv.)</w:t>
            </w:r>
          </w:p>
        </w:tc>
      </w:tr>
      <w:tr w:rsidR="000777C3" w:rsidRPr="00BC7277" w:rsidTr="00573B2B">
        <w:trPr>
          <w:cantSplit/>
        </w:trPr>
        <w:tc>
          <w:tcPr>
            <w:tcW w:w="5000" w:type="pct"/>
            <w:gridSpan w:val="3"/>
            <w:tcBorders>
              <w:bottom w:val="single" w:sz="4" w:space="0" w:color="auto"/>
            </w:tcBorders>
            <w:shd w:val="clear" w:color="auto" w:fill="92D050"/>
          </w:tcPr>
          <w:p w:rsidR="000777C3" w:rsidRPr="00BC7277" w:rsidRDefault="000777C3" w:rsidP="00573B2B">
            <w:pPr>
              <w:spacing w:before="60" w:after="60"/>
              <w:rPr>
                <w:noProof/>
                <w:sz w:val="20"/>
              </w:rPr>
            </w:pPr>
            <w:r>
              <w:rPr>
                <w:b/>
                <w:noProof/>
                <w:sz w:val="20"/>
              </w:rPr>
              <w:t>Abipusiu pasitikėjimu grindžiama teisingumo ir pagrindinių teisių erdvė</w:t>
            </w:r>
          </w:p>
        </w:tc>
      </w:tr>
      <w:tr w:rsidR="000777C3" w:rsidRPr="00BC7277" w:rsidTr="00573B2B">
        <w:trPr>
          <w:cantSplit/>
        </w:trPr>
        <w:tc>
          <w:tcPr>
            <w:tcW w:w="181" w:type="pct"/>
            <w:tcBorders>
              <w:bottom w:val="single" w:sz="4" w:space="0" w:color="auto"/>
            </w:tcBorders>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pct30" w:color="auto" w:fill="FFFFFF" w:themeFill="background1"/>
          </w:tcPr>
          <w:p w:rsidR="000777C3" w:rsidRPr="00BC7277" w:rsidRDefault="000777C3" w:rsidP="00573B2B">
            <w:pPr>
              <w:spacing w:after="0"/>
              <w:rPr>
                <w:b/>
                <w:noProof/>
                <w:sz w:val="20"/>
                <w:highlight w:val="yellow"/>
              </w:rPr>
            </w:pPr>
            <w:r>
              <w:rPr>
                <w:b/>
                <w:noProof/>
                <w:sz w:val="20"/>
              </w:rPr>
              <w:t>Teisinės valstybės principas</w:t>
            </w:r>
          </w:p>
        </w:tc>
        <w:tc>
          <w:tcPr>
            <w:tcW w:w="3320" w:type="pct"/>
            <w:tcBorders>
              <w:bottom w:val="single" w:sz="4" w:space="0" w:color="auto"/>
            </w:tcBorders>
            <w:shd w:val="pct30" w:color="auto" w:fill="FFFFFF" w:themeFill="background1"/>
          </w:tcPr>
          <w:p w:rsidR="000777C3" w:rsidRPr="00BC7277" w:rsidRDefault="000777C3" w:rsidP="00573B2B">
            <w:pPr>
              <w:spacing w:after="0"/>
              <w:rPr>
                <w:b/>
                <w:noProof/>
                <w:color w:val="000000"/>
                <w:sz w:val="20"/>
              </w:rPr>
            </w:pPr>
            <w:r>
              <w:rPr>
                <w:b/>
                <w:noProof/>
                <w:sz w:val="20"/>
              </w:rPr>
              <w:t xml:space="preserve">Tolesnis 2014 m. priimtų teisinės valstybės priemonių </w:t>
            </w:r>
            <w:r w:rsidRPr="00C36CE9">
              <w:rPr>
                <w:noProof/>
                <w:sz w:val="20"/>
              </w:rPr>
              <w:t>stiprinimas (ne teisėkūros procedūra priimamas aktas, 2019 m. 1 ketv.)</w:t>
            </w:r>
          </w:p>
        </w:tc>
      </w:tr>
      <w:tr w:rsidR="000777C3" w:rsidRPr="00BC7277" w:rsidTr="00573B2B">
        <w:trPr>
          <w:cantSplit/>
        </w:trPr>
        <w:tc>
          <w:tcPr>
            <w:tcW w:w="5000" w:type="pct"/>
            <w:gridSpan w:val="3"/>
            <w:tcBorders>
              <w:bottom w:val="single" w:sz="4" w:space="0" w:color="auto"/>
            </w:tcBorders>
            <w:shd w:val="clear" w:color="auto" w:fill="92D050"/>
          </w:tcPr>
          <w:p w:rsidR="000777C3" w:rsidRPr="00BC7277" w:rsidRDefault="000777C3" w:rsidP="00573B2B">
            <w:pPr>
              <w:spacing w:before="60" w:after="60"/>
              <w:rPr>
                <w:noProof/>
                <w:color w:val="000000"/>
                <w:sz w:val="20"/>
              </w:rPr>
            </w:pPr>
            <w:r>
              <w:rPr>
                <w:b/>
                <w:noProof/>
                <w:sz w:val="20"/>
              </w:rPr>
              <w:t>Nauja migracijos politika</w:t>
            </w:r>
          </w:p>
        </w:tc>
      </w:tr>
      <w:tr w:rsidR="000777C3" w:rsidRPr="00BC7277" w:rsidTr="00573B2B">
        <w:trPr>
          <w:cantSplit/>
        </w:trPr>
        <w:tc>
          <w:tcPr>
            <w:tcW w:w="181" w:type="pct"/>
            <w:tcBorders>
              <w:bottom w:val="single" w:sz="4" w:space="0" w:color="auto"/>
            </w:tcBorders>
            <w:shd w:val="clear"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clear" w:color="auto" w:fill="FFFFFF" w:themeFill="background1"/>
          </w:tcPr>
          <w:p w:rsidR="000777C3" w:rsidRPr="00BC7277" w:rsidRDefault="000777C3" w:rsidP="002B0D3F">
            <w:pPr>
              <w:spacing w:after="0"/>
              <w:rPr>
                <w:b/>
                <w:noProof/>
                <w:sz w:val="20"/>
              </w:rPr>
            </w:pPr>
            <w:r>
              <w:rPr>
                <w:b/>
                <w:noProof/>
                <w:sz w:val="20"/>
              </w:rPr>
              <w:t>Bendros vizų politikos įgyvendinimas</w:t>
            </w:r>
          </w:p>
        </w:tc>
        <w:tc>
          <w:tcPr>
            <w:tcW w:w="3320" w:type="pct"/>
            <w:tcBorders>
              <w:bottom w:val="single" w:sz="4" w:space="0" w:color="auto"/>
            </w:tcBorders>
            <w:shd w:val="clear" w:color="auto" w:fill="FFFFFF" w:themeFill="background1"/>
          </w:tcPr>
          <w:p w:rsidR="000777C3" w:rsidRPr="00BC7277" w:rsidRDefault="000777C3" w:rsidP="00573B2B">
            <w:pPr>
              <w:spacing w:after="0"/>
              <w:rPr>
                <w:b/>
                <w:i/>
                <w:noProof/>
                <w:sz w:val="20"/>
              </w:rPr>
            </w:pPr>
            <w:r>
              <w:rPr>
                <w:b/>
                <w:noProof/>
                <w:sz w:val="20"/>
              </w:rPr>
              <w:t>Komunikatas dėl vizų režimo abipusiškumo</w:t>
            </w:r>
            <w:r>
              <w:t xml:space="preserve"> </w:t>
            </w:r>
            <w:r>
              <w:rPr>
                <w:sz w:val="20"/>
              </w:rPr>
              <w:t>(ne teisėkūros procedūra priimamas aktas, 2018 m. 4 ketv.)</w:t>
            </w:r>
            <w:r>
              <w:rPr>
                <w:b/>
                <w:i/>
                <w:sz w:val="20"/>
              </w:rPr>
              <w:t xml:space="preserve"> </w:t>
            </w:r>
          </w:p>
        </w:tc>
      </w:tr>
      <w:tr w:rsidR="002B0D3F" w:rsidRPr="00BC7277" w:rsidTr="00573B2B">
        <w:trPr>
          <w:cantSplit/>
        </w:trPr>
        <w:tc>
          <w:tcPr>
            <w:tcW w:w="181" w:type="pct"/>
            <w:tcBorders>
              <w:bottom w:val="single" w:sz="4" w:space="0" w:color="auto"/>
            </w:tcBorders>
            <w:shd w:val="clear" w:color="auto" w:fill="FFFFFF" w:themeFill="background1"/>
          </w:tcPr>
          <w:p w:rsidR="002B0D3F" w:rsidRPr="00BC7277" w:rsidRDefault="002B0D3F" w:rsidP="000777C3">
            <w:pPr>
              <w:numPr>
                <w:ilvl w:val="0"/>
                <w:numId w:val="19"/>
              </w:numPr>
              <w:spacing w:after="0"/>
              <w:jc w:val="left"/>
              <w:rPr>
                <w:b/>
                <w:noProof/>
                <w:color w:val="000000"/>
                <w:sz w:val="20"/>
              </w:rPr>
            </w:pPr>
          </w:p>
        </w:tc>
        <w:tc>
          <w:tcPr>
            <w:tcW w:w="1499" w:type="pct"/>
            <w:tcBorders>
              <w:bottom w:val="single" w:sz="4" w:space="0" w:color="auto"/>
            </w:tcBorders>
            <w:shd w:val="clear" w:color="auto" w:fill="FFFFFF" w:themeFill="background1"/>
          </w:tcPr>
          <w:p w:rsidR="002B0D3F" w:rsidRPr="00BC7277" w:rsidRDefault="00DC7286" w:rsidP="00573B2B">
            <w:pPr>
              <w:spacing w:after="0"/>
              <w:rPr>
                <w:b/>
                <w:i/>
                <w:noProof/>
                <w:sz w:val="20"/>
              </w:rPr>
            </w:pPr>
            <w:r>
              <w:rPr>
                <w:b/>
                <w:i/>
                <w:noProof/>
                <w:sz w:val="20"/>
              </w:rPr>
              <w:t>Vizų politika. Pasirengimas „Brexit’ui“</w:t>
            </w:r>
          </w:p>
        </w:tc>
        <w:tc>
          <w:tcPr>
            <w:tcW w:w="3320" w:type="pct"/>
            <w:tcBorders>
              <w:bottom w:val="single" w:sz="4" w:space="0" w:color="auto"/>
            </w:tcBorders>
            <w:shd w:val="clear" w:color="auto" w:fill="FFFFFF" w:themeFill="background1"/>
          </w:tcPr>
          <w:p w:rsidR="002B0D3F" w:rsidRPr="00BC7277" w:rsidRDefault="002B0D3F" w:rsidP="00573B2B">
            <w:pPr>
              <w:spacing w:after="0"/>
              <w:rPr>
                <w:i/>
                <w:noProof/>
                <w:sz w:val="20"/>
              </w:rPr>
            </w:pPr>
            <w:r>
              <w:rPr>
                <w:b/>
                <w:i/>
                <w:sz w:val="20"/>
              </w:rPr>
              <w:t>Pasiūlymas įtraukti Jungtinę Karalystę į trečiųjų šalių, kurioms taikomas reikalavimas turėti vizą, sąrašą arba į šalių, kurioms taikomas bevizis režimas, sąrašą</w:t>
            </w:r>
            <w:r>
              <w:t xml:space="preserve"> </w:t>
            </w:r>
            <w:r>
              <w:rPr>
                <w:i/>
                <w:noProof/>
                <w:sz w:val="20"/>
              </w:rPr>
              <w:t>(teisėkūros procedūra priimamas aktas, SESV 77 straipsnio 2 dalis, 2018 m. 4 ketv.)</w:t>
            </w:r>
            <w:r>
              <w:t xml:space="preserve"> </w:t>
            </w:r>
            <w:r>
              <w:rPr>
                <w:i/>
                <w:noProof/>
                <w:sz w:val="20"/>
              </w:rPr>
              <w:t>(pasirengimo „Brexit’ui“ teisės aktai)</w:t>
            </w:r>
          </w:p>
        </w:tc>
      </w:tr>
      <w:tr w:rsidR="000777C3" w:rsidRPr="00BC7277" w:rsidTr="00573B2B">
        <w:trPr>
          <w:cantSplit/>
        </w:trPr>
        <w:tc>
          <w:tcPr>
            <w:tcW w:w="5000" w:type="pct"/>
            <w:gridSpan w:val="3"/>
            <w:tcBorders>
              <w:bottom w:val="single" w:sz="4" w:space="0" w:color="auto"/>
            </w:tcBorders>
            <w:shd w:val="clear" w:color="auto" w:fill="92D050"/>
          </w:tcPr>
          <w:p w:rsidR="000777C3" w:rsidRPr="00BC7277" w:rsidRDefault="000777C3" w:rsidP="00573B2B">
            <w:pPr>
              <w:spacing w:before="60" w:after="60"/>
              <w:rPr>
                <w:noProof/>
                <w:sz w:val="20"/>
              </w:rPr>
            </w:pPr>
            <w:r>
              <w:rPr>
                <w:b/>
                <w:noProof/>
                <w:sz w:val="20"/>
              </w:rPr>
              <w:t>Demokratinių pokyčių sąjunga</w:t>
            </w:r>
          </w:p>
        </w:tc>
      </w:tr>
      <w:tr w:rsidR="000777C3" w:rsidRPr="00BC7277" w:rsidTr="00573B2B">
        <w:trPr>
          <w:cantSplit/>
        </w:trPr>
        <w:tc>
          <w:tcPr>
            <w:tcW w:w="181" w:type="pct"/>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shd w:val="pct30" w:color="auto" w:fill="FFFFFF" w:themeFill="background1"/>
          </w:tcPr>
          <w:p w:rsidR="000777C3" w:rsidRPr="00BC7277" w:rsidRDefault="000777C3" w:rsidP="00573B2B">
            <w:pPr>
              <w:spacing w:after="0"/>
              <w:rPr>
                <w:b/>
                <w:noProof/>
                <w:sz w:val="20"/>
              </w:rPr>
            </w:pPr>
            <w:r>
              <w:rPr>
                <w:b/>
                <w:noProof/>
                <w:sz w:val="20"/>
              </w:rPr>
              <w:t>Informacijos apie Europą sklaida</w:t>
            </w:r>
          </w:p>
        </w:tc>
        <w:tc>
          <w:tcPr>
            <w:tcW w:w="3320" w:type="pct"/>
            <w:shd w:val="pct30" w:color="auto" w:fill="FFFFFF" w:themeFill="background1"/>
          </w:tcPr>
          <w:p w:rsidR="000777C3" w:rsidRPr="00BC7277" w:rsidRDefault="000777C3" w:rsidP="00573B2B">
            <w:pPr>
              <w:spacing w:after="0"/>
              <w:rPr>
                <w:b/>
                <w:noProof/>
                <w:sz w:val="20"/>
              </w:rPr>
            </w:pPr>
            <w:r>
              <w:rPr>
                <w:b/>
                <w:sz w:val="20"/>
              </w:rPr>
              <w:t>Komunikatas dėl to, kaip komunikacijos priemonėmis sukurti vieningesnę, stipresnę ir demokratiškesnę Sąjungą</w:t>
            </w:r>
            <w:r>
              <w:t xml:space="preserve"> </w:t>
            </w:r>
            <w:r>
              <w:rPr>
                <w:noProof/>
                <w:sz w:val="20"/>
              </w:rPr>
              <w:t>(ne teisėkūros procedūra priimamas aktas, 2019 m. 2 ketv.)</w:t>
            </w:r>
          </w:p>
        </w:tc>
      </w:tr>
    </w:tbl>
    <w:p w:rsidR="00FF1EEE" w:rsidRPr="00BC7277" w:rsidRDefault="00FF1EEE">
      <w:pPr>
        <w:spacing w:after="0"/>
        <w:jc w:val="left"/>
      </w:pPr>
    </w:p>
    <w:p w:rsidR="00EE5C3D" w:rsidRPr="00BC7277" w:rsidRDefault="00EE5C3D">
      <w:pPr>
        <w:spacing w:after="0"/>
        <w:jc w:val="left"/>
      </w:pPr>
    </w:p>
    <w:p w:rsidR="00EE5C3D" w:rsidRPr="00BC7277" w:rsidRDefault="00EE5C3D" w:rsidP="00EE5C3D"/>
    <w:p w:rsidR="000777C3" w:rsidRPr="00BC7277" w:rsidRDefault="000777C3" w:rsidP="00EE5C3D">
      <w:pPr>
        <w:sectPr w:rsidR="000777C3" w:rsidRPr="00BC7277" w:rsidSect="007875A1">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134" w:right="1021" w:bottom="567" w:left="1021" w:header="567" w:footer="567" w:gutter="0"/>
          <w:cols w:space="720"/>
          <w:titlePg/>
          <w:docGrid w:linePitch="326"/>
        </w:sectPr>
      </w:pPr>
    </w:p>
    <w:p w:rsidR="000777C3" w:rsidRPr="00BC7277" w:rsidRDefault="000777C3" w:rsidP="000777C3">
      <w:pPr>
        <w:spacing w:after="600"/>
        <w:jc w:val="center"/>
        <w:outlineLvl w:val="0"/>
        <w:rPr>
          <w:b/>
          <w:i/>
          <w:noProof/>
          <w:sz w:val="20"/>
          <w:highlight w:val="yellow"/>
          <w:u w:val="single"/>
        </w:rPr>
      </w:pPr>
      <w:r>
        <w:rPr>
          <w:b/>
          <w:noProof/>
          <w:sz w:val="28"/>
          <w:u w:val="single"/>
        </w:rPr>
        <w:lastRenderedPageBreak/>
        <w:t>II priedas. REFIT iniciatyvos</w:t>
      </w:r>
      <w:r>
        <w:rPr>
          <w:rStyle w:val="FootnoteReference"/>
          <w:b/>
          <w:noProof/>
          <w:sz w:val="28"/>
          <w:u w:val="single"/>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454"/>
        <w:gridCol w:w="4406"/>
        <w:gridCol w:w="10106"/>
      </w:tblGrid>
      <w:tr w:rsidR="000777C3" w:rsidRPr="00BC7277" w:rsidTr="00573B2B">
        <w:trPr>
          <w:cantSplit/>
          <w:tblHeader/>
        </w:trPr>
        <w:tc>
          <w:tcPr>
            <w:tcW w:w="134"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Nr.</w:t>
            </w:r>
          </w:p>
        </w:tc>
        <w:tc>
          <w:tcPr>
            <w:tcW w:w="1481"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Pavadinimas</w:t>
            </w:r>
          </w:p>
        </w:tc>
        <w:tc>
          <w:tcPr>
            <w:tcW w:w="3385"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Aprašymas</w:t>
            </w:r>
          </w:p>
        </w:tc>
      </w:tr>
      <w:tr w:rsidR="000777C3" w:rsidRPr="00BC7277" w:rsidTr="00573B2B">
        <w:trPr>
          <w:cantSplit/>
        </w:trPr>
        <w:tc>
          <w:tcPr>
            <w:tcW w:w="5000" w:type="pct"/>
            <w:gridSpan w:val="3"/>
            <w:tcBorders>
              <w:top w:val="single" w:sz="4" w:space="0" w:color="auto"/>
              <w:left w:val="single" w:sz="4" w:space="0" w:color="auto"/>
              <w:bottom w:val="single" w:sz="4" w:space="0" w:color="auto"/>
            </w:tcBorders>
            <w:shd w:val="clear" w:color="auto" w:fill="92D050"/>
          </w:tcPr>
          <w:p w:rsidR="000777C3" w:rsidRPr="00BC7277" w:rsidRDefault="000777C3" w:rsidP="00573B2B">
            <w:pPr>
              <w:keepNext/>
              <w:spacing w:before="60" w:after="60"/>
              <w:rPr>
                <w:b/>
                <w:noProof/>
                <w:sz w:val="20"/>
              </w:rPr>
            </w:pPr>
            <w:r>
              <w:rPr>
                <w:b/>
                <w:noProof/>
                <w:sz w:val="20"/>
              </w:rPr>
              <w:t>Naujas darbo vietų kūrimo, ekonomikos augimo ir investicijų postūmis</w:t>
            </w:r>
            <w:r>
              <w:rPr>
                <w:b/>
                <w:noProof/>
                <w:color w:val="000000"/>
                <w:sz w:val="23"/>
              </w:rPr>
              <w:t xml:space="preserve"> </w:t>
            </w:r>
          </w:p>
        </w:tc>
      </w:tr>
      <w:tr w:rsidR="000777C3" w:rsidRPr="00BC7277" w:rsidTr="00573B2B">
        <w:trPr>
          <w:cantSplit/>
        </w:trPr>
        <w:tc>
          <w:tcPr>
            <w:tcW w:w="134"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20"/>
              </w:numPr>
              <w:spacing w:after="0"/>
              <w:jc w:val="left"/>
              <w:rPr>
                <w:noProof/>
                <w:color w:val="000000"/>
                <w:sz w:val="20"/>
              </w:rPr>
            </w:pPr>
          </w:p>
        </w:tc>
        <w:tc>
          <w:tcPr>
            <w:tcW w:w="1481" w:type="pct"/>
            <w:tcBorders>
              <w:top w:val="single" w:sz="4" w:space="0" w:color="auto"/>
              <w:left w:val="single" w:sz="4" w:space="0" w:color="auto"/>
              <w:bottom w:val="single" w:sz="4" w:space="0" w:color="auto"/>
              <w:right w:val="single" w:sz="4" w:space="0" w:color="auto"/>
            </w:tcBorders>
          </w:tcPr>
          <w:p w:rsidR="000777C3" w:rsidRPr="00BC7277" w:rsidRDefault="000777C3" w:rsidP="00623817">
            <w:pPr>
              <w:spacing w:after="0"/>
              <w:rPr>
                <w:sz w:val="20"/>
              </w:rPr>
            </w:pPr>
            <w:r>
              <w:rPr>
                <w:sz w:val="20"/>
              </w:rPr>
              <w:t>Vandens pagrindų direktyvos ir Potvynių direktyvos tinkamumo patikra ir Miesto nuotekų valymo direktyvos vertinimas</w:t>
            </w:r>
          </w:p>
        </w:tc>
        <w:tc>
          <w:tcPr>
            <w:tcW w:w="3385" w:type="pct"/>
            <w:tcBorders>
              <w:top w:val="single" w:sz="4" w:space="0" w:color="auto"/>
              <w:left w:val="single" w:sz="4" w:space="0" w:color="auto"/>
              <w:bottom w:val="single" w:sz="4" w:space="0" w:color="auto"/>
            </w:tcBorders>
          </w:tcPr>
          <w:p w:rsidR="000777C3" w:rsidRPr="00BC7277" w:rsidRDefault="000777C3" w:rsidP="008E6F62">
            <w:pPr>
              <w:spacing w:after="0"/>
              <w:rPr>
                <w:sz w:val="20"/>
              </w:rPr>
            </w:pPr>
            <w:r>
              <w:rPr>
                <w:sz w:val="20"/>
              </w:rPr>
              <w:t xml:space="preserve">Vandens pagrindų direktyva </w:t>
            </w:r>
            <w:r w:rsidR="00C36CE9">
              <w:rPr>
                <w:sz w:val="20"/>
              </w:rPr>
              <w:t>(</w:t>
            </w:r>
            <w:r>
              <w:rPr>
                <w:sz w:val="20"/>
              </w:rPr>
              <w:t>2000/60/EB</w:t>
            </w:r>
            <w:r w:rsidR="00C36CE9">
              <w:rPr>
                <w:sz w:val="20"/>
              </w:rPr>
              <w:t>)</w:t>
            </w:r>
            <w:r>
              <w:rPr>
                <w:sz w:val="20"/>
              </w:rPr>
              <w:t xml:space="preserve"> yra išsamiausia ES vandens politikos priemonė, kurios pagrindinis tikslas – saugoti ir gausinti ES vandens išteklius, kad būtų pasiekta gera jų būklė. Atliekant tinkamumo patikrą bus vertinama ši direktyva, kitos dvi tiesiogiai su ja susijusios direktyvos (Direktyva 2006/118</w:t>
            </w:r>
            <w:r w:rsidRPr="00C36CE9">
              <w:rPr>
                <w:sz w:val="20"/>
              </w:rPr>
              <w:t>/EB dėl požeminio vandens ir Direktyva 2008/105/EB dėl aplinkos kokybės standartų) ir Potvynių direktyva (2007/60/EB), paskatinusi visoje ES pradėti taikyti potvynių rizikos valdymo metodą. Su Vandens pagrindų direktyva yra glaudžiai susijusi Miesto nuotekų valymo direktyva (91/271/EEB), nes ji labai svarbi siekiant Vandens pagrindų direktyvos tikslų.</w:t>
            </w:r>
          </w:p>
        </w:tc>
      </w:tr>
      <w:tr w:rsidR="000777C3" w:rsidRPr="00BC7277" w:rsidTr="00573B2B">
        <w:trPr>
          <w:cantSplit/>
        </w:trPr>
        <w:tc>
          <w:tcPr>
            <w:tcW w:w="134" w:type="pct"/>
            <w:tcBorders>
              <w:bottom w:val="single" w:sz="4" w:space="0" w:color="auto"/>
            </w:tcBorders>
            <w:shd w:val="clear" w:color="auto" w:fill="auto"/>
          </w:tcPr>
          <w:p w:rsidR="000777C3" w:rsidRPr="00BC7277" w:rsidRDefault="000777C3" w:rsidP="000777C3">
            <w:pPr>
              <w:numPr>
                <w:ilvl w:val="0"/>
                <w:numId w:val="20"/>
              </w:numPr>
              <w:spacing w:after="0"/>
              <w:jc w:val="left"/>
              <w:rPr>
                <w:noProof/>
                <w:color w:val="000000"/>
                <w:sz w:val="20"/>
              </w:rPr>
            </w:pPr>
          </w:p>
        </w:tc>
        <w:tc>
          <w:tcPr>
            <w:tcW w:w="1481" w:type="pct"/>
            <w:tcBorders>
              <w:bottom w:val="single" w:sz="4" w:space="0" w:color="auto"/>
            </w:tcBorders>
          </w:tcPr>
          <w:p w:rsidR="000777C3" w:rsidRPr="00BC7277" w:rsidRDefault="000777C3" w:rsidP="00623817">
            <w:pPr>
              <w:spacing w:after="0"/>
              <w:rPr>
                <w:sz w:val="20"/>
              </w:rPr>
            </w:pPr>
            <w:r>
              <w:rPr>
                <w:sz w:val="20"/>
              </w:rPr>
              <w:t>Oro kokybės direktyvų tinkamumo patikra</w:t>
            </w:r>
          </w:p>
        </w:tc>
        <w:tc>
          <w:tcPr>
            <w:tcW w:w="3385" w:type="pct"/>
            <w:tcBorders>
              <w:bottom w:val="single" w:sz="4" w:space="0" w:color="auto"/>
            </w:tcBorders>
          </w:tcPr>
          <w:p w:rsidR="000777C3" w:rsidRPr="00BC7277" w:rsidRDefault="000777C3" w:rsidP="00623817">
            <w:pPr>
              <w:spacing w:after="0"/>
              <w:rPr>
                <w:sz w:val="20"/>
              </w:rPr>
            </w:pPr>
            <w:r>
              <w:rPr>
                <w:sz w:val="20"/>
              </w:rPr>
              <w:t>Šią tinkamumo patikrą tikimasi užbaigti 2019 m. Ją atliekant bus nagrinėjami ES aplinkos oro kokybės direktyvų (2008/50</w:t>
            </w:r>
            <w:r w:rsidRPr="00C36CE9">
              <w:rPr>
                <w:sz w:val="20"/>
              </w:rPr>
              <w:t>/EB ir 2004/107/EB) įgyvendinimo rezultatai. Šiomis direktyvomis nustatyti oro kokybės standartai, kurių turi būti laikomasi visoje ES, ir reikalavimai, kuriais siekiama užtikrinti, kad valstybės narės suderintomis ir palyginamomis priemonėmis tinkamai stebėtų ir vertintų oro kokybę savo teritorijoje.</w:t>
            </w:r>
            <w:r>
              <w:t xml:space="preserve"> </w:t>
            </w:r>
          </w:p>
        </w:tc>
      </w:tr>
      <w:tr w:rsidR="000777C3" w:rsidRPr="00BC7277" w:rsidTr="00573B2B">
        <w:trPr>
          <w:cantSplit/>
        </w:trPr>
        <w:tc>
          <w:tcPr>
            <w:tcW w:w="134"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20"/>
              </w:numPr>
              <w:spacing w:after="0"/>
              <w:jc w:val="left"/>
              <w:rPr>
                <w:b/>
                <w:noProof/>
                <w:color w:val="000000" w:themeColor="text1"/>
                <w:sz w:val="20"/>
              </w:rPr>
            </w:pPr>
          </w:p>
        </w:tc>
        <w:tc>
          <w:tcPr>
            <w:tcW w:w="1481" w:type="pct"/>
            <w:tcBorders>
              <w:top w:val="single" w:sz="4" w:space="0" w:color="auto"/>
              <w:left w:val="single" w:sz="4" w:space="0" w:color="auto"/>
              <w:bottom w:val="single" w:sz="4" w:space="0" w:color="auto"/>
              <w:right w:val="single" w:sz="4" w:space="0" w:color="auto"/>
            </w:tcBorders>
          </w:tcPr>
          <w:p w:rsidR="000777C3" w:rsidRPr="00BC7277" w:rsidRDefault="000777C3" w:rsidP="00573B2B">
            <w:pPr>
              <w:spacing w:after="0"/>
              <w:rPr>
                <w:sz w:val="20"/>
              </w:rPr>
            </w:pPr>
            <w:r>
              <w:rPr>
                <w:sz w:val="20"/>
              </w:rPr>
              <w:t>Reglamento dėl atliekų vežimo vertinimas</w:t>
            </w:r>
          </w:p>
        </w:tc>
        <w:tc>
          <w:tcPr>
            <w:tcW w:w="3385" w:type="pct"/>
            <w:tcBorders>
              <w:top w:val="single" w:sz="4" w:space="0" w:color="auto"/>
              <w:left w:val="single" w:sz="4" w:space="0" w:color="auto"/>
              <w:bottom w:val="single" w:sz="4" w:space="0" w:color="auto"/>
            </w:tcBorders>
          </w:tcPr>
          <w:p w:rsidR="000777C3" w:rsidRPr="00BC7277" w:rsidRDefault="000777C3" w:rsidP="001307E1">
            <w:pPr>
              <w:spacing w:after="0"/>
              <w:rPr>
                <w:sz w:val="20"/>
              </w:rPr>
            </w:pPr>
            <w:r>
              <w:rPr>
                <w:sz w:val="20"/>
              </w:rPr>
              <w:t xml:space="preserve">Vertinant Reglamentą </w:t>
            </w:r>
            <w:r w:rsidRPr="00986FCD">
              <w:rPr>
                <w:sz w:val="20"/>
              </w:rPr>
              <w:t xml:space="preserve">(EB) Nr. 1013/2006, bus nagrinėjami visi jo įgyvendinimo aspektai, įskaitant neteisėtos prekybos atliekomis klausimą. Šis vertinimas atliekamas atsižvelgiant į 2018 m. kovo 19 d. priimtą </w:t>
            </w:r>
            <w:hyperlink r:id="rId24">
              <w:r>
                <w:rPr>
                  <w:rStyle w:val="Hyperlink"/>
                  <w:sz w:val="20"/>
                </w:rPr>
                <w:t>REFIT platformos nuomonę Nr. IX.3.a-c</w:t>
              </w:r>
            </w:hyperlink>
            <w:r>
              <w:rPr>
                <w:sz w:val="20"/>
              </w:rPr>
              <w:t xml:space="preserve">, kurioje teigiama, kad į „žaliąjį sąrašą“ turėtų būti įtraukta daugiau atliekų rūšių, ir atkreipiamas dėmesys į sunkumus, kylančius įmonėms dėl privalomos atliekų vežėjų registracijos visose valstybėse narėse. </w:t>
            </w:r>
          </w:p>
        </w:tc>
      </w:tr>
      <w:tr w:rsidR="000777C3" w:rsidRPr="00BC7277" w:rsidTr="00573B2B">
        <w:trPr>
          <w:cantSplit/>
        </w:trPr>
        <w:tc>
          <w:tcPr>
            <w:tcW w:w="5000" w:type="pct"/>
            <w:gridSpan w:val="3"/>
            <w:shd w:val="clear" w:color="auto" w:fill="92D050"/>
          </w:tcPr>
          <w:p w:rsidR="000777C3" w:rsidRPr="00BC7277" w:rsidRDefault="000777C3" w:rsidP="00573B2B">
            <w:pPr>
              <w:keepNext/>
              <w:spacing w:before="60" w:after="60"/>
              <w:rPr>
                <w:b/>
                <w:noProof/>
                <w:sz w:val="20"/>
              </w:rPr>
            </w:pPr>
            <w:r>
              <w:rPr>
                <w:b/>
                <w:noProof/>
                <w:sz w:val="20"/>
              </w:rPr>
              <w:t>Stipresnė ir teisingesnė vidaus rinka, turinti tvirtesnį pramonės pagrindą</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b/>
                <w:noProof/>
                <w:color w:val="000000"/>
                <w:sz w:val="20"/>
              </w:rPr>
            </w:pPr>
          </w:p>
        </w:tc>
        <w:tc>
          <w:tcPr>
            <w:tcW w:w="1481" w:type="pct"/>
          </w:tcPr>
          <w:p w:rsidR="000777C3" w:rsidRPr="00BC7277" w:rsidRDefault="000777C3" w:rsidP="00573B2B">
            <w:pPr>
              <w:spacing w:after="0"/>
              <w:rPr>
                <w:sz w:val="20"/>
              </w:rPr>
            </w:pPr>
            <w:r>
              <w:rPr>
                <w:sz w:val="20"/>
              </w:rPr>
              <w:t>Direktyvos dėl teisinės dizaino apsaugos ir Reglamento dėl Bendrijos dizaino vertinimas</w:t>
            </w:r>
          </w:p>
        </w:tc>
        <w:tc>
          <w:tcPr>
            <w:tcW w:w="3385" w:type="pct"/>
          </w:tcPr>
          <w:p w:rsidR="000777C3" w:rsidRPr="00BC7277" w:rsidRDefault="000777C3" w:rsidP="00573B2B">
            <w:pPr>
              <w:spacing w:after="0"/>
              <w:rPr>
                <w:sz w:val="20"/>
              </w:rPr>
            </w:pPr>
            <w:r>
              <w:rPr>
                <w:sz w:val="20"/>
              </w:rPr>
              <w:t>Vertinant Direktyvą 98/71</w:t>
            </w:r>
            <w:r w:rsidRPr="00986FCD">
              <w:rPr>
                <w:sz w:val="20"/>
              </w:rPr>
              <w:t>/EB ir Reglamentą (EB) Nr. 6/2002, bus išsamiai nagrinėjamas bendras dizaino apsaugos sistemos veikimas Europos Sąjungoje (Sąjungos ir nacionaliniu lygmenimis), visų pirma atsižvelgiant į neseniai atliktą ES prekių ženklų peržiūrą, naujų technologijų, kaip antai 3D spausdinimo, kūrimą ir atsarginių dalių rinkos plėtrą.</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b/>
                <w:noProof/>
                <w:color w:val="000000"/>
                <w:sz w:val="20"/>
              </w:rPr>
            </w:pPr>
          </w:p>
        </w:tc>
        <w:tc>
          <w:tcPr>
            <w:tcW w:w="1481" w:type="pct"/>
            <w:shd w:val="clear" w:color="auto" w:fill="auto"/>
          </w:tcPr>
          <w:p w:rsidR="000777C3" w:rsidRPr="00BC7277" w:rsidRDefault="000777C3" w:rsidP="00573B2B">
            <w:pPr>
              <w:spacing w:after="0"/>
              <w:rPr>
                <w:sz w:val="20"/>
              </w:rPr>
            </w:pPr>
            <w:r>
              <w:rPr>
                <w:sz w:val="20"/>
              </w:rPr>
              <w:t xml:space="preserve">Statybos produktų reglamento vertinimas </w:t>
            </w:r>
          </w:p>
        </w:tc>
        <w:tc>
          <w:tcPr>
            <w:tcW w:w="3385" w:type="pct"/>
            <w:shd w:val="clear" w:color="auto" w:fill="auto"/>
          </w:tcPr>
          <w:p w:rsidR="000777C3" w:rsidRPr="00BC7277" w:rsidRDefault="000777C3" w:rsidP="00573B2B">
            <w:pPr>
              <w:spacing w:after="0"/>
              <w:rPr>
                <w:sz w:val="20"/>
              </w:rPr>
            </w:pPr>
            <w:r>
              <w:rPr>
                <w:sz w:val="20"/>
              </w:rPr>
              <w:t xml:space="preserve">Reglamento </w:t>
            </w:r>
            <w:r w:rsidRPr="00986FCD">
              <w:rPr>
                <w:sz w:val="20"/>
              </w:rPr>
              <w:t>(ES)</w:t>
            </w:r>
            <w:r>
              <w:t xml:space="preserve"> </w:t>
            </w:r>
            <w:r w:rsidRPr="00986FCD">
              <w:rPr>
                <w:sz w:val="20"/>
              </w:rPr>
              <w:t>Nr. 305/2011 vertinimas susijęs su 2017 m. birželio 7 d. priimta</w:t>
            </w:r>
            <w:r>
              <w:t xml:space="preserve"> </w:t>
            </w:r>
            <w:hyperlink r:id="rId25">
              <w:r>
                <w:rPr>
                  <w:rStyle w:val="Hyperlink"/>
                  <w:sz w:val="20"/>
                </w:rPr>
                <w:t>REFIT platformos nuomone Nr. XII.8.b</w:t>
              </w:r>
            </w:hyperlink>
            <w:r>
              <w:rPr>
                <w:sz w:val="20"/>
              </w:rPr>
              <w:t>, kurioje Komisija raginama persvarstyti įpareigojimą 10 metų saugoti eksploatacinių savybių deklaraciją, atsižvelgiant į mažmenininkų, savo produktus parduodančių įmonėms ir (arba) vartotojams, skirtumus, ir 2017 m. lapkričio 23 d. priimta</w:t>
            </w:r>
            <w:r>
              <w:t xml:space="preserve"> </w:t>
            </w:r>
            <w:hyperlink r:id="rId26">
              <w:r>
                <w:rPr>
                  <w:rStyle w:val="Hyperlink"/>
                  <w:sz w:val="20"/>
                </w:rPr>
                <w:t>REFIT platformos nuomone Nr. XII.8.c</w:t>
              </w:r>
            </w:hyperlink>
            <w:r>
              <w:t xml:space="preserve"> </w:t>
            </w:r>
            <w:r>
              <w:rPr>
                <w:sz w:val="20"/>
              </w:rPr>
              <w:t>bei 2016 m. birželio 27–28 d. priimta</w:t>
            </w:r>
            <w:r>
              <w:t xml:space="preserve"> </w:t>
            </w:r>
            <w:hyperlink r:id="rId27">
              <w:r>
                <w:rPr>
                  <w:rStyle w:val="Hyperlink"/>
                  <w:sz w:val="20"/>
                </w:rPr>
                <w:t>REFIT platformos nuomone Nr. XII.8.a</w:t>
              </w:r>
            </w:hyperlink>
            <w:r>
              <w:rPr>
                <w:sz w:val="20"/>
              </w:rPr>
              <w:t>.</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b/>
                <w:noProof/>
                <w:color w:val="000000"/>
                <w:sz w:val="20"/>
              </w:rPr>
            </w:pPr>
          </w:p>
        </w:tc>
        <w:tc>
          <w:tcPr>
            <w:tcW w:w="1481" w:type="pct"/>
            <w:shd w:val="clear" w:color="auto" w:fill="auto"/>
          </w:tcPr>
          <w:p w:rsidR="000777C3" w:rsidRPr="00BC7277" w:rsidRDefault="000777C3" w:rsidP="00573B2B">
            <w:pPr>
              <w:rPr>
                <w:noProof/>
                <w:sz w:val="20"/>
              </w:rPr>
            </w:pPr>
            <w:r>
              <w:rPr>
                <w:noProof/>
                <w:sz w:val="20"/>
              </w:rPr>
              <w:t>Didžiausios leidžiamosios pesticidų liekanų koncentracijos ir augalų apsaugos produktų registravimo vertinimas</w:t>
            </w:r>
          </w:p>
        </w:tc>
        <w:tc>
          <w:tcPr>
            <w:tcW w:w="3385" w:type="pct"/>
            <w:shd w:val="clear" w:color="auto" w:fill="auto"/>
          </w:tcPr>
          <w:p w:rsidR="000777C3" w:rsidRPr="00BC7277" w:rsidRDefault="000777C3" w:rsidP="00070616">
            <w:pPr>
              <w:spacing w:after="0"/>
              <w:rPr>
                <w:noProof/>
                <w:sz w:val="20"/>
                <w:highlight w:val="cyan"/>
              </w:rPr>
            </w:pPr>
            <w:r>
              <w:rPr>
                <w:noProof/>
                <w:sz w:val="20"/>
              </w:rPr>
              <w:t xml:space="preserve">Atliekant šį vertinimą bus nagrinėjama registravimo procedūra, visų pirma ES dvigubo registravimo sistema, pagal kurią veiklioji medžiaga registruojama ES lygmeniu, o augalų apsaugos produktas – nacionaliniu lygmeniu, ir delsimas pateikti rinkai, taip pat abipusis pripažinimas nacionaliniu lygmeniu, lyginamoji sistema, kuria naudojantis medžiagas galima pakeisti mažiau pavojingomis, leidžiamosios liekanų koncentracijos nustatymo sistema, jos taikymo užtikrinimas ir taikymo išlaidos.   Vertinami reglamentai </w:t>
            </w:r>
            <w:r w:rsidRPr="00986FCD">
              <w:rPr>
                <w:noProof/>
                <w:sz w:val="20"/>
              </w:rPr>
              <w:t>(EB) Nr. 1107/2009 ir (EB) Nr. 396/2005.</w:t>
            </w:r>
            <w:r>
              <w:t xml:space="preserve"> </w:t>
            </w:r>
            <w:r w:rsidRPr="00986FCD">
              <w:rPr>
                <w:noProof/>
                <w:sz w:val="20"/>
              </w:rPr>
              <w:t>Juos vertinant bus atsižvelgta į 2017 m. birželio 7 d.</w:t>
            </w:r>
            <w:r>
              <w:t xml:space="preserve"> </w:t>
            </w:r>
            <w:r w:rsidRPr="00986FCD">
              <w:rPr>
                <w:noProof/>
                <w:sz w:val="20"/>
              </w:rPr>
              <w:t>priimtoje</w:t>
            </w:r>
            <w:hyperlink r:id="rId28">
              <w:r>
                <w:rPr>
                  <w:rStyle w:val="Hyperlink"/>
                  <w:noProof/>
                  <w:sz w:val="20"/>
                </w:rPr>
                <w:t xml:space="preserve"> REFIT platformos nuomonėje Nr. XI.10.a</w:t>
              </w:r>
            </w:hyperlink>
            <w:r>
              <w:t xml:space="preserve"> </w:t>
            </w:r>
            <w:r w:rsidRPr="00986FCD">
              <w:rPr>
                <w:noProof/>
                <w:sz w:val="20"/>
              </w:rPr>
              <w:t>dėl daugkartinio naudojimo ir (arba) iš kelių šaltinių gaunamų medžiagų (chlorato) iškeltus klausimus.</w:t>
            </w:r>
          </w:p>
        </w:tc>
      </w:tr>
      <w:tr w:rsidR="000777C3" w:rsidRPr="00BC7277" w:rsidTr="00573B2B">
        <w:trPr>
          <w:cantSplit/>
        </w:trPr>
        <w:tc>
          <w:tcPr>
            <w:tcW w:w="5000" w:type="pct"/>
            <w:gridSpan w:val="3"/>
            <w:shd w:val="clear" w:color="auto" w:fill="92D050"/>
          </w:tcPr>
          <w:p w:rsidR="000777C3" w:rsidRPr="00BC7277" w:rsidRDefault="000777C3" w:rsidP="00573B2B">
            <w:pPr>
              <w:keepNext/>
              <w:spacing w:before="60" w:after="60"/>
              <w:rPr>
                <w:b/>
                <w:noProof/>
                <w:sz w:val="20"/>
              </w:rPr>
            </w:pPr>
            <w:r>
              <w:rPr>
                <w:b/>
                <w:noProof/>
                <w:sz w:val="20"/>
              </w:rPr>
              <w:t>Stipresnė ir teisingesnė ekonominė ir pinigų sąjunga</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b/>
                <w:noProof/>
                <w:color w:val="000000"/>
                <w:sz w:val="20"/>
              </w:rPr>
            </w:pPr>
          </w:p>
        </w:tc>
        <w:tc>
          <w:tcPr>
            <w:tcW w:w="1481" w:type="pct"/>
            <w:shd w:val="clear" w:color="auto" w:fill="auto"/>
          </w:tcPr>
          <w:p w:rsidR="000777C3" w:rsidRPr="00BC7277" w:rsidRDefault="000777C3" w:rsidP="00573B2B">
            <w:pPr>
              <w:spacing w:after="0"/>
              <w:rPr>
                <w:sz w:val="20"/>
              </w:rPr>
            </w:pPr>
            <w:r>
              <w:rPr>
                <w:sz w:val="20"/>
              </w:rPr>
              <w:t xml:space="preserve">Priežiūros institucijų ataskaitų tinkamumo patikra </w:t>
            </w:r>
          </w:p>
        </w:tc>
        <w:tc>
          <w:tcPr>
            <w:tcW w:w="3385" w:type="pct"/>
            <w:shd w:val="clear" w:color="auto" w:fill="auto"/>
          </w:tcPr>
          <w:p w:rsidR="000777C3" w:rsidRPr="00BC7277" w:rsidRDefault="000777C3" w:rsidP="00A9184E">
            <w:pPr>
              <w:spacing w:after="0"/>
              <w:rPr>
                <w:sz w:val="20"/>
              </w:rPr>
            </w:pPr>
            <w:r>
              <w:rPr>
                <w:sz w:val="20"/>
              </w:rPr>
              <w:t xml:space="preserve">Atliekant šią tinkamumo patikrą bus nagrinėjami priežiūros institucijoms taikomi įvairius sektorius apimantys ataskaitų teikimo reikalavimai, nustatyti ES finansinių paslaugų teisės aktuose (pvz., Kapitalo reikalavimų direktyvose (KRR ir KRD IV), Finansinių priemonių rinkų direktyvose (FPRD ir FPRR), Europos rinkos infrastruktūros reglamente (ERIR) ir t. t.). </w:t>
            </w:r>
            <w:r w:rsidRPr="00577E71">
              <w:rPr>
                <w:sz w:val="20"/>
              </w:rPr>
              <w:t xml:space="preserve">Ji atliekama atsižvelgiant į 2016 m. birželio 27 d. priimtą </w:t>
            </w:r>
            <w:hyperlink r:id="rId29">
              <w:r>
                <w:rPr>
                  <w:rStyle w:val="Hyperlink"/>
                  <w:sz w:val="20"/>
                </w:rPr>
                <w:t>REFIT platformos nuomonę Nr. X.13.a</w:t>
              </w:r>
            </w:hyperlink>
            <w:r>
              <w:t>.</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noProof/>
                <w:color w:val="000000"/>
                <w:sz w:val="20"/>
              </w:rPr>
            </w:pPr>
          </w:p>
        </w:tc>
        <w:tc>
          <w:tcPr>
            <w:tcW w:w="1481" w:type="pct"/>
            <w:shd w:val="clear" w:color="auto" w:fill="auto"/>
          </w:tcPr>
          <w:p w:rsidR="000777C3" w:rsidRPr="00BC7277" w:rsidRDefault="000777C3" w:rsidP="00573B2B">
            <w:pPr>
              <w:spacing w:after="0"/>
              <w:rPr>
                <w:sz w:val="20"/>
              </w:rPr>
            </w:pPr>
            <w:r>
              <w:rPr>
                <w:sz w:val="20"/>
              </w:rPr>
              <w:t>Bendrovių ataskaitų tinkamumo patikra</w:t>
            </w:r>
          </w:p>
        </w:tc>
        <w:tc>
          <w:tcPr>
            <w:tcW w:w="3385" w:type="pct"/>
            <w:shd w:val="clear" w:color="auto" w:fill="auto"/>
          </w:tcPr>
          <w:p w:rsidR="000777C3" w:rsidRPr="00BC7277" w:rsidRDefault="000777C3" w:rsidP="00CB5CBF">
            <w:pPr>
              <w:spacing w:after="0"/>
              <w:rPr>
                <w:sz w:val="20"/>
              </w:rPr>
            </w:pPr>
            <w:r>
              <w:rPr>
                <w:sz w:val="20"/>
              </w:rPr>
              <w:t xml:space="preserve">Atliekant šią tinkamumo patikrą bus įvertinti bendrovių ataskaitų reikalavimai, įskaitant nustatytuosius Apskaitos direktyvoje </w:t>
            </w:r>
            <w:r w:rsidRPr="00CA0F1A">
              <w:rPr>
                <w:sz w:val="20"/>
              </w:rPr>
              <w:t>(2013/34/ES), Nefinansinių ataskaitų teikimo direktyvoje (2014/95/ES), Skaidrumo direktyvoje (2013/50/ES) ir Tarptautinių apskaitos standartų reglamente ((EB) Nr. 1606/2002).</w:t>
            </w:r>
          </w:p>
        </w:tc>
      </w:tr>
      <w:tr w:rsidR="000777C3" w:rsidRPr="00BC7277" w:rsidTr="00573B2B">
        <w:trPr>
          <w:cantSplit/>
        </w:trPr>
        <w:tc>
          <w:tcPr>
            <w:tcW w:w="5000" w:type="pct"/>
            <w:gridSpan w:val="3"/>
            <w:shd w:val="clear" w:color="auto" w:fill="92D050"/>
          </w:tcPr>
          <w:p w:rsidR="000777C3" w:rsidRPr="00BC7277" w:rsidRDefault="000777C3" w:rsidP="00573B2B">
            <w:pPr>
              <w:keepNext/>
              <w:spacing w:before="60" w:after="60"/>
              <w:rPr>
                <w:b/>
                <w:noProof/>
                <w:sz w:val="20"/>
              </w:rPr>
            </w:pPr>
            <w:r>
              <w:rPr>
                <w:b/>
                <w:noProof/>
                <w:sz w:val="20"/>
              </w:rPr>
              <w:t>Abipusiu pasitikėjimu grindžiama teisingumo ir pagrindinių teisių erdvė</w:t>
            </w:r>
            <w:r>
              <w:rPr>
                <w:b/>
                <w:noProof/>
                <w:color w:val="000000"/>
                <w:sz w:val="23"/>
              </w:rPr>
              <w:t xml:space="preserve"> </w:t>
            </w:r>
          </w:p>
        </w:tc>
      </w:tr>
      <w:tr w:rsidR="000777C3" w:rsidRPr="00BC7277" w:rsidTr="00573B2B">
        <w:trPr>
          <w:cantSplit/>
        </w:trPr>
        <w:tc>
          <w:tcPr>
            <w:tcW w:w="134" w:type="pct"/>
            <w:tcBorders>
              <w:bottom w:val="single" w:sz="4" w:space="0" w:color="auto"/>
            </w:tcBorders>
            <w:shd w:val="clear" w:color="auto" w:fill="auto"/>
          </w:tcPr>
          <w:p w:rsidR="000777C3" w:rsidRPr="00BC7277" w:rsidRDefault="000777C3" w:rsidP="000777C3">
            <w:pPr>
              <w:numPr>
                <w:ilvl w:val="0"/>
                <w:numId w:val="20"/>
              </w:numPr>
              <w:spacing w:after="0"/>
              <w:rPr>
                <w:b/>
                <w:noProof/>
                <w:color w:val="000000" w:themeColor="text1"/>
                <w:sz w:val="20"/>
              </w:rPr>
            </w:pPr>
          </w:p>
        </w:tc>
        <w:tc>
          <w:tcPr>
            <w:tcW w:w="1481" w:type="pct"/>
            <w:tcBorders>
              <w:bottom w:val="single" w:sz="4" w:space="0" w:color="auto"/>
            </w:tcBorders>
          </w:tcPr>
          <w:p w:rsidR="000777C3" w:rsidRPr="00BC7277" w:rsidRDefault="000777C3" w:rsidP="0065273F">
            <w:pPr>
              <w:spacing w:after="0"/>
              <w:rPr>
                <w:sz w:val="20"/>
              </w:rPr>
            </w:pPr>
            <w:r>
              <w:rPr>
                <w:sz w:val="20"/>
              </w:rPr>
              <w:t xml:space="preserve">Direktyvos dėl vienodo užmokesčio už vienodą arba vienodos vertės darbą vertinimas </w:t>
            </w:r>
          </w:p>
        </w:tc>
        <w:tc>
          <w:tcPr>
            <w:tcW w:w="3385" w:type="pct"/>
            <w:tcBorders>
              <w:bottom w:val="single" w:sz="4" w:space="0" w:color="auto"/>
            </w:tcBorders>
          </w:tcPr>
          <w:p w:rsidR="000777C3" w:rsidRPr="00BC7277" w:rsidRDefault="000777C3" w:rsidP="00A9184E">
            <w:pPr>
              <w:spacing w:after="0"/>
              <w:rPr>
                <w:sz w:val="20"/>
              </w:rPr>
            </w:pPr>
            <w:r>
              <w:rPr>
                <w:sz w:val="20"/>
              </w:rPr>
              <w:t xml:space="preserve">Vertinant Direktyvą 2006/54/EB bus nagrinėjama, kaip esamos teisinės nuostatos dėl vienodo užmokesčio taikomos praktiškai, kokie metodai taikomi ES valstybėse narėse, kaip veiksmingai užtikrinamas jų taikymas ir kaip sekasi siekti pradinių tikslų. </w:t>
            </w:r>
          </w:p>
        </w:tc>
      </w:tr>
      <w:tr w:rsidR="000777C3" w:rsidRPr="00BC7277" w:rsidTr="00573B2B">
        <w:trPr>
          <w:cantSplit/>
        </w:trPr>
        <w:tc>
          <w:tcPr>
            <w:tcW w:w="134" w:type="pct"/>
            <w:tcBorders>
              <w:bottom w:val="single" w:sz="4" w:space="0" w:color="auto"/>
            </w:tcBorders>
            <w:shd w:val="clear" w:color="auto" w:fill="auto"/>
          </w:tcPr>
          <w:p w:rsidR="000777C3" w:rsidRPr="00BC7277" w:rsidRDefault="000777C3" w:rsidP="000777C3">
            <w:pPr>
              <w:numPr>
                <w:ilvl w:val="0"/>
                <w:numId w:val="20"/>
              </w:numPr>
              <w:spacing w:after="0"/>
              <w:rPr>
                <w:b/>
                <w:noProof/>
                <w:color w:val="000000" w:themeColor="text1"/>
                <w:sz w:val="20"/>
              </w:rPr>
            </w:pPr>
          </w:p>
        </w:tc>
        <w:tc>
          <w:tcPr>
            <w:tcW w:w="1481" w:type="pct"/>
            <w:tcBorders>
              <w:bottom w:val="single" w:sz="4" w:space="0" w:color="auto"/>
            </w:tcBorders>
          </w:tcPr>
          <w:p w:rsidR="000777C3" w:rsidRPr="00BC7277" w:rsidRDefault="000777C3" w:rsidP="00573B2B">
            <w:pPr>
              <w:spacing w:after="0"/>
              <w:rPr>
                <w:sz w:val="20"/>
              </w:rPr>
            </w:pPr>
            <w:r>
              <w:rPr>
                <w:sz w:val="20"/>
              </w:rPr>
              <w:t>Vartojimo kreditai (Direktyva 2008/48/EB) ir nuotolinė prekyba vartotojams skirtomis finansinėmis paslaugomis (Direktyva 2002/65/EB)</w:t>
            </w:r>
          </w:p>
        </w:tc>
        <w:tc>
          <w:tcPr>
            <w:tcW w:w="3385" w:type="pct"/>
            <w:tcBorders>
              <w:bottom w:val="single" w:sz="4" w:space="0" w:color="auto"/>
            </w:tcBorders>
          </w:tcPr>
          <w:p w:rsidR="000777C3" w:rsidRPr="00BC7277" w:rsidRDefault="000777C3" w:rsidP="00A9184E">
            <w:pPr>
              <w:spacing w:after="0"/>
              <w:rPr>
                <w:sz w:val="20"/>
              </w:rPr>
            </w:pPr>
            <w:r>
              <w:rPr>
                <w:sz w:val="20"/>
              </w:rPr>
              <w:t xml:space="preserve">Vertinant direktyvas 2008/48/EB ir 2002/65/EB bus nagrinėjamas vartojimo kreditų rinkos veikimas, nuotolinė prekyba ir mažmeninių finansinių paslaugų pardavimas. </w:t>
            </w:r>
            <w:r w:rsidRPr="00AB6302">
              <w:rPr>
                <w:sz w:val="20"/>
              </w:rPr>
              <w:t>Vertinant vartojimo kreditų rinką visų pirma bus atsižvelgiama į klausimus, iškeltus 2017 m. rugsėjo 21 d. priimtoje</w:t>
            </w:r>
            <w:r>
              <w:t xml:space="preserve"> </w:t>
            </w:r>
            <w:hyperlink r:id="rId30">
              <w:r>
                <w:rPr>
                  <w:rStyle w:val="Hyperlink"/>
                  <w:sz w:val="20"/>
                </w:rPr>
                <w:t>REFIT platformos nuomonėje Nr. VI.4.a-f</w:t>
              </w:r>
            </w:hyperlink>
            <w:r>
              <w:t>.</w:t>
            </w:r>
            <w:r>
              <w:rPr>
                <w:sz w:val="20"/>
              </w:rPr>
              <w:t xml:space="preserve"> </w:t>
            </w:r>
          </w:p>
        </w:tc>
      </w:tr>
    </w:tbl>
    <w:p w:rsidR="000777C3" w:rsidRPr="00BC7277" w:rsidRDefault="000777C3">
      <w:pPr>
        <w:spacing w:after="0"/>
        <w:jc w:val="left"/>
        <w:sectPr w:rsidR="000777C3" w:rsidRPr="00BC7277" w:rsidSect="007875A1">
          <w:headerReference w:type="even" r:id="rId31"/>
          <w:headerReference w:type="default" r:id="rId32"/>
          <w:footerReference w:type="even" r:id="rId33"/>
          <w:footerReference w:type="default" r:id="rId34"/>
          <w:headerReference w:type="first" r:id="rId35"/>
          <w:footerReference w:type="first" r:id="rId36"/>
          <w:pgSz w:w="16838" w:h="11906" w:orient="landscape" w:code="9"/>
          <w:pgMar w:top="1134" w:right="1021" w:bottom="567" w:left="1021" w:header="567" w:footer="567" w:gutter="0"/>
          <w:cols w:space="720"/>
          <w:titlePg/>
          <w:docGrid w:linePitch="326"/>
        </w:sectPr>
      </w:pPr>
    </w:p>
    <w:p w:rsidR="000777C3" w:rsidRPr="00BC7277" w:rsidRDefault="000777C3" w:rsidP="000777C3">
      <w:pPr>
        <w:spacing w:after="600"/>
        <w:jc w:val="center"/>
        <w:rPr>
          <w:b/>
          <w:noProof/>
          <w:sz w:val="28"/>
          <w:szCs w:val="28"/>
          <w:u w:val="single"/>
        </w:rPr>
      </w:pPr>
      <w:r>
        <w:rPr>
          <w:b/>
          <w:noProof/>
          <w:sz w:val="28"/>
          <w:u w:val="single"/>
        </w:rPr>
        <w:t xml:space="preserve">III priedas. Prioritetiniai dar nepriimti pasiūlymai </w:t>
      </w:r>
    </w:p>
    <w:tbl>
      <w:tblPr>
        <w:tblStyle w:val="TableGrid"/>
        <w:tblW w:w="4962" w:type="pct"/>
        <w:tblCellMar>
          <w:top w:w="85" w:type="dxa"/>
          <w:left w:w="85" w:type="dxa"/>
          <w:bottom w:w="85" w:type="dxa"/>
          <w:right w:w="142" w:type="dxa"/>
        </w:tblCellMar>
        <w:tblLook w:val="04A0" w:firstRow="1" w:lastRow="0" w:firstColumn="1" w:lastColumn="0" w:noHBand="0" w:noVBand="1"/>
      </w:tblPr>
      <w:tblGrid>
        <w:gridCol w:w="439"/>
        <w:gridCol w:w="3053"/>
        <w:gridCol w:w="8868"/>
        <w:gridCol w:w="2549"/>
      </w:tblGrid>
      <w:tr w:rsidR="000777C3" w:rsidRPr="00BC7277" w:rsidTr="00573B2B">
        <w:trPr>
          <w:cantSplit/>
          <w:tblHeader/>
        </w:trPr>
        <w:tc>
          <w:tcPr>
            <w:tcW w:w="147" w:type="pct"/>
            <w:tcBorders>
              <w:bottom w:val="single" w:sz="4" w:space="0" w:color="auto"/>
            </w:tcBorders>
            <w:shd w:val="clear" w:color="auto" w:fill="99CCFF"/>
          </w:tcPr>
          <w:p w:rsidR="000777C3" w:rsidRPr="00BC7277" w:rsidRDefault="000777C3" w:rsidP="002D6EE7">
            <w:pPr>
              <w:spacing w:after="0"/>
              <w:ind w:right="-170"/>
              <w:rPr>
                <w:rFonts w:ascii="Times New Roman" w:hAnsi="Times New Roman"/>
                <w:b/>
                <w:noProof/>
                <w:sz w:val="20"/>
              </w:rPr>
            </w:pPr>
            <w:r>
              <w:rPr>
                <w:rFonts w:ascii="Times New Roman" w:hAnsi="Times New Roman"/>
                <w:b/>
                <w:noProof/>
                <w:sz w:val="20"/>
              </w:rPr>
              <w:t>Nr.</w:t>
            </w:r>
          </w:p>
        </w:tc>
        <w:tc>
          <w:tcPr>
            <w:tcW w:w="1024" w:type="pct"/>
            <w:tcBorders>
              <w:bottom w:val="single" w:sz="4" w:space="0" w:color="auto"/>
            </w:tcBorders>
            <w:shd w:val="clear" w:color="auto" w:fill="99CCFF"/>
          </w:tcPr>
          <w:p w:rsidR="000777C3" w:rsidRPr="00BC7277" w:rsidRDefault="000777C3" w:rsidP="00E25486">
            <w:pPr>
              <w:spacing w:after="0"/>
              <w:ind w:right="-170"/>
              <w:jc w:val="center"/>
              <w:rPr>
                <w:rFonts w:ascii="Times New Roman" w:hAnsi="Times New Roman"/>
                <w:b/>
                <w:noProof/>
                <w:sz w:val="20"/>
              </w:rPr>
            </w:pPr>
            <w:r>
              <w:rPr>
                <w:rFonts w:ascii="Times New Roman" w:hAnsi="Times New Roman"/>
                <w:b/>
                <w:noProof/>
                <w:sz w:val="20"/>
              </w:rPr>
              <w:t>Sritis</w:t>
            </w:r>
          </w:p>
        </w:tc>
        <w:tc>
          <w:tcPr>
            <w:tcW w:w="2974" w:type="pct"/>
            <w:tcBorders>
              <w:bottom w:val="single" w:sz="4" w:space="0" w:color="auto"/>
            </w:tcBorders>
            <w:shd w:val="clear" w:color="auto" w:fill="99CCFF"/>
          </w:tcPr>
          <w:p w:rsidR="000777C3" w:rsidRPr="00BC7277" w:rsidRDefault="000777C3" w:rsidP="002D6EE7">
            <w:pPr>
              <w:spacing w:after="0"/>
              <w:ind w:right="-170"/>
              <w:rPr>
                <w:rFonts w:ascii="Times New Roman" w:hAnsi="Times New Roman"/>
                <w:b/>
                <w:noProof/>
                <w:sz w:val="20"/>
              </w:rPr>
            </w:pPr>
            <w:r>
              <w:rPr>
                <w:rFonts w:ascii="Times New Roman" w:hAnsi="Times New Roman"/>
                <w:b/>
                <w:noProof/>
                <w:sz w:val="20"/>
              </w:rPr>
              <w:t>Visas pavadinimas</w:t>
            </w:r>
            <w:r>
              <w:rPr>
                <w:rStyle w:val="FootnoteReference"/>
                <w:rFonts w:ascii="Times New Roman" w:hAnsi="Times New Roman"/>
                <w:b/>
                <w:noProof/>
                <w:sz w:val="20"/>
              </w:rPr>
              <w:footnoteReference w:id="3"/>
            </w:r>
          </w:p>
        </w:tc>
        <w:tc>
          <w:tcPr>
            <w:tcW w:w="855" w:type="pct"/>
            <w:tcBorders>
              <w:bottom w:val="single" w:sz="4" w:space="0" w:color="auto"/>
            </w:tcBorders>
            <w:shd w:val="clear" w:color="auto" w:fill="99CCFF"/>
          </w:tcPr>
          <w:p w:rsidR="000777C3" w:rsidRPr="00BC7277" w:rsidRDefault="000777C3" w:rsidP="002D6EE7">
            <w:pPr>
              <w:spacing w:after="0"/>
              <w:ind w:right="-170"/>
              <w:jc w:val="center"/>
              <w:rPr>
                <w:rFonts w:ascii="Times New Roman" w:hAnsi="Times New Roman"/>
                <w:b/>
                <w:noProof/>
                <w:sz w:val="20"/>
              </w:rPr>
            </w:pPr>
            <w:r>
              <w:rPr>
                <w:rFonts w:ascii="Times New Roman" w:hAnsi="Times New Roman"/>
                <w:b/>
                <w:noProof/>
                <w:sz w:val="20"/>
              </w:rPr>
              <w:t>Nuoroda</w:t>
            </w:r>
          </w:p>
        </w:tc>
      </w:tr>
      <w:tr w:rsidR="000777C3" w:rsidRPr="00BC7277" w:rsidTr="00573B2B">
        <w:trPr>
          <w:cantSplit/>
        </w:trPr>
        <w:tc>
          <w:tcPr>
            <w:tcW w:w="5000" w:type="pct"/>
            <w:gridSpan w:val="4"/>
            <w:shd w:val="clear" w:color="auto" w:fill="92D050"/>
            <w:vAlign w:val="center"/>
          </w:tcPr>
          <w:p w:rsidR="000777C3" w:rsidRPr="00BC7277" w:rsidRDefault="000777C3" w:rsidP="00E25486">
            <w:pPr>
              <w:spacing w:after="0"/>
              <w:ind w:right="-170"/>
              <w:jc w:val="left"/>
              <w:rPr>
                <w:rFonts w:ascii="Times New Roman" w:hAnsi="Times New Roman"/>
                <w:b/>
                <w:noProof/>
                <w:sz w:val="20"/>
              </w:rPr>
            </w:pPr>
            <w:r>
              <w:rPr>
                <w:rFonts w:ascii="Times New Roman" w:hAnsi="Times New Roman"/>
                <w:b/>
                <w:noProof/>
                <w:sz w:val="20"/>
              </w:rPr>
              <w:t>Naujas darbo vietų kūrimo, ekonomikos augimo ir investicijų postūmis</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nil"/>
            </w:tcBorders>
          </w:tcPr>
          <w:p w:rsidR="000777C3" w:rsidRPr="00BC7277" w:rsidRDefault="000777C3" w:rsidP="00E25486">
            <w:pPr>
              <w:spacing w:after="0"/>
              <w:jc w:val="left"/>
              <w:rPr>
                <w:rFonts w:ascii="Times New Roman" w:hAnsi="Times New Roman"/>
                <w:bCs/>
                <w:color w:val="0070C0"/>
                <w:sz w:val="20"/>
              </w:rPr>
            </w:pPr>
            <w:r>
              <w:rPr>
                <w:rFonts w:ascii="Times New Roman" w:hAnsi="Times New Roman"/>
                <w:color w:val="000000" w:themeColor="text1"/>
                <w:sz w:val="20"/>
              </w:rPr>
              <w:t>Žiedinės ekonomikos dokumentų rinkinys</w:t>
            </w: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Pasiūlymas dėl EUROPOS PARLAMENTO IR TARYBOS DIREKTYVOS dėl žmonėms vartoti skirto vandens kokybės (nauja redakcija)**</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COM(2017)753 final</w:t>
            </w:r>
            <w:r>
              <w:rPr>
                <w:rFonts w:ascii="Times New Roman" w:hAnsi="Times New Roman"/>
                <w:color w:val="000000"/>
                <w:sz w:val="20"/>
              </w:rPr>
              <w:br/>
            </w:r>
            <w:r>
              <w:rPr>
                <w:rFonts w:ascii="Times New Roman" w:hAnsi="Times New Roman"/>
                <w:sz w:val="20"/>
              </w:rPr>
              <w:t>2017/0332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2018 02 01</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tcBorders>
              <w:top w:val="nil"/>
              <w:bottom w:val="nil"/>
            </w:tcBorders>
          </w:tcPr>
          <w:p w:rsidR="000777C3" w:rsidRPr="00BC7277" w:rsidRDefault="000777C3" w:rsidP="00E25486">
            <w:pPr>
              <w:spacing w:after="0"/>
              <w:jc w:val="left"/>
              <w:rPr>
                <w:rFonts w:ascii="Times New Roman" w:hAnsi="Times New Roman"/>
                <w:bCs/>
                <w:color w:val="0070C0"/>
                <w:sz w:val="20"/>
              </w:rPr>
            </w:pP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Pasiūlymas dėl EUROPOS PARLAMENTO IR TARYBOS REGLAMENTO dėl pakartotinio vandens naudojimo minimaliųjų reikalavimų**</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COM(2018)337 final</w:t>
            </w:r>
            <w:r>
              <w:rPr>
                <w:rFonts w:ascii="Times New Roman" w:hAnsi="Times New Roman"/>
                <w:color w:val="000000"/>
                <w:sz w:val="20"/>
              </w:rPr>
              <w:br/>
            </w:r>
            <w:r>
              <w:rPr>
                <w:rFonts w:ascii="Times New Roman" w:hAnsi="Times New Roman"/>
                <w:sz w:val="20"/>
              </w:rPr>
              <w:t>2018/0169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2018 05 28</w:t>
            </w:r>
          </w:p>
        </w:tc>
      </w:tr>
      <w:tr w:rsidR="000777C3" w:rsidRPr="00BC7277" w:rsidTr="00573B2B">
        <w:trPr>
          <w:cantSplit/>
        </w:trPr>
        <w:tc>
          <w:tcPr>
            <w:tcW w:w="147" w:type="pc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tcBorders>
              <w:top w:val="nil"/>
            </w:tcBorders>
          </w:tcPr>
          <w:p w:rsidR="000777C3" w:rsidRPr="00BC7277" w:rsidRDefault="000777C3" w:rsidP="00E25486">
            <w:pPr>
              <w:spacing w:after="0"/>
              <w:jc w:val="left"/>
              <w:rPr>
                <w:rFonts w:ascii="Times New Roman" w:hAnsi="Times New Roman"/>
                <w:bCs/>
                <w:color w:val="0070C0"/>
                <w:sz w:val="20"/>
              </w:rPr>
            </w:pP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Pasiūlymas dėl EUROPOS PARLAMENTO IR TARYBOS DIREKTYVOS dėl tam tikrų plastikinių gaminių poveikio aplinkai mažinimo**</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COM(2018)340 final</w:t>
            </w:r>
            <w:r>
              <w:rPr>
                <w:rFonts w:ascii="Times New Roman" w:hAnsi="Times New Roman"/>
                <w:color w:val="000000"/>
                <w:sz w:val="20"/>
              </w:rPr>
              <w:br/>
            </w:r>
            <w:r>
              <w:rPr>
                <w:rFonts w:ascii="Times New Roman" w:hAnsi="Times New Roman"/>
                <w:sz w:val="20"/>
              </w:rPr>
              <w:t>2018/0172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2018 05 30</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 xml:space="preserve"> Žuvininkystės kontrolė</w:t>
            </w: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Pasiūlymas dėl EUROPOS PARLAMENTO IR TARYBOS REGLAMENTO, kuriuo iš dalies keičiamas Tarybos reglamentas (EB) Nr. 1224/2009 ir Tarybos reglamentų (EB) Nr. 768/2005, (EB) Nr. 1967/2006, (EB) Nr. 1005/2008 bei Europos Parlamento ir Tarybos reglamento (ES) 2016/1139 nuostatos dėl žuvininkystės kontrolės**</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COM(2018)368 final</w:t>
            </w:r>
            <w:r>
              <w:rPr>
                <w:rFonts w:ascii="Times New Roman" w:hAnsi="Times New Roman"/>
                <w:color w:val="000000"/>
                <w:sz w:val="20"/>
              </w:rPr>
              <w:br/>
            </w:r>
            <w:r>
              <w:rPr>
                <w:rFonts w:ascii="Times New Roman" w:hAnsi="Times New Roman"/>
                <w:sz w:val="20"/>
              </w:rPr>
              <w:t>2018/0193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2018 05 30</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Ataskaitų teikimo pareigų suderinimas aplinkos politikos srityje</w:t>
            </w: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Pasiūlymas dėl EUROPOS PARLAMENTO IR TARYBOS REGLAMENTO dėl ataskaitų teikimo pareigų suderinimo aplinkos politikos srityje, kuriuo iš dalies keičiamos direktyvos 86/278/EEB, 2002/49/EB, 2004/35/EB, 2007/2/EB, 2009/147/EB ir 2010/63/ES, reglamentai (EB) Nr. 166/2006 ir (ES) Nr. 995/2010 ir Tarybos reglamentai (EB) Nr. 338/97 ir (EB) Nr. 2173/2005**</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COM(2018)381 final</w:t>
            </w:r>
            <w:r>
              <w:rPr>
                <w:rFonts w:ascii="Times New Roman" w:hAnsi="Times New Roman"/>
                <w:color w:val="000000"/>
                <w:sz w:val="20"/>
              </w:rPr>
              <w:br/>
            </w:r>
            <w:r>
              <w:rPr>
                <w:rFonts w:ascii="Times New Roman" w:hAnsi="Times New Roman"/>
                <w:sz w:val="20"/>
              </w:rPr>
              <w:t>2018/0205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2018 05 31</w:t>
            </w:r>
          </w:p>
        </w:tc>
      </w:tr>
      <w:tr w:rsidR="000777C3" w:rsidRPr="00BC7277" w:rsidTr="00573B2B">
        <w:trPr>
          <w:cantSplit/>
        </w:trPr>
        <w:tc>
          <w:tcPr>
            <w:tcW w:w="147" w:type="pct"/>
            <w:tcBorders>
              <w:bottom w:val="single" w:sz="4" w:space="0" w:color="auto"/>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Gaminių ir paslaugų prieinamumo reikalavimai</w:t>
            </w:r>
          </w:p>
        </w:tc>
        <w:tc>
          <w:tcPr>
            <w:tcW w:w="2974" w:type="pct"/>
            <w:tcBorders>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Pasiūlymas dėl EUROPOS PARLAMENTO IR TARYBOS DIREKTYVOS dėl valstybių narių įstatymų ir kitų teisės aktų, susijusių su gaminių ir paslaugų prieinamumo reikalavimais, suderinimo*</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COM(2015)615 final</w:t>
            </w:r>
            <w:r>
              <w:rPr>
                <w:rFonts w:ascii="Times New Roman" w:hAnsi="Times New Roman"/>
                <w:color w:val="000000"/>
                <w:sz w:val="20"/>
              </w:rPr>
              <w:br/>
            </w:r>
            <w:r>
              <w:rPr>
                <w:rFonts w:ascii="Times New Roman" w:hAnsi="Times New Roman"/>
                <w:sz w:val="20"/>
              </w:rPr>
              <w:t>2015/0278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2015 12 02</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777C3" w:rsidRPr="00BC7277" w:rsidRDefault="000777C3" w:rsidP="00E25486">
            <w:pPr>
              <w:spacing w:after="0"/>
              <w:jc w:val="left"/>
              <w:rPr>
                <w:rFonts w:ascii="Times New Roman" w:hAnsi="Times New Roman"/>
                <w:bCs/>
                <w:color w:val="FF0000"/>
                <w:sz w:val="20"/>
              </w:rPr>
            </w:pPr>
            <w:r>
              <w:rPr>
                <w:rFonts w:ascii="Times New Roman" w:hAnsi="Times New Roman"/>
                <w:sz w:val="20"/>
              </w:rPr>
              <w:t>Daugiametė finansinė programa</w:t>
            </w:r>
          </w:p>
        </w:tc>
        <w:tc>
          <w:tcPr>
            <w:tcW w:w="2974" w:type="pct"/>
            <w:tcBorders>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dėl Reformų rėmimo programos</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COM(2018)391 final</w:t>
            </w:r>
            <w:r>
              <w:rPr>
                <w:rFonts w:ascii="Times New Roman" w:hAnsi="Times New Roman"/>
                <w:color w:val="000000"/>
                <w:sz w:val="20"/>
              </w:rPr>
              <w:br/>
              <w:t xml:space="preserve">2018/0213 (COD) </w:t>
            </w:r>
            <w:r>
              <w:rPr>
                <w:rFonts w:ascii="Times New Roman" w:hAnsi="Times New Roman"/>
                <w:color w:val="000000"/>
                <w:sz w:val="20"/>
              </w:rPr>
              <w:br/>
              <w:t>2018 05 31</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kuriuo sukuriama programa „InvestEU“</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COM(2018)439 final</w:t>
            </w:r>
            <w:r>
              <w:rPr>
                <w:rFonts w:ascii="Times New Roman" w:hAnsi="Times New Roman"/>
                <w:color w:val="000000"/>
                <w:sz w:val="20"/>
              </w:rPr>
              <w:br/>
              <w:t xml:space="preserve">2018/0229 (COD) </w:t>
            </w:r>
            <w:r>
              <w:rPr>
                <w:rFonts w:ascii="Times New Roman" w:hAnsi="Times New Roman"/>
                <w:color w:val="000000"/>
                <w:sz w:val="20"/>
              </w:rPr>
              <w:br/>
              <w:t>2018 06 06</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TARYBOS REGLAMENTO, kuriuo nustatomos Europos Sąjungos nuosavų išteklių sistemos įgyvendinimo priemonės</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COM(2018)327 final</w:t>
            </w:r>
            <w:r>
              <w:rPr>
                <w:rFonts w:ascii="Times New Roman" w:hAnsi="Times New Roman"/>
                <w:color w:val="000000"/>
                <w:sz w:val="20"/>
              </w:rPr>
              <w:br/>
              <w:t xml:space="preserve">2018/0132 (APP) </w:t>
            </w:r>
            <w:r>
              <w:rPr>
                <w:rFonts w:ascii="Times New Roman" w:hAnsi="Times New Roman"/>
                <w:color w:val="000000"/>
                <w:sz w:val="20"/>
              </w:rPr>
              <w:br/>
              <w:t>2018 05 02</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TARYBOS SPRENDIMO dėl Europos Sąjungos nuosavų išteklių sistemos</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COM(2018)325 final</w:t>
            </w:r>
            <w:r>
              <w:rPr>
                <w:rFonts w:ascii="Times New Roman" w:hAnsi="Times New Roman"/>
                <w:color w:val="000000"/>
                <w:sz w:val="20"/>
              </w:rPr>
              <w:br/>
              <w:t xml:space="preserve">2018/0135 (CNS) </w:t>
            </w:r>
            <w:r>
              <w:rPr>
                <w:rFonts w:ascii="Times New Roman" w:hAnsi="Times New Roman"/>
                <w:color w:val="000000"/>
                <w:sz w:val="20"/>
              </w:rPr>
              <w:br/>
              <w:t>2018 05 02</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TARYBOS REGLAMENTO, kuriuo iš dalies keičiamas Reglamentas (EEB, Euratomas) Nr. 1553/89 dėl galutinių vienodų nuosavų lėšų, kaupiamų iš pridėtinės vertės mokesčio, surinkimo priemonių</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COM(2018)328 final</w:t>
            </w:r>
            <w:r>
              <w:rPr>
                <w:rFonts w:ascii="Times New Roman" w:hAnsi="Times New Roman"/>
                <w:color w:val="000000"/>
                <w:sz w:val="20"/>
              </w:rPr>
              <w:br/>
              <w:t xml:space="preserve">2018/0133 (NLE) </w:t>
            </w:r>
            <w:r>
              <w:rPr>
                <w:rFonts w:ascii="Times New Roman" w:hAnsi="Times New Roman"/>
                <w:color w:val="000000"/>
                <w:sz w:val="20"/>
              </w:rPr>
              <w:br/>
              <w:t>2018 05 02</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TARYBOS REGLAMENTO dėl bendra konsoliduotąja pelno mokesčio baze, Europos Sąjungos apyvartinių taršos leidimų prekybos sistema ir neperdirbtų plastiko pakuočių atliekų kiekiu pagrįstų nuosavų išteklių teikimo metodų ir tvarkos ir dėl priemonių, skirtų grynųjų pinigų poreikiui patenkinti</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COM(2018)326 final</w:t>
            </w:r>
            <w:r>
              <w:rPr>
                <w:rFonts w:ascii="Times New Roman" w:hAnsi="Times New Roman"/>
                <w:color w:val="000000"/>
                <w:sz w:val="20"/>
              </w:rPr>
              <w:br/>
              <w:t xml:space="preserve">2018/0131 (NLE) </w:t>
            </w:r>
            <w:r>
              <w:rPr>
                <w:rFonts w:ascii="Times New Roman" w:hAnsi="Times New Roman"/>
                <w:color w:val="000000"/>
                <w:sz w:val="20"/>
              </w:rPr>
              <w:br/>
              <w:t>2018 05 02</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TARYBOS REGLAMENTO, kuriuo nustatoma 2021–2027 m. daugiametė finansinė programa</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COM(2018)322 final</w:t>
            </w:r>
            <w:r>
              <w:rPr>
                <w:rFonts w:ascii="Times New Roman" w:hAnsi="Times New Roman"/>
                <w:color w:val="000000"/>
                <w:sz w:val="20"/>
              </w:rPr>
              <w:br/>
              <w:t xml:space="preserve">2018/0132 (APP) </w:t>
            </w:r>
            <w:r>
              <w:rPr>
                <w:rFonts w:ascii="Times New Roman" w:hAnsi="Times New Roman"/>
                <w:color w:val="000000"/>
                <w:sz w:val="20"/>
              </w:rPr>
              <w:br/>
              <w:t>2018 05 02</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TARYBOS REGLAMENTO dėl Lietuvos Ignalinos atominės elektrinės eksploatavimo nutraukimo paramos programos (Ignalinos programos), kuriuo panaikinamas Tarybos reglamentas (ES) Nr. 1369/2013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COM(2018)466 final</w:t>
            </w:r>
            <w:r>
              <w:rPr>
                <w:rFonts w:ascii="Times New Roman" w:hAnsi="Times New Roman"/>
                <w:color w:val="000000"/>
                <w:sz w:val="20"/>
              </w:rPr>
              <w:br/>
              <w:t xml:space="preserve">2018/0251 (NLE) </w:t>
            </w:r>
            <w:r>
              <w:rPr>
                <w:rFonts w:ascii="Times New Roman" w:hAnsi="Times New Roman"/>
                <w:color w:val="000000"/>
                <w:sz w:val="20"/>
              </w:rPr>
              <w:br/>
              <w:t>2018 06 13</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TARYBOS REGLAMENTO dėl specialiosios branduolinės energetikos objektų eksploatavimo nutraukimo ir radioaktyviųjų atliekų tvarkymo finansavimo programos, kuriuo panaikinamas Tarybos reglamentas (Euratomas) Nr. 1368/2013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COM(2018)467 final</w:t>
            </w:r>
            <w:r>
              <w:rPr>
                <w:rFonts w:ascii="Times New Roman" w:hAnsi="Times New Roman"/>
                <w:color w:val="000000"/>
                <w:sz w:val="20"/>
              </w:rPr>
              <w:br/>
              <w:t xml:space="preserve">2018/0252 (NLE) </w:t>
            </w:r>
            <w:r>
              <w:rPr>
                <w:rFonts w:ascii="Times New Roman" w:hAnsi="Times New Roman"/>
                <w:color w:val="000000"/>
                <w:sz w:val="20"/>
              </w:rPr>
              <w:br/>
              <w:t>2018 06 13</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TARYBOS SPRENDIMO, kuriuo iš dalies keičiamas Sprendimas 2007/198/Euratomas, įsteigiantis Europos ITER įgyvendinimo ir branduolių sintezės energetikos vystymo bendrąją įmonę ir suteikiantis jai lengvatas</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COM(2018)445 final</w:t>
            </w:r>
            <w:r>
              <w:rPr>
                <w:rFonts w:ascii="Times New Roman" w:hAnsi="Times New Roman"/>
                <w:color w:val="000000"/>
                <w:sz w:val="20"/>
              </w:rPr>
              <w:br/>
              <w:t xml:space="preserve">2018/0235 (NLE) </w:t>
            </w:r>
            <w:r>
              <w:rPr>
                <w:rFonts w:ascii="Times New Roman" w:hAnsi="Times New Roman"/>
                <w:color w:val="000000"/>
                <w:sz w:val="20"/>
              </w:rPr>
              <w:br/>
              <w:t>2018 06 07</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dėl Europos jūrų reikalų ir žuvininkystės fondo, kuriuo panaikinamas Europos Parlamento ir Tarybos reglamentas (ES) Nr. 508/2014</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COM(2018)390 final</w:t>
            </w:r>
            <w:r>
              <w:rPr>
                <w:rFonts w:ascii="Times New Roman" w:hAnsi="Times New Roman"/>
                <w:color w:val="000000"/>
                <w:sz w:val="20"/>
              </w:rPr>
              <w:br/>
              <w:t xml:space="preserve">2018/0210 (COD) </w:t>
            </w:r>
            <w:r>
              <w:rPr>
                <w:rFonts w:ascii="Times New Roman" w:hAnsi="Times New Roman"/>
                <w:color w:val="000000"/>
                <w:sz w:val="20"/>
              </w:rPr>
              <w:br/>
              <w:t>2018 06 12</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dėl Aplinkos ir klimato politikos programos (LIFE), kuriuo panaikinamas Reglamentas (ES) Nr. 1293/2013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COM(2018)385 final</w:t>
            </w:r>
            <w:r>
              <w:rPr>
                <w:rFonts w:ascii="Times New Roman" w:hAnsi="Times New Roman"/>
                <w:color w:val="000000"/>
                <w:sz w:val="20"/>
              </w:rPr>
              <w:br/>
              <w:t xml:space="preserve">2018/0209 (COD) </w:t>
            </w:r>
            <w:r>
              <w:rPr>
                <w:rFonts w:ascii="Times New Roman" w:hAnsi="Times New Roman"/>
                <w:color w:val="000000"/>
                <w:sz w:val="20"/>
              </w:rPr>
              <w:br/>
              <w:t>2018 06 01</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dėl Europos prisitaikymo prie globalizacijos padarinių fondo (EGF)</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COM(2018)380 final</w:t>
            </w:r>
            <w:r>
              <w:rPr>
                <w:rFonts w:ascii="Times New Roman" w:hAnsi="Times New Roman"/>
                <w:color w:val="000000"/>
                <w:sz w:val="20"/>
              </w:rPr>
              <w:br/>
              <w:t xml:space="preserve">2018/0202 (COD) </w:t>
            </w:r>
            <w:r>
              <w:rPr>
                <w:rFonts w:ascii="Times New Roman" w:hAnsi="Times New Roman"/>
                <w:color w:val="000000"/>
                <w:sz w:val="20"/>
              </w:rPr>
              <w:br/>
              <w:t>2018 05 30</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dėl „Europos socialinio fondo +“ (ESF+)</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COM(2018)382 final</w:t>
            </w:r>
            <w:r>
              <w:rPr>
                <w:rFonts w:ascii="Times New Roman" w:hAnsi="Times New Roman"/>
                <w:color w:val="000000"/>
                <w:sz w:val="20"/>
              </w:rPr>
              <w:br/>
              <w:t xml:space="preserve">2018/0206 (COD) </w:t>
            </w:r>
            <w:r>
              <w:rPr>
                <w:rFonts w:ascii="Times New Roman" w:hAnsi="Times New Roman"/>
                <w:color w:val="000000"/>
                <w:sz w:val="20"/>
              </w:rPr>
              <w:br/>
              <w:t>2018 05 30</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dėl bendradarbiavimo muitinių klausimais programos „Muitinė“</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COM(2018)442 final</w:t>
            </w:r>
            <w:r>
              <w:rPr>
                <w:rFonts w:ascii="Times New Roman" w:hAnsi="Times New Roman"/>
                <w:color w:val="000000"/>
                <w:sz w:val="20"/>
              </w:rPr>
              <w:br/>
              <w:t xml:space="preserve">2018/0232 (COD) </w:t>
            </w:r>
            <w:r>
              <w:rPr>
                <w:rFonts w:ascii="Times New Roman" w:hAnsi="Times New Roman"/>
                <w:color w:val="000000"/>
                <w:sz w:val="20"/>
              </w:rPr>
              <w:br/>
              <w:t>2018 06 08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dėl bendradarbiavimo mokesčių klausimais programos „Fiscalis“</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COM(2018)443 final</w:t>
            </w:r>
            <w:r>
              <w:rPr>
                <w:rFonts w:ascii="Times New Roman" w:hAnsi="Times New Roman"/>
                <w:color w:val="000000"/>
                <w:sz w:val="20"/>
              </w:rPr>
              <w:br/>
              <w:t xml:space="preserve">2018/0233 (COD) </w:t>
            </w:r>
            <w:r>
              <w:rPr>
                <w:rFonts w:ascii="Times New Roman" w:hAnsi="Times New Roman"/>
                <w:color w:val="000000"/>
                <w:sz w:val="20"/>
              </w:rPr>
              <w:br/>
              <w:t>2018 06 08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kuriuo nustatoma 2021–2027 m. mainų, pagalbos ir mokymo programa, skirta euro apsaugai nuo padirbinėjimo (programa „Pericles IV“)</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COM(2018)369 final</w:t>
            </w:r>
            <w:r>
              <w:rPr>
                <w:rFonts w:ascii="Times New Roman" w:hAnsi="Times New Roman"/>
                <w:color w:val="000000"/>
                <w:sz w:val="20"/>
              </w:rPr>
              <w:br/>
              <w:t xml:space="preserve">2018/0194 (COD) </w:t>
            </w:r>
            <w:r>
              <w:rPr>
                <w:rFonts w:ascii="Times New Roman" w:hAnsi="Times New Roman"/>
                <w:color w:val="000000"/>
                <w:sz w:val="20"/>
              </w:rPr>
              <w:br/>
              <w:t>2018 05 31</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dėl Europos investicijų stabilizavimo priemonės sukūrimo</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COM(2018)387 final</w:t>
            </w:r>
            <w:r>
              <w:rPr>
                <w:rFonts w:ascii="Times New Roman" w:hAnsi="Times New Roman"/>
                <w:color w:val="000000"/>
                <w:sz w:val="20"/>
              </w:rPr>
              <w:br/>
              <w:t xml:space="preserve">2018/0212 (COD) </w:t>
            </w:r>
            <w:r>
              <w:rPr>
                <w:rFonts w:ascii="Times New Roman" w:hAnsi="Times New Roman"/>
                <w:color w:val="000000"/>
                <w:sz w:val="20"/>
              </w:rPr>
              <w:br/>
              <w:t>2018 05 31</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dėl bendros žemės ūkio politikos finansavimo, valdymo ir stebėsenos, kuriuo panaikinamas Reglamentas (ES) Nr. 1306/2013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COM(2018)393 final</w:t>
            </w:r>
            <w:r>
              <w:rPr>
                <w:rFonts w:ascii="Times New Roman" w:hAnsi="Times New Roman"/>
                <w:color w:val="000000"/>
                <w:sz w:val="20"/>
              </w:rPr>
              <w:br/>
              <w:t xml:space="preserve">2018/0217 (COD) </w:t>
            </w:r>
            <w:r>
              <w:rPr>
                <w:rFonts w:ascii="Times New Roman" w:hAnsi="Times New Roman"/>
                <w:color w:val="000000"/>
                <w:sz w:val="20"/>
              </w:rPr>
              <w:br/>
              <w:t>2018 06 01</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kuriuo iš dalies keičiami reglamentai (ES) Nr. 1308/2013, kuriuo nustatomas bendras žemės ūkio produktų rinkų organizavimas, (ES) Nr. 1151/2012 dėl žemės ūkio ir maisto produktų kokybės sistemų, (ES) Nr. 251/2014 dėl aromatizuotų vyno produktų apibrėžties, aprašymo, pateikimo, ženklinimo ir geografinių nuorodų apsaugos, (ES) Nr. 228/2013, kuriuo nustatomos specialios žemės ūkio priemonės atokiausiems Sąjungos regionams, ir (ES) Nr. 229/2013, kuriuo nustatomos specialios žemės ūkio priemonės mažosioms Egėjo jūros saloms</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COM(2018)394 final</w:t>
            </w:r>
            <w:r>
              <w:rPr>
                <w:rFonts w:ascii="Times New Roman" w:hAnsi="Times New Roman"/>
                <w:color w:val="000000"/>
                <w:sz w:val="20"/>
              </w:rPr>
              <w:br/>
              <w:t xml:space="preserve">2018/0218 (COD) </w:t>
            </w:r>
            <w:r>
              <w:rPr>
                <w:rFonts w:ascii="Times New Roman" w:hAnsi="Times New Roman"/>
                <w:color w:val="000000"/>
                <w:sz w:val="20"/>
              </w:rPr>
              <w:br/>
              <w:t>2018 06 01</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Europos Parlamento ir Tarybos reglamentai (ES) Nr. 1305/2013 ir (ES) Nr. 1307/2013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COM(2018)392 final</w:t>
            </w:r>
            <w:r>
              <w:rPr>
                <w:rFonts w:ascii="Times New Roman" w:hAnsi="Times New Roman"/>
                <w:color w:val="000000"/>
                <w:sz w:val="20"/>
              </w:rPr>
              <w:br/>
              <w:t xml:space="preserve">2018/0216 (COD) </w:t>
            </w:r>
            <w:r>
              <w:rPr>
                <w:rFonts w:ascii="Times New Roman" w:hAnsi="Times New Roman"/>
                <w:color w:val="000000"/>
                <w:sz w:val="20"/>
              </w:rPr>
              <w:br/>
              <w:t>2018 06 01</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dėl Europos infrastruktūros tinklų priemonės, kuriuo panaikinami reglamentai (ES) Nr. 1316/2013 ir (ES) Nr. 283/2014</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COM(2018)438 final</w:t>
            </w:r>
            <w:r>
              <w:rPr>
                <w:rFonts w:ascii="Times New Roman" w:hAnsi="Times New Roman"/>
                <w:color w:val="000000"/>
                <w:sz w:val="20"/>
              </w:rPr>
              <w:br/>
              <w:t xml:space="preserve">2018/0228 (COD) </w:t>
            </w:r>
            <w:r>
              <w:rPr>
                <w:rFonts w:ascii="Times New Roman" w:hAnsi="Times New Roman"/>
                <w:color w:val="000000"/>
                <w:sz w:val="20"/>
              </w:rPr>
              <w:br/>
              <w:t>2018 06 06</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dėl bendrosios rinkos, įmonių, įskaitant mažas ir vidutinio dydžio įmones, konkurencingumo ir Europos statistikos programos, kuriuo panaikinami Reglamentai (ES) Nr. 99/2013, (ES) Nr. 1287/2013, (ES) Nr. 254/2014, (ES) Nr. 258/2014, (ES) Nr. 652/2014 ir (ES) Nr. 2017/826</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COM(2018)441 final</w:t>
            </w:r>
            <w:r>
              <w:rPr>
                <w:rFonts w:ascii="Times New Roman" w:hAnsi="Times New Roman"/>
                <w:color w:val="000000"/>
                <w:sz w:val="20"/>
              </w:rPr>
              <w:br/>
              <w:t xml:space="preserve">2018/0231 (COD) </w:t>
            </w:r>
            <w:r>
              <w:rPr>
                <w:rFonts w:ascii="Times New Roman" w:hAnsi="Times New Roman"/>
                <w:color w:val="000000"/>
                <w:sz w:val="20"/>
              </w:rPr>
              <w:br/>
              <w:t>2018 06 07</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kuriuo sudaroma Sąjungos kosmoso programa, įsteigiama Europos Sąjungos kosmoso programos agentūra ir panaikinami reglamentai (ES) Nr. 912/2010, (ES) Nr. 1285/2013, (ES) Nr. 377/2014 ir Sprendimas Nr. 541/2014/ES</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COM(2018)447 final</w:t>
            </w:r>
            <w:r>
              <w:rPr>
                <w:rFonts w:ascii="Times New Roman" w:hAnsi="Times New Roman"/>
                <w:color w:val="000000"/>
                <w:sz w:val="20"/>
              </w:rPr>
              <w:br/>
              <w:t xml:space="preserve">2018/0236 (COD) </w:t>
            </w:r>
            <w:r>
              <w:rPr>
                <w:rFonts w:ascii="Times New Roman" w:hAnsi="Times New Roman"/>
                <w:color w:val="000000"/>
                <w:sz w:val="20"/>
              </w:rPr>
              <w:br/>
              <w:t>2018 06 06</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kuriuo įsteigiamas Europos gynybos fondas</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COM(2018)476 final</w:t>
            </w:r>
            <w:r>
              <w:rPr>
                <w:rFonts w:ascii="Times New Roman" w:hAnsi="Times New Roman"/>
                <w:color w:val="000000"/>
                <w:sz w:val="20"/>
              </w:rPr>
              <w:br/>
              <w:t xml:space="preserve">2018/0254 (COD) </w:t>
            </w:r>
            <w:r>
              <w:rPr>
                <w:rFonts w:ascii="Times New Roman" w:hAnsi="Times New Roman"/>
                <w:color w:val="000000"/>
                <w:sz w:val="20"/>
              </w:rPr>
              <w:br/>
              <w:t>2018 06 13</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dėl Europos solidarumo korpuso programos, kuriuo panaikinamas [Europos solidarumo korpuso reglamentas] ir Reglamentas (ES) Nr. 375/2014</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COM(2018)440 final</w:t>
            </w:r>
            <w:r>
              <w:rPr>
                <w:rFonts w:ascii="Times New Roman" w:hAnsi="Times New Roman"/>
                <w:color w:val="000000"/>
                <w:sz w:val="20"/>
              </w:rPr>
              <w:br/>
              <w:t xml:space="preserve">2018/0230 (COD) </w:t>
            </w:r>
            <w:r>
              <w:rPr>
                <w:rFonts w:ascii="Times New Roman" w:hAnsi="Times New Roman"/>
                <w:color w:val="000000"/>
                <w:sz w:val="20"/>
              </w:rPr>
              <w:br/>
              <w:t>2018 06 11</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dėl programos „Kūrybiška Europa“ (2021–2027 m.), kuriuo panaikinamas Reglamentas (ES) Nr. 1295/2013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COM(2018)366 final</w:t>
            </w:r>
            <w:r>
              <w:rPr>
                <w:rFonts w:ascii="Times New Roman" w:hAnsi="Times New Roman"/>
                <w:color w:val="000000"/>
                <w:sz w:val="20"/>
              </w:rPr>
              <w:br/>
              <w:t xml:space="preserve">2018/0190 (COD) </w:t>
            </w:r>
            <w:r>
              <w:rPr>
                <w:rFonts w:ascii="Times New Roman" w:hAnsi="Times New Roman"/>
                <w:color w:val="000000"/>
                <w:sz w:val="20"/>
              </w:rPr>
              <w:br/>
              <w:t>2018 05 30</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kuriuo sukuriama Sąjungos švietimo, mokymo, jaunimo ir sporto programa „Erasmus“ ir panaikinamas Reglamentas (ES) Nr. 1288/2013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COM(2018)367 final</w:t>
            </w:r>
            <w:r>
              <w:rPr>
                <w:rFonts w:ascii="Times New Roman" w:hAnsi="Times New Roman"/>
                <w:color w:val="000000"/>
                <w:sz w:val="20"/>
              </w:rPr>
              <w:br/>
              <w:t xml:space="preserve">2018/0191 (COD) </w:t>
            </w:r>
            <w:r>
              <w:rPr>
                <w:rFonts w:ascii="Times New Roman" w:hAnsi="Times New Roman"/>
                <w:color w:val="000000"/>
                <w:sz w:val="20"/>
              </w:rPr>
              <w:br/>
              <w:t>2018 05 30</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kuriuo nustatomos bendros Europos regioninės plėtros fondo, „Europos socialinio fondo +“, Sanglaudos fondo ir Europos jūrų reikalų ir žuvininkystės fondo nuostatos ir šių fondų bei Prieglobsčio ir migracijos fondo, Vidaus saugumo fondo ir Sienų valdymo ir vizų priemonės finansinės taisyklės</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COM(2018)375 final</w:t>
            </w:r>
            <w:r>
              <w:rPr>
                <w:rFonts w:ascii="Times New Roman" w:hAnsi="Times New Roman"/>
                <w:color w:val="000000"/>
                <w:sz w:val="20"/>
              </w:rPr>
              <w:br/>
              <w:t xml:space="preserve">2018/0196 (COD) </w:t>
            </w:r>
            <w:r>
              <w:rPr>
                <w:rFonts w:ascii="Times New Roman" w:hAnsi="Times New Roman"/>
                <w:color w:val="000000"/>
                <w:sz w:val="20"/>
              </w:rPr>
              <w:br/>
              <w:t>2018 05 29</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dėl Europos regioninės plėtros fondo ir Sanglaudos fondo</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COM(2018)372 final</w:t>
            </w:r>
            <w:r>
              <w:rPr>
                <w:rFonts w:ascii="Times New Roman" w:hAnsi="Times New Roman"/>
                <w:color w:val="000000"/>
                <w:sz w:val="20"/>
              </w:rPr>
              <w:br/>
              <w:t xml:space="preserve">2018/0197 (COD) </w:t>
            </w:r>
            <w:r>
              <w:rPr>
                <w:rFonts w:ascii="Times New Roman" w:hAnsi="Times New Roman"/>
                <w:color w:val="000000"/>
                <w:sz w:val="20"/>
              </w:rPr>
              <w:br/>
              <w:t>2018 05 30</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dėl mechanizmo teisinėms ir administracinėms kliūtims tarpvalstybiniu mastu šalinti</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COM(2018)373 final</w:t>
            </w:r>
            <w:r>
              <w:rPr>
                <w:rFonts w:ascii="Times New Roman" w:hAnsi="Times New Roman"/>
                <w:color w:val="000000"/>
                <w:sz w:val="20"/>
              </w:rPr>
              <w:br/>
              <w:t xml:space="preserve">2018/0198 (COD) </w:t>
            </w:r>
            <w:r>
              <w:rPr>
                <w:rFonts w:ascii="Times New Roman" w:hAnsi="Times New Roman"/>
                <w:color w:val="000000"/>
                <w:sz w:val="20"/>
              </w:rPr>
              <w:br/>
              <w:t>2018 05 29</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dėl konkrečių nuostatų, taikomų siekiant Europos teritorinio bendradarbiavimo tikslo („Interreg“), kuriam skiriamos Europos regioninės plėtros fondo ir išorės finansavimo priemonių lėšos</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COM(2018)374 final</w:t>
            </w:r>
            <w:r>
              <w:rPr>
                <w:rFonts w:ascii="Times New Roman" w:hAnsi="Times New Roman"/>
                <w:color w:val="000000"/>
                <w:sz w:val="20"/>
              </w:rPr>
              <w:br/>
              <w:t xml:space="preserve">2018/0199 (COD) </w:t>
            </w:r>
            <w:r>
              <w:rPr>
                <w:rFonts w:ascii="Times New Roman" w:hAnsi="Times New Roman"/>
                <w:color w:val="000000"/>
                <w:sz w:val="20"/>
              </w:rPr>
              <w:br/>
              <w:t>2018 05 29</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
                <w:bCs/>
                <w:sz w:val="20"/>
              </w:rPr>
            </w:pPr>
            <w:r>
              <w:rPr>
                <w:rFonts w:ascii="Times New Roman" w:hAnsi="Times New Roman"/>
                <w:sz w:val="20"/>
              </w:rPr>
              <w:t>Pasiūlymas dėl TARYBOS REGLAMENTO, kuriuo iš dalies keičiamas 2015 m. liepos 13 d. Tarybos reglamentas (ES) 2015/1588 dėl Sutarties dėl Europos Sąjungos veikimo 107 ir 108 straipsnių taikymo kai kurioms horizontalios valstybės pagalbos rūšims</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sz w:val="20"/>
              </w:rPr>
              <w:t>COM(2018)398 final</w:t>
            </w:r>
            <w:r>
              <w:rPr>
                <w:rFonts w:ascii="Times New Roman" w:hAnsi="Times New Roman"/>
                <w:bCs/>
                <w:sz w:val="20"/>
              </w:rPr>
              <w:br/>
            </w:r>
            <w:r>
              <w:rPr>
                <w:rFonts w:ascii="Times New Roman" w:hAnsi="Times New Roman"/>
                <w:sz w:val="20"/>
              </w:rPr>
              <w:t xml:space="preserve">2018/0222 (NLE) </w:t>
            </w:r>
            <w:r>
              <w:rPr>
                <w:rFonts w:ascii="Times New Roman" w:hAnsi="Times New Roman"/>
                <w:bCs/>
                <w:sz w:val="20"/>
              </w:rPr>
              <w:br/>
            </w:r>
            <w:r>
              <w:rPr>
                <w:rFonts w:ascii="Times New Roman" w:hAnsi="Times New Roman"/>
                <w:sz w:val="20"/>
              </w:rPr>
              <w:t>2018 06 06</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dėl bendrosios mokslinių tyrimų ir inovacijų programos „Europos horizontas“ ir su ja susijusių dalyvavimo ir sklaidos taisyklių</w:t>
            </w:r>
          </w:p>
        </w:tc>
        <w:tc>
          <w:tcPr>
            <w:tcW w:w="855" w:type="pct"/>
          </w:tcPr>
          <w:p w:rsidR="000777C3" w:rsidRPr="00BC7277" w:rsidRDefault="000777C3" w:rsidP="002D6EE7">
            <w:pPr>
              <w:spacing w:after="0"/>
              <w:jc w:val="left"/>
              <w:rPr>
                <w:rFonts w:ascii="Times New Roman" w:hAnsi="Times New Roman"/>
                <w:sz w:val="20"/>
              </w:rPr>
            </w:pPr>
            <w:r>
              <w:rPr>
                <w:rFonts w:ascii="Times New Roman" w:hAnsi="Times New Roman"/>
                <w:sz w:val="20"/>
              </w:rPr>
              <w:t>COM(2018)435 final</w:t>
            </w:r>
            <w:r>
              <w:rPr>
                <w:rFonts w:ascii="Times New Roman" w:hAnsi="Times New Roman"/>
                <w:sz w:val="20"/>
              </w:rPr>
              <w:br/>
              <w:t xml:space="preserve">2018/0224 (COD) </w:t>
            </w:r>
            <w:r>
              <w:rPr>
                <w:rFonts w:ascii="Times New Roman" w:hAnsi="Times New Roman"/>
                <w:sz w:val="20"/>
              </w:rPr>
              <w:br/>
              <w:t>2018 06 07</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SPRENDIMO dėl specialiosios programos, kuria įgyvendinama bendroji mokslinių tyrimų ir inovacijų programa „Europos horizontas“</w:t>
            </w:r>
          </w:p>
        </w:tc>
        <w:tc>
          <w:tcPr>
            <w:tcW w:w="855" w:type="pct"/>
          </w:tcPr>
          <w:p w:rsidR="000777C3" w:rsidRPr="00BC7277" w:rsidRDefault="000777C3" w:rsidP="002D6EE7">
            <w:pPr>
              <w:spacing w:after="0"/>
              <w:jc w:val="left"/>
              <w:rPr>
                <w:rFonts w:ascii="Times New Roman" w:hAnsi="Times New Roman"/>
                <w:sz w:val="20"/>
              </w:rPr>
            </w:pPr>
            <w:r>
              <w:rPr>
                <w:rFonts w:ascii="Times New Roman" w:hAnsi="Times New Roman"/>
                <w:sz w:val="20"/>
              </w:rPr>
              <w:t>COM(2018)436 final</w:t>
            </w:r>
            <w:r>
              <w:rPr>
                <w:rFonts w:ascii="Times New Roman" w:hAnsi="Times New Roman"/>
                <w:sz w:val="20"/>
              </w:rPr>
              <w:br/>
              <w:t xml:space="preserve">2018/0225 (COD) </w:t>
            </w:r>
            <w:r>
              <w:rPr>
                <w:rFonts w:ascii="Times New Roman" w:hAnsi="Times New Roman"/>
                <w:sz w:val="20"/>
              </w:rPr>
              <w:br/>
              <w:t>2018 06 07</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TARYBOS REGLAMENTO dėl 2021–2025 m. laikotarpio Europos atominės energijos bendrijos mokslinių tyrimų ir mokymo programos, kuria papildoma bendroji mokslinių tyrimų ir inovacijų programa „Europos horizontas“</w:t>
            </w:r>
          </w:p>
        </w:tc>
        <w:tc>
          <w:tcPr>
            <w:tcW w:w="855" w:type="pct"/>
          </w:tcPr>
          <w:p w:rsidR="000777C3" w:rsidRPr="00BC7277" w:rsidRDefault="000777C3" w:rsidP="002D6EE7">
            <w:pPr>
              <w:spacing w:after="0"/>
              <w:jc w:val="left"/>
              <w:rPr>
                <w:rFonts w:ascii="Times New Roman" w:hAnsi="Times New Roman"/>
                <w:sz w:val="20"/>
              </w:rPr>
            </w:pPr>
            <w:r>
              <w:rPr>
                <w:rFonts w:ascii="Times New Roman" w:hAnsi="Times New Roman"/>
                <w:sz w:val="20"/>
              </w:rPr>
              <w:t>COM(2018)437 final</w:t>
            </w:r>
            <w:r>
              <w:rPr>
                <w:rFonts w:ascii="Times New Roman" w:hAnsi="Times New Roman"/>
                <w:sz w:val="20"/>
              </w:rPr>
              <w:br/>
              <w:t xml:space="preserve">2018/0226 (NLE) </w:t>
            </w:r>
            <w:r>
              <w:rPr>
                <w:rFonts w:ascii="Times New Roman" w:hAnsi="Times New Roman"/>
                <w:sz w:val="20"/>
              </w:rPr>
              <w:br/>
              <w:t>2018 06 07</w:t>
            </w:r>
          </w:p>
        </w:tc>
      </w:tr>
      <w:tr w:rsidR="000777C3" w:rsidRPr="00BC7277" w:rsidTr="00573B2B">
        <w:trPr>
          <w:cantSplit/>
        </w:trPr>
        <w:tc>
          <w:tcPr>
            <w:tcW w:w="147" w:type="pct"/>
            <w:tcBorders>
              <w:top w:val="nil"/>
              <w:bottom w:val="single" w:sz="4" w:space="0" w:color="auto"/>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single" w:sz="4" w:space="0" w:color="auto"/>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dėl 2021–2027 m. Skaitmeninės Europos programos sudarymo</w:t>
            </w:r>
          </w:p>
        </w:tc>
        <w:tc>
          <w:tcPr>
            <w:tcW w:w="855" w:type="pct"/>
            <w:tcBorders>
              <w:bottom w:val="single" w:sz="4" w:space="0" w:color="auto"/>
            </w:tcBorders>
          </w:tcPr>
          <w:p w:rsidR="000777C3" w:rsidRPr="00BC7277" w:rsidRDefault="000777C3" w:rsidP="002D6EE7">
            <w:pPr>
              <w:spacing w:after="0"/>
              <w:jc w:val="left"/>
              <w:rPr>
                <w:rFonts w:ascii="Times New Roman" w:hAnsi="Times New Roman"/>
                <w:sz w:val="20"/>
              </w:rPr>
            </w:pPr>
            <w:r>
              <w:rPr>
                <w:rFonts w:ascii="Times New Roman" w:hAnsi="Times New Roman"/>
                <w:sz w:val="20"/>
              </w:rPr>
              <w:t>COM(2018)434 final</w:t>
            </w:r>
            <w:r>
              <w:rPr>
                <w:rFonts w:ascii="Times New Roman" w:hAnsi="Times New Roman"/>
                <w:sz w:val="20"/>
              </w:rPr>
              <w:br/>
              <w:t xml:space="preserve">2018/0227 (COD) </w:t>
            </w:r>
            <w:r>
              <w:rPr>
                <w:rFonts w:ascii="Times New Roman" w:hAnsi="Times New Roman"/>
                <w:sz w:val="20"/>
              </w:rPr>
              <w:br/>
              <w:t>2018 06 06</w:t>
            </w:r>
          </w:p>
        </w:tc>
      </w:tr>
      <w:tr w:rsidR="000777C3" w:rsidRPr="00BC7277" w:rsidTr="00573B2B">
        <w:trPr>
          <w:cantSplit/>
        </w:trPr>
        <w:tc>
          <w:tcPr>
            <w:tcW w:w="147" w:type="pct"/>
            <w:tcBorders>
              <w:top w:val="single" w:sz="4" w:space="0" w:color="auto"/>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top w:val="single" w:sz="4" w:space="0" w:color="auto"/>
            </w:tcBorders>
          </w:tcPr>
          <w:p w:rsidR="000777C3" w:rsidRPr="00BC7277" w:rsidRDefault="000777C3" w:rsidP="00E25486">
            <w:pPr>
              <w:spacing w:after="0"/>
              <w:jc w:val="left"/>
              <w:rPr>
                <w:rFonts w:ascii="Times New Roman" w:hAnsi="Times New Roman"/>
                <w:sz w:val="20"/>
              </w:rPr>
            </w:pPr>
            <w:r>
              <w:rPr>
                <w:rFonts w:ascii="Times New Roman" w:hAnsi="Times New Roman"/>
                <w:color w:val="000000" w:themeColor="text1"/>
                <w:sz w:val="20"/>
              </w:rPr>
              <w:t xml:space="preserve">Europos infrastruktūros tinklų priemonė (2014–2020 m.): Jungtinės Karalystės išstojimas iš Sąjungos (iš dalies keičiamas Reglamentas (ES) Nr. 1316/2013) </w:t>
            </w:r>
            <w:r>
              <w:rPr>
                <w:rFonts w:ascii="Times New Roman" w:hAnsi="Times New Roman"/>
                <w:bCs/>
                <w:color w:val="000000" w:themeColor="text1"/>
                <w:sz w:val="20"/>
              </w:rPr>
              <w:br/>
            </w:r>
            <w:r>
              <w:rPr>
                <w:rFonts w:ascii="Times New Roman" w:hAnsi="Times New Roman"/>
                <w:b/>
                <w:color w:val="000000" w:themeColor="text1"/>
                <w:sz w:val="20"/>
              </w:rPr>
              <w:t>(Pasirengimo „Brexit’ui“ teisės aktai)</w:t>
            </w:r>
          </w:p>
        </w:tc>
        <w:tc>
          <w:tcPr>
            <w:tcW w:w="2974" w:type="pct"/>
            <w:tcBorders>
              <w:top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kuriuo dėl Jungtinės Karalystės išstojimo iš Sąjungos iš dalies keičiamas Reglamentas (ES) Nr. 1316/2013</w:t>
            </w:r>
          </w:p>
        </w:tc>
        <w:tc>
          <w:tcPr>
            <w:tcW w:w="855" w:type="pct"/>
            <w:tcBorders>
              <w:top w:val="single" w:sz="4" w:space="0" w:color="auto"/>
            </w:tcBorders>
          </w:tcPr>
          <w:p w:rsidR="000777C3" w:rsidRPr="00BC7277" w:rsidRDefault="000777C3" w:rsidP="002D6EE7">
            <w:pPr>
              <w:spacing w:after="0"/>
              <w:jc w:val="left"/>
              <w:rPr>
                <w:rFonts w:ascii="Times New Roman" w:hAnsi="Times New Roman"/>
                <w:sz w:val="20"/>
              </w:rPr>
            </w:pPr>
            <w:r>
              <w:rPr>
                <w:rFonts w:ascii="Times New Roman" w:hAnsi="Times New Roman"/>
                <w:sz w:val="20"/>
              </w:rPr>
              <w:t>COM(2018)568 final</w:t>
            </w:r>
            <w:r>
              <w:rPr>
                <w:rFonts w:ascii="Times New Roman" w:hAnsi="Times New Roman"/>
                <w:sz w:val="20"/>
              </w:rPr>
              <w:br/>
              <w:t xml:space="preserve">2018/0299 (COD) </w:t>
            </w:r>
            <w:r>
              <w:rPr>
                <w:rFonts w:ascii="Times New Roman" w:hAnsi="Times New Roman"/>
                <w:sz w:val="20"/>
              </w:rPr>
              <w:br/>
              <w:t>2018 08 01</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sz w:val="20"/>
              </w:rPr>
            </w:pPr>
            <w:r>
              <w:rPr>
                <w:rFonts w:ascii="Times New Roman" w:hAnsi="Times New Roman"/>
                <w:sz w:val="20"/>
              </w:rPr>
              <w:t xml:space="preserve">Laivų patikrinimo ir apžiūros organizacijų bendrosios taisyklės ir standartai: Jungtinės Karalystės išstojimas iš Sąjungos (iš dalies keičiamas Reglamentas (EB) Nr. 391/2009) </w:t>
            </w:r>
            <w:r>
              <w:rPr>
                <w:rFonts w:ascii="Times New Roman" w:hAnsi="Times New Roman"/>
                <w:sz w:val="20"/>
              </w:rPr>
              <w:br/>
            </w:r>
            <w:r>
              <w:rPr>
                <w:rFonts w:ascii="Times New Roman" w:hAnsi="Times New Roman"/>
                <w:b/>
                <w:sz w:val="20"/>
              </w:rPr>
              <w:t>(Pasirengimo „Brexit’ui“ teisės aktai)</w:t>
            </w:r>
          </w:p>
        </w:tc>
        <w:tc>
          <w:tcPr>
            <w:tcW w:w="2974" w:type="pct"/>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kuriuo dėl Jungtinės Karalystės išstojimo iš Sąjungos iš dalies keičiamas Reglamentas (EB) Nr. 391/2009</w:t>
            </w:r>
          </w:p>
        </w:tc>
        <w:tc>
          <w:tcPr>
            <w:tcW w:w="855" w:type="pct"/>
          </w:tcPr>
          <w:p w:rsidR="000777C3" w:rsidRPr="00BC7277" w:rsidRDefault="000777C3" w:rsidP="002D6EE7">
            <w:pPr>
              <w:spacing w:after="0"/>
              <w:jc w:val="left"/>
              <w:rPr>
                <w:rFonts w:ascii="Times New Roman" w:hAnsi="Times New Roman"/>
                <w:sz w:val="20"/>
              </w:rPr>
            </w:pPr>
            <w:r w:rsidRPr="00AB6302">
              <w:rPr>
                <w:rFonts w:ascii="Times New Roman" w:hAnsi="Times New Roman"/>
                <w:sz w:val="20"/>
              </w:rPr>
              <w:t>COM(2018)567 final</w:t>
            </w:r>
            <w:r w:rsidRPr="00AB6302">
              <w:rPr>
                <w:rFonts w:ascii="Times New Roman" w:hAnsi="Times New Roman"/>
                <w:sz w:val="20"/>
              </w:rPr>
              <w:br/>
              <w:t xml:space="preserve">2018/0298 (COD) </w:t>
            </w:r>
            <w:r w:rsidRPr="00AB6302">
              <w:rPr>
                <w:rFonts w:ascii="Times New Roman" w:hAnsi="Times New Roman"/>
                <w:sz w:val="20"/>
              </w:rPr>
              <w:br/>
              <w:t>2018 08 01</w:t>
            </w:r>
          </w:p>
        </w:tc>
      </w:tr>
      <w:tr w:rsidR="000777C3" w:rsidRPr="00BC7277" w:rsidTr="00573B2B">
        <w:trPr>
          <w:cantSplit/>
        </w:trPr>
        <w:tc>
          <w:tcPr>
            <w:tcW w:w="5000" w:type="pct"/>
            <w:gridSpan w:val="4"/>
            <w:shd w:val="clear" w:color="auto" w:fill="92D050"/>
            <w:vAlign w:val="center"/>
          </w:tcPr>
          <w:p w:rsidR="000777C3" w:rsidRPr="00BC7277" w:rsidRDefault="000777C3" w:rsidP="00E25486">
            <w:pPr>
              <w:keepNext/>
              <w:spacing w:after="0"/>
              <w:ind w:right="-170"/>
              <w:jc w:val="left"/>
              <w:rPr>
                <w:rFonts w:ascii="Times New Roman" w:hAnsi="Times New Roman"/>
                <w:b/>
                <w:noProof/>
                <w:sz w:val="20"/>
              </w:rPr>
            </w:pPr>
            <w:r>
              <w:rPr>
                <w:rFonts w:ascii="Times New Roman" w:hAnsi="Times New Roman"/>
                <w:b/>
                <w:noProof/>
                <w:sz w:val="20"/>
              </w:rPr>
              <w:t>Sujungta skaitmeninė bendroji rinka</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right="-172"/>
              <w:contextualSpacing w:val="0"/>
              <w:rPr>
                <w:rFonts w:ascii="Times New Roman" w:hAnsi="Times New Roman"/>
                <w:sz w:val="20"/>
              </w:rPr>
            </w:pPr>
          </w:p>
        </w:tc>
        <w:tc>
          <w:tcPr>
            <w:tcW w:w="1024" w:type="pct"/>
            <w:tcBorders>
              <w:bottom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Skaitmeninės sutartys</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Pasiūlymas dėl EUROPOS PARLAMENTO IR TARYBOS DIREKTYVOS dėl tam tikrų skaitmeninio turinio teikimo sutarčių aspektų*</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COM(2015)634 final</w:t>
            </w:r>
            <w:r>
              <w:rPr>
                <w:rFonts w:ascii="Times New Roman" w:hAnsi="Times New Roman"/>
                <w:color w:val="000000"/>
                <w:sz w:val="20"/>
              </w:rPr>
              <w:br/>
            </w:r>
            <w:r>
              <w:rPr>
                <w:rFonts w:ascii="Times New Roman" w:hAnsi="Times New Roman"/>
                <w:sz w:val="20"/>
              </w:rPr>
              <w:t>2015/0287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2015 12 09</w:t>
            </w:r>
          </w:p>
        </w:tc>
      </w:tr>
      <w:tr w:rsidR="000777C3" w:rsidRPr="00BC7277" w:rsidTr="00573B2B">
        <w:trPr>
          <w:cantSplit/>
        </w:trPr>
        <w:tc>
          <w:tcPr>
            <w:tcW w:w="147" w:type="pc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tcBorders>
              <w:top w:val="nil"/>
            </w:tcBorders>
          </w:tcPr>
          <w:p w:rsidR="000777C3" w:rsidRPr="00BC7277" w:rsidRDefault="000777C3" w:rsidP="00E25486">
            <w:pPr>
              <w:spacing w:after="0"/>
              <w:jc w:val="left"/>
              <w:rPr>
                <w:rFonts w:ascii="Times New Roman" w:hAnsi="Times New Roman"/>
                <w:bCs/>
                <w:sz w:val="20"/>
              </w:rPr>
            </w:pP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Pasiūlymas dėl EUROPOS PARLAMENTO IR TARYBOS DIREKTYVOS dėl tam tikrų internetinio ir kitokio nuotolinio prekių pardavimo sutarčių aspektų*</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COM(2015)635 final</w:t>
            </w:r>
            <w:r>
              <w:rPr>
                <w:rFonts w:ascii="Times New Roman" w:hAnsi="Times New Roman"/>
                <w:color w:val="000000"/>
                <w:sz w:val="20"/>
              </w:rPr>
              <w:br/>
            </w:r>
            <w:r>
              <w:rPr>
                <w:rFonts w:ascii="Times New Roman" w:hAnsi="Times New Roman"/>
                <w:sz w:val="20"/>
              </w:rPr>
              <w:t>2015/0288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2015 12 09</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sz w:val="20"/>
              </w:rPr>
            </w:pPr>
            <w:r>
              <w:rPr>
                <w:rFonts w:ascii="Times New Roman" w:hAnsi="Times New Roman"/>
                <w:sz w:val="20"/>
              </w:rPr>
              <w:t xml:space="preserve">Veiklos, susijusios su aukščiausio lygio domeno vardu „.eu“, įgyvendinimas ir šio domeno veikimas </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Pasiūlymas dėl EUROPOS PARLAMENTO IR TARYBOS REGLAMENTO dėl veiklos, susijusios su aukščiausio lygio domeno vardu „.eu“, įgyvendinimo ir šio domeno veikimo, kuriuo panaikinami Reglamentas (EB) Nr. 733/2002 ir Komisijos reglamentas (EB) Nr. 874/2004**</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COM(2018)231 final</w:t>
            </w:r>
            <w:r>
              <w:rPr>
                <w:rFonts w:ascii="Times New Roman" w:hAnsi="Times New Roman"/>
                <w:color w:val="000000"/>
                <w:sz w:val="20"/>
              </w:rPr>
              <w:br/>
            </w:r>
            <w:r>
              <w:rPr>
                <w:rFonts w:ascii="Times New Roman" w:hAnsi="Times New Roman"/>
                <w:sz w:val="20"/>
              </w:rPr>
              <w:t>2018/0110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2018 04 27</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sz w:val="20"/>
              </w:rPr>
            </w:pPr>
            <w:r>
              <w:rPr>
                <w:rFonts w:ascii="Times New Roman" w:hAnsi="Times New Roman"/>
                <w:sz w:val="20"/>
              </w:rPr>
              <w:t>Viešojo sektoriaus informacijos pakartotinis naudojimas (nauja redakcija)</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Pasiūlymas dėl EUROPOS PARLAMENTO IR TARYBOS DIREKTYVOS dėl viešojo sektoriaus informacijos pakartotinio naudojimo (nauja redakcija)**</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COM(2018)234 final</w:t>
            </w:r>
            <w:r>
              <w:rPr>
                <w:rFonts w:ascii="Times New Roman" w:hAnsi="Times New Roman"/>
                <w:color w:val="000000"/>
                <w:sz w:val="20"/>
              </w:rPr>
              <w:br/>
            </w:r>
            <w:r>
              <w:rPr>
                <w:rFonts w:ascii="Times New Roman" w:hAnsi="Times New Roman"/>
                <w:sz w:val="20"/>
              </w:rPr>
              <w:t>2018/0111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2018 04 25</w:t>
            </w:r>
          </w:p>
        </w:tc>
      </w:tr>
      <w:tr w:rsidR="000777C3" w:rsidRPr="00BC7277" w:rsidTr="00573B2B">
        <w:trPr>
          <w:cantSplit/>
          <w:trHeight w:val="348"/>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sz w:val="20"/>
              </w:rPr>
            </w:pPr>
            <w:r>
              <w:rPr>
                <w:rFonts w:ascii="Times New Roman" w:hAnsi="Times New Roman"/>
                <w:sz w:val="20"/>
              </w:rPr>
              <w:t>Verslo klientams teikiamų internetinio tarpininkavimo paslaugų sąžiningumo ir skaidrumo didinimas</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Pasiūlymas dėl EUROPOS PARLAMENTO IR TARYBOS REGLAMENTO dėl verslo klientams teikiamų internetinio tarpininkavimo paslaugų sąžiningumo ir skaidrumo didinimo*</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COM(2018)238 final</w:t>
            </w:r>
            <w:r>
              <w:rPr>
                <w:rFonts w:ascii="Times New Roman" w:hAnsi="Times New Roman"/>
                <w:color w:val="000000"/>
                <w:sz w:val="20"/>
              </w:rPr>
              <w:br/>
            </w:r>
            <w:r>
              <w:rPr>
                <w:rFonts w:ascii="Times New Roman" w:hAnsi="Times New Roman"/>
                <w:sz w:val="20"/>
              </w:rPr>
              <w:t>2018/0112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2018 04 26</w:t>
            </w:r>
          </w:p>
        </w:tc>
      </w:tr>
      <w:tr w:rsidR="000777C3" w:rsidRPr="00BC7277" w:rsidTr="00573B2B">
        <w:trPr>
          <w:cantSplit/>
        </w:trPr>
        <w:tc>
          <w:tcPr>
            <w:tcW w:w="147" w:type="pct"/>
            <w:tcBorders>
              <w:bottom w:val="single" w:sz="4" w:space="0" w:color="auto"/>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 xml:space="preserve">Teisė į privatų gyvenimą ir asmens duomenų apsaugą elektroninių ryšių sektoriuje (e. privatumas) </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Pasiūlymas dėl EUROPOS PARLAMENTO IR TARYBOS REGLAMENTO dėl teisės į privatų gyvenimą ir asmens duomenų apsaugos elektroninių ryšių sektoriuje, kuriuo panaikinama Direktyva 2002/58/EB (Reglamentas dėl privatumo ir elektroninių ryšių)*</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COM(2017)10 final</w:t>
            </w:r>
            <w:r>
              <w:rPr>
                <w:rFonts w:ascii="Times New Roman" w:hAnsi="Times New Roman"/>
                <w:color w:val="000000"/>
                <w:sz w:val="20"/>
              </w:rPr>
              <w:br/>
            </w:r>
            <w:r>
              <w:rPr>
                <w:rFonts w:ascii="Times New Roman" w:hAnsi="Times New Roman"/>
                <w:sz w:val="20"/>
              </w:rPr>
              <w:t>2017/0003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2017 01 10</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Kibernetinis saugumas</w:t>
            </w:r>
          </w:p>
        </w:tc>
        <w:tc>
          <w:tcPr>
            <w:tcW w:w="2974" w:type="pct"/>
          </w:tcPr>
          <w:p w:rsidR="000777C3" w:rsidRPr="00BC7277" w:rsidRDefault="000777C3" w:rsidP="002D6EE7">
            <w:pPr>
              <w:spacing w:after="0"/>
              <w:rPr>
                <w:rFonts w:ascii="Times New Roman" w:hAnsi="Times New Roman"/>
                <w:sz w:val="20"/>
              </w:rPr>
            </w:pPr>
            <w:r>
              <w:rPr>
                <w:rFonts w:ascii="Times New Roman" w:hAnsi="Times New Roman"/>
                <w:sz w:val="20"/>
              </w:rPr>
              <w:t>Pasiūlymas dėl EUROPOS PARLAMENTO IR TARYBOS REGLAMENTO dėl ES kibernetinio saugumo agentūros ENISA ir informacinių ir ryšių technologijų IT saugumo sertifikavimo, kuriuo panaikinamas Reglamentas (ES) Nr. 526/2013 (Kibernetinio saugumo aktas)*</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COM(2017)477 final</w:t>
            </w:r>
            <w:r>
              <w:rPr>
                <w:rFonts w:ascii="Times New Roman" w:hAnsi="Times New Roman"/>
                <w:color w:val="000000"/>
                <w:sz w:val="20"/>
              </w:rPr>
              <w:br/>
            </w:r>
            <w:r>
              <w:rPr>
                <w:rFonts w:ascii="Times New Roman" w:hAnsi="Times New Roman"/>
                <w:sz w:val="20"/>
              </w:rPr>
              <w:t>2017/0225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2017 09 13</w:t>
            </w:r>
          </w:p>
        </w:tc>
      </w:tr>
      <w:tr w:rsidR="000777C3" w:rsidRPr="00BC7277" w:rsidTr="00573B2B">
        <w:trPr>
          <w:cantSplit/>
        </w:trPr>
        <w:tc>
          <w:tcPr>
            <w:tcW w:w="147" w:type="pct"/>
            <w:tcBorders>
              <w:top w:val="nil"/>
              <w:bottom w:val="single" w:sz="4" w:space="0" w:color="auto"/>
            </w:tcBorders>
          </w:tcPr>
          <w:p w:rsidR="000777C3" w:rsidRPr="00BC7277" w:rsidRDefault="000777C3" w:rsidP="002D6EE7">
            <w:pPr>
              <w:spacing w:after="0"/>
              <w:ind w:right="-172"/>
              <w:rPr>
                <w:rFonts w:ascii="Times New Roman" w:hAnsi="Times New Roman"/>
                <w:sz w:val="20"/>
              </w:rPr>
            </w:pPr>
          </w:p>
        </w:tc>
        <w:tc>
          <w:tcPr>
            <w:tcW w:w="1024" w:type="pct"/>
            <w:tcBorders>
              <w:top w:val="nil"/>
              <w:bottom w:val="single" w:sz="4" w:space="0" w:color="auto"/>
            </w:tcBorders>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 xml:space="preserve"> </w:t>
            </w: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Pasiūlymas dėl EUROPOS PARLAMENTO IR TARYBOS REGLAMENTO, kuriuo įsteigiamas Europos kibernetinio saugumo pramonės, technologijų ir mokslinių tyrimų kompetencijos centras ir Nacionalinių koordinavimo centrų tinklas Europos Komisijos įnašas Zalcburgo vadovų susitikime 2018 m. rugsėjo 19–20 d.**</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COM(2018)630 final</w:t>
            </w:r>
            <w:r>
              <w:rPr>
                <w:rFonts w:ascii="Times New Roman" w:hAnsi="Times New Roman"/>
                <w:color w:val="000000"/>
                <w:sz w:val="20"/>
              </w:rPr>
              <w:br/>
            </w:r>
            <w:r>
              <w:rPr>
                <w:rFonts w:ascii="Times New Roman" w:hAnsi="Times New Roman"/>
                <w:sz w:val="20"/>
              </w:rPr>
              <w:t>2018/0328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2018 09 12</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Autorių teisių dokumentų rinkinys</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Pasiūlymas dėl EUROPOS PARLAMENTO IR TARYBOS DIREKTYVOS dėl autorių teisių bendrojoje skaitmeninėje rinkoje*</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COM(2016)593 final</w:t>
            </w:r>
            <w:r>
              <w:rPr>
                <w:rFonts w:ascii="Times New Roman" w:hAnsi="Times New Roman"/>
                <w:color w:val="000000"/>
                <w:sz w:val="20"/>
              </w:rPr>
              <w:br/>
            </w:r>
            <w:r>
              <w:rPr>
                <w:rFonts w:ascii="Times New Roman" w:hAnsi="Times New Roman"/>
                <w:sz w:val="20"/>
              </w:rPr>
              <w:t>2016/0280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2016 09 14</w:t>
            </w:r>
          </w:p>
        </w:tc>
      </w:tr>
      <w:tr w:rsidR="000777C3" w:rsidRPr="00BC7277" w:rsidTr="00573B2B">
        <w:trPr>
          <w:cantSplit/>
        </w:trPr>
        <w:tc>
          <w:tcPr>
            <w:tcW w:w="147" w:type="pct"/>
            <w:tcBorders>
              <w:top w:val="nil"/>
            </w:tcBorders>
          </w:tcPr>
          <w:p w:rsidR="000777C3" w:rsidRPr="00BC7277" w:rsidRDefault="000777C3" w:rsidP="002D6EE7">
            <w:pPr>
              <w:spacing w:after="0"/>
              <w:ind w:right="-172"/>
              <w:rPr>
                <w:rFonts w:ascii="Times New Roman" w:hAnsi="Times New Roman"/>
                <w:sz w:val="20"/>
              </w:rPr>
            </w:pPr>
          </w:p>
        </w:tc>
        <w:tc>
          <w:tcPr>
            <w:tcW w:w="1024" w:type="pct"/>
            <w:tcBorders>
              <w:top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 xml:space="preserve"> </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Pasiūlymas dėl EUROPOS PARLAMENTO IR TARYBOS REGLAMENTO, kuriuo nustatomos naudojimosi autorių teisėmis ir gretutinėmis teisėmis, taikytinomis tam tikroms transliuojančiųjų organizacijų internetu transliuojamoms programoms bei retransliuojamoms televizijos ir radijo programoms, taisyklės*</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COM(2016)594 final</w:t>
            </w:r>
            <w:r>
              <w:rPr>
                <w:rFonts w:ascii="Times New Roman" w:hAnsi="Times New Roman"/>
                <w:color w:val="000000"/>
                <w:sz w:val="20"/>
              </w:rPr>
              <w:br/>
            </w:r>
            <w:r>
              <w:rPr>
                <w:rFonts w:ascii="Times New Roman" w:hAnsi="Times New Roman"/>
                <w:sz w:val="20"/>
              </w:rPr>
              <w:t>2016/0284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2016 09 14</w:t>
            </w:r>
          </w:p>
        </w:tc>
      </w:tr>
      <w:tr w:rsidR="000777C3" w:rsidRPr="00BC7277" w:rsidTr="00573B2B">
        <w:trPr>
          <w:cantSplit/>
        </w:trPr>
        <w:tc>
          <w:tcPr>
            <w:tcW w:w="5000" w:type="pct"/>
            <w:gridSpan w:val="4"/>
            <w:shd w:val="clear" w:color="auto" w:fill="92D050"/>
            <w:vAlign w:val="center"/>
          </w:tcPr>
          <w:p w:rsidR="000777C3" w:rsidRPr="00BC7277" w:rsidRDefault="000777C3" w:rsidP="00E25486">
            <w:pPr>
              <w:keepNext/>
              <w:spacing w:after="0"/>
              <w:ind w:right="-170"/>
              <w:jc w:val="left"/>
              <w:rPr>
                <w:rFonts w:ascii="Times New Roman" w:hAnsi="Times New Roman"/>
                <w:b/>
                <w:sz w:val="20"/>
              </w:rPr>
            </w:pPr>
            <w:r>
              <w:rPr>
                <w:rFonts w:ascii="Times New Roman" w:hAnsi="Times New Roman"/>
                <w:b/>
                <w:noProof/>
                <w:sz w:val="20"/>
              </w:rPr>
              <w:t>Atspari energetikos sąjunga ir perspektyvi klimato kaitos politika</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Judumo ir klimato kaitos dokumentų rinkinys</w:t>
            </w:r>
          </w:p>
        </w:tc>
        <w:tc>
          <w:tcPr>
            <w:tcW w:w="2974" w:type="pct"/>
            <w:tcBorders>
              <w:bottom w:val="single" w:sz="4" w:space="0" w:color="auto"/>
            </w:tcBorders>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Pasiūlymas dėl EUROPOS PARLAMENTO IR TARYBOS REGLAMENTO, kuriuo nustatomi naujų sunkiųjų transporto priemonių išmetamo CO</w:t>
            </w:r>
            <w:r>
              <w:rPr>
                <w:rFonts w:ascii="Times New Roman" w:hAnsi="Times New Roman"/>
                <w:color w:val="000000"/>
                <w:sz w:val="20"/>
                <w:vertAlign w:val="subscript"/>
              </w:rPr>
              <w:t>2</w:t>
            </w:r>
            <w:r>
              <w:rPr>
                <w:rFonts w:ascii="Times New Roman" w:hAnsi="Times New Roman"/>
                <w:color w:val="000000"/>
                <w:sz w:val="20"/>
              </w:rPr>
              <w:t xml:space="preserve"> kiekio standartai**</w:t>
            </w:r>
          </w:p>
        </w:tc>
        <w:tc>
          <w:tcPr>
            <w:tcW w:w="855" w:type="pct"/>
            <w:tcBorders>
              <w:bottom w:val="single" w:sz="4" w:space="0" w:color="auto"/>
            </w:tcBorders>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COM(2018)284 final</w:t>
            </w:r>
            <w:r>
              <w:rPr>
                <w:rFonts w:ascii="Times New Roman" w:hAnsi="Times New Roman"/>
                <w:color w:val="000000"/>
                <w:sz w:val="20"/>
              </w:rPr>
              <w:br/>
            </w:r>
            <w:r>
              <w:rPr>
                <w:rFonts w:ascii="Times New Roman" w:hAnsi="Times New Roman"/>
                <w:sz w:val="20"/>
              </w:rPr>
              <w:t>2018/0143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2018 05 17</w:t>
            </w:r>
          </w:p>
        </w:tc>
      </w:tr>
      <w:tr w:rsidR="000777C3" w:rsidRPr="00BC7277" w:rsidTr="00573B2B">
        <w:trPr>
          <w:cantSplit/>
        </w:trPr>
        <w:tc>
          <w:tcPr>
            <w:tcW w:w="147" w:type="pct"/>
            <w:tcBorders>
              <w:top w:val="nil"/>
              <w:bottom w:val="nil"/>
            </w:tcBorders>
          </w:tcPr>
          <w:p w:rsidR="000777C3" w:rsidRPr="00BC7277" w:rsidRDefault="000777C3" w:rsidP="002D6EE7">
            <w:pPr>
              <w:spacing w:after="0"/>
              <w:ind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Pasiūlymas dėl EUROPOS PARLAMENTO IR TARYBOS REGLAMENTO, kuriuo nustatomos naujų lengvųjų automobilių ir naujų lengvųjų komercinių transporto priemonių išmetamų teršalų normos pagal Sąjungos integruotą principą mažinti lengvųjų transporto priemonių išmetamo CO</w:t>
            </w:r>
            <w:r>
              <w:rPr>
                <w:rFonts w:ascii="Times New Roman" w:hAnsi="Times New Roman"/>
                <w:sz w:val="20"/>
                <w:vertAlign w:val="subscript"/>
              </w:rPr>
              <w:t>2</w:t>
            </w:r>
            <w:r>
              <w:rPr>
                <w:rFonts w:ascii="Times New Roman" w:hAnsi="Times New Roman"/>
                <w:sz w:val="20"/>
              </w:rPr>
              <w:t xml:space="preserve"> kiekį ir iš dalies keičiamas Reglamentas (EB) Nr. 715/2007 (nauja redakcija)*</w:t>
            </w:r>
          </w:p>
        </w:tc>
        <w:tc>
          <w:tcPr>
            <w:tcW w:w="855" w:type="pct"/>
            <w:tcBorders>
              <w:top w:val="nil"/>
            </w:tcBorders>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COM(2017)676 final</w:t>
            </w:r>
            <w:r>
              <w:rPr>
                <w:rFonts w:ascii="Times New Roman" w:hAnsi="Times New Roman"/>
                <w:color w:val="000000"/>
                <w:sz w:val="20"/>
              </w:rPr>
              <w:br/>
            </w:r>
            <w:r>
              <w:rPr>
                <w:rFonts w:ascii="Times New Roman" w:hAnsi="Times New Roman"/>
                <w:sz w:val="20"/>
              </w:rPr>
              <w:t>2017/0293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2017 11 08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Pasiūlymas dėl EUROPOS PARLAMENTO IR TARYBOS REGLAMENTO, kuriuo iš dalies keičiamas Reglamentas (EB) Nr. 1073/2009 dėl bendrųjų patekimo į tarptautinę keleivių vežimo tolimojo susisiekimo ir miesto autobusais rinką taisyklių*</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COM(2017)647 final</w:t>
            </w:r>
            <w:r>
              <w:rPr>
                <w:rFonts w:ascii="Times New Roman" w:hAnsi="Times New Roman"/>
                <w:color w:val="000000"/>
                <w:sz w:val="20"/>
              </w:rPr>
              <w:br/>
            </w:r>
            <w:r>
              <w:rPr>
                <w:rFonts w:ascii="Times New Roman" w:hAnsi="Times New Roman"/>
                <w:sz w:val="20"/>
              </w:rPr>
              <w:t>2017/0288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2017 11 08</w:t>
            </w:r>
          </w:p>
        </w:tc>
      </w:tr>
      <w:tr w:rsidR="000777C3" w:rsidRPr="00BC7277" w:rsidTr="00573B2B">
        <w:trPr>
          <w:cantSplit/>
        </w:trPr>
        <w:tc>
          <w:tcPr>
            <w:tcW w:w="147" w:type="pct"/>
            <w:vMerge w:val="restar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val="restart"/>
            <w:tcBorders>
              <w:top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Pasiūlymas dėl EUROPOS PARLAMENTO IR TARYBOS DIREKTYVOS, kuria iš dalies keičiama Direktyva 92/106/EEB dėl tam tikrų kombinuoto krovinių vežimo tarp valstybių narių tipų bendrųjų taisyklių nustatymo*</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COM(2017)648 final</w:t>
            </w:r>
            <w:r>
              <w:rPr>
                <w:rFonts w:ascii="Times New Roman" w:hAnsi="Times New Roman"/>
                <w:color w:val="000000"/>
                <w:sz w:val="20"/>
              </w:rPr>
              <w:br/>
            </w:r>
            <w:r>
              <w:rPr>
                <w:rFonts w:ascii="Times New Roman" w:hAnsi="Times New Roman"/>
                <w:sz w:val="20"/>
              </w:rPr>
              <w:t>2017/0290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2017 11 08</w:t>
            </w:r>
          </w:p>
        </w:tc>
      </w:tr>
      <w:tr w:rsidR="000777C3" w:rsidRPr="00BC7277" w:rsidTr="00573B2B">
        <w:trPr>
          <w:cantSplit/>
          <w:trHeight w:val="343"/>
        </w:trPr>
        <w:tc>
          <w:tcPr>
            <w:tcW w:w="147" w:type="pct"/>
            <w:vMerge/>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tcPr>
          <w:p w:rsidR="000777C3" w:rsidRPr="00BC7277" w:rsidRDefault="000777C3" w:rsidP="00E25486">
            <w:pPr>
              <w:spacing w:after="0"/>
              <w:jc w:val="left"/>
              <w:rPr>
                <w:rFonts w:ascii="Times New Roman" w:hAnsi="Times New Roman"/>
                <w:bCs/>
                <w:color w:val="1F497D"/>
                <w:sz w:val="20"/>
              </w:rPr>
            </w:pP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Pasiūlymas dėl EUROPOS PARLAMENTO IR TARYBOS DIREKTYVOS, kuria iš dalies keičiama Direktyva 2009/33/EB dėl skatinimo naudoti netaršias ir efektyviai energiją vartojančias kelių transporto priemones*</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COM(2017)653 final</w:t>
            </w:r>
            <w:r>
              <w:rPr>
                <w:rFonts w:ascii="Times New Roman" w:hAnsi="Times New Roman"/>
                <w:color w:val="000000"/>
                <w:sz w:val="20"/>
              </w:rPr>
              <w:br/>
            </w:r>
            <w:r>
              <w:rPr>
                <w:rFonts w:ascii="Times New Roman" w:hAnsi="Times New Roman"/>
                <w:sz w:val="20"/>
              </w:rPr>
              <w:t>2017/0291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2017 11 08</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sz w:val="20"/>
              </w:rPr>
            </w:pPr>
            <w:r>
              <w:rPr>
                <w:rFonts w:ascii="Times New Roman" w:hAnsi="Times New Roman"/>
                <w:sz w:val="20"/>
              </w:rPr>
              <w:t>Gamtinių dujų vidaus rinkos bendrosios taisyklės: dujotiekiai į trečiąsias šalis ir iš jų</w:t>
            </w:r>
          </w:p>
        </w:tc>
        <w:tc>
          <w:tcPr>
            <w:tcW w:w="2974" w:type="pct"/>
          </w:tcPr>
          <w:p w:rsidR="000777C3" w:rsidRPr="00BC7277" w:rsidRDefault="000777C3" w:rsidP="002D6EE7">
            <w:pPr>
              <w:spacing w:after="0"/>
              <w:rPr>
                <w:rFonts w:ascii="Times New Roman" w:hAnsi="Times New Roman"/>
                <w:bCs/>
                <w:sz w:val="20"/>
              </w:rPr>
            </w:pPr>
            <w:r>
              <w:t>Pasiūlymas dėl EUROPOS PARLAMENTO IR TARYBOS DIREKTYVOS, kuria iš dalies keičiama Direktyva 2009/73/EB dėl gamtinių dujų vidaus rinkos bendrųjų taisyklių**</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COM(2017)660 final</w:t>
            </w:r>
            <w:r>
              <w:rPr>
                <w:rFonts w:ascii="Times New Roman" w:hAnsi="Times New Roman"/>
                <w:color w:val="000000"/>
                <w:sz w:val="20"/>
              </w:rPr>
              <w:br/>
            </w:r>
            <w:r>
              <w:rPr>
                <w:rFonts w:ascii="Times New Roman" w:hAnsi="Times New Roman"/>
                <w:sz w:val="20"/>
              </w:rPr>
              <w:t>2017/0294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2017 11 08</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 xml:space="preserve">Švarios energijos dokumentų rinkinys </w:t>
            </w:r>
          </w:p>
        </w:tc>
        <w:tc>
          <w:tcPr>
            <w:tcW w:w="2974" w:type="pct"/>
            <w:tcBorders>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Pasiūlymas dėl EUROPOS PARLAMENTO IR TARYBOS REGLAMENTO dėl pasirengimo valdyti riziką elektros energijos sektoriuje, kuriuo panaikinama Direktyva 2005/89/EB</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COM(2016)862 final</w:t>
            </w:r>
            <w:r>
              <w:rPr>
                <w:rFonts w:ascii="Times New Roman" w:hAnsi="Times New Roman"/>
                <w:color w:val="000000"/>
                <w:sz w:val="20"/>
              </w:rPr>
              <w:br/>
            </w:r>
            <w:r>
              <w:rPr>
                <w:rFonts w:ascii="Times New Roman" w:hAnsi="Times New Roman"/>
                <w:sz w:val="20"/>
              </w:rPr>
              <w:t>2016/0377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2016 11 30</w:t>
            </w:r>
          </w:p>
        </w:tc>
      </w:tr>
      <w:tr w:rsidR="000777C3" w:rsidRPr="00BC7277" w:rsidTr="00573B2B">
        <w:trPr>
          <w:cantSplit/>
        </w:trPr>
        <w:tc>
          <w:tcPr>
            <w:tcW w:w="147" w:type="pct"/>
            <w:tcBorders>
              <w:top w:val="nil"/>
              <w:bottom w:val="nil"/>
            </w:tcBorders>
          </w:tcPr>
          <w:p w:rsidR="000777C3" w:rsidRPr="00BC7277" w:rsidRDefault="000777C3" w:rsidP="002D6EE7">
            <w:pPr>
              <w:spacing w:after="0"/>
              <w:ind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Pasiūlymas dėl EUROPOS PARLAMENTO IR TARYBOS REGLAMENTO, įsteigiančio Europos Sąjungos Energetikos reguliavimo institucijų bendradarbiavimo agentūrą (nauja redakcija)*</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COM(2016)863 final</w:t>
            </w:r>
            <w:r>
              <w:rPr>
                <w:rFonts w:ascii="Times New Roman" w:hAnsi="Times New Roman"/>
                <w:color w:val="000000"/>
                <w:sz w:val="20"/>
              </w:rPr>
              <w:br/>
            </w:r>
            <w:r>
              <w:rPr>
                <w:rFonts w:ascii="Times New Roman" w:hAnsi="Times New Roman"/>
                <w:sz w:val="20"/>
              </w:rPr>
              <w:t>2016/0378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2016 11 30</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Pasiūlymas dėl EUROPOS PARLAMENTO IR TARYBOS REGLAMENTO dėl elektros energijos vidaus rinkos (nauja redakcija)*</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COM(2016)861 final</w:t>
            </w:r>
            <w:r>
              <w:rPr>
                <w:rFonts w:ascii="Times New Roman" w:hAnsi="Times New Roman"/>
                <w:color w:val="000000"/>
                <w:sz w:val="20"/>
              </w:rPr>
              <w:br/>
            </w:r>
            <w:r>
              <w:rPr>
                <w:rFonts w:ascii="Times New Roman" w:hAnsi="Times New Roman"/>
                <w:sz w:val="20"/>
              </w:rPr>
              <w:t>2016/0379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2016 11 30</w:t>
            </w:r>
          </w:p>
        </w:tc>
      </w:tr>
      <w:tr w:rsidR="000777C3" w:rsidRPr="00BC7277" w:rsidTr="00573B2B">
        <w:trPr>
          <w:cantSplit/>
        </w:trPr>
        <w:tc>
          <w:tcPr>
            <w:tcW w:w="147" w:type="pc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777C3" w:rsidRPr="00BC7277" w:rsidRDefault="000777C3" w:rsidP="00E25486">
            <w:pPr>
              <w:spacing w:after="0"/>
              <w:jc w:val="left"/>
              <w:rPr>
                <w:rFonts w:ascii="Times New Roman" w:hAnsi="Times New Roman"/>
                <w:b/>
                <w:bCs/>
                <w:sz w:val="20"/>
              </w:rPr>
            </w:pPr>
          </w:p>
        </w:tc>
        <w:tc>
          <w:tcPr>
            <w:tcW w:w="2974" w:type="pct"/>
            <w:tcBorders>
              <w:top w:val="single" w:sz="4" w:space="0" w:color="auto"/>
            </w:tcBorders>
          </w:tcPr>
          <w:p w:rsidR="000777C3" w:rsidRPr="00BC7277" w:rsidRDefault="000777C3" w:rsidP="002D6EE7">
            <w:pPr>
              <w:spacing w:after="0"/>
              <w:rPr>
                <w:rFonts w:ascii="Times New Roman" w:hAnsi="Times New Roman"/>
                <w:b/>
                <w:bCs/>
                <w:sz w:val="20"/>
              </w:rPr>
            </w:pPr>
            <w:r>
              <w:rPr>
                <w:rFonts w:ascii="Times New Roman" w:hAnsi="Times New Roman"/>
                <w:sz w:val="20"/>
              </w:rPr>
              <w:t>Pasiūlymas dėl EUROPOS PARLAMENTO IR TARYBOS DIREKTYVOS dėl elektros energijos vidaus rinkos bendrųjų taisyklių (nauja redakcija)*</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COM(2016)864 final</w:t>
            </w:r>
            <w:r>
              <w:rPr>
                <w:rFonts w:ascii="Times New Roman" w:hAnsi="Times New Roman"/>
                <w:color w:val="000000"/>
                <w:sz w:val="20"/>
              </w:rPr>
              <w:br/>
            </w:r>
            <w:r>
              <w:rPr>
                <w:rFonts w:ascii="Times New Roman" w:hAnsi="Times New Roman"/>
                <w:sz w:val="20"/>
              </w:rPr>
              <w:t>2016/0380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2016 11 30</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Dokumentų rinkinys „Europa kelyje“</w:t>
            </w:r>
          </w:p>
        </w:tc>
        <w:tc>
          <w:tcPr>
            <w:tcW w:w="2974" w:type="pct"/>
            <w:tcBorders>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Pasiūlymas dėl EUROPOS PARLAMENTO IR TARYBOS REGLAMENTO dėl supaprastinimo priemonių transeuropinio transporto tinklo įgyvendinimui paspartinti**</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COM(2018)277 final</w:t>
            </w:r>
            <w:r>
              <w:rPr>
                <w:rFonts w:ascii="Times New Roman" w:hAnsi="Times New Roman"/>
                <w:sz w:val="20"/>
              </w:rPr>
              <w:br/>
              <w:t xml:space="preserve">2018/0138 (COD) </w:t>
            </w:r>
            <w:r>
              <w:rPr>
                <w:rFonts w:ascii="Times New Roman" w:hAnsi="Times New Roman"/>
                <w:sz w:val="20"/>
              </w:rPr>
              <w:br/>
              <w:t>2018 05 17</w:t>
            </w:r>
          </w:p>
        </w:tc>
      </w:tr>
      <w:tr w:rsidR="000777C3" w:rsidRPr="00BC7277" w:rsidTr="00573B2B">
        <w:trPr>
          <w:cantSplit/>
        </w:trPr>
        <w:tc>
          <w:tcPr>
            <w:tcW w:w="147" w:type="pct"/>
            <w:tcBorders>
              <w:top w:val="nil"/>
              <w:bottom w:val="nil"/>
            </w:tcBorders>
          </w:tcPr>
          <w:p w:rsidR="000777C3" w:rsidRPr="00BC7277" w:rsidRDefault="000777C3" w:rsidP="002D6EE7">
            <w:pPr>
              <w:spacing w:after="0"/>
              <w:ind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Pasiūlymas dėl EUROPOS PARLAMENTO IR TARYBOS REGLAMENTO, kuriuo nustatoma Europos jūrų sektoriaus vieno langelio aplinka ir panaikinama Direktyva 2010/65/ES**</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COM(2018)278 final</w:t>
            </w:r>
            <w:r>
              <w:rPr>
                <w:rFonts w:ascii="Times New Roman" w:hAnsi="Times New Roman"/>
                <w:sz w:val="20"/>
              </w:rPr>
              <w:br/>
              <w:t xml:space="preserve">2018/0139 (COD) </w:t>
            </w:r>
            <w:r>
              <w:rPr>
                <w:rFonts w:ascii="Times New Roman" w:hAnsi="Times New Roman"/>
                <w:sz w:val="20"/>
              </w:rPr>
              <w:br/>
              <w:t>2018 05 17</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color w:val="000000"/>
                <w:sz w:val="20"/>
              </w:rPr>
            </w:pPr>
            <w:r>
              <w:rPr>
                <w:rFonts w:ascii="Times New Roman" w:hAnsi="Times New Roman"/>
                <w:sz w:val="20"/>
              </w:rPr>
              <w:t>Pasiūlymas dėl EUROPOS PARLAMENTO IR TARYBOS REGLAMENTO dėl elektroninės krovininio transporto informacijos**</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COM(2018)279 final</w:t>
            </w:r>
            <w:r>
              <w:rPr>
                <w:rFonts w:ascii="Times New Roman" w:hAnsi="Times New Roman"/>
                <w:sz w:val="20"/>
              </w:rPr>
              <w:br/>
              <w:t xml:space="preserve">2018/0140 (COD) </w:t>
            </w:r>
            <w:r>
              <w:rPr>
                <w:rFonts w:ascii="Times New Roman" w:hAnsi="Times New Roman"/>
                <w:sz w:val="20"/>
              </w:rPr>
              <w:br/>
              <w:t>2018 05 17</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Pasiūlymas dėl EUROPOS PARLAMENTO IR TARYBOS DIREKTYVOS, kuria iš dalies keičiama Direktyva 2006/1/EB dėl transporto priemonių, išnuomotų be vairuotojų, naudojimo kroviniams vežti keliais*</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COM(2017)282 final</w:t>
            </w:r>
            <w:r>
              <w:rPr>
                <w:rFonts w:ascii="Times New Roman" w:hAnsi="Times New Roman"/>
                <w:sz w:val="20"/>
              </w:rPr>
              <w:br/>
              <w:t xml:space="preserve">2017/0113 (COD) </w:t>
            </w:r>
            <w:r>
              <w:rPr>
                <w:rFonts w:ascii="Times New Roman" w:hAnsi="Times New Roman"/>
                <w:sz w:val="20"/>
              </w:rPr>
              <w:br/>
              <w:t>2017 05 31</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Pasiūlymas EUROPOS PARLAMENTO IR TARYBOS DIREKTYVA, kuria iš dalies keičiama Direktyva 1999/62/EB dėl sunkiasvorių krovinių transporto priemonių apmokestinimo už naudojimąsi tam tikra infrastruktūra*</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COM(2017)275 final</w:t>
            </w:r>
            <w:r>
              <w:rPr>
                <w:rFonts w:ascii="Times New Roman" w:hAnsi="Times New Roman"/>
                <w:sz w:val="20"/>
              </w:rPr>
              <w:br/>
              <w:t xml:space="preserve">2017/0114 (COD) </w:t>
            </w:r>
            <w:r>
              <w:rPr>
                <w:rFonts w:ascii="Times New Roman" w:hAnsi="Times New Roman"/>
                <w:sz w:val="20"/>
              </w:rPr>
              <w:br/>
              <w:t>2017 05 31</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Pasiūlymas dėl EUROPOS PARLAMENTO IR TARYBOS DIREKTYVOS, kuria iš dalies keičiamos Direktyvos 2006/22/EB nuostatos dėl vykdymo užtikrinimo reikalavimų ir nustatomos konkrečios su Direktyva 96/71/EB ir Direktyva 2014/67/ES susijusios kelių transporto vairuotojų komandiravimo taisyklės**</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COM(2017)278 final</w:t>
            </w:r>
            <w:r>
              <w:rPr>
                <w:rFonts w:ascii="Times New Roman" w:hAnsi="Times New Roman"/>
                <w:sz w:val="20"/>
              </w:rPr>
              <w:br/>
              <w:t xml:space="preserve">2017/0121 (COD) </w:t>
            </w:r>
            <w:r>
              <w:rPr>
                <w:rFonts w:ascii="Times New Roman" w:hAnsi="Times New Roman"/>
                <w:sz w:val="20"/>
              </w:rPr>
              <w:br/>
              <w:t>2017 05 31</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Pasiūlymas dėl EUROPOS PARLAMENTO IR TARYBOS REGLAMENTO, kuriuo iš dalies keičiami Reglamente (EB) Nr. 561/2006 nustatyti būtiniausi reikalavimai dėl maksimalios kasdienio bei kassavaitinio vairavimo trukmės, minimalių pertraukų ir kasdienio bei kassavaitinio poilsio laikotarpių ir Reglamente (ES) Nr. 165/2014 nustatyti reikalavimai dėl vietos nustatymo tachografais**</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COM(2017)277 final</w:t>
            </w:r>
            <w:r>
              <w:rPr>
                <w:rFonts w:ascii="Times New Roman" w:hAnsi="Times New Roman"/>
                <w:sz w:val="20"/>
              </w:rPr>
              <w:br/>
              <w:t xml:space="preserve">2017/0122 (COD) </w:t>
            </w:r>
            <w:r>
              <w:rPr>
                <w:rFonts w:ascii="Times New Roman" w:hAnsi="Times New Roman"/>
                <w:sz w:val="20"/>
              </w:rPr>
              <w:br/>
              <w:t>2017 05 31</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Pasiūlymas dėl EUROPOS PARLAMENTO IR TARYBOS REGLAMENTO, kuriuo, derinant prie sektoriaus pokyčių, iš dalies keičiamas Reglamentas (EB) Nr. 1071/2009 ir Reglamentas (EB) Nr. 1072/2009*</w:t>
            </w:r>
          </w:p>
        </w:tc>
        <w:tc>
          <w:tcPr>
            <w:tcW w:w="855" w:type="pct"/>
          </w:tcPr>
          <w:p w:rsidR="000777C3" w:rsidRPr="00BC7277" w:rsidRDefault="000777C3" w:rsidP="002D6EE7">
            <w:pPr>
              <w:spacing w:after="0"/>
              <w:ind w:right="-57"/>
              <w:jc w:val="left"/>
              <w:rPr>
                <w:rFonts w:ascii="Times New Roman" w:hAnsi="Times New Roman"/>
                <w:bCs/>
                <w:sz w:val="20"/>
              </w:rPr>
            </w:pPr>
            <w:r>
              <w:rPr>
                <w:rFonts w:ascii="Times New Roman" w:hAnsi="Times New Roman"/>
                <w:sz w:val="20"/>
              </w:rPr>
              <w:t>COM(2017)281 final</w:t>
            </w:r>
            <w:r>
              <w:rPr>
                <w:rFonts w:ascii="Times New Roman" w:hAnsi="Times New Roman"/>
                <w:bCs/>
                <w:sz w:val="20"/>
              </w:rPr>
              <w:br/>
            </w:r>
            <w:r>
              <w:rPr>
                <w:rFonts w:ascii="Times New Roman" w:hAnsi="Times New Roman"/>
                <w:sz w:val="20"/>
              </w:rPr>
              <w:t xml:space="preserve">2017/0123 (COD) </w:t>
            </w:r>
            <w:r>
              <w:rPr>
                <w:rFonts w:ascii="Times New Roman" w:hAnsi="Times New Roman"/>
                <w:bCs/>
                <w:sz w:val="20"/>
              </w:rPr>
              <w:br/>
            </w:r>
            <w:r>
              <w:rPr>
                <w:rFonts w:ascii="Times New Roman" w:hAnsi="Times New Roman"/>
                <w:sz w:val="20"/>
              </w:rPr>
              <w:t>2017 05 31</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Pasiūlymas dėl EUROPOS PARLAMENTO IR TARYBOS DIREKTYVOS dėl elektroninės kelių rinkliavos sistemų sąveikumo, kuria sudaromos palankesnės sąlygos tarpvalstybiniu lygmeniu keistis informacija apie kelių mokesčių mokėjimo pažeidimus Sąjungoje (nauja redakcija) (Tekstas svarbus EEE)*</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COM(2017)280 final</w:t>
            </w:r>
            <w:r>
              <w:rPr>
                <w:rFonts w:ascii="Times New Roman" w:hAnsi="Times New Roman"/>
                <w:sz w:val="20"/>
              </w:rPr>
              <w:br/>
              <w:t xml:space="preserve">2017/0128 (COD) </w:t>
            </w:r>
            <w:r>
              <w:rPr>
                <w:rFonts w:ascii="Times New Roman" w:hAnsi="Times New Roman"/>
                <w:sz w:val="20"/>
              </w:rPr>
              <w:br/>
              <w:t>2017 05 31</w:t>
            </w:r>
          </w:p>
        </w:tc>
      </w:tr>
      <w:tr w:rsidR="000777C3" w:rsidRPr="00BC7277" w:rsidTr="00573B2B">
        <w:trPr>
          <w:cantSplit/>
        </w:trPr>
        <w:tc>
          <w:tcPr>
            <w:tcW w:w="147" w:type="pc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Pasiūlymas dėl TARYBOS DIREKTYVOS, kuria iš dalies keičiamos tam tikros Direktyvos 1999/62/EB dėl sunkiasvorių krovinių transporto priemonių apmokestinimo už naudojimąsi tam tikra infrastruktūra nuostatos dėl transporto priemonių apmokestinimo**</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COM(2017)276 final</w:t>
            </w:r>
            <w:r>
              <w:rPr>
                <w:rFonts w:ascii="Times New Roman" w:hAnsi="Times New Roman"/>
                <w:sz w:val="20"/>
              </w:rPr>
              <w:br/>
              <w:t xml:space="preserve">2017/0115 (CNS) </w:t>
            </w:r>
            <w:r>
              <w:rPr>
                <w:rFonts w:ascii="Times New Roman" w:hAnsi="Times New Roman"/>
                <w:sz w:val="20"/>
              </w:rPr>
              <w:br/>
              <w:t>2017 05 31</w:t>
            </w:r>
          </w:p>
        </w:tc>
      </w:tr>
      <w:tr w:rsidR="000A3005" w:rsidRPr="00BC7277" w:rsidTr="000A3005">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Sezoninio laiko keitimo panaikinimas</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DIREKTYVOS, kuria panaikinamas sezoninis laiko keitimas ir panaikinama Direktyva 2000/84/EB**</w:t>
            </w:r>
          </w:p>
        </w:tc>
        <w:tc>
          <w:tcPr>
            <w:tcW w:w="855" w:type="pct"/>
            <w:tcBorders>
              <w:bottom w:val="single" w:sz="4" w:space="0" w:color="auto"/>
            </w:tcBorders>
          </w:tcPr>
          <w:p w:rsidR="000A3005" w:rsidRPr="00BC7277" w:rsidRDefault="000A3005" w:rsidP="005F5184">
            <w:pPr>
              <w:spacing w:after="0"/>
              <w:ind w:right="-57"/>
              <w:jc w:val="left"/>
              <w:rPr>
                <w:rFonts w:ascii="Times New Roman" w:hAnsi="Times New Roman"/>
                <w:sz w:val="20"/>
              </w:rPr>
            </w:pPr>
            <w:r>
              <w:rPr>
                <w:rFonts w:ascii="Times New Roman" w:hAnsi="Times New Roman"/>
                <w:sz w:val="20"/>
              </w:rPr>
              <w:t>COM(2018)639 final</w:t>
            </w:r>
            <w:r>
              <w:rPr>
                <w:rFonts w:ascii="Times New Roman" w:hAnsi="Times New Roman"/>
                <w:sz w:val="20"/>
              </w:rPr>
              <w:br/>
              <w:t xml:space="preserve">2018/0332 (COD) </w:t>
            </w:r>
            <w:r>
              <w:rPr>
                <w:rFonts w:ascii="Times New Roman" w:hAnsi="Times New Roman"/>
                <w:sz w:val="20"/>
              </w:rPr>
              <w:br/>
              <w:t>2018 09 12</w:t>
            </w:r>
          </w:p>
        </w:tc>
      </w:tr>
      <w:tr w:rsidR="000A3005" w:rsidRPr="00BC7277" w:rsidTr="000A3005">
        <w:trPr>
          <w:cantSplit/>
        </w:trPr>
        <w:tc>
          <w:tcPr>
            <w:tcW w:w="5000" w:type="pct"/>
            <w:gridSpan w:val="4"/>
            <w:tcBorders>
              <w:bottom w:val="nil"/>
            </w:tcBorders>
            <w:shd w:val="clear" w:color="auto" w:fill="92D050"/>
            <w:vAlign w:val="center"/>
          </w:tcPr>
          <w:p w:rsidR="000A3005" w:rsidRPr="00BC7277" w:rsidRDefault="000A3005" w:rsidP="00E25486">
            <w:pPr>
              <w:keepNext/>
              <w:spacing w:after="0"/>
              <w:ind w:right="-170"/>
              <w:jc w:val="left"/>
              <w:rPr>
                <w:rFonts w:ascii="Times New Roman" w:hAnsi="Times New Roman"/>
                <w:b/>
                <w:noProof/>
                <w:sz w:val="20"/>
              </w:rPr>
            </w:pPr>
            <w:r>
              <w:rPr>
                <w:rFonts w:ascii="Times New Roman" w:hAnsi="Times New Roman"/>
                <w:b/>
                <w:noProof/>
                <w:sz w:val="20"/>
              </w:rPr>
              <w:t>Stipresnė ir teisingesnė vidaus rinka, turinti tvirtesnį pramonės pagrindą</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color w:val="000000"/>
                <w:sz w:val="20"/>
                <w:highlight w:val="lightGray"/>
              </w:rPr>
            </w:pPr>
            <w:r>
              <w:rPr>
                <w:rFonts w:ascii="Times New Roman" w:hAnsi="Times New Roman"/>
                <w:sz w:val="20"/>
              </w:rPr>
              <w:t>Tvaraus finansavimo dokumentų rinkinys</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REGLAMENTO dėl sistemos tvariam investavimui palengvinti**</w:t>
            </w:r>
          </w:p>
        </w:tc>
        <w:tc>
          <w:tcPr>
            <w:tcW w:w="855" w:type="pct"/>
          </w:tcPr>
          <w:p w:rsidR="000A3005" w:rsidRPr="00BC7277" w:rsidRDefault="000A3005" w:rsidP="002D6EE7">
            <w:pPr>
              <w:spacing w:after="0"/>
              <w:ind w:right="-57"/>
              <w:jc w:val="left"/>
              <w:rPr>
                <w:rFonts w:ascii="Times New Roman" w:hAnsi="Times New Roman"/>
                <w:bCs/>
                <w:sz w:val="20"/>
              </w:rPr>
            </w:pPr>
            <w:r>
              <w:rPr>
                <w:rFonts w:ascii="Times New Roman" w:hAnsi="Times New Roman"/>
                <w:sz w:val="20"/>
              </w:rPr>
              <w:t>COM(2018)353 final</w:t>
            </w:r>
            <w:r>
              <w:rPr>
                <w:rFonts w:ascii="Times New Roman" w:hAnsi="Times New Roman"/>
                <w:bCs/>
                <w:sz w:val="20"/>
              </w:rPr>
              <w:br/>
            </w:r>
            <w:r>
              <w:rPr>
                <w:rFonts w:ascii="Times New Roman" w:hAnsi="Times New Roman"/>
                <w:sz w:val="20"/>
              </w:rPr>
              <w:t xml:space="preserve">2018/0178 (COD) </w:t>
            </w:r>
            <w:r>
              <w:rPr>
                <w:rFonts w:ascii="Times New Roman" w:hAnsi="Times New Roman"/>
                <w:bCs/>
                <w:sz w:val="20"/>
              </w:rPr>
              <w:br/>
            </w:r>
            <w:r>
              <w:rPr>
                <w:rFonts w:ascii="Times New Roman" w:hAnsi="Times New Roman"/>
                <w:sz w:val="20"/>
              </w:rPr>
              <w:t>2018 05 24</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REGLAMENTO dėl informacijos, susijusios su tvariomis investicijomis ir rizika tvarumui, atskleidimo, kuriuo iš dalies keičiama Direktyva (ES) 2016/2341**</w:t>
            </w:r>
          </w:p>
        </w:tc>
        <w:tc>
          <w:tcPr>
            <w:tcW w:w="855" w:type="pct"/>
          </w:tcPr>
          <w:p w:rsidR="000A3005" w:rsidRPr="00BC7277" w:rsidRDefault="000A3005" w:rsidP="002D6EE7">
            <w:pPr>
              <w:spacing w:after="0"/>
              <w:ind w:right="-57"/>
              <w:jc w:val="left"/>
              <w:rPr>
                <w:rFonts w:ascii="Times New Roman" w:hAnsi="Times New Roman"/>
                <w:bCs/>
                <w:sz w:val="20"/>
              </w:rPr>
            </w:pPr>
            <w:r>
              <w:rPr>
                <w:rFonts w:ascii="Times New Roman" w:hAnsi="Times New Roman"/>
                <w:sz w:val="20"/>
              </w:rPr>
              <w:t>COM(2018)354 final</w:t>
            </w:r>
            <w:r>
              <w:rPr>
                <w:rFonts w:ascii="Times New Roman" w:hAnsi="Times New Roman"/>
                <w:bCs/>
                <w:sz w:val="20"/>
              </w:rPr>
              <w:br/>
            </w:r>
            <w:r>
              <w:rPr>
                <w:rFonts w:ascii="Times New Roman" w:hAnsi="Times New Roman"/>
                <w:sz w:val="20"/>
              </w:rPr>
              <w:t xml:space="preserve">2018/0179 (COD) </w:t>
            </w:r>
            <w:r>
              <w:rPr>
                <w:rFonts w:ascii="Times New Roman" w:hAnsi="Times New Roman"/>
                <w:bCs/>
                <w:sz w:val="20"/>
              </w:rPr>
              <w:br/>
            </w:r>
            <w:r>
              <w:rPr>
                <w:rFonts w:ascii="Times New Roman" w:hAnsi="Times New Roman"/>
                <w:sz w:val="20"/>
              </w:rPr>
              <w:t>2018 05 24</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REGLAMENTO, kuriuo dėl anglies pėdsako mažinimo ir teigiamo poveikio mažinant anglies pėdsaką lyginamųjų indeksų iš dalies keičiamas Reglamentas (ES) 2016/1011**</w:t>
            </w:r>
          </w:p>
        </w:tc>
        <w:tc>
          <w:tcPr>
            <w:tcW w:w="855" w:type="pct"/>
          </w:tcPr>
          <w:p w:rsidR="000A3005" w:rsidRPr="00BC7277" w:rsidRDefault="000A3005" w:rsidP="002D6EE7">
            <w:pPr>
              <w:spacing w:after="0"/>
              <w:ind w:right="-57"/>
              <w:jc w:val="left"/>
              <w:rPr>
                <w:rFonts w:ascii="Times New Roman" w:hAnsi="Times New Roman"/>
                <w:bCs/>
                <w:sz w:val="20"/>
              </w:rPr>
            </w:pPr>
            <w:r>
              <w:rPr>
                <w:rFonts w:ascii="Times New Roman" w:hAnsi="Times New Roman"/>
                <w:sz w:val="20"/>
              </w:rPr>
              <w:t>COM(2018)355 final</w:t>
            </w:r>
            <w:r>
              <w:rPr>
                <w:rFonts w:ascii="Times New Roman" w:hAnsi="Times New Roman"/>
                <w:bCs/>
                <w:sz w:val="20"/>
              </w:rPr>
              <w:br/>
            </w:r>
            <w:r>
              <w:rPr>
                <w:rFonts w:ascii="Times New Roman" w:hAnsi="Times New Roman"/>
                <w:sz w:val="20"/>
              </w:rPr>
              <w:t xml:space="preserve">2018/0180 (COD) </w:t>
            </w:r>
            <w:r>
              <w:rPr>
                <w:rFonts w:ascii="Times New Roman" w:hAnsi="Times New Roman"/>
                <w:bCs/>
                <w:sz w:val="20"/>
              </w:rPr>
              <w:br/>
            </w:r>
            <w:r>
              <w:rPr>
                <w:rFonts w:ascii="Times New Roman" w:hAnsi="Times New Roman"/>
                <w:sz w:val="20"/>
              </w:rPr>
              <w:t>2018 05 24</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Tarpvalstybiniai investiciniai fondai</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DIREKTYVOS, kuria iš dalies keičiamos Europos Parlamento ir Tarybos direktyvos 2009/65/EB ir Europos Parlamento ir Tarybos direktyvos 2011/61/ES nuostatos dėl kolektyvinio investavimo fondų investicinių vienetų ar akcijų platinimo tarpvalstybiniu mastu**</w:t>
            </w:r>
          </w:p>
        </w:tc>
        <w:tc>
          <w:tcPr>
            <w:tcW w:w="855" w:type="pct"/>
          </w:tcPr>
          <w:p w:rsidR="000A3005" w:rsidRPr="00BC7277" w:rsidRDefault="000A3005" w:rsidP="002D6EE7">
            <w:pPr>
              <w:spacing w:after="0"/>
              <w:ind w:right="-57"/>
              <w:jc w:val="left"/>
              <w:rPr>
                <w:rFonts w:ascii="Times New Roman" w:hAnsi="Times New Roman"/>
                <w:bCs/>
                <w:sz w:val="20"/>
              </w:rPr>
            </w:pPr>
            <w:r>
              <w:rPr>
                <w:rFonts w:ascii="Times New Roman" w:hAnsi="Times New Roman"/>
                <w:sz w:val="20"/>
              </w:rPr>
              <w:t>COM(2018)92 final</w:t>
            </w:r>
            <w:r>
              <w:rPr>
                <w:rFonts w:ascii="Times New Roman" w:hAnsi="Times New Roman"/>
                <w:bCs/>
                <w:sz w:val="20"/>
              </w:rPr>
              <w:br/>
            </w:r>
            <w:r>
              <w:rPr>
                <w:rFonts w:ascii="Times New Roman" w:hAnsi="Times New Roman"/>
                <w:sz w:val="20"/>
              </w:rPr>
              <w:t xml:space="preserve">2018/0041 (COD) </w:t>
            </w:r>
            <w:r>
              <w:rPr>
                <w:rFonts w:ascii="Times New Roman" w:hAnsi="Times New Roman"/>
                <w:bCs/>
                <w:sz w:val="20"/>
              </w:rPr>
              <w:br/>
            </w:r>
            <w:r>
              <w:rPr>
                <w:rFonts w:ascii="Times New Roman" w:hAnsi="Times New Roman"/>
                <w:sz w:val="20"/>
              </w:rPr>
              <w:t>2018 03 12</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kuriuo iš dalies keičiamos Reglamento (ES) Nr. 575/2013 nuostatos, susijusios su padengtųjų obligacijų pozicijomis**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COM(2018)93 final</w:t>
            </w:r>
            <w:r>
              <w:rPr>
                <w:rFonts w:ascii="Times New Roman" w:hAnsi="Times New Roman"/>
                <w:sz w:val="20"/>
              </w:rPr>
              <w:br/>
              <w:t xml:space="preserve">2018/0042 (COD) </w:t>
            </w:r>
            <w:r>
              <w:rPr>
                <w:rFonts w:ascii="Times New Roman" w:hAnsi="Times New Roman"/>
                <w:sz w:val="20"/>
              </w:rPr>
              <w:br/>
              <w:t>2018 03 12</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DIREKTYVOS dėl padengtųjų obligacijų emisijų ir viešosios priežiūros, kuria iš dalies keičiamos direktyvos 2009/65/EB ir 2014/59/ES**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COM(2018)94 final</w:t>
            </w:r>
            <w:r>
              <w:rPr>
                <w:rFonts w:ascii="Times New Roman" w:hAnsi="Times New Roman"/>
                <w:sz w:val="20"/>
              </w:rPr>
              <w:br/>
              <w:t xml:space="preserve">2018/0043 (COD) </w:t>
            </w:r>
            <w:r>
              <w:rPr>
                <w:rFonts w:ascii="Times New Roman" w:hAnsi="Times New Roman"/>
                <w:sz w:val="20"/>
              </w:rPr>
              <w:br/>
              <w:t>2018 03 12</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dėl palankesnių sąlygų tarpvalstybiniu mastu platinti kolektyvinio investavimo fondų investicinius vienetus ar akcijas sudarymo, kuriuo iš dalies keičiami reglamentai (ES) Nr. 345/2013 ir (ES) Nr. 346/2013**</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COM(2018)110 final</w:t>
            </w:r>
            <w:r>
              <w:rPr>
                <w:rFonts w:ascii="Times New Roman" w:hAnsi="Times New Roman"/>
                <w:sz w:val="20"/>
              </w:rPr>
              <w:br/>
              <w:t xml:space="preserve">2018/0045 (COD) </w:t>
            </w:r>
            <w:r>
              <w:rPr>
                <w:rFonts w:ascii="Times New Roman" w:hAnsi="Times New Roman"/>
                <w:sz w:val="20"/>
              </w:rPr>
              <w:br/>
              <w:t>2018 03 12</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Sutelktinio finansavimo paslaugos</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DIREKTYVOS, kuria iš dalies keičiama Direktyva 2014/65/ES dėl finansinių priemonių rinkų**</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COM(2018)99 final</w:t>
            </w:r>
            <w:r>
              <w:rPr>
                <w:rFonts w:ascii="Times New Roman" w:hAnsi="Times New Roman"/>
                <w:sz w:val="20"/>
              </w:rPr>
              <w:br/>
              <w:t xml:space="preserve">2018/0047 (COD) </w:t>
            </w:r>
            <w:r>
              <w:rPr>
                <w:rFonts w:ascii="Times New Roman" w:hAnsi="Times New Roman"/>
                <w:sz w:val="20"/>
              </w:rPr>
              <w:br/>
              <w:t>2018 03 08</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dėl Europos sutelktinio finansavimo paslaugų verslui teikėjų**</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COM(2018)113 final</w:t>
            </w:r>
            <w:r>
              <w:rPr>
                <w:rFonts w:ascii="Times New Roman" w:hAnsi="Times New Roman"/>
                <w:sz w:val="20"/>
              </w:rPr>
              <w:br/>
              <w:t xml:space="preserve">2018/0048 (COD) </w:t>
            </w:r>
            <w:r>
              <w:rPr>
                <w:rFonts w:ascii="Times New Roman" w:hAnsi="Times New Roman"/>
                <w:sz w:val="20"/>
              </w:rPr>
              <w:br/>
              <w:t>2018 03 08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Neveiksnių pozicijų nuostolių minimalus padengimo lygis</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kuriuo dėl neveiksnių pozicijų nuostolių minimalaus padengimo lygio iš dalies keičiamas Reglamentas (ES) Nr. 575/2013*</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COM(2018)134 final</w:t>
            </w:r>
            <w:r>
              <w:rPr>
                <w:rFonts w:ascii="Times New Roman" w:hAnsi="Times New Roman"/>
                <w:sz w:val="20"/>
              </w:rPr>
              <w:br/>
              <w:t xml:space="preserve">2018/0060 (COD) </w:t>
            </w:r>
            <w:r>
              <w:rPr>
                <w:rFonts w:ascii="Times New Roman" w:hAnsi="Times New Roman"/>
                <w:sz w:val="20"/>
              </w:rPr>
              <w:br/>
              <w:t>2018 03 14</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Europos rinkos infrastruktūros reglamento pakeitimai</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kuriuo iš dalies keičiamos Reglamento (ES) Nr. 648/2012 nuostatos, susijusios su tarpuskaitos prievole, tarpuskaitos prievolės taikymo sustabdymu, ataskaitų teikimo reikalavimais, ne biržos išvestinių finansinių priemonių sutarčių, kurių tarpuskaitos pagrindinė sandorio šalis neatlieka, rizikos mažinimo būdais, sandorių duomenų saugyklų registracija ir priežiūra bei sandorių duomenų saugyklų reikalavimais**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COM(2017)208 final</w:t>
            </w:r>
            <w:r>
              <w:rPr>
                <w:rFonts w:ascii="Times New Roman" w:hAnsi="Times New Roman"/>
                <w:sz w:val="20"/>
              </w:rPr>
              <w:br/>
              <w:t xml:space="preserve">2017/0090 (COD) </w:t>
            </w:r>
            <w:r>
              <w:rPr>
                <w:rFonts w:ascii="Times New Roman" w:hAnsi="Times New Roman"/>
                <w:sz w:val="20"/>
              </w:rPr>
              <w:br/>
              <w:t>2017 05 04</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kuriuo iš dalies keičiamos Reglamento (ES) Nr. 1095/2010, kuriuo įsteigiama Europos priežiūros institucija (Europos vertybinių popierių ir rinkų institucija), ir Reglamento (ES) Nr. 648/2012 nuostatos dėl pagrindinių sandorio šalių leidimų suteikimo procedūrų bei jose dalyvaujančių institucijų ir trečiųjų šalių pagrindinių sandorio šalių pripažinimo reikalavimų**</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COM(2017)331 final</w:t>
            </w:r>
            <w:r>
              <w:rPr>
                <w:rFonts w:ascii="Times New Roman" w:hAnsi="Times New Roman"/>
                <w:sz w:val="20"/>
              </w:rPr>
              <w:br/>
              <w:t xml:space="preserve">2017/0136 (COD) </w:t>
            </w:r>
            <w:r>
              <w:rPr>
                <w:rFonts w:ascii="Times New Roman" w:hAnsi="Times New Roman"/>
                <w:sz w:val="20"/>
              </w:rPr>
              <w:br/>
              <w:t>2017 09 20</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Visos Europos asmeninės pensijos produktas (PEPP)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dėl visos Europos asmeninės pensijos produkto (PEPP)**</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COM(2017)343 final</w:t>
            </w:r>
            <w:r>
              <w:rPr>
                <w:rFonts w:ascii="Times New Roman" w:hAnsi="Times New Roman"/>
                <w:sz w:val="20"/>
              </w:rPr>
              <w:br/>
              <w:t xml:space="preserve">2017/0143 (COD) </w:t>
            </w:r>
            <w:r>
              <w:rPr>
                <w:rFonts w:ascii="Times New Roman" w:hAnsi="Times New Roman"/>
                <w:sz w:val="20"/>
              </w:rPr>
              <w:br/>
              <w:t>2017 06 29</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Europos priežiūros institucijų užduotys, valdymas ir finansavimas</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REGLAMENTO, kuriuo iš dalies keičiamas Reglamentas (ES) Nr. 1093/2010, kuriuo įsteigiama Europos priežiūros institucija (Europos bankininkystės institucija), Reglamentas (ES) Nr. 1094/2010, kuriuo įsteigiama Europos priežiūros institucija (Europos draudimo ir profesinių pensijų institucija), Reglamentas (ES) Nr. 1095/2010, kuriuo įsteigiama Europos priežiūros institucija (Europos vertybinių popierių ir rinkų institucija), Reglamentas (ES) Nr. 345/2013 dėl Europos rizikos kapitalo fondų, Reglamentas (ES) Nr. 346/2013 dėl Europos socialinio verslumo fondų, Reglamentas (ES) Nr. 600/2014 dėl finansinių priemonių rinkų, Reglamentas (ES) 2015/760 dėl Europos ilgalaikių investicijų fondų, Reglamentas (ES) 2016/1011 dėl indeksų, kurie kaip lyginamieji indeksai naudojami finansinėse priemonėse ir finansinėse sutartyse arba siekiant įvertinti investicinių fondų veiklos rezultatus, ir Reglamentas (ES) 2017/1129 dėl prospekto, kuris turi būti skelbiamas, kai vertybiniai popieriai siūlomi viešai arba įtraukiami į prekybos reguliuojamoje rinkoje sąrašą**</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COM(2017)536 final</w:t>
            </w:r>
            <w:r>
              <w:rPr>
                <w:rFonts w:ascii="Times New Roman" w:hAnsi="Times New Roman"/>
                <w:sz w:val="20"/>
              </w:rPr>
              <w:br/>
              <w:t xml:space="preserve">2017/0230 (COD) </w:t>
            </w:r>
            <w:r>
              <w:rPr>
                <w:rFonts w:ascii="Times New Roman" w:hAnsi="Times New Roman"/>
                <w:sz w:val="20"/>
              </w:rPr>
              <w:br/>
              <w:t>2017 09 20</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DIREKTYVOS, kuria iš dalies keičiama Direktyva 2014/65/ES dėl finansinių priemonių rinkų ir Direktyva 2009/138/EB dėl draudimo ir perdraudimo veiklos pradėjimo ir jos vykdymo (Mokumas II)**</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COM(2017)537 final</w:t>
            </w:r>
            <w:r>
              <w:rPr>
                <w:rFonts w:ascii="Times New Roman" w:hAnsi="Times New Roman"/>
                <w:sz w:val="20"/>
              </w:rPr>
              <w:br/>
              <w:t xml:space="preserve">2017/0231 (COD) </w:t>
            </w:r>
            <w:r>
              <w:rPr>
                <w:rFonts w:ascii="Times New Roman" w:hAnsi="Times New Roman"/>
                <w:sz w:val="20"/>
              </w:rPr>
              <w:br/>
              <w:t>2017 0</w:t>
            </w:r>
            <w:r w:rsidRPr="00AB6302">
              <w:rPr>
                <w:rFonts w:ascii="Times New Roman" w:hAnsi="Times New Roman"/>
                <w:sz w:val="20"/>
              </w:rPr>
              <w:t>9 20</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REGLAMENTO, kuriuo iš dalies keičiamas Reglamentas (ES) Nr. 1092/2010 dėl Europos Sąjungos finansų sistemos makrolygio rizikos ribojimo priežiūros ir Europos sisteminės rizikos valdybos įsteigimo**</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COM(2017)538 final</w:t>
            </w:r>
            <w:r>
              <w:rPr>
                <w:rFonts w:ascii="Times New Roman" w:hAnsi="Times New Roman"/>
                <w:sz w:val="20"/>
              </w:rPr>
              <w:br/>
              <w:t xml:space="preserve">2017/0232 (COD) </w:t>
            </w:r>
            <w:r>
              <w:rPr>
                <w:rFonts w:ascii="Times New Roman" w:hAnsi="Times New Roman"/>
                <w:sz w:val="20"/>
              </w:rPr>
              <w:br/>
              <w:t>2017 09 20</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3B7AA6" w:rsidP="00E25486">
            <w:pPr>
              <w:spacing w:after="0"/>
              <w:jc w:val="left"/>
              <w:rPr>
                <w:rFonts w:ascii="Times New Roman" w:hAnsi="Times New Roman"/>
                <w:bCs/>
                <w:sz w:val="20"/>
              </w:rPr>
            </w:pPr>
            <w:r>
              <w:rPr>
                <w:rFonts w:ascii="Times New Roman" w:hAnsi="Times New Roman"/>
                <w:sz w:val="20"/>
              </w:rPr>
              <w:t>Reikalavimai investicinėms įmonėms ir jų priežiūra</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REGLAMENTO dėl prudencinių reikalavimų investicinėms įmonėms, kuriuo iš dalies keičiami reglamentai (ES) Nr. 575/2013, (ES) Nr. 600/2014 ir (ES) Nr. 1093/2010**</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COM(2017)790 final</w:t>
            </w:r>
            <w:r>
              <w:rPr>
                <w:rFonts w:ascii="Times New Roman" w:hAnsi="Times New Roman"/>
                <w:sz w:val="20"/>
              </w:rPr>
              <w:br/>
              <w:t xml:space="preserve">2017/0359 (COD) </w:t>
            </w:r>
            <w:r>
              <w:rPr>
                <w:rFonts w:ascii="Times New Roman" w:hAnsi="Times New Roman"/>
                <w:sz w:val="20"/>
              </w:rPr>
              <w:br/>
              <w:t>2017 12 20</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DIREKTYVOS dėl investicinių įmonių prudencinės priežiūros, kuria iš dalies keičiamos direktyvos 2013/36/ES ir 2014/65/ES**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COM(2017)791 final</w:t>
            </w:r>
            <w:r>
              <w:rPr>
                <w:rFonts w:ascii="Times New Roman" w:hAnsi="Times New Roman"/>
                <w:sz w:val="20"/>
              </w:rPr>
              <w:br/>
              <w:t xml:space="preserve">2017/0358 (COD) </w:t>
            </w:r>
            <w:r>
              <w:rPr>
                <w:rFonts w:ascii="Times New Roman" w:hAnsi="Times New Roman"/>
                <w:sz w:val="20"/>
              </w:rPr>
              <w:br/>
              <w:t>2017 12 20</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Pelno mokesčio informacijos atskleidimas</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DIREKTYVOS, kuria iš dalies keičiamos Direktyvos 2013/34/ES nuostatos dėl tam tikrų įmonių ir filialų pelno mokesčio informacijos atskleidimo**</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COM(2016)198 final</w:t>
            </w:r>
            <w:r>
              <w:rPr>
                <w:rFonts w:ascii="Times New Roman" w:hAnsi="Times New Roman"/>
                <w:sz w:val="20"/>
              </w:rPr>
              <w:br/>
              <w:t xml:space="preserve">2016/0107 (COD) </w:t>
            </w:r>
            <w:r>
              <w:rPr>
                <w:rFonts w:ascii="Times New Roman" w:hAnsi="Times New Roman"/>
                <w:sz w:val="20"/>
              </w:rPr>
              <w:br/>
              <w:t>2016 04 12</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ES rizikos vertinimo maisto produktų grandinėje skaidrumas ir tvarumas</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dėl ES vykdomo rizikos vertinimo maisto grandinėje skaidrumo ir tvarumo, kuriuo iš dalies keičiamas Reglamentas (EB) Nr. 178/2002 [dėl bendrųjų maistui skirtų teisės aktų], Direktyva 2001/18/EB [dėl genetiškai modifikuotų organizmų apgalvoto išleidimo į aplinką], Reglamentas (EB) Nr. 1829/2003 [dėl genetiškai modifikuoto maisto ir pašarų], Reglamentas (EB) Nr. 1831/2003 [dėl pašarų priedų], Reglamentas (EB) Nr. 2065/2003 [dėl kvapiųjų rūkymo medžiagų], Reglamentas (EB) Nr. 1935/2004 [dėl medžiagų, skirtų liestis su maistu], Reglamentas (EB) Nr. 1331/2008 [dėl maisto priedų, fermentų ir kvapiųjų medžiagų leidimų suteikimo procedūros], Reglamentas (EB) Nr. 1107/2009 [dėl augalų apsaugos produktų] ir Reglamentas (ES) 2015/2283 [dėl naujų maisto produktų]**</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COM(2018)179 final</w:t>
            </w:r>
            <w:r>
              <w:rPr>
                <w:rFonts w:ascii="Times New Roman" w:hAnsi="Times New Roman"/>
                <w:sz w:val="20"/>
              </w:rPr>
              <w:br/>
              <w:t xml:space="preserve">2018/0088 (COD) </w:t>
            </w:r>
            <w:r>
              <w:rPr>
                <w:rFonts w:ascii="Times New Roman" w:hAnsi="Times New Roman"/>
                <w:sz w:val="20"/>
              </w:rPr>
              <w:br/>
              <w:t>2018 04 11</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Socialinis vidaus rinkos matmuo</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REGLAMENTO, kuriuo įsteigiama Europos darbo institucija**</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COM(2018)131 final</w:t>
            </w:r>
            <w:r>
              <w:rPr>
                <w:rFonts w:ascii="Times New Roman" w:hAnsi="Times New Roman"/>
                <w:sz w:val="20"/>
              </w:rPr>
              <w:br/>
              <w:t xml:space="preserve">2018/0064 (COD) </w:t>
            </w:r>
            <w:r>
              <w:rPr>
                <w:rFonts w:ascii="Times New Roman" w:hAnsi="Times New Roman"/>
                <w:sz w:val="20"/>
              </w:rPr>
              <w:br/>
              <w:t>2018 03 13</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DIREKTYVOS, kuria iš dalies keičiama Direktyva 2004/37/EB dėl darbuotojų apsaugos nuo rizikos, susijusios su kancerogenų arba mutagenų poveikiu darbe**</w:t>
            </w:r>
          </w:p>
        </w:tc>
        <w:tc>
          <w:tcPr>
            <w:tcW w:w="855" w:type="pct"/>
          </w:tcPr>
          <w:p w:rsidR="000A3005" w:rsidRPr="00BC7277" w:rsidRDefault="000A3005" w:rsidP="00D26B1C">
            <w:pPr>
              <w:spacing w:after="0"/>
              <w:ind w:right="-57"/>
              <w:jc w:val="left"/>
              <w:rPr>
                <w:rFonts w:ascii="Times New Roman" w:hAnsi="Times New Roman"/>
                <w:sz w:val="20"/>
              </w:rPr>
            </w:pPr>
            <w:r>
              <w:rPr>
                <w:rFonts w:ascii="Times New Roman" w:hAnsi="Times New Roman"/>
                <w:sz w:val="20"/>
              </w:rPr>
              <w:t>COM(2018)171 final</w:t>
            </w:r>
            <w:r>
              <w:rPr>
                <w:rFonts w:ascii="Times New Roman" w:hAnsi="Times New Roman"/>
                <w:sz w:val="20"/>
              </w:rPr>
              <w:br/>
              <w:t xml:space="preserve">2018/0081 (COD) </w:t>
            </w:r>
            <w:r>
              <w:rPr>
                <w:rFonts w:ascii="Times New Roman" w:hAnsi="Times New Roman"/>
                <w:sz w:val="20"/>
              </w:rPr>
              <w:br/>
              <w:t>2018 0</w:t>
            </w:r>
            <w:r w:rsidRPr="00AB6302">
              <w:rPr>
                <w:rFonts w:ascii="Times New Roman" w:hAnsi="Times New Roman"/>
                <w:sz w:val="20"/>
              </w:rPr>
              <w:t>4 05</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DIREKTYVOS dėl skaidrių ir nuspėjamų darbo sąlygų Europos Sąjungoje**</w:t>
            </w:r>
          </w:p>
        </w:tc>
        <w:tc>
          <w:tcPr>
            <w:tcW w:w="855" w:type="pct"/>
          </w:tcPr>
          <w:p w:rsidR="000A3005" w:rsidRPr="00BC7277" w:rsidRDefault="000A3005" w:rsidP="00AB6302">
            <w:pPr>
              <w:spacing w:after="0"/>
              <w:ind w:right="-57"/>
              <w:jc w:val="left"/>
              <w:rPr>
                <w:rFonts w:ascii="Times New Roman" w:hAnsi="Times New Roman"/>
                <w:sz w:val="20"/>
              </w:rPr>
            </w:pPr>
            <w:r>
              <w:rPr>
                <w:rFonts w:ascii="Times New Roman" w:hAnsi="Times New Roman"/>
                <w:sz w:val="20"/>
              </w:rPr>
              <w:t xml:space="preserve">COM(2017)797 </w:t>
            </w:r>
            <w:r w:rsidR="00AB6302">
              <w:rPr>
                <w:rFonts w:ascii="Times New Roman" w:hAnsi="Times New Roman"/>
                <w:sz w:val="20"/>
              </w:rPr>
              <w:t>final</w:t>
            </w:r>
            <w:r>
              <w:rPr>
                <w:rFonts w:ascii="Times New Roman" w:hAnsi="Times New Roman"/>
                <w:sz w:val="20"/>
              </w:rPr>
              <w:br/>
              <w:t xml:space="preserve">2017/0355 (COD) </w:t>
            </w:r>
            <w:r>
              <w:rPr>
                <w:rFonts w:ascii="Times New Roman" w:hAnsi="Times New Roman"/>
                <w:sz w:val="20"/>
              </w:rPr>
              <w:br/>
              <w:t>2017 </w:t>
            </w:r>
            <w:r w:rsidRPr="00AB6302">
              <w:rPr>
                <w:rFonts w:ascii="Times New Roman" w:hAnsi="Times New Roman"/>
                <w:sz w:val="20"/>
              </w:rPr>
              <w:t>12 21</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DIREKTYVOS dėl tėvų ir prižiūrinčiųjų asmenų profesinio ir asmeninio gyvenimo pusiausvyros, kuria panaikinama Tarybos direktyva 2010/18/ES**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COM(2017)253 final</w:t>
            </w:r>
            <w:r>
              <w:rPr>
                <w:rFonts w:ascii="Times New Roman" w:hAnsi="Times New Roman"/>
                <w:sz w:val="20"/>
              </w:rPr>
              <w:br/>
              <w:t xml:space="preserve">2017/0085 (COD) </w:t>
            </w:r>
            <w:r>
              <w:rPr>
                <w:rFonts w:ascii="Times New Roman" w:hAnsi="Times New Roman"/>
                <w:sz w:val="20"/>
              </w:rPr>
              <w:br/>
              <w:t>2017 04 26</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REGLAMENTO, kuriuo įsteigiamas Europos gyvenimo ir darbo sąlygų gerinimo fondas (</w:t>
            </w:r>
            <w:r>
              <w:rPr>
                <w:rFonts w:ascii="Times New Roman" w:hAnsi="Times New Roman"/>
                <w:i/>
                <w:sz w:val="20"/>
              </w:rPr>
              <w:t>Eurofound</w:t>
            </w:r>
            <w:r>
              <w:rPr>
                <w:rFonts w:ascii="Times New Roman" w:hAnsi="Times New Roman"/>
                <w:sz w:val="20"/>
              </w:rPr>
              <w:t>) ir panaikinamas Tarybos reglamentas (EEB) Nr. 1365/75**</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COM(2016)531 final</w:t>
            </w:r>
            <w:r>
              <w:rPr>
                <w:rFonts w:ascii="Times New Roman" w:hAnsi="Times New Roman"/>
                <w:sz w:val="20"/>
              </w:rPr>
              <w:br/>
              <w:t xml:space="preserve">2016/0256 (COD) </w:t>
            </w:r>
            <w:r>
              <w:rPr>
                <w:rFonts w:ascii="Times New Roman" w:hAnsi="Times New Roman"/>
                <w:sz w:val="20"/>
              </w:rPr>
              <w:br/>
              <w:t>2016 08 23</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color w:val="1F497D"/>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REGLAMENTO, kuriuo iš dalies keičiamas Reglamentas (EB) Nr. 883/2004 dėl socialinės apsaugos sistemų koordinavimo ir Reglamentas (EB) Nr. 987/2009, nustatantis Reglamento (EB) Nr. 883/2004 įgyvendinimo tvarką (Tekstas svarbus EEE ir Šveicarijai)*</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COM(2016)815 final</w:t>
            </w:r>
            <w:r>
              <w:rPr>
                <w:rFonts w:ascii="Times New Roman" w:hAnsi="Times New Roman"/>
                <w:sz w:val="20"/>
              </w:rPr>
              <w:br/>
              <w:t xml:space="preserve">2016/0397 (COD) </w:t>
            </w:r>
            <w:r>
              <w:rPr>
                <w:rFonts w:ascii="Times New Roman" w:hAnsi="Times New Roman"/>
                <w:sz w:val="20"/>
              </w:rPr>
              <w:br/>
              <w:t>2016 12 13</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sz w:val="20"/>
              </w:rPr>
              <w:t>Bendra pridėtinės vertės mokesčio sistema: speciali mažosioms įmonėms skirta schema</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TARYBOS DIREKTYVOS, kuria iš dalies keičiamos Direktyvos 2006/112/EB dėl pridėtinės vertės mokesčio bendros sistemos nuostatos, susijusios su specialia mažosioms įmonėms skirta schema**</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COM(2018)21 final</w:t>
            </w:r>
            <w:r>
              <w:rPr>
                <w:rFonts w:ascii="Times New Roman" w:hAnsi="Times New Roman"/>
                <w:sz w:val="20"/>
              </w:rPr>
              <w:br/>
              <w:t xml:space="preserve">2018/0006 (CNS) </w:t>
            </w:r>
            <w:r>
              <w:rPr>
                <w:rFonts w:ascii="Times New Roman" w:hAnsi="Times New Roman"/>
                <w:sz w:val="20"/>
              </w:rPr>
              <w:br/>
              <w:t>2018 01 18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Sąžiningas apmokestinimas</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TARYBOS DIREKTYVOS dėl bendros skaitmeninių paslaugų mokesčio, kuriuo apmokestinamos pajamos, gaunamos teikiant tam tikras skaitmenines paslaugas, sistemos**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COM(2018)148 final</w:t>
            </w:r>
            <w:r>
              <w:rPr>
                <w:rFonts w:ascii="Times New Roman" w:hAnsi="Times New Roman"/>
                <w:sz w:val="20"/>
              </w:rPr>
              <w:br/>
              <w:t xml:space="preserve">2018/0073 (CNS) </w:t>
            </w:r>
            <w:r>
              <w:rPr>
                <w:rFonts w:ascii="Times New Roman" w:hAnsi="Times New Roman"/>
                <w:sz w:val="20"/>
              </w:rPr>
              <w:br/>
              <w:t>2018 03 21</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Tarybos direktyvos, kuria nustatomos taisyklės, susijusios su įmonių reikšmingos skaitmeninės veiklavietės apmokestinimu**</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COM(2018)147 final</w:t>
            </w:r>
            <w:r>
              <w:rPr>
                <w:rFonts w:ascii="Times New Roman" w:hAnsi="Times New Roman"/>
                <w:sz w:val="20"/>
              </w:rPr>
              <w:br/>
              <w:t xml:space="preserve">2018/0072 (CNS) </w:t>
            </w:r>
            <w:r>
              <w:rPr>
                <w:rFonts w:ascii="Times New Roman" w:hAnsi="Times New Roman"/>
                <w:sz w:val="20"/>
              </w:rPr>
              <w:br/>
              <w:t>2018 03 21</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Pridėtinės vertės mokesčio reformos dokumentų rinkinys</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TARYBOS DIREKTYVOS, kuria dėl tam tikrų pridėtinės vertės mokesčio sistemos taisyklių suderinimo ir supaprastinimo iš dalies keičiama Direktyva 2006/112/EB ir nustatoma valstybių narių tarpusavio prekybos apmokestinimo galutinė sistema**</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COM(2017)569 final</w:t>
            </w:r>
            <w:r>
              <w:rPr>
                <w:rFonts w:ascii="Times New Roman" w:hAnsi="Times New Roman"/>
                <w:sz w:val="20"/>
              </w:rPr>
              <w:br/>
              <w:t xml:space="preserve">2017/0251 (CNS) </w:t>
            </w:r>
            <w:r>
              <w:rPr>
                <w:rFonts w:ascii="Times New Roman" w:hAnsi="Times New Roman"/>
                <w:sz w:val="20"/>
              </w:rPr>
              <w:br/>
              <w:t>2017 10 04</w:t>
            </w:r>
          </w:p>
        </w:tc>
      </w:tr>
      <w:tr w:rsidR="000A3005" w:rsidRPr="00BC7277" w:rsidTr="00573B2B">
        <w:trPr>
          <w:cantSplit/>
        </w:trPr>
        <w:tc>
          <w:tcPr>
            <w:tcW w:w="147" w:type="pct"/>
            <w:tcBorders>
              <w:top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TARYBOS REGLAMENTO, kuriuo dėl patvirtinto apmokestinamojo asmens iš dalies keičiamas Reglamentas (ES) Nr. 904/2010**</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COM(2017)567 final</w:t>
            </w:r>
            <w:r>
              <w:rPr>
                <w:rFonts w:ascii="Times New Roman" w:hAnsi="Times New Roman"/>
                <w:sz w:val="20"/>
              </w:rPr>
              <w:br/>
              <w:t xml:space="preserve">2017/0248 (CNS) </w:t>
            </w:r>
            <w:r>
              <w:rPr>
                <w:rFonts w:ascii="Times New Roman" w:hAnsi="Times New Roman"/>
                <w:sz w:val="20"/>
              </w:rPr>
              <w:br/>
              <w:t>2017 10 04</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Bendra konsoliduotoji pelno mokesčio bazė</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TARYBOS DIREKTYVOS dėl bendros konsoliduotosios pelno mokesčio bazės (BKPMB)**</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COM(2016)683 final</w:t>
            </w:r>
            <w:r>
              <w:rPr>
                <w:rFonts w:ascii="Times New Roman" w:hAnsi="Times New Roman"/>
                <w:sz w:val="20"/>
              </w:rPr>
              <w:br/>
              <w:t xml:space="preserve">2016/0336 (CNS) </w:t>
            </w:r>
            <w:r>
              <w:rPr>
                <w:rFonts w:ascii="Times New Roman" w:hAnsi="Times New Roman"/>
                <w:sz w:val="20"/>
              </w:rPr>
              <w:br/>
              <w:t>2016 10 25</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TARYBOS DIREKTYVOS dėl bendros pelno mokesčio bazės**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COM(2016)685 final</w:t>
            </w:r>
            <w:r>
              <w:rPr>
                <w:rFonts w:ascii="Times New Roman" w:hAnsi="Times New Roman"/>
                <w:sz w:val="20"/>
              </w:rPr>
              <w:br/>
              <w:t xml:space="preserve">2016/0337 (CNS) </w:t>
            </w:r>
            <w:r>
              <w:rPr>
                <w:rFonts w:ascii="Times New Roman" w:hAnsi="Times New Roman"/>
                <w:sz w:val="20"/>
              </w:rPr>
              <w:br/>
              <w:t>2016 10 25</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 xml:space="preserve">Bendroji akcizų tvarka </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Pasiūlymas dėl TARYBOS DIREKTYVOS, kuria nustatoma  bendroji akcizų tvarka (nauja redakcija)**</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COM(2018)346 final</w:t>
            </w:r>
            <w:r>
              <w:rPr>
                <w:rFonts w:ascii="Times New Roman" w:hAnsi="Times New Roman"/>
                <w:sz w:val="20"/>
              </w:rPr>
              <w:br/>
              <w:t xml:space="preserve">2018/0176 (CNS) </w:t>
            </w:r>
            <w:r>
              <w:rPr>
                <w:rFonts w:ascii="Times New Roman" w:hAnsi="Times New Roman"/>
                <w:sz w:val="20"/>
              </w:rPr>
              <w:br/>
              <w:t>2018 05 25</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sz w:val="20"/>
              </w:rPr>
              <w:t>Įmonių vienų kitoms taikoma nesąžiningos prekybos praktika maisto tiekimo grandinėje</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DIREKTYVOS dėl įmonių vienų kitoms taikomos nesąžiningos prekybos praktikos maisto tiekimo grandinėje**</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COM(2018)173 final</w:t>
            </w:r>
            <w:r>
              <w:rPr>
                <w:rFonts w:ascii="Times New Roman" w:hAnsi="Times New Roman"/>
                <w:sz w:val="20"/>
              </w:rPr>
              <w:br/>
              <w:t xml:space="preserve">2018/0082 (COD) </w:t>
            </w:r>
            <w:r>
              <w:rPr>
                <w:rFonts w:ascii="Times New Roman" w:hAnsi="Times New Roman"/>
                <w:sz w:val="20"/>
              </w:rPr>
              <w:br/>
              <w:t>2018 04 12</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Medicinos produktų papildomos apsaugos liudijimas</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REGLAMENTO, kuriuo iš dalies keičiamas Reglamentas (EB) Nr. 469/2009 dėl medicinos produktų papildomos apsaugos liudijimo**</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COM(2018)317 final</w:t>
            </w:r>
            <w:r>
              <w:rPr>
                <w:rFonts w:ascii="Times New Roman" w:hAnsi="Times New Roman"/>
                <w:sz w:val="20"/>
              </w:rPr>
              <w:br/>
              <w:t xml:space="preserve">2018/0161 (COD) </w:t>
            </w:r>
            <w:r>
              <w:rPr>
                <w:rFonts w:ascii="Times New Roman" w:hAnsi="Times New Roman"/>
                <w:sz w:val="20"/>
              </w:rPr>
              <w:br/>
              <w:t>2018 05 28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Paslaugų dokumentų rinkinys</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DIREKTYVOS dėl Direktyvos 2006/123/EB dėl paslaugų vidaus rinkoje įgyvendinimo užtikrinimo, kuria nustatoma pranešimo apie leidimų išdavimo tvarką ir reikalavimus, susijusius su paslaugų teikimu, procedūra ir kuria iš dalies keičiama Direktyva 2006/123/EB ir Reglamentas (ES) Nr. 1024/2012 dėl administracinio bendradarbiavimo per Vidaus rinkos informacinę sistemą**</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COM(2016)821 final</w:t>
            </w:r>
            <w:r>
              <w:rPr>
                <w:rFonts w:ascii="Times New Roman" w:hAnsi="Times New Roman"/>
                <w:sz w:val="20"/>
              </w:rPr>
              <w:br/>
              <w:t xml:space="preserve">2016/0398 (COD) </w:t>
            </w:r>
            <w:r>
              <w:rPr>
                <w:rFonts w:ascii="Times New Roman" w:hAnsi="Times New Roman"/>
                <w:sz w:val="20"/>
              </w:rPr>
              <w:br/>
              <w:t>2017 01 10</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DIREKTYVOS dėl Reglamentu... [EPK reglamentas] nustatytos Europos paslaugų e. kortelės teisinės ir veikimo sistemos**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COM(2016)823 final</w:t>
            </w:r>
            <w:r>
              <w:rPr>
                <w:rFonts w:ascii="Times New Roman" w:hAnsi="Times New Roman"/>
                <w:sz w:val="20"/>
              </w:rPr>
              <w:br/>
              <w:t xml:space="preserve">2016/0402 (COD) </w:t>
            </w:r>
            <w:r>
              <w:rPr>
                <w:rFonts w:ascii="Times New Roman" w:hAnsi="Times New Roman"/>
                <w:sz w:val="20"/>
              </w:rPr>
              <w:br/>
              <w:t>2017 01 10</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REGLAMENTO, kuriuo nustatoma Europos paslaugų e. kortelė ir susijusios administracinės priemonės**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COM(2016)824 final</w:t>
            </w:r>
            <w:r>
              <w:rPr>
                <w:rFonts w:ascii="Times New Roman" w:hAnsi="Times New Roman"/>
                <w:sz w:val="20"/>
              </w:rPr>
              <w:br/>
              <w:t xml:space="preserve">2016/0403 (COD) </w:t>
            </w:r>
            <w:r>
              <w:rPr>
                <w:rFonts w:ascii="Times New Roman" w:hAnsi="Times New Roman"/>
                <w:sz w:val="20"/>
              </w:rPr>
              <w:br/>
              <w:t>2017 01 10</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Komisijos prašymų įmonėms pateikti informaciją teikimo sąlygos ir tvarka</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REGLAMENTO, kuriuo nustatomos Komisijos prašymų įmonėms ir įmonių asociacijoms, kad pateiktų vidaus rinkos ir susijusių sričių informaciją, teikimo sąlygos ir tvarka**</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COM(2017)257 final</w:t>
            </w:r>
            <w:r>
              <w:rPr>
                <w:rFonts w:ascii="Times New Roman" w:hAnsi="Times New Roman"/>
                <w:sz w:val="20"/>
              </w:rPr>
              <w:br/>
              <w:t xml:space="preserve">2017/0087 (COD) </w:t>
            </w:r>
            <w:r>
              <w:rPr>
                <w:rFonts w:ascii="Times New Roman" w:hAnsi="Times New Roman"/>
                <w:sz w:val="20"/>
              </w:rPr>
              <w:br/>
              <w:t>2017 05 02</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Prekes reglamentuojančių dokumentų rinkinys</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REGLAMENTO, kuriuo nustatomos gaminiams taikomų derinamųjų Sąjungos teisės aktų laikymosi ir vykdymo užtikrinimo taisyklės ir procedūros ir iš dalies keičiami Europos Parlamento ir Tarybos reglamentai (ES) Nr. 305/2011, (ES) Nr. 528/2012, (ES) 2016/424, (ES) 2016/425, (ES) 2016/426 ir (ES) 2017/1369 ir Europos Parlamento ir Tarybos direktyvos 2004/42/EB, 2009/48/EB, 2010/35/ES, 2013/29/ES, 2013/53/ES, 2014/28/ES, 2014/29/ES, 2014/30/ES, 2014/31/ES, 2014/32/ES, 2014/33/ES, 2014/34/ES, 2014/35/ES, 2014/53/ES, 2014/68/ES ir 2014/90/ES**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COM(2017)795 final</w:t>
            </w:r>
            <w:r>
              <w:rPr>
                <w:rFonts w:ascii="Times New Roman" w:hAnsi="Times New Roman"/>
                <w:sz w:val="20"/>
              </w:rPr>
              <w:br/>
              <w:t xml:space="preserve">2017/0353 (COD) </w:t>
            </w:r>
            <w:r>
              <w:rPr>
                <w:rFonts w:ascii="Times New Roman" w:hAnsi="Times New Roman"/>
                <w:sz w:val="20"/>
              </w:rPr>
              <w:br/>
              <w:t>2017 12 19</w:t>
            </w:r>
          </w:p>
        </w:tc>
      </w:tr>
      <w:tr w:rsidR="000A3005" w:rsidRPr="00BC7277" w:rsidTr="00573B2B">
        <w:trPr>
          <w:cantSplit/>
        </w:trPr>
        <w:tc>
          <w:tcPr>
            <w:tcW w:w="147" w:type="pct"/>
            <w:tcBorders>
              <w:top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REGLAMENTO dėl kitoje valstybėje narėje teisėtai parduodamų prekių abipusio pripažinimo**</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COM(2017)796 final</w:t>
            </w:r>
            <w:r>
              <w:rPr>
                <w:rFonts w:ascii="Times New Roman" w:hAnsi="Times New Roman"/>
                <w:sz w:val="20"/>
              </w:rPr>
              <w:br/>
              <w:t xml:space="preserve">2017/0354 (COD) </w:t>
            </w:r>
            <w:r>
              <w:rPr>
                <w:rFonts w:ascii="Times New Roman" w:hAnsi="Times New Roman"/>
                <w:sz w:val="20"/>
              </w:rPr>
              <w:br/>
              <w:t>2017 12 19</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Bendrovių teisės dokumentų rinkinys</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DIREKTYVOS, kuria iš dalies keičiamos Direktyvos (ES) 2017/1132 nuostatos dėl skaitmeninių priemonių ir procesų, naudojamų taikant bendrovių teisės aktus**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COM(2018)239 final</w:t>
            </w:r>
            <w:r>
              <w:rPr>
                <w:rFonts w:ascii="Times New Roman" w:hAnsi="Times New Roman"/>
                <w:sz w:val="20"/>
              </w:rPr>
              <w:br/>
              <w:t xml:space="preserve">2018/0113 (COD) </w:t>
            </w:r>
            <w:r>
              <w:rPr>
                <w:rFonts w:ascii="Times New Roman" w:hAnsi="Times New Roman"/>
                <w:sz w:val="20"/>
              </w:rPr>
              <w:br/>
              <w:t>2018 04 25</w:t>
            </w:r>
          </w:p>
        </w:tc>
      </w:tr>
      <w:tr w:rsidR="000A3005" w:rsidRPr="00BC7277" w:rsidTr="00573B2B">
        <w:trPr>
          <w:cantSplit/>
        </w:trPr>
        <w:tc>
          <w:tcPr>
            <w:tcW w:w="147" w:type="pct"/>
            <w:tcBorders>
              <w:top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DIREKTYVOS, kuria iš dalies keičiamos Direktyvos (ES) 2017/1132 nuostatos dėl vienos valstybės ribas peržengiančio pertvarkymo, jungimo ir skaidymo**</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COM(2018)241 final</w:t>
            </w:r>
            <w:r>
              <w:rPr>
                <w:rFonts w:ascii="Times New Roman" w:hAnsi="Times New Roman"/>
                <w:sz w:val="20"/>
              </w:rPr>
              <w:br/>
              <w:t xml:space="preserve">2018/0114 (COD) </w:t>
            </w:r>
            <w:r>
              <w:rPr>
                <w:rFonts w:ascii="Times New Roman" w:hAnsi="Times New Roman"/>
                <w:sz w:val="20"/>
              </w:rPr>
              <w:br/>
              <w:t>2018 04 25</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sz w:val="20"/>
                <w:highlight w:val="lightGray"/>
              </w:rPr>
            </w:pPr>
            <w:r>
              <w:rPr>
                <w:rFonts w:ascii="Times New Roman" w:hAnsi="Times New Roman"/>
                <w:sz w:val="20"/>
              </w:rPr>
              <w:t>Nemokumo ir skolų panaikinimo procedūros</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DIREKTYVOS dėl prevencinio restruktūrizavimo mechanizmų, antrosios galimybės ir priemonių restruktūrizavimo, nemokumo ir skolų panaikinimo procedūrų veiksmingumui gerinti, kuria iš dalies keičiama Direktyva 2012/30/ES**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COM(2016)723 final</w:t>
            </w:r>
            <w:r>
              <w:rPr>
                <w:rFonts w:ascii="Times New Roman" w:hAnsi="Times New Roman"/>
                <w:sz w:val="20"/>
              </w:rPr>
              <w:br/>
              <w:t xml:space="preserve">2016/0359 (COD) </w:t>
            </w:r>
            <w:r>
              <w:rPr>
                <w:rFonts w:ascii="Times New Roman" w:hAnsi="Times New Roman"/>
                <w:sz w:val="20"/>
              </w:rPr>
              <w:br/>
              <w:t>2016 11 22</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 ES tipo patvirtinimo teisės aktai, susiję su Jungtinės Karalystės išstojimu iš Sąjungos </w:t>
            </w:r>
            <w:r>
              <w:rPr>
                <w:rFonts w:ascii="Times New Roman" w:hAnsi="Times New Roman"/>
                <w:b/>
                <w:sz w:val="20"/>
              </w:rPr>
              <w:t>(pasirengimo „Brexit’ui“ teisės aktai)</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REGLAMENTO, kuriuo dėl Jungtinės Karalystės išstojimo iš Sąjungos papildomi ES teisės aktai dėl tipo patvirtinimo</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COM(2018)397 final</w:t>
            </w:r>
            <w:r>
              <w:rPr>
                <w:rFonts w:ascii="Times New Roman" w:hAnsi="Times New Roman"/>
                <w:sz w:val="20"/>
              </w:rPr>
              <w:br/>
              <w:t xml:space="preserve">2018/0220 (COD) </w:t>
            </w:r>
            <w:r>
              <w:rPr>
                <w:rFonts w:ascii="Times New Roman" w:hAnsi="Times New Roman"/>
                <w:sz w:val="20"/>
              </w:rPr>
              <w:br/>
              <w:t>2018 06 04</w:t>
            </w:r>
          </w:p>
        </w:tc>
      </w:tr>
      <w:tr w:rsidR="000A3005" w:rsidRPr="00BC7277" w:rsidTr="00573B2B">
        <w:trPr>
          <w:cantSplit/>
        </w:trPr>
        <w:tc>
          <w:tcPr>
            <w:tcW w:w="5000" w:type="pct"/>
            <w:gridSpan w:val="4"/>
            <w:shd w:val="clear" w:color="auto" w:fill="92D050"/>
            <w:vAlign w:val="center"/>
          </w:tcPr>
          <w:p w:rsidR="000A3005" w:rsidRPr="00BC7277" w:rsidRDefault="000A3005" w:rsidP="00E25486">
            <w:pPr>
              <w:spacing w:after="0"/>
              <w:jc w:val="left"/>
              <w:rPr>
                <w:rFonts w:ascii="Times New Roman" w:hAnsi="Times New Roman"/>
                <w:b/>
                <w:sz w:val="20"/>
              </w:rPr>
            </w:pPr>
            <w:r>
              <w:rPr>
                <w:rFonts w:ascii="Times New Roman" w:hAnsi="Times New Roman"/>
                <w:b/>
                <w:sz w:val="20"/>
              </w:rPr>
              <w:t xml:space="preserve">Stipresnė ir teisingesnė ekonominė ir pinigų sąjunga </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Valstybės obligacijomis užtikrinti vertybiniai popieriai</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REGLAMENTO dėl valstybės obligacijomis užtikrintų vertybinių popierių*</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COM(2018)339 final</w:t>
            </w:r>
            <w:r>
              <w:rPr>
                <w:rFonts w:ascii="Times New Roman" w:hAnsi="Times New Roman"/>
                <w:sz w:val="20"/>
              </w:rPr>
              <w:br/>
              <w:t xml:space="preserve">2018/0171 (COD) </w:t>
            </w:r>
            <w:r>
              <w:rPr>
                <w:rFonts w:ascii="Times New Roman" w:hAnsi="Times New Roman"/>
                <w:sz w:val="20"/>
              </w:rPr>
              <w:br/>
              <w:t>2018 05 24</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Kredito valdymo įmonės, kredito pirkėjai ir užtikrinimo priemonės susigrąžinimas</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DIREKTYVOS dėl kredito valdymo įmonių, kredito pirkėjų ir užtikrinimo priemonės susigrąžinimo**</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COM(2018)135 final</w:t>
            </w:r>
            <w:r>
              <w:rPr>
                <w:rFonts w:ascii="Times New Roman" w:hAnsi="Times New Roman"/>
                <w:sz w:val="20"/>
              </w:rPr>
              <w:br/>
              <w:t xml:space="preserve">2018/0063 (COD) </w:t>
            </w:r>
            <w:r>
              <w:rPr>
                <w:rFonts w:ascii="Times New Roman" w:hAnsi="Times New Roman"/>
                <w:sz w:val="20"/>
              </w:rPr>
              <w:br/>
              <w:t>2018 03 14</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Struktūrinių reformų rėmimas valstybėse narėse</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REGLAMENTO, kuriuo iš dalies keičiamas 2013 m. gruodžio 17 d. Europos Parlamento ir Tarybos reglamentas (ES) Nr. 1303/2013, kuriuo nustatomos Europos regioninės plėtros fondui, Europos socialiniam fondui, Sanglaudos fondui, Europos žemės ūkio fondui kaimo plėtrai ir Europos jūrų reikalų ir žuvininkystės fondui bendros nuostatos ir Europos regioninės plėtros fondui, Europos socialiniam fondui, Sanglaudos fondui ir Europos jūrų reikalų ir žuvininkystės fondui taikytinos bendrosios nuostatos ir panaikinamos Tarybos reglamento (EB) Nr. 1083/2006 nuostatos, susijusios su struktūrinių reformų parama valstybėse narėse*</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COM(2017)826 final</w:t>
            </w:r>
            <w:r>
              <w:rPr>
                <w:rFonts w:ascii="Times New Roman" w:hAnsi="Times New Roman"/>
                <w:sz w:val="20"/>
              </w:rPr>
              <w:br/>
              <w:t xml:space="preserve">2017/0336 (COD) </w:t>
            </w:r>
            <w:r>
              <w:rPr>
                <w:rFonts w:ascii="Times New Roman" w:hAnsi="Times New Roman"/>
                <w:sz w:val="20"/>
              </w:rPr>
              <w:br/>
              <w:t>2017 12 06</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1F497D"/>
                <w:sz w:val="20"/>
              </w:rPr>
            </w:pPr>
            <w:r>
              <w:rPr>
                <w:rFonts w:ascii="Times New Roman" w:hAnsi="Times New Roman"/>
                <w:sz w:val="20"/>
              </w:rPr>
              <w:t>Fiskalinė atsakomybė ir biudžeto orientavimo į vidutinį laikotarpį didinimas valstybėse narėse</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TARYBOS DIREKTYVOS, kuria nustatomos fiskalinės atsakomybės ir biudžeto orientavimo į vidutinį laikotarpį didinimo valstybėse narėse nuostatos*</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COM(2017)824 final</w:t>
            </w:r>
            <w:r>
              <w:rPr>
                <w:rFonts w:ascii="Times New Roman" w:hAnsi="Times New Roman"/>
                <w:sz w:val="20"/>
              </w:rPr>
              <w:br/>
              <w:t xml:space="preserve">2017/0335 (COD) </w:t>
            </w:r>
            <w:r>
              <w:rPr>
                <w:rFonts w:ascii="Times New Roman" w:hAnsi="Times New Roman"/>
                <w:sz w:val="20"/>
              </w:rPr>
              <w:br/>
              <w:t>2017 12 06</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color w:val="003366"/>
                <w:sz w:val="20"/>
              </w:rPr>
            </w:pPr>
            <w:r>
              <w:rPr>
                <w:rFonts w:ascii="Times New Roman" w:hAnsi="Times New Roman"/>
                <w:color w:val="003366"/>
                <w:sz w:val="20"/>
              </w:rPr>
              <w:t xml:space="preserve"> </w:t>
            </w:r>
            <w:r>
              <w:rPr>
                <w:rFonts w:ascii="Times New Roman" w:hAnsi="Times New Roman"/>
                <w:sz w:val="20"/>
              </w:rPr>
              <w:t>Priemonių bankų sektoriuje rinkinys</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REGLAMENTO, kuriuo iš dalies keičiamos Reglamento (ES) Nr. 575/2013 nuostatos dėl sverto koeficiento, grynojo pastovaus finansavimo rodiklio, nuosavų lėšų ir tinkamų įsipareigojimų reikalavimų, sandorio šalies kredito rizikos, rinkos rizikos, pagrindinių sandorio šalių pozicijų, kolektyvinio investavimo subjektų pozicijų, didelių pozicijų, ataskaitų teikimo ir informacijos atskleidimo reikalavimų ir iš dalies keičiamas Reglamentas (ES) Nr. 648/2012*</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COM(2016)850 final</w:t>
            </w:r>
            <w:r>
              <w:rPr>
                <w:rFonts w:ascii="Times New Roman" w:hAnsi="Times New Roman"/>
                <w:sz w:val="20"/>
              </w:rPr>
              <w:br/>
              <w:t xml:space="preserve">2016/0360 (COD) </w:t>
            </w:r>
            <w:r>
              <w:rPr>
                <w:rFonts w:ascii="Times New Roman" w:hAnsi="Times New Roman"/>
                <w:sz w:val="20"/>
              </w:rPr>
              <w:br/>
              <w:t>2016 11 23</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3366"/>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REGLAMENTO, kuriuo iš dalies keičiamos Reglamento (ES) Nr. 806/2014 nuostatos dėl kredito įstaigų ir investicinių įmonių nuostolių padengimo ir rekapitalizavimo pajėgumo*</w:t>
            </w:r>
          </w:p>
        </w:tc>
        <w:tc>
          <w:tcPr>
            <w:tcW w:w="855" w:type="pct"/>
            <w:tcBorders>
              <w:bottom w:val="single" w:sz="4" w:space="0" w:color="auto"/>
            </w:tcBorders>
          </w:tcPr>
          <w:p w:rsidR="000A3005" w:rsidRPr="00BC7277" w:rsidRDefault="000A3005" w:rsidP="002D6EE7">
            <w:pPr>
              <w:tabs>
                <w:tab w:val="right" w:pos="2245"/>
              </w:tabs>
              <w:spacing w:after="0"/>
              <w:ind w:right="-57"/>
              <w:jc w:val="left"/>
              <w:rPr>
                <w:rFonts w:ascii="Times New Roman" w:hAnsi="Times New Roman"/>
                <w:sz w:val="20"/>
              </w:rPr>
            </w:pPr>
            <w:r>
              <w:rPr>
                <w:rFonts w:ascii="Times New Roman" w:hAnsi="Times New Roman"/>
                <w:sz w:val="20"/>
              </w:rPr>
              <w:t>COM(2016)851 final</w:t>
            </w:r>
            <w:r>
              <w:rPr>
                <w:rFonts w:ascii="Times New Roman" w:hAnsi="Times New Roman"/>
                <w:sz w:val="20"/>
              </w:rPr>
              <w:br/>
              <w:t xml:space="preserve">2016/0361 (COD) </w:t>
            </w:r>
            <w:r>
              <w:rPr>
                <w:rFonts w:ascii="Times New Roman" w:hAnsi="Times New Roman"/>
                <w:sz w:val="20"/>
              </w:rPr>
              <w:br/>
              <w:t>2016 11 23</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3366"/>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DIREKTYVOS, kuria iš dalies keičiamos Direktyvos 2014/59/ES nuostatos dėl kredito įstaigų ir investicinių įmonių nuostolių padengimo ir rekapitalizavimo pajėgumo ir iš dalies keičiamos Direktyva 98/26/EB, Direktyva 2002/47/EB, Direktyva 2012/30/ES, Direktyva 2011/35/ES, Direktyva 2005/56/EB, Direktyva 2004/25/EB ir Direktyva 2007/36/EB*</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COM(2016)852 final</w:t>
            </w:r>
            <w:r>
              <w:rPr>
                <w:rFonts w:ascii="Times New Roman" w:hAnsi="Times New Roman"/>
                <w:sz w:val="20"/>
              </w:rPr>
              <w:br/>
              <w:t xml:space="preserve">2016/0362 (COD) </w:t>
            </w:r>
            <w:r>
              <w:rPr>
                <w:rFonts w:ascii="Times New Roman" w:hAnsi="Times New Roman"/>
                <w:sz w:val="20"/>
              </w:rPr>
              <w:br/>
              <w:t>2016 11 23</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 xml:space="preserve">Pasiūlymas dėl EUROPOS PARLAMENTO IR TARYBOS DIREKTYVOS, kuria iš dalies keičiamos Direktyvos 2013/36/ES nuostatos dėl subjektų, kuriems reikalavimai netaikomi, finansų kontroliuojančiųjų bendrovių, mišrią veiklą vykdančių finansų kontroliuojančiųjų bendrovių, atlygio, priežiūros priemonių bei įgaliojimų ir kapitalo apsaugos priemonių* </w:t>
            </w:r>
          </w:p>
        </w:tc>
        <w:tc>
          <w:tcPr>
            <w:tcW w:w="855" w:type="pct"/>
            <w:tcBorders>
              <w:bottom w:val="single" w:sz="4" w:space="0" w:color="auto"/>
            </w:tcBorders>
          </w:tcPr>
          <w:p w:rsidR="000A3005" w:rsidRPr="00BC7277" w:rsidRDefault="000A3005" w:rsidP="005A4AAF">
            <w:pPr>
              <w:spacing w:after="0"/>
              <w:ind w:right="-57"/>
              <w:jc w:val="left"/>
              <w:rPr>
                <w:rFonts w:ascii="Times New Roman" w:hAnsi="Times New Roman"/>
                <w:sz w:val="20"/>
              </w:rPr>
            </w:pPr>
            <w:r>
              <w:rPr>
                <w:rFonts w:ascii="Times New Roman" w:hAnsi="Times New Roman"/>
                <w:sz w:val="20"/>
              </w:rPr>
              <w:t>COM(2016)</w:t>
            </w:r>
            <w:r w:rsidR="005A4AAF">
              <w:rPr>
                <w:rFonts w:ascii="Times New Roman" w:hAnsi="Times New Roman"/>
                <w:sz w:val="20"/>
              </w:rPr>
              <w:t>854</w:t>
            </w:r>
            <w:r>
              <w:rPr>
                <w:rFonts w:ascii="Times New Roman" w:hAnsi="Times New Roman"/>
                <w:sz w:val="20"/>
              </w:rPr>
              <w:t xml:space="preserve"> final</w:t>
            </w:r>
            <w:r>
              <w:rPr>
                <w:rFonts w:ascii="Times New Roman" w:hAnsi="Times New Roman"/>
                <w:sz w:val="20"/>
              </w:rPr>
              <w:br/>
              <w:t xml:space="preserve">2016/0364 (COD) </w:t>
            </w:r>
            <w:r>
              <w:rPr>
                <w:rFonts w:ascii="Times New Roman" w:hAnsi="Times New Roman"/>
                <w:sz w:val="20"/>
              </w:rPr>
              <w:br/>
              <w:t>2016 11 23</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Pagrindinių sandorio šalių gaivinimas ir pertvarkymas </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REGLAMENTO dėl pagrindinių sandorio šalių gaivinimo ir pertvarkymo sistemos, kuriuo iš dalies keičiami reglamentai (ES) Nr. 1095/2010, (ES) Nr. 648/2012 ir (ES) 2015/2365*</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COM(2016)856 final</w:t>
            </w:r>
            <w:r>
              <w:rPr>
                <w:rFonts w:ascii="Times New Roman" w:hAnsi="Times New Roman"/>
                <w:sz w:val="20"/>
              </w:rPr>
              <w:br/>
              <w:t xml:space="preserve">2016/0365 (COD) </w:t>
            </w:r>
            <w:r>
              <w:rPr>
                <w:rFonts w:ascii="Times New Roman" w:hAnsi="Times New Roman"/>
                <w:sz w:val="20"/>
              </w:rPr>
              <w:br/>
              <w:t>2016 11 28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Europos indėlių garantijų sistema</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EUROPOS PARLAMENTO IR TARYBOS REGLAMENTO, kuriuo iš dalies keičiamas Reglamentas (ES) Nr. 806/2014 siekiant sukurti Europos indėlių garantijų sistemą*</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COM(2015)586 final</w:t>
            </w:r>
            <w:r>
              <w:rPr>
                <w:rFonts w:ascii="Times New Roman" w:hAnsi="Times New Roman"/>
                <w:sz w:val="20"/>
              </w:rPr>
              <w:br/>
              <w:t xml:space="preserve">2015/0270 (COD) </w:t>
            </w:r>
            <w:r>
              <w:rPr>
                <w:rFonts w:ascii="Times New Roman" w:hAnsi="Times New Roman"/>
                <w:sz w:val="20"/>
              </w:rPr>
              <w:br/>
              <w:t>2015 11 24</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Vieningas atstovavimas euro zonai Tarptautiniame valiutos fonde</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TARYBOS SPRENDIMO, kuriuo nustatomos vieningo atstovavimo euro zonai Tarptautiniame valiutos fonde palaipsnio užtikrinimo priemonės**</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COM(2015)603 final</w:t>
            </w:r>
            <w:r>
              <w:rPr>
                <w:rFonts w:ascii="Times New Roman" w:hAnsi="Times New Roman"/>
                <w:sz w:val="20"/>
              </w:rPr>
              <w:br/>
              <w:t xml:space="preserve">2015/250 (NLE) </w:t>
            </w:r>
            <w:r>
              <w:rPr>
                <w:rFonts w:ascii="Times New Roman" w:hAnsi="Times New Roman"/>
                <w:sz w:val="20"/>
              </w:rPr>
              <w:br/>
              <w:t>2015 10 21</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 xml:space="preserve">Kova su pinigų plovimu </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Iš dalies pakeistas pasiūlymas dėl EUROPOS PARLAMENTO IR TARYBOS REGLAMENTO, kuriuo iš dalies keičiamas Reglamentas (ES) Nr. 1093/2010, kuriuo įsteigiama Europos priežiūros institucija (Europos bankininkystės institucija), Reglamentas (ES) Nr. 1094/2010, kuriuo įsteigiama Europos priežiūros institucija (Europos draudimo ir profesinių pensijų institucija), Reglamentas (ES) Nr. 1095/2010, kuriuo įsteigiama Europos priežiūros institucija (Europos vertybinių popierių ir rinkų institucija), Reglamentas (ES) Nr. 345/2013 dėl Europos rizikos kapitalo fondų, Reglamentas (ES) Nr. 346/2013 dėl Europos socialinio verslumo fondų, Reglamentas (ES) Nr. 600/2014 dėl finansinių priemonių rinkų, Reglamentas (ES) 2015/760 dėl Europos ilgalaikių investicijų fondų, Reglamentas (ES) 2016/1011 dėl indeksų, kurie kaip lyginamieji indeksai naudojami finansinėse priemonėse ir finansinėse sutartyse arba siekiant įvertinti investicinių fondų veiklos rezultatus, ir Reglamentas (ES) 2017/1129 dėl prospekto, kuris turi būti skelbiamas, kai vertybiniai popieriai siūlomi viešai arba įtraukiami į prekybos reguliuojamoje rinkoje sąrašą, ir Direktyva (ES) 2015/849 dėl finansų sistemos naudojimo pinigų plovimui ar teroristų finansavimui prevencijos**</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646 final</w:t>
            </w:r>
          </w:p>
          <w:p w:rsidR="000A3005" w:rsidRPr="00BC7277" w:rsidRDefault="000A3005" w:rsidP="002D6EE7">
            <w:pPr>
              <w:spacing w:after="0"/>
              <w:ind w:right="-57"/>
              <w:jc w:val="left"/>
              <w:rPr>
                <w:rFonts w:ascii="Times New Roman" w:hAnsi="Times New Roman"/>
                <w:sz w:val="20"/>
              </w:rPr>
            </w:pPr>
            <w:r>
              <w:rPr>
                <w:rFonts w:ascii="Times New Roman" w:hAnsi="Times New Roman"/>
                <w:sz w:val="20"/>
              </w:rPr>
              <w:t xml:space="preserve">2017/0230 (COD) </w:t>
            </w:r>
          </w:p>
          <w:p w:rsidR="000A3005" w:rsidRPr="00BC7277" w:rsidRDefault="000A3005" w:rsidP="002D6EE7">
            <w:pPr>
              <w:spacing w:after="0"/>
              <w:ind w:right="-57"/>
              <w:jc w:val="left"/>
              <w:rPr>
                <w:rFonts w:ascii="Times New Roman" w:hAnsi="Times New Roman"/>
                <w:sz w:val="20"/>
              </w:rPr>
            </w:pPr>
            <w:r>
              <w:rPr>
                <w:rFonts w:ascii="Times New Roman" w:hAnsi="Times New Roman"/>
                <w:sz w:val="20"/>
              </w:rPr>
              <w:t>2018 09 12</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Europos valiutos fondas </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TARYBOS REGLAMENTO dėl Europos valiutos fondo įsteigimo*</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COM(2017)827 final</w:t>
            </w:r>
            <w:r>
              <w:rPr>
                <w:rFonts w:ascii="Times New Roman" w:hAnsi="Times New Roman"/>
                <w:sz w:val="20"/>
              </w:rPr>
              <w:br/>
              <w:t xml:space="preserve">2017/0333 (APP) </w:t>
            </w:r>
            <w:r>
              <w:rPr>
                <w:rFonts w:ascii="Times New Roman" w:hAnsi="Times New Roman"/>
                <w:sz w:val="20"/>
              </w:rPr>
              <w:br/>
              <w:t>2017 12 06</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FF0000"/>
                <w:sz w:val="20"/>
              </w:rPr>
            </w:pPr>
            <w:r>
              <w:rPr>
                <w:rFonts w:ascii="Times New Roman" w:hAnsi="Times New Roman"/>
                <w:sz w:val="20"/>
              </w:rPr>
              <w:t>Daugiametė finansinė programa</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Pasiūlymas dėl TARYBOS REGLAMENTO, kuriuo Reglamento (ES) Nr. .../2018, kuriuo nustatoma 2021–2027 m. mainų, pagalbos ir mokymo programa, skirta euro apsaugai nuo padirbinėjimo (programa „Pericles IV“), taikymas išplečiamas nedalyvaujančioms valstybėms narėms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COM(2018)371 final</w:t>
            </w:r>
            <w:r>
              <w:rPr>
                <w:rFonts w:ascii="Times New Roman" w:hAnsi="Times New Roman"/>
                <w:sz w:val="20"/>
              </w:rPr>
              <w:br/>
              <w:t xml:space="preserve">2018/0219 (APP) </w:t>
            </w:r>
            <w:r>
              <w:rPr>
                <w:rFonts w:ascii="Times New Roman" w:hAnsi="Times New Roman"/>
                <w:sz w:val="20"/>
              </w:rPr>
              <w:br/>
              <w:t>2018 05 31</w:t>
            </w:r>
          </w:p>
        </w:tc>
      </w:tr>
      <w:tr w:rsidR="000A3005" w:rsidRPr="00BC7277" w:rsidTr="00573B2B">
        <w:trPr>
          <w:cantSplit/>
        </w:trPr>
        <w:tc>
          <w:tcPr>
            <w:tcW w:w="5000" w:type="pct"/>
            <w:gridSpan w:val="4"/>
            <w:shd w:val="clear" w:color="auto" w:fill="92D050"/>
            <w:vAlign w:val="center"/>
          </w:tcPr>
          <w:p w:rsidR="000A3005" w:rsidRPr="00BC7277" w:rsidRDefault="000A3005" w:rsidP="00E25486">
            <w:pPr>
              <w:spacing w:after="0"/>
              <w:ind w:right="-57"/>
              <w:jc w:val="left"/>
              <w:rPr>
                <w:rFonts w:ascii="Times New Roman" w:hAnsi="Times New Roman"/>
                <w:b/>
                <w:sz w:val="20"/>
              </w:rPr>
            </w:pPr>
            <w:r>
              <w:rPr>
                <w:rFonts w:ascii="Times New Roman" w:hAnsi="Times New Roman"/>
                <w:b/>
                <w:sz w:val="20"/>
              </w:rPr>
              <w:t>Prekyba. Subalansuota ir pažangi globalizacijai suvaldyti skirta prekybos politika</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Tiesioginių užsienio investicijų į Europos Sąjungą tikrinimas</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kuriuo nustatoma tiesioginių užsienio investicijų į Europos Sąjungą tikrinimo sistema*</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COM(2017)487 final</w:t>
            </w:r>
            <w:r>
              <w:rPr>
                <w:rFonts w:ascii="Times New Roman" w:hAnsi="Times New Roman"/>
                <w:sz w:val="20"/>
              </w:rPr>
              <w:br/>
              <w:t xml:space="preserve">2017/0224 (COD) </w:t>
            </w:r>
            <w:r>
              <w:rPr>
                <w:rFonts w:ascii="Times New Roman" w:hAnsi="Times New Roman"/>
                <w:sz w:val="20"/>
              </w:rPr>
              <w:br/>
              <w:t>2017 09 13</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Iš dalies pakeistas pasiūlymas dėl trečiųjų šalių prekių ir paslaugų patekimo į Europos Sąjungos vidaus rinką</w:t>
            </w:r>
            <w:r>
              <w:rPr>
                <w:rFonts w:ascii="Times New Roman" w:hAnsi="Times New Roman"/>
                <w:bCs/>
                <w:sz w:val="20"/>
              </w:rPr>
              <w:br/>
            </w:r>
            <w:r>
              <w:rPr>
                <w:rFonts w:ascii="Times New Roman" w:hAnsi="Times New Roman"/>
                <w:sz w:val="20"/>
              </w:rPr>
              <w:t xml:space="preserve">(viešieji pirkimai, kuriuose dalyvauja trečiosios šalys)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dėl trečiųjų šalių prekių ir paslaugų patekimo į Sąjungos viešųjų pirkimų vidaus rinką ir procedūrų, kuriomis remiamos derybos dėl Sąjungos prekių ir paslaugų patekimo į trečiųjų šalių viešųjų pirkimų rinkas**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COM(2016)34 final</w:t>
            </w:r>
            <w:r>
              <w:rPr>
                <w:rFonts w:ascii="Times New Roman" w:hAnsi="Times New Roman"/>
                <w:sz w:val="20"/>
              </w:rPr>
              <w:br/>
              <w:t>2012/0060 (COD), 2016 01 29</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Pasaulio prekybos organizacijos (PPO) po Jungtinės Karalystės išstojimo iš Sąjungos nustatytos tarifinės kvotos</w:t>
            </w:r>
            <w:r>
              <w:rPr>
                <w:rFonts w:ascii="Times New Roman" w:hAnsi="Times New Roman"/>
                <w:bCs/>
                <w:sz w:val="20"/>
              </w:rPr>
              <w:br/>
            </w:r>
            <w:r>
              <w:rPr>
                <w:rFonts w:ascii="Times New Roman" w:hAnsi="Times New Roman"/>
                <w:b/>
                <w:sz w:val="20"/>
              </w:rPr>
              <w:t>(pasirengimo „Brexit’ui“ teisės aktai)</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dėl tarifinių kvotų, nustatytų Sąjungai skirtame PPO sąraše, paskirstymo po Jungtinės Karalystės išstojimo iš Sąjungos, kuriuo iš dalies keičiamas Tarybos reglamentas (EB) Nr. 32/2000</w:t>
            </w:r>
          </w:p>
        </w:tc>
        <w:tc>
          <w:tcPr>
            <w:tcW w:w="855" w:type="pct"/>
            <w:tcBorders>
              <w:bottom w:val="single" w:sz="4" w:space="0" w:color="auto"/>
            </w:tcBorders>
          </w:tcPr>
          <w:p w:rsidR="000A3005" w:rsidRPr="00BC7277" w:rsidRDefault="000A3005" w:rsidP="00AB6302">
            <w:pPr>
              <w:spacing w:after="0"/>
              <w:jc w:val="left"/>
              <w:rPr>
                <w:rFonts w:ascii="Times New Roman" w:hAnsi="Times New Roman"/>
                <w:sz w:val="20"/>
              </w:rPr>
            </w:pPr>
            <w:r>
              <w:rPr>
                <w:rFonts w:ascii="Times New Roman" w:hAnsi="Times New Roman"/>
                <w:sz w:val="20"/>
              </w:rPr>
              <w:t xml:space="preserve">COM(2018)312 </w:t>
            </w:r>
            <w:r w:rsidR="00AB6302">
              <w:rPr>
                <w:rFonts w:ascii="Times New Roman" w:hAnsi="Times New Roman"/>
                <w:sz w:val="20"/>
              </w:rPr>
              <w:t>final</w:t>
            </w:r>
            <w:r>
              <w:rPr>
                <w:rFonts w:ascii="Times New Roman" w:hAnsi="Times New Roman"/>
                <w:sz w:val="20"/>
              </w:rPr>
              <w:br/>
              <w:t xml:space="preserve">2018/0158 (COD) </w:t>
            </w:r>
            <w:r>
              <w:rPr>
                <w:rFonts w:ascii="Times New Roman" w:hAnsi="Times New Roman"/>
                <w:sz w:val="20"/>
              </w:rPr>
              <w:br/>
              <w:t>2018 0</w:t>
            </w:r>
            <w:r w:rsidRPr="00AB6302">
              <w:rPr>
                <w:rFonts w:ascii="Times New Roman" w:hAnsi="Times New Roman"/>
                <w:sz w:val="20"/>
              </w:rPr>
              <w:t>5 22</w:t>
            </w:r>
          </w:p>
        </w:tc>
      </w:tr>
      <w:tr w:rsidR="000A3005" w:rsidRPr="00BC7277" w:rsidTr="00573B2B">
        <w:trPr>
          <w:cantSplit/>
        </w:trPr>
        <w:tc>
          <w:tcPr>
            <w:tcW w:w="5000" w:type="pct"/>
            <w:gridSpan w:val="4"/>
            <w:shd w:val="clear" w:color="auto" w:fill="92D050"/>
            <w:vAlign w:val="center"/>
          </w:tcPr>
          <w:p w:rsidR="000A3005" w:rsidRPr="00BC7277" w:rsidRDefault="000A3005" w:rsidP="00E25486">
            <w:pPr>
              <w:spacing w:after="0"/>
              <w:ind w:right="-57"/>
              <w:jc w:val="left"/>
              <w:rPr>
                <w:rFonts w:ascii="Times New Roman" w:hAnsi="Times New Roman"/>
                <w:b/>
                <w:sz w:val="20"/>
              </w:rPr>
            </w:pPr>
            <w:r>
              <w:rPr>
                <w:rFonts w:ascii="Times New Roman" w:hAnsi="Times New Roman"/>
                <w:b/>
                <w:sz w:val="20"/>
              </w:rPr>
              <w:t>Abipusiu pasitikėjimu grindžiama teisingumo ir pagrindinių teisių erdvė</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Prekyba sprogstamųjų medžiagų pirmtakais ir jų naudojimas</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dėl prekybos sprogstamųjų medžiagų pirmtakais ir jų naudojimo, kuriuo iš dalies keičiamas Reglamento (EB) Nr. 1907/2006 XVII priedas ir panaikinamas Reglamentas (ES) Nr. 98/2013 dėl prekybos sprogstamųjų medžiagų pirmtakais ir jų naudojimo**</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COM(2018)209 final</w:t>
            </w:r>
            <w:r>
              <w:rPr>
                <w:rFonts w:ascii="Times New Roman" w:hAnsi="Times New Roman"/>
                <w:sz w:val="20"/>
              </w:rPr>
              <w:br/>
              <w:t xml:space="preserve">2018/0103 (COD) </w:t>
            </w:r>
            <w:r>
              <w:rPr>
                <w:rFonts w:ascii="Times New Roman" w:hAnsi="Times New Roman"/>
                <w:sz w:val="20"/>
              </w:rPr>
              <w:br/>
              <w:t>2018 04 17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Finansinės ir kitos informacijos naudojimas tam tikrų nusikalstamų veikų prevencijos, nustatymo, tyrimo arba baudžiamojo persekiojimo už jas tikslams</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DIREKTYVOS, kuria nustatomos taisyklės dėl paprastesnio finansinės ir kitos informacijos naudojimo tam tikrų nusikalstamų veikų prevencijos, nustatymo, tyrimo ir baudžiamojo persekiojimo už jas tikslams ir kuria panaikinamas Tarybos sprendimas 2000/642/TVR*</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COM(2018)213 final</w:t>
            </w:r>
            <w:r>
              <w:rPr>
                <w:rFonts w:ascii="Times New Roman" w:hAnsi="Times New Roman"/>
                <w:sz w:val="20"/>
              </w:rPr>
              <w:br/>
              <w:t xml:space="preserve">2018/0105 (COD) </w:t>
            </w:r>
            <w:r>
              <w:rPr>
                <w:rFonts w:ascii="Times New Roman" w:hAnsi="Times New Roman"/>
                <w:sz w:val="20"/>
              </w:rPr>
              <w:br/>
              <w:t>2018 04 17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Kova su sukčiavimu negrynosiomis mokėjimo priemonėmis ir jų klastojimu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DIREKTYVOS dėl kovos su sukčiavimu negrynosiomis mokėjimo priemonėmis ir jų klastojimu, kuria pakeičiamas Tarybos pamatinis sprendimas 2001/413/TVR**</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COM(2017)489 final</w:t>
            </w:r>
            <w:r>
              <w:rPr>
                <w:rFonts w:ascii="Times New Roman" w:hAnsi="Times New Roman"/>
                <w:sz w:val="20"/>
              </w:rPr>
              <w:br/>
              <w:t xml:space="preserve">2017/0226 (COD) </w:t>
            </w:r>
            <w:r>
              <w:rPr>
                <w:rFonts w:ascii="Times New Roman" w:hAnsi="Times New Roman"/>
                <w:sz w:val="20"/>
              </w:rPr>
              <w:br/>
              <w:t>2017 09 13</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ES informacinių sistemų sąveikumas</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dėl ES informacinių sistemų (sienų ir vizų) sąveikumo sistemos sukūrimo, kuriuo iš dalies keičiamas Tarybos sprendimas 2004/512/EB, Reglamentas (EB) Nr. 767/2008, Tarybos sprendimas 2008/633/TVR, Reglamentas (ES) 2016/399 ir Reglamentas (ES) 2017/2226*</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COM(2017)793 final</w:t>
            </w:r>
            <w:r>
              <w:rPr>
                <w:rFonts w:ascii="Times New Roman" w:hAnsi="Times New Roman"/>
                <w:sz w:val="20"/>
              </w:rPr>
              <w:br/>
              <w:t xml:space="preserve">2017/0351 (COD) </w:t>
            </w:r>
            <w:r>
              <w:rPr>
                <w:rFonts w:ascii="Times New Roman" w:hAnsi="Times New Roman"/>
                <w:sz w:val="20"/>
              </w:rPr>
              <w:br/>
              <w:t>2017 12 12</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dėl ES informacinių sistemų (policijos ir teisminio bendradarbiavimo, prieglobsčio ir migracijos) sąveikumo sistemos sukūrimo*</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COM(2017)794 final</w:t>
            </w:r>
            <w:r>
              <w:rPr>
                <w:rFonts w:ascii="Times New Roman" w:hAnsi="Times New Roman"/>
                <w:sz w:val="20"/>
              </w:rPr>
              <w:br/>
              <w:t xml:space="preserve">2017/0352 (COD) </w:t>
            </w:r>
            <w:r>
              <w:rPr>
                <w:rFonts w:ascii="Times New Roman" w:hAnsi="Times New Roman"/>
                <w:sz w:val="20"/>
              </w:rPr>
              <w:br/>
              <w:t>2017 12 12</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Teroristinio turinio sklaidos internete prevencija</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dėl teroristinio turinio sklaidos internete prevencijos (Europos Komisijos medžiaga vadovų susitikimui Zalcburge 2018 m. rugsėjo 19–20 d.)**</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COM(2018)640 final</w:t>
            </w:r>
            <w:r>
              <w:rPr>
                <w:rFonts w:ascii="Times New Roman" w:hAnsi="Times New Roman"/>
                <w:sz w:val="20"/>
              </w:rPr>
              <w:br/>
              <w:t xml:space="preserve">2018/0331 (COD) </w:t>
            </w:r>
            <w:r>
              <w:rPr>
                <w:rFonts w:ascii="Times New Roman" w:hAnsi="Times New Roman"/>
                <w:sz w:val="20"/>
              </w:rPr>
              <w:br/>
              <w:t>2018 09 12</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Sąjungos civilinės saugos mechanizmas</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SPRENDIMO, kuriuo iš dalies keičiamas Sprendimas Nr. 1313/2013/ES dėl Sąjungos civilinės saugos mechanizmo**</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COM(2017)772 final</w:t>
            </w:r>
            <w:r>
              <w:rPr>
                <w:rFonts w:ascii="Times New Roman" w:hAnsi="Times New Roman"/>
                <w:sz w:val="20"/>
              </w:rPr>
              <w:br/>
              <w:t xml:space="preserve">2017/0309 (COD) </w:t>
            </w:r>
            <w:r>
              <w:rPr>
                <w:rFonts w:ascii="Times New Roman" w:hAnsi="Times New Roman"/>
                <w:sz w:val="20"/>
              </w:rPr>
              <w:br/>
              <w:t>2017 11 23</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Vartotojų apsauga</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DIREKTYVOS dėl atstovaujamųjų ieškinių siekiant apsaugoti kolektyvinius vartotojų interesus, kuria panaikinama Direktyva 2009/22/EB**</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COM(2018)184 final</w:t>
            </w:r>
            <w:r>
              <w:rPr>
                <w:rFonts w:ascii="Times New Roman" w:hAnsi="Times New Roman"/>
                <w:sz w:val="20"/>
              </w:rPr>
              <w:br/>
              <w:t xml:space="preserve">2018/0089 (COD) </w:t>
            </w:r>
            <w:r>
              <w:rPr>
                <w:rFonts w:ascii="Times New Roman" w:hAnsi="Times New Roman"/>
                <w:sz w:val="20"/>
              </w:rPr>
              <w:br/>
              <w:t>2018 04 11</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DIREKTYVOS, kuria iš dalies keičiamos 1993 m. balandžio 5 d. Tarybos direktyvos 93/13/EEB, Europos Parlamento ir Tarybos direktyvos 98/6/EB, Europos Parlamento ir Tarybos direktyvos 2005/29/EB ir Europos Parlamento ir Tarybos direktyvos 2011/83/ES nuostatos, susijusios su geresniu ES vartotojų apsaugos taisyklių vykdymo užtikrinimu ir modernizavimu**</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COM(2018)185 final</w:t>
            </w:r>
            <w:r>
              <w:rPr>
                <w:rFonts w:ascii="Times New Roman" w:hAnsi="Times New Roman"/>
                <w:sz w:val="20"/>
              </w:rPr>
              <w:br/>
              <w:t xml:space="preserve">2018/0090 (COD) </w:t>
            </w:r>
            <w:r>
              <w:rPr>
                <w:rFonts w:ascii="Times New Roman" w:hAnsi="Times New Roman"/>
                <w:sz w:val="20"/>
              </w:rPr>
              <w:br/>
              <w:t>2018 04 11</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 xml:space="preserve">Asmens tapatybės kortelių saugumo didinimas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dėl Sąjungos piliečių tapatybės kortelių ir Sąjungos piliečiams bei jų šeimos nariams, kurie naudojasi laisvo judėjimo teise, išduodamų teisę gyventi šalyje patvirtinančių dokumentų saugumo didinimo**</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COM(2018)212 final</w:t>
            </w:r>
            <w:r>
              <w:rPr>
                <w:rFonts w:ascii="Times New Roman" w:hAnsi="Times New Roman"/>
                <w:sz w:val="20"/>
              </w:rPr>
              <w:br/>
              <w:t xml:space="preserve">2018/0104 (COD) </w:t>
            </w:r>
            <w:r>
              <w:rPr>
                <w:rFonts w:ascii="Times New Roman" w:hAnsi="Times New Roman"/>
                <w:sz w:val="20"/>
              </w:rPr>
              <w:br/>
              <w:t>2018 04 17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Pasiūlymas dėl pranešėjų apsaugos</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DIREKTYVOS dėl asmenų, pranešančių apie Sąjungos teisės pažeidimus, apsaugos**</w:t>
            </w:r>
          </w:p>
          <w:p w:rsidR="000A3005" w:rsidRPr="00BC7277" w:rsidRDefault="000A3005" w:rsidP="002D6EE7">
            <w:pPr>
              <w:spacing w:after="0"/>
              <w:rPr>
                <w:rFonts w:ascii="Times New Roman" w:hAnsi="Times New Roman"/>
                <w:sz w:val="20"/>
              </w:rPr>
            </w:pP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COM(2018)218 final</w:t>
            </w:r>
            <w:r>
              <w:rPr>
                <w:rFonts w:ascii="Times New Roman" w:hAnsi="Times New Roman"/>
                <w:sz w:val="20"/>
              </w:rPr>
              <w:br/>
              <w:t xml:space="preserve">2018/0106 (COD) </w:t>
            </w:r>
            <w:r>
              <w:rPr>
                <w:rFonts w:ascii="Times New Roman" w:hAnsi="Times New Roman"/>
                <w:sz w:val="20"/>
              </w:rPr>
              <w:br/>
              <w:t>2018 04 23</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Europos elektroninių įrodymų baudžiamosiose bylose pateikimo ir saugojimo orderiai</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dėl Europos elektroninių įrodymų baudžiamosiose bylose pateikimo ir saugojimo orderių*</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COM(2018)225 final</w:t>
            </w:r>
            <w:r>
              <w:rPr>
                <w:rFonts w:ascii="Times New Roman" w:hAnsi="Times New Roman"/>
                <w:sz w:val="20"/>
              </w:rPr>
              <w:br/>
              <w:t xml:space="preserve">2018/0108 (COD) </w:t>
            </w:r>
            <w:r>
              <w:rPr>
                <w:rFonts w:ascii="Times New Roman" w:hAnsi="Times New Roman"/>
                <w:sz w:val="20"/>
              </w:rPr>
              <w:br/>
              <w:t>2018 04 17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Europos nuosprendžių registrų informacinė sistema</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kuriuo Europos nuosprendžių registrų informacinei sistemai papildyti ir paremti sukuriama centralizuota valstybių narių, turinčių informacijos apie priimtus trečiųjų šalių piliečių arba asmenų be pilietybės apkaltinamuosius nuosprendžius, nustatymo sistema (ECRIS-TCN sistema) ir kuriuo iš dalies keičiamas Reglamentas (ES) Nr. 1077/2011*</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COM(2017)344 final</w:t>
            </w:r>
            <w:r>
              <w:rPr>
                <w:rFonts w:ascii="Times New Roman" w:hAnsi="Times New Roman"/>
                <w:sz w:val="20"/>
              </w:rPr>
              <w:br/>
              <w:t xml:space="preserve">2017/0144 (COD) </w:t>
            </w:r>
            <w:r>
              <w:rPr>
                <w:rFonts w:ascii="Times New Roman" w:hAnsi="Times New Roman"/>
                <w:sz w:val="20"/>
              </w:rPr>
              <w:br/>
              <w:t>2017 06 29</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DIREKTYVOS, kuria dėl keitimosi informacija apie trečiųjų šalių piliečius ir Europos nuosprendžių registrų informacinės sistemos (ECRIS) iš dalies keičiamas Tarybos pamatinis sprendimas 2009/315/TVR ir pakeičiamas Tarybos sprendimas 2009/316/TVR*</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COM(2016)7 final</w:t>
            </w:r>
            <w:r>
              <w:rPr>
                <w:rFonts w:ascii="Times New Roman" w:hAnsi="Times New Roman"/>
                <w:sz w:val="20"/>
              </w:rPr>
              <w:br/>
              <w:t xml:space="preserve">2016/0002 (COD) </w:t>
            </w:r>
            <w:r>
              <w:rPr>
                <w:rFonts w:ascii="Times New Roman" w:hAnsi="Times New Roman"/>
                <w:sz w:val="20"/>
              </w:rPr>
              <w:br/>
              <w:t>2016 01 19</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 xml:space="preserve">ES laikinasis kelionės dokumentas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TARYBOS DIREKTYVOS, kuria nustatomas ES laikinasis kelionės dokumentas ir panaikinamas Sprendimas 96/409/BUSP**</w:t>
            </w:r>
          </w:p>
        </w:tc>
        <w:tc>
          <w:tcPr>
            <w:tcW w:w="855" w:type="pct"/>
            <w:tcBorders>
              <w:bottom w:val="single" w:sz="4" w:space="0" w:color="auto"/>
            </w:tcBorders>
          </w:tcPr>
          <w:p w:rsidR="000A3005" w:rsidRPr="00BC7277" w:rsidRDefault="000A3005" w:rsidP="005A4AAF">
            <w:pPr>
              <w:spacing w:after="0"/>
              <w:jc w:val="left"/>
              <w:rPr>
                <w:rFonts w:ascii="Times New Roman" w:hAnsi="Times New Roman"/>
                <w:sz w:val="20"/>
              </w:rPr>
            </w:pPr>
            <w:r>
              <w:rPr>
                <w:rFonts w:ascii="Times New Roman" w:hAnsi="Times New Roman"/>
                <w:sz w:val="20"/>
              </w:rPr>
              <w:t xml:space="preserve">COM(2018)358 </w:t>
            </w:r>
            <w:r w:rsidR="005A4AAF">
              <w:rPr>
                <w:rFonts w:ascii="Times New Roman" w:hAnsi="Times New Roman"/>
                <w:sz w:val="20"/>
              </w:rPr>
              <w:t>final</w:t>
            </w:r>
            <w:r>
              <w:rPr>
                <w:rFonts w:ascii="Times New Roman" w:hAnsi="Times New Roman"/>
                <w:sz w:val="20"/>
              </w:rPr>
              <w:br/>
              <w:t xml:space="preserve">2018/0186 (CNS) </w:t>
            </w:r>
            <w:r>
              <w:rPr>
                <w:rFonts w:ascii="Times New Roman" w:hAnsi="Times New Roman"/>
                <w:sz w:val="20"/>
              </w:rPr>
              <w:br/>
              <w:t>2018 0</w:t>
            </w:r>
            <w:r w:rsidRPr="005A4AAF">
              <w:rPr>
                <w:rFonts w:ascii="Times New Roman" w:hAnsi="Times New Roman"/>
                <w:sz w:val="20"/>
              </w:rPr>
              <w:t>5 31</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Civilinės ir komercinės bylos</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kuriuo iš dalies keičiamas Europos Parlamento ir Tarybos reglamentas (EB) Nr. 1393/2007 dėl teisminių ir neteisminių dokumentų civilinėse arba komercinėse bylose įteikimo valstybėse narėse (dokumentų įteikimas)**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COM(2018)379 final</w:t>
            </w:r>
            <w:r>
              <w:rPr>
                <w:rFonts w:ascii="Times New Roman" w:hAnsi="Times New Roman"/>
                <w:sz w:val="20"/>
              </w:rPr>
              <w:br/>
              <w:t xml:space="preserve">2018/0204 (COD) </w:t>
            </w:r>
            <w:r>
              <w:rPr>
                <w:rFonts w:ascii="Times New Roman" w:hAnsi="Times New Roman"/>
                <w:sz w:val="20"/>
              </w:rPr>
              <w:br/>
              <w:t>2018 05 31</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kuriuo iš dalies keičiamas 2001 m. gegužės 28 d. Tarybos reglamentas (EB) Nr. 1206/2001 dėl valstybių narių teismų tarpusavio bendradarbiavimo renkant įrodymus civilinėse ar komercinėse bylose**</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COM(2018)378 final</w:t>
            </w:r>
            <w:r>
              <w:rPr>
                <w:rFonts w:ascii="Times New Roman" w:hAnsi="Times New Roman"/>
                <w:sz w:val="20"/>
              </w:rPr>
              <w:br/>
              <w:t xml:space="preserve">2018/0203 (COD) </w:t>
            </w:r>
            <w:r>
              <w:rPr>
                <w:rFonts w:ascii="Times New Roman" w:hAnsi="Times New Roman"/>
                <w:sz w:val="20"/>
              </w:rPr>
              <w:br/>
              <w:t>2018 05 31</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Daugiametė finansinė programa</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dėl Sąjungos biudžeto apsaugos esant visuotinių teisinės valstybės principo taikymo valstybėse narėse trūkumų</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COM(2018)324 final</w:t>
            </w:r>
            <w:r>
              <w:rPr>
                <w:rFonts w:ascii="Times New Roman" w:hAnsi="Times New Roman"/>
                <w:sz w:val="20"/>
              </w:rPr>
              <w:br/>
              <w:t xml:space="preserve">2018/0136 (COD) </w:t>
            </w:r>
            <w:r>
              <w:rPr>
                <w:rFonts w:ascii="Times New Roman" w:hAnsi="Times New Roman"/>
                <w:sz w:val="20"/>
              </w:rPr>
              <w:br/>
              <w:t>2018 05 02</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dėl ES kovos su sukčiavimu programos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COM(2018)386 final</w:t>
            </w:r>
            <w:r>
              <w:rPr>
                <w:rFonts w:ascii="Times New Roman" w:hAnsi="Times New Roman"/>
                <w:sz w:val="20"/>
              </w:rPr>
              <w:br/>
              <w:t xml:space="preserve">2018/0211 (COD) </w:t>
            </w:r>
            <w:r>
              <w:rPr>
                <w:rFonts w:ascii="Times New Roman" w:hAnsi="Times New Roman"/>
                <w:sz w:val="20"/>
              </w:rPr>
              <w:br/>
              <w:t>2018 05 30</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dėl Teisių ir vertybių programos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COM(2018)383 final</w:t>
            </w:r>
            <w:r>
              <w:rPr>
                <w:rFonts w:ascii="Times New Roman" w:hAnsi="Times New Roman"/>
                <w:sz w:val="20"/>
              </w:rPr>
              <w:br/>
              <w:t xml:space="preserve">2018/0207 (COD) </w:t>
            </w:r>
            <w:r>
              <w:rPr>
                <w:rFonts w:ascii="Times New Roman" w:hAnsi="Times New Roman"/>
                <w:sz w:val="20"/>
              </w:rPr>
              <w:br/>
              <w:t>2018 05 30</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dėl Teisingumo programos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COM(2018)384 final</w:t>
            </w:r>
            <w:r>
              <w:rPr>
                <w:rFonts w:ascii="Times New Roman" w:hAnsi="Times New Roman"/>
                <w:sz w:val="20"/>
              </w:rPr>
              <w:br/>
              <w:t xml:space="preserve">2018/0208 (COD) </w:t>
            </w:r>
            <w:r>
              <w:rPr>
                <w:rFonts w:ascii="Times New Roman" w:hAnsi="Times New Roman"/>
                <w:sz w:val="20"/>
              </w:rPr>
              <w:br/>
              <w:t>2018 05 30</w:t>
            </w:r>
          </w:p>
        </w:tc>
      </w:tr>
      <w:tr w:rsidR="000A3005" w:rsidRPr="00BC7277" w:rsidTr="00573B2B">
        <w:trPr>
          <w:cantSplit/>
        </w:trPr>
        <w:tc>
          <w:tcPr>
            <w:tcW w:w="5000" w:type="pct"/>
            <w:gridSpan w:val="4"/>
            <w:shd w:val="clear" w:color="auto" w:fill="92D050"/>
            <w:vAlign w:val="center"/>
          </w:tcPr>
          <w:p w:rsidR="000A3005" w:rsidRPr="00BC7277" w:rsidRDefault="000A3005" w:rsidP="00E25486">
            <w:pPr>
              <w:spacing w:after="0"/>
              <w:ind w:right="-57"/>
              <w:jc w:val="left"/>
              <w:rPr>
                <w:rFonts w:ascii="Times New Roman" w:hAnsi="Times New Roman"/>
                <w:b/>
                <w:sz w:val="20"/>
              </w:rPr>
            </w:pPr>
            <w:r>
              <w:rPr>
                <w:rFonts w:ascii="Times New Roman" w:hAnsi="Times New Roman"/>
                <w:b/>
                <w:sz w:val="20"/>
              </w:rPr>
              <w:t>Nauja migracijos politika</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Vizų kodeksas</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kuriuo iš dalies keičiamas Reglamentas (EB) Nr. 810/2009, nustatantis Bendrijos vizų kodeksą (Vizų kodeksas)**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COM(2018)252 final</w:t>
            </w:r>
            <w:r>
              <w:rPr>
                <w:rFonts w:ascii="Times New Roman" w:hAnsi="Times New Roman"/>
                <w:sz w:val="20"/>
              </w:rPr>
              <w:br/>
              <w:t xml:space="preserve">2018/0061 (COD) </w:t>
            </w:r>
            <w:r>
              <w:rPr>
                <w:rFonts w:ascii="Times New Roman" w:hAnsi="Times New Roman"/>
                <w:sz w:val="20"/>
              </w:rPr>
              <w:br/>
              <w:t>2018 03 14</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Vizų informacinės sistemos</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kuriuo iš dalies keičiamas Reglamentas (EB) Nr. 767/2008, Reglamentas (EB) Nr. 810/2009, Reglamentas (ES) 2017/2226, Reglamentas (ES) 2016/399, Reglamentas XX/2018 [Sąveikumo reglamentas] ir Sprendimas 2004/512/EB ir panaikinamas Tarybos sprendimas 2008/633/TVR**</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COM(2018)302 final</w:t>
            </w:r>
            <w:r>
              <w:rPr>
                <w:rFonts w:ascii="Times New Roman" w:hAnsi="Times New Roman"/>
                <w:sz w:val="20"/>
              </w:rPr>
              <w:br/>
              <w:t xml:space="preserve">2018/0152 (COD) </w:t>
            </w:r>
            <w:r>
              <w:rPr>
                <w:rFonts w:ascii="Times New Roman" w:hAnsi="Times New Roman"/>
                <w:sz w:val="20"/>
              </w:rPr>
              <w:br/>
              <w:t>2018 05 16</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 xml:space="preserve">Europos imigracijos ryšių palaikymo pareigūnų tinklas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dėl Europos imigracijos ryšių palaikymo pareigūnų tinklo sukūrimo (nauja redakcija)**</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COM(2018)303 final</w:t>
            </w:r>
            <w:r>
              <w:rPr>
                <w:rFonts w:ascii="Times New Roman" w:hAnsi="Times New Roman"/>
                <w:sz w:val="20"/>
              </w:rPr>
              <w:br/>
              <w:t xml:space="preserve">2018/0153 (COD) </w:t>
            </w:r>
            <w:r>
              <w:rPr>
                <w:rFonts w:ascii="Times New Roman" w:hAnsi="Times New Roman"/>
                <w:sz w:val="20"/>
              </w:rPr>
              <w:br/>
              <w:t>2018 05 16</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Laikinas vidaus sienų kontrolės atnaujinimas</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kuriuo iš dalies keičiamos Reglamento (ES) 2016/399 nuostatos, susijusios su laikinam vidaus sienų kontrolės atnaujinimui taikomomis taisyklėmis**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COM(2017)571 final</w:t>
            </w:r>
            <w:r>
              <w:rPr>
                <w:rFonts w:ascii="Times New Roman" w:hAnsi="Times New Roman"/>
                <w:sz w:val="20"/>
              </w:rPr>
              <w:br/>
              <w:t xml:space="preserve">2017/0245 (COD) </w:t>
            </w:r>
            <w:r>
              <w:rPr>
                <w:rFonts w:ascii="Times New Roman" w:hAnsi="Times New Roman"/>
                <w:sz w:val="20"/>
              </w:rPr>
              <w:br/>
              <w:t>2017 09 27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Europos sienų ir pakrančių apsaugos pajėgos</w:t>
            </w:r>
          </w:p>
          <w:p w:rsidR="000A3005" w:rsidRPr="00BC7277" w:rsidRDefault="000A3005" w:rsidP="00E25486">
            <w:pPr>
              <w:spacing w:after="0"/>
              <w:jc w:val="left"/>
              <w:rPr>
                <w:rFonts w:ascii="Times New Roman" w:hAnsi="Times New Roman"/>
                <w:bCs/>
                <w:color w:val="000000"/>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dėl Europos sienų ir pakrančių apsaugos pajėgų, kuriuo panaikinami Tarybos bendrieji veiksmai Nr. 98/700/TVR, Europos Parlamento ir Tarybos reglamentas (ES) Nr. 1052/2013 ir Europos Parlamento ir Tarybos reglamentas (ES) Nr. 2016/1624 (Europos Komisijos medžiaga vadovų susitikimui Zalcburge 2018 m. rugsėjo 19–20 d.)**</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COM(2018)631 final</w:t>
            </w:r>
            <w:r>
              <w:rPr>
                <w:rFonts w:ascii="Times New Roman" w:hAnsi="Times New Roman"/>
                <w:sz w:val="20"/>
              </w:rPr>
              <w:br/>
              <w:t xml:space="preserve">2018/0330 (COD) </w:t>
            </w:r>
            <w:r>
              <w:rPr>
                <w:rFonts w:ascii="Times New Roman" w:hAnsi="Times New Roman"/>
                <w:sz w:val="20"/>
              </w:rPr>
              <w:br/>
              <w:t>2018 09 12</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Grąžinimo politika</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DIREKTYVOS dėl bendrų neteisėtai esančių trečiųjų šalių piliečių grąžinimo standartų ir tvarkos valstybėse narėse (nauja redakcija) (Europos Komisijos medžiaga vadovų susitikimui Zalcburge 2018 m. rugsėjo 19–20 d.)**</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COM(2018)634 final</w:t>
            </w:r>
            <w:r>
              <w:rPr>
                <w:rFonts w:ascii="Times New Roman" w:hAnsi="Times New Roman"/>
                <w:sz w:val="20"/>
              </w:rPr>
              <w:br/>
              <w:t xml:space="preserve">2018/0329 (COD) </w:t>
            </w:r>
            <w:r>
              <w:rPr>
                <w:rFonts w:ascii="Times New Roman" w:hAnsi="Times New Roman"/>
                <w:sz w:val="20"/>
              </w:rPr>
              <w:br/>
              <w:t>2018 09 12</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Trečiųjų šalių piliečių atvykimas ir apsigyvenimas siekiant dirbti aukšto lygio įgūdžių reikalaujantį darbą (pasiūlymas dėl mėlynosios kortelės)</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DIREKTYVOS dėl trečiųjų šalių piliečių atvykimo ir apsigyvenimo siekiant dirbti aukšto lygio įgūdžių reikalaujantį darbą sąlygų*</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COM(2016)378 final</w:t>
            </w:r>
            <w:r>
              <w:rPr>
                <w:rFonts w:ascii="Times New Roman" w:hAnsi="Times New Roman"/>
                <w:sz w:val="20"/>
              </w:rPr>
              <w:br/>
              <w:t xml:space="preserve">2016/0176 (COD) </w:t>
            </w:r>
            <w:r>
              <w:rPr>
                <w:rFonts w:ascii="Times New Roman" w:hAnsi="Times New Roman"/>
                <w:sz w:val="20"/>
              </w:rPr>
              <w:br/>
              <w:t>2016 06 07</w:t>
            </w:r>
          </w:p>
        </w:tc>
      </w:tr>
      <w:tr w:rsidR="000A3005" w:rsidRPr="00D95EED" w:rsidTr="00573B2B">
        <w:trPr>
          <w:cantSplit/>
          <w:trHeight w:val="872"/>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Pr>
          <w:p w:rsidR="000A3005" w:rsidRPr="00BC7277" w:rsidRDefault="000A3005" w:rsidP="00E25486">
            <w:pPr>
              <w:spacing w:after="0"/>
              <w:jc w:val="left"/>
              <w:rPr>
                <w:rFonts w:ascii="Times New Roman" w:hAnsi="Times New Roman"/>
                <w:bCs/>
                <w:sz w:val="20"/>
              </w:rPr>
            </w:pPr>
            <w:r>
              <w:rPr>
                <w:rFonts w:ascii="Times New Roman" w:hAnsi="Times New Roman"/>
                <w:sz w:val="20"/>
              </w:rPr>
              <w:t>Bendra Europos prieglobsčio sistema</w:t>
            </w:r>
          </w:p>
        </w:tc>
        <w:tc>
          <w:tcPr>
            <w:tcW w:w="2974" w:type="pct"/>
            <w:tcBorders>
              <w:bottom w:val="single" w:sz="4" w:space="0" w:color="auto"/>
            </w:tcBorders>
          </w:tcPr>
          <w:p w:rsidR="00D26B1C" w:rsidRDefault="00E75AF2" w:rsidP="002D6EE7">
            <w:pPr>
              <w:spacing w:after="0"/>
              <w:rPr>
                <w:rFonts w:ascii="Times New Roman" w:hAnsi="Times New Roman"/>
                <w:sz w:val="20"/>
              </w:rPr>
            </w:pPr>
            <w:r>
              <w:rPr>
                <w:rFonts w:ascii="Times New Roman" w:hAnsi="Times New Roman"/>
                <w:sz w:val="20"/>
              </w:rPr>
              <w:t>Pasiūlymas dėl EUROPOS PARLAMENTO IR TARYBOS REGLAMENTO dėl Europos Sąjungos prieglobsčio agentūros, kuriuo panaikinamas Reglamentas (ES) Nr. 439/2010</w:t>
            </w:r>
          </w:p>
          <w:p w:rsidR="00D26B1C" w:rsidRDefault="00D26B1C" w:rsidP="002D6EE7">
            <w:pPr>
              <w:spacing w:after="0"/>
              <w:rPr>
                <w:rFonts w:ascii="Times New Roman" w:hAnsi="Times New Roman"/>
                <w:sz w:val="20"/>
              </w:rPr>
            </w:pPr>
          </w:p>
          <w:p w:rsidR="000A3005" w:rsidRPr="00BC7277" w:rsidRDefault="000A3005" w:rsidP="002D6EE7">
            <w:pPr>
              <w:spacing w:after="0"/>
              <w:rPr>
                <w:rFonts w:ascii="Times New Roman" w:hAnsi="Times New Roman"/>
                <w:sz w:val="20"/>
              </w:rPr>
            </w:pPr>
            <w:r>
              <w:rPr>
                <w:rFonts w:ascii="Times New Roman" w:hAnsi="Times New Roman"/>
                <w:sz w:val="20"/>
              </w:rPr>
              <w:t>Iš dalies pakeistas pasiūlymas dėl EUROPOS PARLAMENTO IR TARYBOS REGLAMENTO dėl Europos Sąjungos prieglobsčio agentūros, kuriuo panaikinamas Reglamentas (ES) Nr. 439/2010 (Europos Komisijos medžiaga vadovų susitikimui Zalcburge 2018 m. rugsėjo 19–20 d.)**</w:t>
            </w:r>
          </w:p>
        </w:tc>
        <w:tc>
          <w:tcPr>
            <w:tcW w:w="855" w:type="pct"/>
            <w:tcBorders>
              <w:bottom w:val="single" w:sz="4" w:space="0" w:color="auto"/>
            </w:tcBorders>
          </w:tcPr>
          <w:p w:rsidR="00D26B1C" w:rsidRPr="00BC7277" w:rsidRDefault="00E75AF2" w:rsidP="002D6EE7">
            <w:pPr>
              <w:pStyle w:val="NormalWeb"/>
              <w:shd w:val="clear" w:color="auto" w:fill="FFFFFF"/>
              <w:spacing w:after="0"/>
              <w:rPr>
                <w:rFonts w:ascii="Times New Roman" w:hAnsi="Times New Roman"/>
                <w:sz w:val="20"/>
                <w:szCs w:val="20"/>
              </w:rPr>
            </w:pPr>
            <w:r>
              <w:rPr>
                <w:rFonts w:ascii="Times New Roman" w:hAnsi="Times New Roman"/>
                <w:sz w:val="20"/>
              </w:rPr>
              <w:t xml:space="preserve">COM(2016)0271 final </w:t>
            </w:r>
          </w:p>
          <w:p w:rsidR="00D26B1C" w:rsidRDefault="00D26B1C" w:rsidP="002D6EE7">
            <w:pPr>
              <w:pStyle w:val="NormalWeb"/>
              <w:shd w:val="clear" w:color="auto" w:fill="FFFFFF"/>
              <w:spacing w:after="0"/>
              <w:rPr>
                <w:rFonts w:ascii="Times New Roman" w:hAnsi="Times New Roman"/>
                <w:sz w:val="20"/>
                <w:szCs w:val="20"/>
              </w:rPr>
            </w:pPr>
          </w:p>
          <w:p w:rsidR="00D26B1C" w:rsidRPr="00BC7277" w:rsidRDefault="00D26B1C" w:rsidP="002D6EE7">
            <w:pPr>
              <w:pStyle w:val="NormalWeb"/>
              <w:shd w:val="clear" w:color="auto" w:fill="FFFFFF"/>
              <w:spacing w:after="0"/>
              <w:rPr>
                <w:rFonts w:ascii="Times New Roman" w:hAnsi="Times New Roman"/>
                <w:sz w:val="20"/>
                <w:szCs w:val="20"/>
              </w:rPr>
            </w:pPr>
          </w:p>
          <w:p w:rsidR="000A3005" w:rsidRPr="00BC7277" w:rsidRDefault="000A3005" w:rsidP="002D6EE7">
            <w:pPr>
              <w:pStyle w:val="NormalWeb"/>
              <w:shd w:val="clear" w:color="auto" w:fill="FFFFFF"/>
              <w:spacing w:after="0"/>
              <w:rPr>
                <w:rFonts w:ascii="Times New Roman" w:hAnsi="Times New Roman"/>
                <w:sz w:val="20"/>
                <w:szCs w:val="20"/>
              </w:rPr>
            </w:pPr>
            <w:r>
              <w:rPr>
                <w:rFonts w:ascii="Times New Roman" w:hAnsi="Times New Roman"/>
                <w:sz w:val="20"/>
              </w:rPr>
              <w:t>COM(2018)633 final</w:t>
            </w:r>
            <w:r>
              <w:rPr>
                <w:rFonts w:ascii="Times New Roman" w:hAnsi="Times New Roman"/>
                <w:sz w:val="20"/>
                <w:szCs w:val="20"/>
              </w:rPr>
              <w:br/>
            </w:r>
            <w:r>
              <w:rPr>
                <w:rFonts w:ascii="Times New Roman" w:hAnsi="Times New Roman"/>
                <w:sz w:val="20"/>
              </w:rPr>
              <w:t xml:space="preserve">2016/0131 (COD) </w:t>
            </w:r>
            <w:r>
              <w:rPr>
                <w:rFonts w:ascii="Times New Roman" w:hAnsi="Times New Roman"/>
                <w:sz w:val="20"/>
                <w:szCs w:val="20"/>
              </w:rPr>
              <w:br/>
            </w:r>
            <w:r>
              <w:rPr>
                <w:rFonts w:ascii="Times New Roman" w:hAnsi="Times New Roman"/>
                <w:sz w:val="20"/>
              </w:rPr>
              <w:t>2018 09 12</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Pr>
          <w:p w:rsidR="000A3005" w:rsidRPr="00BC7277" w:rsidRDefault="000A3005" w:rsidP="00E25486">
            <w:pPr>
              <w:spacing w:after="0"/>
              <w:jc w:val="left"/>
              <w:rPr>
                <w:rFonts w:ascii="Times New Roman" w:hAnsi="Times New Roman"/>
                <w:bCs/>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dėl pirštų atspaudų lyginimo sistemos EURODAC sukūrimo siekiant veiksmingai taikyti [Reglamentą (ES) Nr. 604/2013, kuriuo išdėstomi valstybės narės, atsakingos už trečiosios šalies piliečio arba asmens be pilietybės vienoje iš valstybių narių pateikto tarptautinės apsaugos prašymo nagrinėjimą, nustatymo kriterijai ir mechanizmai], siekiant nustatyti neteisėtai esančius trečiųjų šalių piliečius ar asmenis be pilietybės, ir dėl valstybių narių teisėsaugos institucijų bei Europolo teisėsaugos tikslais teikiamų prašymų palyginti duomenis su sistemos EURODAC duomenimis (nauja redakcija)*</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COM(2016)272 final</w:t>
            </w:r>
            <w:r>
              <w:rPr>
                <w:rFonts w:ascii="Times New Roman" w:hAnsi="Times New Roman"/>
                <w:sz w:val="20"/>
              </w:rPr>
              <w:br/>
              <w:t xml:space="preserve">2016/0132 (COD) </w:t>
            </w:r>
            <w:r>
              <w:rPr>
                <w:rFonts w:ascii="Times New Roman" w:hAnsi="Times New Roman"/>
                <w:sz w:val="20"/>
              </w:rPr>
              <w:br/>
              <w:t>2016 05 04</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Pr>
          <w:p w:rsidR="000A3005" w:rsidRPr="00BC7277" w:rsidRDefault="000A3005" w:rsidP="00E25486">
            <w:pPr>
              <w:spacing w:after="0"/>
              <w:jc w:val="left"/>
              <w:rPr>
                <w:rFonts w:ascii="Times New Roman" w:hAnsi="Times New Roman"/>
                <w:bCs/>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kuriuo išdėstomi valstybės narės, atsakingos už trečiosios šalies piliečio arba asmens be pilietybės vienoje iš valstybių narių pateikto tarptautinės apsaugos prašymo nagrinėjimą, nustatymo kriterijai ir mechanizmai (nauja redakcija)* (Dublino sistemos reforma)</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COM(2016)270 final</w:t>
            </w:r>
            <w:r>
              <w:rPr>
                <w:rFonts w:ascii="Times New Roman" w:hAnsi="Times New Roman"/>
                <w:sz w:val="20"/>
              </w:rPr>
              <w:br/>
              <w:t xml:space="preserve">2016/0133 (COD) </w:t>
            </w:r>
            <w:r>
              <w:rPr>
                <w:rFonts w:ascii="Times New Roman" w:hAnsi="Times New Roman"/>
                <w:sz w:val="20"/>
              </w:rPr>
              <w:br/>
              <w:t>2016 05 04</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DIREKTYVOS, kuria nustatomos normos dėl tarptautinės apsaugos prašytojų priėmimo (nauja redakcija)*</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COM(2016)465 final</w:t>
            </w:r>
            <w:r>
              <w:rPr>
                <w:rFonts w:ascii="Times New Roman" w:hAnsi="Times New Roman"/>
                <w:sz w:val="20"/>
              </w:rPr>
              <w:br/>
              <w:t xml:space="preserve">2016/0222 (COD) </w:t>
            </w:r>
            <w:r>
              <w:rPr>
                <w:rFonts w:ascii="Times New Roman" w:hAnsi="Times New Roman"/>
                <w:sz w:val="20"/>
              </w:rPr>
              <w:br/>
              <w:t>2016 07 13</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dėl trečiųjų šalių piliečių ar asmenų be pilietybės priskyrimo prie tarptautinės apsaugos gavėjų, vienodo pabėgėlių arba papildomą apsaugą galinčių gauti asmenų statuso ir suteikiamos apsaugos pobūdžio standartų, kuriuo iš dalies keičiama 2003 m. lapkričio 25 d. Tarybos direktyva 2003/109/EB dėl trečiųjų valstybių piliečių, kurie yra ilgalaikiai gyventojai, statuso*</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COM(2016)466 final</w:t>
            </w:r>
            <w:r>
              <w:rPr>
                <w:rFonts w:ascii="Times New Roman" w:hAnsi="Times New Roman"/>
                <w:sz w:val="20"/>
              </w:rPr>
              <w:br/>
              <w:t xml:space="preserve">2016/0223 (COD) </w:t>
            </w:r>
            <w:r>
              <w:rPr>
                <w:rFonts w:ascii="Times New Roman" w:hAnsi="Times New Roman"/>
                <w:sz w:val="20"/>
              </w:rPr>
              <w:br/>
              <w:t>2016 07 13</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kuriuo Sąjungoje nustatoma bendra tarptautinės apsaugos tvarka ir panaikinama Direktyva 2013/32/ES*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COM(2016)467 final</w:t>
            </w:r>
            <w:r>
              <w:rPr>
                <w:rFonts w:ascii="Times New Roman" w:hAnsi="Times New Roman"/>
                <w:sz w:val="20"/>
              </w:rPr>
              <w:br/>
              <w:t xml:space="preserve">2016/0224 (COD) </w:t>
            </w:r>
            <w:r>
              <w:rPr>
                <w:rFonts w:ascii="Times New Roman" w:hAnsi="Times New Roman"/>
                <w:sz w:val="20"/>
              </w:rPr>
              <w:br/>
              <w:t>2016 07 13</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Daugiametė finansinė programa</w:t>
            </w:r>
          </w:p>
        </w:tc>
        <w:tc>
          <w:tcPr>
            <w:tcW w:w="2974" w:type="pct"/>
            <w:vMerge w:val="restar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dėl sienų valdymo ir vizų finansinės paramos priemonės, įtrauktos į Integruoto sienų valdymo fondą</w:t>
            </w:r>
          </w:p>
        </w:tc>
        <w:tc>
          <w:tcPr>
            <w:tcW w:w="855" w:type="pct"/>
            <w:vMerge w:val="restart"/>
          </w:tcPr>
          <w:p w:rsidR="000A3005" w:rsidRPr="00BC7277" w:rsidRDefault="000A3005" w:rsidP="002D6EE7">
            <w:pPr>
              <w:spacing w:after="0"/>
              <w:jc w:val="left"/>
              <w:rPr>
                <w:rFonts w:ascii="Times New Roman" w:hAnsi="Times New Roman"/>
                <w:sz w:val="20"/>
              </w:rPr>
            </w:pPr>
            <w:r>
              <w:rPr>
                <w:rFonts w:ascii="Times New Roman" w:hAnsi="Times New Roman"/>
                <w:sz w:val="20"/>
              </w:rPr>
              <w:t>COM(2018)473 final</w:t>
            </w:r>
            <w:r>
              <w:rPr>
                <w:rFonts w:ascii="Times New Roman" w:hAnsi="Times New Roman"/>
                <w:sz w:val="20"/>
              </w:rPr>
              <w:br/>
              <w:t xml:space="preserve">2018/0249 (COD) </w:t>
            </w:r>
            <w:r>
              <w:rPr>
                <w:rFonts w:ascii="Times New Roman" w:hAnsi="Times New Roman"/>
                <w:sz w:val="20"/>
              </w:rPr>
              <w:br/>
              <w:t>2018 06 12</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vMerge/>
          </w:tcPr>
          <w:p w:rsidR="000A3005" w:rsidRPr="00BC7277" w:rsidRDefault="000A3005" w:rsidP="002D6EE7">
            <w:pPr>
              <w:spacing w:after="0"/>
              <w:rPr>
                <w:rFonts w:ascii="Times New Roman" w:hAnsi="Times New Roman"/>
                <w:sz w:val="20"/>
              </w:rPr>
            </w:pPr>
          </w:p>
        </w:tc>
        <w:tc>
          <w:tcPr>
            <w:tcW w:w="855" w:type="pct"/>
            <w:vMerge/>
          </w:tcPr>
          <w:p w:rsidR="000A3005" w:rsidRPr="00BC7277" w:rsidRDefault="000A3005" w:rsidP="002D6EE7">
            <w:pPr>
              <w:spacing w:after="0"/>
              <w:jc w:val="left"/>
              <w:rPr>
                <w:rFonts w:ascii="Times New Roman" w:hAnsi="Times New Roman"/>
                <w:sz w:val="20"/>
              </w:rPr>
            </w:pPr>
          </w:p>
        </w:tc>
      </w:tr>
      <w:tr w:rsidR="000A3005" w:rsidRPr="00BC7277" w:rsidTr="009E3BA2">
        <w:trPr>
          <w:cantSplit/>
          <w:trHeight w:val="20"/>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vMerge/>
            <w:tcBorders>
              <w:bottom w:val="single" w:sz="4" w:space="0" w:color="auto"/>
            </w:tcBorders>
          </w:tcPr>
          <w:p w:rsidR="000A3005" w:rsidRPr="00BC7277" w:rsidRDefault="000A3005" w:rsidP="002D6EE7">
            <w:pPr>
              <w:spacing w:after="0"/>
              <w:rPr>
                <w:rFonts w:ascii="Times New Roman" w:hAnsi="Times New Roman"/>
                <w:sz w:val="20"/>
              </w:rPr>
            </w:pPr>
          </w:p>
        </w:tc>
        <w:tc>
          <w:tcPr>
            <w:tcW w:w="855" w:type="pct"/>
            <w:vMerge/>
            <w:tcBorders>
              <w:bottom w:val="single" w:sz="4" w:space="0" w:color="auto"/>
            </w:tcBorders>
          </w:tcPr>
          <w:p w:rsidR="000A3005" w:rsidRPr="00BC7277" w:rsidRDefault="000A3005" w:rsidP="002D6EE7">
            <w:pPr>
              <w:spacing w:after="0"/>
              <w:jc w:val="left"/>
              <w:rPr>
                <w:rFonts w:ascii="Times New Roman" w:hAnsi="Times New Roman"/>
                <w:sz w:val="20"/>
              </w:rPr>
            </w:pPr>
          </w:p>
        </w:tc>
      </w:tr>
      <w:tr w:rsidR="00A74E8D" w:rsidRPr="00BC7277" w:rsidTr="00F15991">
        <w:trPr>
          <w:cantSplit/>
        </w:trPr>
        <w:tc>
          <w:tcPr>
            <w:tcW w:w="147" w:type="pct"/>
            <w:vMerge w:val="restart"/>
            <w:tcBorders>
              <w:top w:val="nil"/>
            </w:tcBorders>
          </w:tcPr>
          <w:p w:rsidR="00A74E8D" w:rsidRPr="00BC7277" w:rsidRDefault="00A74E8D"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A74E8D" w:rsidRPr="00BC7277" w:rsidRDefault="00A74E8D"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A74E8D" w:rsidRPr="00BC7277" w:rsidRDefault="00A74E8D" w:rsidP="002D6EE7">
            <w:pPr>
              <w:spacing w:after="0"/>
              <w:rPr>
                <w:rFonts w:ascii="Times New Roman" w:hAnsi="Times New Roman"/>
                <w:sz w:val="20"/>
              </w:rPr>
            </w:pPr>
            <w:r>
              <w:rPr>
                <w:rFonts w:ascii="Times New Roman" w:hAnsi="Times New Roman"/>
                <w:sz w:val="20"/>
              </w:rPr>
              <w:t>Pasiūlymas dėl EUROPOS PARLAMENTO IR TARYBOS REGLAMENTO dėl Prieglobsčio ir migracijos fondo steigimo</w:t>
            </w:r>
          </w:p>
        </w:tc>
        <w:tc>
          <w:tcPr>
            <w:tcW w:w="855" w:type="pct"/>
            <w:tcBorders>
              <w:bottom w:val="single" w:sz="4" w:space="0" w:color="auto"/>
            </w:tcBorders>
          </w:tcPr>
          <w:p w:rsidR="00A74E8D" w:rsidRPr="00BC7277" w:rsidRDefault="00A74E8D" w:rsidP="002D6EE7">
            <w:pPr>
              <w:spacing w:after="0"/>
              <w:jc w:val="left"/>
              <w:rPr>
                <w:rFonts w:ascii="Times New Roman" w:hAnsi="Times New Roman"/>
                <w:sz w:val="20"/>
              </w:rPr>
            </w:pPr>
            <w:r>
              <w:rPr>
                <w:rFonts w:ascii="Times New Roman" w:hAnsi="Times New Roman"/>
                <w:sz w:val="20"/>
              </w:rPr>
              <w:t>COM(2018)471 final</w:t>
            </w:r>
            <w:r>
              <w:rPr>
                <w:rFonts w:ascii="Times New Roman" w:hAnsi="Times New Roman"/>
                <w:sz w:val="20"/>
              </w:rPr>
              <w:br/>
              <w:t xml:space="preserve">2018/0248 (COD) </w:t>
            </w:r>
            <w:r>
              <w:rPr>
                <w:rFonts w:ascii="Times New Roman" w:hAnsi="Times New Roman"/>
                <w:sz w:val="20"/>
              </w:rPr>
              <w:br/>
              <w:t>2018 06 12</w:t>
            </w:r>
          </w:p>
        </w:tc>
      </w:tr>
      <w:tr w:rsidR="00A74E8D" w:rsidRPr="00BC7277" w:rsidTr="00F15991">
        <w:trPr>
          <w:cantSplit/>
        </w:trPr>
        <w:tc>
          <w:tcPr>
            <w:tcW w:w="147" w:type="pct"/>
            <w:vMerge/>
            <w:tcBorders>
              <w:bottom w:val="single" w:sz="4" w:space="0" w:color="auto"/>
            </w:tcBorders>
          </w:tcPr>
          <w:p w:rsidR="00A74E8D" w:rsidRPr="00BC7277" w:rsidRDefault="00A74E8D"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A74E8D" w:rsidRPr="00BC7277" w:rsidRDefault="00A74E8D"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A74E8D" w:rsidRPr="00BC7277" w:rsidRDefault="00A74E8D" w:rsidP="002D6EE7">
            <w:pPr>
              <w:spacing w:after="0"/>
              <w:rPr>
                <w:rFonts w:ascii="Times New Roman" w:hAnsi="Times New Roman"/>
                <w:sz w:val="20"/>
              </w:rPr>
            </w:pPr>
            <w:r>
              <w:rPr>
                <w:rFonts w:ascii="Times New Roman" w:hAnsi="Times New Roman"/>
                <w:sz w:val="20"/>
              </w:rPr>
              <w:t>Pasiūlymas dėl EUROPOS PARLAMENTO IR TARYBOS REGLAMENTO dėl Vidaus saugumo fondo</w:t>
            </w:r>
          </w:p>
        </w:tc>
        <w:tc>
          <w:tcPr>
            <w:tcW w:w="855" w:type="pct"/>
            <w:tcBorders>
              <w:bottom w:val="single" w:sz="4" w:space="0" w:color="auto"/>
            </w:tcBorders>
          </w:tcPr>
          <w:p w:rsidR="00A74E8D" w:rsidRPr="00BC7277" w:rsidRDefault="00A74E8D" w:rsidP="002D6EE7">
            <w:pPr>
              <w:spacing w:after="0"/>
              <w:jc w:val="left"/>
              <w:rPr>
                <w:rFonts w:ascii="Times New Roman" w:hAnsi="Times New Roman"/>
                <w:sz w:val="20"/>
              </w:rPr>
            </w:pPr>
            <w:r>
              <w:rPr>
                <w:rFonts w:ascii="Times New Roman" w:hAnsi="Times New Roman"/>
                <w:sz w:val="20"/>
              </w:rPr>
              <w:t>COM(2018)472 final</w:t>
            </w:r>
            <w:r>
              <w:rPr>
                <w:rFonts w:ascii="Times New Roman" w:hAnsi="Times New Roman"/>
                <w:sz w:val="20"/>
              </w:rPr>
              <w:br/>
              <w:t xml:space="preserve">2018/0250 (COD) </w:t>
            </w:r>
            <w:r>
              <w:rPr>
                <w:rFonts w:ascii="Times New Roman" w:hAnsi="Times New Roman"/>
                <w:sz w:val="20"/>
              </w:rPr>
              <w:br/>
              <w:t>2018 06 13</w:t>
            </w:r>
          </w:p>
        </w:tc>
      </w:tr>
      <w:tr w:rsidR="000A3005" w:rsidRPr="00BC7277" w:rsidTr="00573B2B">
        <w:trPr>
          <w:cantSplit/>
        </w:trPr>
        <w:tc>
          <w:tcPr>
            <w:tcW w:w="5000" w:type="pct"/>
            <w:gridSpan w:val="4"/>
            <w:tcBorders>
              <w:top w:val="nil"/>
              <w:bottom w:val="single" w:sz="4" w:space="0" w:color="auto"/>
            </w:tcBorders>
            <w:shd w:val="clear" w:color="auto" w:fill="92D050"/>
          </w:tcPr>
          <w:p w:rsidR="000A3005" w:rsidRPr="00BC7277" w:rsidRDefault="000A3005" w:rsidP="00E25486">
            <w:pPr>
              <w:spacing w:after="0"/>
              <w:jc w:val="left"/>
              <w:rPr>
                <w:rFonts w:ascii="Times New Roman" w:hAnsi="Times New Roman"/>
                <w:bCs/>
                <w:color w:val="000000" w:themeColor="text1"/>
                <w:sz w:val="20"/>
              </w:rPr>
            </w:pPr>
            <w:r>
              <w:rPr>
                <w:rFonts w:ascii="Times New Roman" w:hAnsi="Times New Roman"/>
                <w:b/>
                <w:sz w:val="20"/>
              </w:rPr>
              <w:t>Svarbesnis vaidmuo pasaulyje</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Daugiametė finansinė programa</w:t>
            </w: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dėl muitinio tikrinimo įrangos finansinės paramos priemonės, įtrauktos į Integruoto sienų valdymo fondą</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COM(2018)474 final</w:t>
            </w:r>
            <w:r>
              <w:rPr>
                <w:rFonts w:ascii="Times New Roman" w:hAnsi="Times New Roman"/>
                <w:sz w:val="20"/>
              </w:rPr>
              <w:br/>
              <w:t xml:space="preserve">2018/0258 (COD) </w:t>
            </w:r>
            <w:r>
              <w:rPr>
                <w:rFonts w:ascii="Times New Roman" w:hAnsi="Times New Roman"/>
                <w:sz w:val="20"/>
              </w:rPr>
              <w:br/>
              <w:t>2018 06 12</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dėl Kaimynystės, vystomojo ir tarptautinio bendradarbiavimo priemonės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COM(2018)460 final</w:t>
            </w:r>
            <w:r>
              <w:rPr>
                <w:rFonts w:ascii="Times New Roman" w:hAnsi="Times New Roman"/>
                <w:sz w:val="20"/>
              </w:rPr>
              <w:br/>
              <w:t xml:space="preserve">2018/0243 (COD) </w:t>
            </w:r>
            <w:r>
              <w:rPr>
                <w:rFonts w:ascii="Times New Roman" w:hAnsi="Times New Roman"/>
                <w:sz w:val="20"/>
              </w:rPr>
              <w:br/>
              <w:t>2018 06 14</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TARYBOS SPRENDIMO dėl užjūrio šalių bei teritorijų ir Europos Sąjungos asociacijos ir Europos Sąjungos ir Grenlandijos bei Danijos Karalystės santykių (Užjūrio asociacijos sprendimas)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COM(2018)461 final</w:t>
            </w:r>
            <w:r>
              <w:rPr>
                <w:rFonts w:ascii="Times New Roman" w:hAnsi="Times New Roman"/>
                <w:sz w:val="20"/>
              </w:rPr>
              <w:br/>
              <w:t xml:space="preserve">2018/0244 (COD) </w:t>
            </w:r>
            <w:r>
              <w:rPr>
                <w:rFonts w:ascii="Times New Roman" w:hAnsi="Times New Roman"/>
                <w:sz w:val="20"/>
              </w:rPr>
              <w:br/>
              <w:t>2018 06 14</w:t>
            </w:r>
          </w:p>
        </w:tc>
      </w:tr>
      <w:tr w:rsidR="00A74E8D" w:rsidRPr="00BC7277" w:rsidTr="00573B2B">
        <w:trPr>
          <w:cantSplit/>
        </w:trPr>
        <w:tc>
          <w:tcPr>
            <w:tcW w:w="147" w:type="pct"/>
            <w:tcBorders>
              <w:top w:val="nil"/>
              <w:bottom w:val="nil"/>
            </w:tcBorders>
          </w:tcPr>
          <w:p w:rsidR="00A74E8D" w:rsidRPr="00BC7277" w:rsidRDefault="00A74E8D" w:rsidP="002D6EE7">
            <w:pPr>
              <w:spacing w:after="0"/>
              <w:ind w:left="120" w:right="-172"/>
              <w:rPr>
                <w:rFonts w:ascii="Times New Roman" w:hAnsi="Times New Roman"/>
                <w:sz w:val="20"/>
              </w:rPr>
            </w:pPr>
          </w:p>
        </w:tc>
        <w:tc>
          <w:tcPr>
            <w:tcW w:w="1024" w:type="pct"/>
            <w:vMerge/>
            <w:tcBorders>
              <w:top w:val="nil"/>
              <w:bottom w:val="nil"/>
            </w:tcBorders>
          </w:tcPr>
          <w:p w:rsidR="00A74E8D" w:rsidRPr="00BC7277" w:rsidRDefault="00A74E8D"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A74E8D" w:rsidRPr="00BC7277" w:rsidRDefault="00A74E8D" w:rsidP="002D6EE7">
            <w:pPr>
              <w:spacing w:after="0"/>
              <w:rPr>
                <w:rFonts w:ascii="Times New Roman" w:hAnsi="Times New Roman"/>
                <w:sz w:val="20"/>
              </w:rPr>
            </w:pPr>
            <w:r>
              <w:rPr>
                <w:rFonts w:ascii="Times New Roman" w:hAnsi="Times New Roman"/>
                <w:sz w:val="20"/>
              </w:rPr>
              <w:t>Pasiūlymas dėl TARYBOS REGLAMENTO dėl Euratomo sutartimi pagrįstos Europos branduolinės saugos priemonės, kuria papildoma Kaimynystės, vystomojo ir tarptautinio bendradarbiavimo priemonė</w:t>
            </w:r>
          </w:p>
        </w:tc>
        <w:tc>
          <w:tcPr>
            <w:tcW w:w="855" w:type="pct"/>
            <w:tcBorders>
              <w:bottom w:val="single" w:sz="4" w:space="0" w:color="auto"/>
            </w:tcBorders>
          </w:tcPr>
          <w:p w:rsidR="00A74E8D" w:rsidRPr="00BC7277" w:rsidRDefault="00A74E8D" w:rsidP="002D6EE7">
            <w:pPr>
              <w:spacing w:after="0"/>
              <w:jc w:val="left"/>
              <w:rPr>
                <w:rFonts w:ascii="Times New Roman" w:hAnsi="Times New Roman"/>
                <w:sz w:val="20"/>
              </w:rPr>
            </w:pPr>
            <w:r>
              <w:rPr>
                <w:rFonts w:ascii="Times New Roman" w:hAnsi="Times New Roman"/>
                <w:sz w:val="20"/>
              </w:rPr>
              <w:t>COM(2018)462 final</w:t>
            </w:r>
            <w:r>
              <w:rPr>
                <w:rFonts w:ascii="Times New Roman" w:hAnsi="Times New Roman"/>
                <w:sz w:val="20"/>
              </w:rPr>
              <w:br/>
              <w:t xml:space="preserve">2018/0245 (NLE) </w:t>
            </w:r>
            <w:r>
              <w:rPr>
                <w:rFonts w:ascii="Times New Roman" w:hAnsi="Times New Roman"/>
                <w:sz w:val="20"/>
              </w:rPr>
              <w:br/>
              <w:t>2018 06 14</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dėl Pasirengimo narystei paramos priemonės (PNPP III)</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COM(2018)465 final</w:t>
            </w:r>
            <w:r>
              <w:rPr>
                <w:rFonts w:ascii="Times New Roman" w:hAnsi="Times New Roman"/>
                <w:sz w:val="20"/>
              </w:rPr>
              <w:br/>
              <w:t xml:space="preserve">2018/0247 (COD) </w:t>
            </w:r>
            <w:r>
              <w:rPr>
                <w:rFonts w:ascii="Times New Roman" w:hAnsi="Times New Roman"/>
                <w:sz w:val="20"/>
              </w:rPr>
              <w:br/>
              <w:t>2018 06 16</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Komisijos remiamas Sąjungos vyriausiojo įgaliotinio užsienio reikalams ir saugumo politikai pasiūlymas Tarybai dėl Tarybos sprendimo dėl Europos taikos priemonės (į biudžetą neįtrauktas fondas kitos daugiametės finansinės programos laikotarpiui)</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HR(2018)94</w:t>
            </w:r>
          </w:p>
        </w:tc>
      </w:tr>
      <w:tr w:rsidR="000A3005" w:rsidRPr="00BC7277" w:rsidTr="00357957">
        <w:trPr>
          <w:cantSplit/>
        </w:trPr>
        <w:tc>
          <w:tcPr>
            <w:tcW w:w="5000" w:type="pct"/>
            <w:gridSpan w:val="4"/>
            <w:tcBorders>
              <w:top w:val="single" w:sz="4" w:space="0" w:color="auto"/>
              <w:bottom w:val="single" w:sz="4" w:space="0" w:color="auto"/>
            </w:tcBorders>
            <w:shd w:val="clear" w:color="auto" w:fill="92D050"/>
          </w:tcPr>
          <w:p w:rsidR="000A3005" w:rsidRPr="00BC7277" w:rsidRDefault="00357957" w:rsidP="00E25486">
            <w:pPr>
              <w:spacing w:after="0"/>
              <w:jc w:val="left"/>
              <w:rPr>
                <w:rFonts w:ascii="Times New Roman" w:hAnsi="Times New Roman"/>
                <w:bCs/>
                <w:sz w:val="20"/>
              </w:rPr>
            </w:pPr>
            <w:r>
              <w:br w:type="page"/>
            </w:r>
            <w:r>
              <w:rPr>
                <w:rFonts w:ascii="Times New Roman" w:hAnsi="Times New Roman"/>
                <w:b/>
                <w:sz w:val="20"/>
              </w:rPr>
              <w:t>Demokratinių pokyčių sąjunga</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sz w:val="20"/>
              </w:rPr>
              <w:t xml:space="preserve">Komiteto procedūra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kuriuo prie Sutarties dėl Europos Sąjungos veikimo 290 ir 291 straipsnių pritaikoma keletas teisės aktų, kuriuose numatytas reguliavimo procedūros su tikrinimu taikymas**</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COM(2016)799 final</w:t>
            </w:r>
            <w:r>
              <w:rPr>
                <w:rFonts w:ascii="Times New Roman" w:hAnsi="Times New Roman"/>
                <w:sz w:val="20"/>
              </w:rPr>
              <w:br/>
              <w:t xml:space="preserve">2016/0400 (COD) </w:t>
            </w:r>
            <w:r>
              <w:rPr>
                <w:rFonts w:ascii="Times New Roman" w:hAnsi="Times New Roman"/>
                <w:sz w:val="20"/>
              </w:rPr>
              <w:br/>
              <w:t>2016 12 14</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0000"/>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kuriuo prie Sutarties dėl Europos Sąjungos veikimo 290 straipsnio pritaikoma keletas teisingumo srities teisės aktų, kuriuose numatytas reguliavimo procedūros su tikrinimu naudojimas</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COM(2016)798 final </w:t>
            </w:r>
          </w:p>
          <w:p w:rsidR="000A3005" w:rsidRPr="00BC7277" w:rsidRDefault="000A3005" w:rsidP="002D6EE7">
            <w:pPr>
              <w:spacing w:after="0"/>
              <w:jc w:val="left"/>
              <w:rPr>
                <w:rFonts w:ascii="Times New Roman" w:hAnsi="Times New Roman"/>
                <w:sz w:val="20"/>
              </w:rPr>
            </w:pPr>
            <w:r>
              <w:rPr>
                <w:rFonts w:ascii="Times New Roman" w:hAnsi="Times New Roman"/>
                <w:sz w:val="20"/>
              </w:rPr>
              <w:t>2016/0399 (COD)</w:t>
            </w:r>
          </w:p>
          <w:p w:rsidR="000A3005" w:rsidRPr="00BC7277" w:rsidRDefault="000A3005" w:rsidP="002D6EE7">
            <w:pPr>
              <w:spacing w:after="0"/>
              <w:jc w:val="left"/>
              <w:rPr>
                <w:rFonts w:ascii="Times New Roman" w:hAnsi="Times New Roman"/>
                <w:sz w:val="20"/>
              </w:rPr>
            </w:pPr>
            <w:r>
              <w:rPr>
                <w:rFonts w:ascii="Times New Roman" w:hAnsi="Times New Roman"/>
                <w:sz w:val="20"/>
              </w:rPr>
              <w:t>2016 12 14</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tcBorders>
              <w:top w:val="nil"/>
              <w:bottom w:val="nil"/>
            </w:tcBorders>
          </w:tcPr>
          <w:p w:rsidR="000A3005" w:rsidRPr="00BC7277" w:rsidRDefault="000A3005" w:rsidP="00E25486">
            <w:pPr>
              <w:spacing w:after="0"/>
              <w:jc w:val="left"/>
              <w:rPr>
                <w:rFonts w:ascii="Times New Roman" w:hAnsi="Times New Roman"/>
                <w:bCs/>
                <w:color w:val="000000"/>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kuriuo iš dalies keičiamas Reglamentas (ES) Nr. 182/2011, kuriuo nustatomos valstybių narių vykdomos Komisijos naudojimosi įgyvendinimo įgaliojimais kontrolės mechanizmų taisyklės ir bendrieji principai</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COM(2017)85 final</w:t>
            </w:r>
            <w:r>
              <w:rPr>
                <w:rFonts w:ascii="Times New Roman" w:hAnsi="Times New Roman"/>
                <w:sz w:val="20"/>
              </w:rPr>
              <w:br/>
              <w:t xml:space="preserve">2017/035 (COD) </w:t>
            </w:r>
            <w:r>
              <w:rPr>
                <w:rFonts w:ascii="Times New Roman" w:hAnsi="Times New Roman"/>
                <w:sz w:val="20"/>
              </w:rPr>
              <w:br/>
              <w:t>2017 02 14</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color w:val="000000"/>
                <w:sz w:val="20"/>
              </w:rPr>
              <w:t>Asmens duomenų apsauga per rinkimus į Europos Parlamentą</w:t>
            </w:r>
          </w:p>
        </w:tc>
        <w:tc>
          <w:tcPr>
            <w:tcW w:w="2974" w:type="pc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kuriuo dėl tikrinimo procedūros, susijusios su asmens duomenų apsaugos taisyklių pažeidimais per Europos Parlamento rinkimus, iš dalies keičiamas Reglamentas (ES, Euratomas) Nr. 1141/2014 (Komisijos medžiaga vadovų susitikimui Zalcburge 2018 m. rugsėjo 19–20 d.)**</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COM(2018)636 final</w:t>
            </w:r>
            <w:r>
              <w:rPr>
                <w:rFonts w:ascii="Times New Roman" w:hAnsi="Times New Roman"/>
                <w:sz w:val="20"/>
              </w:rPr>
              <w:br/>
              <w:t xml:space="preserve">2018/0336 (COD) </w:t>
            </w:r>
            <w:r>
              <w:rPr>
                <w:rFonts w:ascii="Times New Roman" w:hAnsi="Times New Roman"/>
                <w:sz w:val="20"/>
              </w:rPr>
              <w:br/>
              <w:t>2018 09 12</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sz w:val="20"/>
              </w:rPr>
              <w:t>Europos piliečių iniciatyva</w:t>
            </w:r>
          </w:p>
        </w:tc>
        <w:tc>
          <w:tcPr>
            <w:tcW w:w="2974" w:type="pc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Pasiūlymas dėl EUROPOS PARLAMENTO IR TARYBOS REGLAMENTO dėl Europos piliečių iniciatyvos*</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COM(2017)482 final</w:t>
            </w:r>
            <w:r>
              <w:rPr>
                <w:rFonts w:ascii="Times New Roman" w:hAnsi="Times New Roman"/>
                <w:sz w:val="20"/>
              </w:rPr>
              <w:br/>
              <w:t xml:space="preserve">2017/0220 (COD) </w:t>
            </w:r>
            <w:r>
              <w:rPr>
                <w:rFonts w:ascii="Times New Roman" w:hAnsi="Times New Roman"/>
                <w:sz w:val="20"/>
              </w:rPr>
              <w:br/>
              <w:t>2017 09 13</w:t>
            </w:r>
          </w:p>
        </w:tc>
      </w:tr>
    </w:tbl>
    <w:p w:rsidR="000777C3" w:rsidRPr="00BC7277" w:rsidRDefault="000777C3" w:rsidP="000777C3">
      <w:pPr>
        <w:spacing w:after="600"/>
        <w:outlineLvl w:val="0"/>
        <w:rPr>
          <w:noProof/>
          <w:sz w:val="20"/>
        </w:rPr>
        <w:sectPr w:rsidR="000777C3" w:rsidRPr="00BC7277" w:rsidSect="007875A1">
          <w:headerReference w:type="even" r:id="rId37"/>
          <w:headerReference w:type="default" r:id="rId38"/>
          <w:footerReference w:type="even" r:id="rId39"/>
          <w:footerReference w:type="default" r:id="rId40"/>
          <w:headerReference w:type="first" r:id="rId41"/>
          <w:footerReference w:type="first" r:id="rId42"/>
          <w:pgSz w:w="16838" w:h="11906" w:orient="landscape" w:code="9"/>
          <w:pgMar w:top="1134" w:right="1021" w:bottom="567" w:left="1021" w:header="567" w:footer="567" w:gutter="0"/>
          <w:cols w:space="720"/>
          <w:titlePg/>
          <w:docGrid w:linePitch="326"/>
        </w:sectPr>
      </w:pPr>
    </w:p>
    <w:p w:rsidR="000777C3" w:rsidRPr="00BC7277" w:rsidRDefault="000777C3" w:rsidP="000777C3">
      <w:pPr>
        <w:spacing w:after="600"/>
        <w:jc w:val="center"/>
        <w:outlineLvl w:val="0"/>
        <w:rPr>
          <w:rFonts w:eastAsia="Calibri"/>
          <w:b/>
          <w:noProof/>
          <w:sz w:val="28"/>
          <w:szCs w:val="28"/>
          <w:u w:val="single"/>
        </w:rPr>
      </w:pPr>
      <w:r>
        <w:rPr>
          <w:b/>
          <w:noProof/>
          <w:sz w:val="28"/>
          <w:u w:val="single"/>
        </w:rPr>
        <w:t>IV priedas. Atšaukiami pasiūlymai</w:t>
      </w:r>
      <w:r>
        <w:rPr>
          <w:rStyle w:val="FootnoteReference"/>
          <w:b/>
          <w:noProof/>
          <w:sz w:val="28"/>
          <w:u w:val="single"/>
        </w:rPr>
        <w:footnoteReference w:id="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596"/>
        <w:gridCol w:w="2598"/>
        <w:gridCol w:w="5349"/>
        <w:gridCol w:w="6423"/>
      </w:tblGrid>
      <w:tr w:rsidR="000777C3" w:rsidRPr="00BC7277" w:rsidTr="00573B2B">
        <w:trPr>
          <w:cantSplit/>
          <w:tblHeader/>
        </w:trPr>
        <w:tc>
          <w:tcPr>
            <w:tcW w:w="184" w:type="pct"/>
            <w:shd w:val="clear" w:color="auto" w:fill="99CCFF"/>
          </w:tcPr>
          <w:p w:rsidR="000777C3" w:rsidRPr="00BC7277" w:rsidRDefault="000777C3" w:rsidP="00573B2B">
            <w:pPr>
              <w:spacing w:after="0"/>
              <w:ind w:left="142"/>
              <w:rPr>
                <w:b/>
                <w:sz w:val="20"/>
              </w:rPr>
            </w:pPr>
            <w:r>
              <w:rPr>
                <w:b/>
                <w:sz w:val="20"/>
              </w:rPr>
              <w:t>Nr.</w:t>
            </w:r>
          </w:p>
        </w:tc>
        <w:tc>
          <w:tcPr>
            <w:tcW w:w="873" w:type="pct"/>
            <w:shd w:val="clear" w:color="auto" w:fill="99CCFF"/>
          </w:tcPr>
          <w:p w:rsidR="000777C3" w:rsidRPr="00BC7277" w:rsidRDefault="000777C3" w:rsidP="00E25486">
            <w:pPr>
              <w:spacing w:after="0"/>
              <w:jc w:val="left"/>
              <w:rPr>
                <w:b/>
                <w:sz w:val="20"/>
              </w:rPr>
            </w:pPr>
            <w:r>
              <w:rPr>
                <w:b/>
                <w:sz w:val="20"/>
              </w:rPr>
              <w:t>COM / tarpinstitucinė nuoroda</w:t>
            </w:r>
          </w:p>
        </w:tc>
        <w:tc>
          <w:tcPr>
            <w:tcW w:w="1792" w:type="pct"/>
            <w:shd w:val="clear" w:color="auto" w:fill="99CCFF"/>
            <w:vAlign w:val="center"/>
          </w:tcPr>
          <w:p w:rsidR="000777C3" w:rsidRPr="00BC7277" w:rsidRDefault="000777C3" w:rsidP="00573B2B">
            <w:pPr>
              <w:spacing w:after="0"/>
              <w:rPr>
                <w:bCs/>
                <w:sz w:val="20"/>
              </w:rPr>
            </w:pPr>
            <w:r>
              <w:rPr>
                <w:b/>
                <w:sz w:val="20"/>
              </w:rPr>
              <w:t>Pavadinimas</w:t>
            </w:r>
          </w:p>
        </w:tc>
        <w:tc>
          <w:tcPr>
            <w:tcW w:w="2151" w:type="pct"/>
            <w:shd w:val="clear" w:color="auto" w:fill="99CCFF"/>
            <w:vAlign w:val="center"/>
          </w:tcPr>
          <w:p w:rsidR="000777C3" w:rsidRPr="00BC7277" w:rsidRDefault="000777C3" w:rsidP="00573B2B">
            <w:pPr>
              <w:spacing w:after="0"/>
              <w:rPr>
                <w:sz w:val="20"/>
              </w:rPr>
            </w:pPr>
            <w:r>
              <w:rPr>
                <w:b/>
                <w:sz w:val="20"/>
              </w:rPr>
              <w:t>Atšaukimo priežastys</w:t>
            </w:r>
          </w:p>
        </w:tc>
      </w:tr>
      <w:tr w:rsidR="000777C3" w:rsidRPr="00BC7277" w:rsidTr="00573B2B">
        <w:trPr>
          <w:cantSplit/>
        </w:trPr>
        <w:tc>
          <w:tcPr>
            <w:tcW w:w="5000" w:type="pct"/>
            <w:gridSpan w:val="4"/>
            <w:shd w:val="clear" w:color="auto" w:fill="92D050"/>
          </w:tcPr>
          <w:p w:rsidR="000777C3" w:rsidRPr="00BC7277" w:rsidRDefault="000777C3" w:rsidP="00573B2B">
            <w:pPr>
              <w:spacing w:before="60" w:after="60"/>
              <w:rPr>
                <w:b/>
                <w:sz w:val="20"/>
              </w:rPr>
            </w:pPr>
            <w:r>
              <w:rPr>
                <w:b/>
                <w:sz w:val="20"/>
              </w:rPr>
              <w:t>Ekonomikos ir finansų reikalai, mokesčiai ir muitai</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sz w:val="20"/>
              </w:rPr>
            </w:pPr>
          </w:p>
        </w:tc>
        <w:tc>
          <w:tcPr>
            <w:tcW w:w="873" w:type="pct"/>
          </w:tcPr>
          <w:p w:rsidR="000777C3" w:rsidRPr="00BC7277" w:rsidRDefault="000777C3" w:rsidP="00573B2B">
            <w:pPr>
              <w:rPr>
                <w:bCs/>
                <w:sz w:val="20"/>
              </w:rPr>
            </w:pPr>
            <w:r>
              <w:rPr>
                <w:sz w:val="20"/>
              </w:rPr>
              <w:t>SEC(2008)2302 galutinis</w:t>
            </w:r>
          </w:p>
        </w:tc>
        <w:tc>
          <w:tcPr>
            <w:tcW w:w="1792" w:type="pct"/>
            <w:shd w:val="clear" w:color="auto" w:fill="auto"/>
          </w:tcPr>
          <w:p w:rsidR="000777C3" w:rsidRPr="00BC7277" w:rsidRDefault="000777C3" w:rsidP="00573B2B">
            <w:pPr>
              <w:spacing w:after="0"/>
              <w:rPr>
                <w:bCs/>
                <w:i/>
                <w:sz w:val="20"/>
              </w:rPr>
            </w:pPr>
            <w:r>
              <w:rPr>
                <w:color w:val="000000"/>
                <w:sz w:val="20"/>
              </w:rPr>
              <w:t>Rekomendacija dėl TARYBOS SPRENDIMO, kuriuo Komisija įgaliojama derėtis su Norvegijos Karalyste dėl susitarimo taikyti priemones, atitinkančias nustatytąsias 2003 m. birželio 3 d. Tarybos direktyvoje 2003/48/EB dėl palūkanų, gautų iš taupymo pajamų, apmokestinimo</w:t>
            </w:r>
          </w:p>
        </w:tc>
        <w:tc>
          <w:tcPr>
            <w:tcW w:w="2151" w:type="pct"/>
            <w:shd w:val="clear" w:color="auto" w:fill="auto"/>
          </w:tcPr>
          <w:p w:rsidR="000777C3" w:rsidRPr="00BC7277" w:rsidRDefault="000777C3" w:rsidP="00573B2B">
            <w:pPr>
              <w:spacing w:after="0"/>
              <w:rPr>
                <w:sz w:val="20"/>
              </w:rPr>
            </w:pPr>
            <w:r>
              <w:rPr>
                <w:sz w:val="20"/>
              </w:rPr>
              <w:t xml:space="preserve">Nebeaktualus. Šios rekomendacijos dalykas įtrauktas į bendrą mokesčių srities duomenų teikimo standartą, kuris buvo parengtas atsižvelgiant į G20 prašymą ir kurį 2014 m. liepos 15 d. patvirtino EBPO taryba. Daugiašalis susitarimas, kuriuo įgyvendinamas šis standartas, taikomas ES ir Norvegijai. </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sz w:val="20"/>
              </w:rPr>
            </w:pPr>
          </w:p>
        </w:tc>
        <w:tc>
          <w:tcPr>
            <w:tcW w:w="873" w:type="pct"/>
          </w:tcPr>
          <w:p w:rsidR="000777C3" w:rsidRPr="00BC7277" w:rsidRDefault="000777C3" w:rsidP="00573B2B">
            <w:pPr>
              <w:spacing w:after="0"/>
              <w:rPr>
                <w:sz w:val="20"/>
              </w:rPr>
            </w:pPr>
            <w:r>
              <w:rPr>
                <w:sz w:val="20"/>
              </w:rPr>
              <w:t>COM(2009)644 galutinis</w:t>
            </w:r>
          </w:p>
          <w:p w:rsidR="000777C3" w:rsidRPr="00BC7277" w:rsidRDefault="000777C3" w:rsidP="00573B2B">
            <w:pPr>
              <w:spacing w:after="0"/>
              <w:rPr>
                <w:sz w:val="20"/>
              </w:rPr>
            </w:pPr>
            <w:r>
              <w:rPr>
                <w:sz w:val="20"/>
              </w:rPr>
              <w:t>2008/0234 (CNS)</w:t>
            </w:r>
          </w:p>
        </w:tc>
        <w:tc>
          <w:tcPr>
            <w:tcW w:w="1792" w:type="pct"/>
            <w:shd w:val="clear" w:color="auto" w:fill="auto"/>
          </w:tcPr>
          <w:p w:rsidR="000777C3" w:rsidRPr="00BC7277" w:rsidRDefault="000777C3" w:rsidP="00573B2B">
            <w:pPr>
              <w:tabs>
                <w:tab w:val="left" w:pos="1725"/>
              </w:tabs>
              <w:spacing w:after="0"/>
              <w:rPr>
                <w:sz w:val="20"/>
              </w:rPr>
            </w:pPr>
            <w:r>
              <w:rPr>
                <w:sz w:val="20"/>
              </w:rPr>
              <w:t>Iš dalies pakeistas pasiūlymas dėl Tarybos sprendimo dėl Europos Sąjungos bei jos valstybių narių ir Lichtenšteino Kunigaikštystės susitarimo bendradarbiauti kovojant su sukčiavimu ir kita jų finansiniams interesams kenkiančia neteisėta veikla ir užtikrinant keitimąsi mokesčių srities informacija pasirašymo Europos Sąjungos vardu ir laikino taikymo</w:t>
            </w:r>
          </w:p>
        </w:tc>
        <w:tc>
          <w:tcPr>
            <w:tcW w:w="2151" w:type="pct"/>
            <w:shd w:val="clear" w:color="auto" w:fill="auto"/>
          </w:tcPr>
          <w:p w:rsidR="000777C3" w:rsidRPr="00BC7277" w:rsidRDefault="000777C3" w:rsidP="00573B2B">
            <w:pPr>
              <w:spacing w:after="0"/>
              <w:rPr>
                <w:sz w:val="20"/>
              </w:rPr>
            </w:pPr>
            <w:r>
              <w:rPr>
                <w:sz w:val="20"/>
              </w:rPr>
              <w:t>Nebeaktualus. Šio pasiūlymo dalykas įtrauktas ES ir Lichtenšteino susitarimą dėl santaupų apmokestinimo, kuris iš dalies pakeistas 2015 m. (susitarimą dėl automatinio keitimosi mokesčių informacija) ir kuris atitinka EBPO bendrą mokesčių srities duomenų teikimo standartą.</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sz w:val="20"/>
              </w:rPr>
            </w:pPr>
          </w:p>
        </w:tc>
        <w:tc>
          <w:tcPr>
            <w:tcW w:w="873" w:type="pct"/>
          </w:tcPr>
          <w:p w:rsidR="000777C3" w:rsidRPr="00BC7277" w:rsidRDefault="000777C3" w:rsidP="00573B2B">
            <w:pPr>
              <w:spacing w:after="0"/>
              <w:rPr>
                <w:sz w:val="20"/>
              </w:rPr>
            </w:pPr>
            <w:r>
              <w:rPr>
                <w:sz w:val="20"/>
              </w:rPr>
              <w:t>COM(2009)648 galutinis</w:t>
            </w:r>
          </w:p>
          <w:p w:rsidR="000777C3" w:rsidRPr="00BC7277" w:rsidRDefault="000777C3" w:rsidP="00573B2B">
            <w:pPr>
              <w:spacing w:after="0"/>
              <w:rPr>
                <w:sz w:val="20"/>
              </w:rPr>
            </w:pPr>
            <w:r>
              <w:rPr>
                <w:sz w:val="20"/>
              </w:rPr>
              <w:t>2008/0234 (CNS)</w:t>
            </w:r>
          </w:p>
        </w:tc>
        <w:tc>
          <w:tcPr>
            <w:tcW w:w="1792" w:type="pct"/>
            <w:shd w:val="clear" w:color="auto" w:fill="auto"/>
          </w:tcPr>
          <w:p w:rsidR="000777C3" w:rsidRPr="00BC7277" w:rsidRDefault="000777C3" w:rsidP="00573B2B">
            <w:pPr>
              <w:spacing w:after="0"/>
              <w:rPr>
                <w:bCs/>
                <w:sz w:val="20"/>
              </w:rPr>
            </w:pPr>
            <w:r>
              <w:rPr>
                <w:sz w:val="20"/>
              </w:rPr>
              <w:t>Iš dalies pakeistas pasiūlymas dėl Tarybos sprendimo dėl Europos Sąjungos bei jos valstybių narių ir Lichtenšteino Kunigaikštystės susitarimo bendradarbiauti kovojant su sukčiavimu ir kita jų finansiniams interesams kenkiančia neteisėta veikla ir užtikrinant keitimąsi mokesčių srities informacija sudarymo Europos Sąjungos vardu</w:t>
            </w:r>
          </w:p>
        </w:tc>
        <w:tc>
          <w:tcPr>
            <w:tcW w:w="2151" w:type="pct"/>
            <w:shd w:val="clear" w:color="auto" w:fill="auto"/>
          </w:tcPr>
          <w:p w:rsidR="000777C3" w:rsidRPr="00BC7277" w:rsidRDefault="000777C3" w:rsidP="00573B2B">
            <w:pPr>
              <w:spacing w:after="0"/>
              <w:rPr>
                <w:sz w:val="20"/>
              </w:rPr>
            </w:pPr>
            <w:r>
              <w:rPr>
                <w:sz w:val="20"/>
              </w:rPr>
              <w:t>Nebeaktualus. Šio pasiūlymo dalykas įtrauktas į ES ir Lichtenšteino susitarimą dėl santaupų apmokestinimo, kuris iš dalies pakeistas 2015 m. (susitarimą dėl automatinio keitimosi mokesčių informacija) ir kuris atitinka EBPO bendrą mokesčių srities duomenų teikimo standartą.</w:t>
            </w:r>
          </w:p>
        </w:tc>
      </w:tr>
      <w:tr w:rsidR="000777C3" w:rsidRPr="00BC7277" w:rsidTr="00573B2B">
        <w:trPr>
          <w:cantSplit/>
        </w:trPr>
        <w:tc>
          <w:tcPr>
            <w:tcW w:w="5000" w:type="pct"/>
            <w:gridSpan w:val="4"/>
            <w:shd w:val="clear" w:color="auto" w:fill="92D050"/>
          </w:tcPr>
          <w:p w:rsidR="000777C3" w:rsidRPr="00BC7277" w:rsidRDefault="000777C3" w:rsidP="00573B2B">
            <w:pPr>
              <w:keepNext/>
              <w:spacing w:before="60" w:after="60"/>
              <w:rPr>
                <w:b/>
                <w:sz w:val="20"/>
              </w:rPr>
            </w:pPr>
            <w:r>
              <w:rPr>
                <w:b/>
                <w:sz w:val="20"/>
              </w:rPr>
              <w:t>Jūrų reikalai ir žuvininkystė</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C036F2">
            <w:pPr>
              <w:spacing w:after="0"/>
              <w:jc w:val="left"/>
              <w:rPr>
                <w:bCs/>
                <w:sz w:val="20"/>
              </w:rPr>
            </w:pPr>
            <w:r>
              <w:rPr>
                <w:sz w:val="20"/>
              </w:rPr>
              <w:t>COM(2012)021 final, 2012/0013 (COD)</w:t>
            </w:r>
          </w:p>
        </w:tc>
        <w:tc>
          <w:tcPr>
            <w:tcW w:w="1792" w:type="pct"/>
            <w:shd w:val="clear" w:color="auto" w:fill="auto"/>
          </w:tcPr>
          <w:p w:rsidR="000777C3" w:rsidRPr="00BC7277" w:rsidRDefault="000777C3" w:rsidP="00573B2B">
            <w:pPr>
              <w:spacing w:after="0"/>
              <w:rPr>
                <w:bCs/>
                <w:sz w:val="20"/>
              </w:rPr>
            </w:pPr>
            <w:r>
              <w:rPr>
                <w:sz w:val="20"/>
              </w:rPr>
              <w:t>Pasiūlymas dėl EUROPOS PARLAMENTO IR TARYBOS REGLAMENTO, kuriuo iš dalies keičiamas 2008 m. gruodžio 18 d. Tarybos reglamentas (EB) Nr. 1342/2008, nustatantis menkių išteklių ir šių išteklių žvejybos būdų daugiametį planą</w:t>
            </w:r>
          </w:p>
        </w:tc>
        <w:tc>
          <w:tcPr>
            <w:tcW w:w="2151" w:type="pct"/>
            <w:shd w:val="clear" w:color="auto" w:fill="auto"/>
          </w:tcPr>
          <w:p w:rsidR="000777C3" w:rsidRPr="00BC7277" w:rsidRDefault="000777C3" w:rsidP="00573B2B">
            <w:pPr>
              <w:spacing w:after="0"/>
              <w:rPr>
                <w:bCs/>
                <w:sz w:val="20"/>
              </w:rPr>
            </w:pPr>
            <w:r>
              <w:rPr>
                <w:sz w:val="20"/>
              </w:rPr>
              <w:t>Nebeaktualus. Šio pasiūlymo dalykas įtrauktas į naująjį Šiaurės jūros daugiametį valdymo planą (REGLAMENTAS (ES) 2018/973, OL L 179, 2018 07 16).</w:t>
            </w:r>
          </w:p>
        </w:tc>
      </w:tr>
      <w:tr w:rsidR="000777C3" w:rsidRPr="00BC7277" w:rsidTr="00573B2B">
        <w:trPr>
          <w:cantSplit/>
        </w:trPr>
        <w:tc>
          <w:tcPr>
            <w:tcW w:w="5000" w:type="pct"/>
            <w:gridSpan w:val="4"/>
            <w:shd w:val="clear" w:color="auto" w:fill="92D050"/>
          </w:tcPr>
          <w:p w:rsidR="000777C3" w:rsidRPr="00BC7277" w:rsidRDefault="000777C3" w:rsidP="00573B2B">
            <w:pPr>
              <w:keepNext/>
              <w:spacing w:before="60" w:after="60"/>
              <w:rPr>
                <w:b/>
                <w:sz w:val="20"/>
              </w:rPr>
            </w:pPr>
            <w:r>
              <w:rPr>
                <w:b/>
                <w:sz w:val="20"/>
              </w:rPr>
              <w:t>Saugumas ir migracija</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sz w:val="20"/>
              </w:rPr>
            </w:pPr>
            <w:r>
              <w:rPr>
                <w:sz w:val="20"/>
              </w:rPr>
              <w:t>COM(2016) 491 final</w:t>
            </w:r>
          </w:p>
          <w:p w:rsidR="000777C3" w:rsidRPr="00BC7277" w:rsidRDefault="000777C3" w:rsidP="00573B2B">
            <w:pPr>
              <w:spacing w:after="0"/>
              <w:rPr>
                <w:sz w:val="20"/>
              </w:rPr>
            </w:pPr>
            <w:r>
              <w:rPr>
                <w:sz w:val="20"/>
              </w:rPr>
              <w:t>2016/0236 (COD)</w:t>
            </w:r>
          </w:p>
        </w:tc>
        <w:tc>
          <w:tcPr>
            <w:tcW w:w="1792" w:type="pct"/>
            <w:shd w:val="clear" w:color="auto" w:fill="auto"/>
          </w:tcPr>
          <w:p w:rsidR="000777C3" w:rsidRPr="00BC7277" w:rsidRDefault="000777C3" w:rsidP="00573B2B">
            <w:pPr>
              <w:spacing w:after="0"/>
              <w:rPr>
                <w:bCs/>
                <w:sz w:val="20"/>
              </w:rPr>
            </w:pPr>
            <w:r>
              <w:rPr>
                <w:sz w:val="20"/>
              </w:rPr>
              <w:t>Pasiūlymas dėl EUROPOS PARLAMENTO IR TARYBOS REGLAMENTO, kuriuo nustatoma aviacijos saugumo tikrinimo įrangos sertifikavimo Europos Sąjungoje sistema</w:t>
            </w:r>
          </w:p>
        </w:tc>
        <w:tc>
          <w:tcPr>
            <w:tcW w:w="2151" w:type="pct"/>
            <w:shd w:val="clear" w:color="auto" w:fill="auto"/>
          </w:tcPr>
          <w:p w:rsidR="000777C3" w:rsidRPr="00BC7277" w:rsidRDefault="000777C3" w:rsidP="00573B2B">
            <w:pPr>
              <w:spacing w:after="0"/>
              <w:rPr>
                <w:i/>
                <w:sz w:val="20"/>
              </w:rPr>
            </w:pPr>
            <w:r>
              <w:rPr>
                <w:sz w:val="20"/>
              </w:rPr>
              <w:t>Per tarpinstitucines diskusijas bendrai susitarta, kad ES sertifikavimo sistemą būtų galima geriau sukurti iš dalies pakeičiant įgyvendinimo teisės aktus, grindžiamus Reglamento (EB) Nr. 300/2008 dėl civilinės aviacijos saugumo bendrųjų taisyklių 4 straipsnio 3 dalimi ir 18 straipsnio a punktu. Komisija pradės rengtis galimiems Reglamento (EB) Nr. 300/2008 įgyvendinimo teisės aktų pakeitimams.</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sz w:val="20"/>
              </w:rPr>
            </w:pPr>
            <w:r>
              <w:rPr>
                <w:sz w:val="20"/>
              </w:rPr>
              <w:t>COM(2015) 452 final</w:t>
            </w:r>
          </w:p>
          <w:p w:rsidR="000777C3" w:rsidRPr="00BC7277" w:rsidRDefault="000777C3" w:rsidP="00573B2B">
            <w:pPr>
              <w:spacing w:after="0"/>
              <w:rPr>
                <w:sz w:val="20"/>
              </w:rPr>
            </w:pPr>
            <w:r>
              <w:rPr>
                <w:sz w:val="20"/>
              </w:rPr>
              <w:t>2015/0211 (COD)</w:t>
            </w:r>
          </w:p>
        </w:tc>
        <w:tc>
          <w:tcPr>
            <w:tcW w:w="1792" w:type="pct"/>
            <w:shd w:val="clear" w:color="auto" w:fill="auto"/>
          </w:tcPr>
          <w:p w:rsidR="000777C3" w:rsidRPr="00BC7277" w:rsidRDefault="005A4AAF" w:rsidP="005A4AAF">
            <w:pPr>
              <w:spacing w:after="0"/>
              <w:rPr>
                <w:bCs/>
                <w:sz w:val="20"/>
              </w:rPr>
            </w:pPr>
            <w:r>
              <w:rPr>
                <w:sz w:val="20"/>
              </w:rPr>
              <w:t xml:space="preserve">Pasiūlymas dėl </w:t>
            </w:r>
            <w:r w:rsidR="00564C58">
              <w:rPr>
                <w:sz w:val="20"/>
              </w:rPr>
              <w:t>EUROPOS PARLAMENTO IR TARYBOS REGLAMENTO, kuriuo sudaromas ES bendras saugių kilmės šalių sąrašas, nurodytas Europos Parlamento ir Tarybos direktyvoje 2013/32/ES dėl tarptautinės apsaugos suteikimo ir panaikinimo bendros tvarkos, ir kuriuo iš dalies keičiama Direktyva 2013/32/ES</w:t>
            </w:r>
          </w:p>
        </w:tc>
        <w:tc>
          <w:tcPr>
            <w:tcW w:w="2151" w:type="pct"/>
            <w:shd w:val="clear" w:color="auto" w:fill="auto"/>
          </w:tcPr>
          <w:p w:rsidR="000777C3" w:rsidRPr="00BC7277" w:rsidRDefault="000777C3" w:rsidP="000C161C">
            <w:pPr>
              <w:spacing w:after="0"/>
              <w:rPr>
                <w:i/>
                <w:sz w:val="20"/>
              </w:rPr>
            </w:pPr>
            <w:r>
              <w:rPr>
                <w:sz w:val="20"/>
              </w:rPr>
              <w:t xml:space="preserve">Atnaujintas požiūris šiuo klausimu išdėstytas į bendros Europos prieglobsčio sistemos reformos dokumentų rinkinį įtrauktame pasiūlyme dėl Prieglobsčio procedūrų reglamento (COM (2016)467 </w:t>
            </w:r>
            <w:r>
              <w:rPr>
                <w:i/>
                <w:sz w:val="20"/>
              </w:rPr>
              <w:t>final</w:t>
            </w:r>
            <w:r>
              <w:rPr>
                <w:sz w:val="20"/>
              </w:rPr>
              <w:t>), kuriam taikoma tarpinstitucinė procedūra.</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bCs/>
                <w:sz w:val="20"/>
              </w:rPr>
            </w:pPr>
            <w:r>
              <w:rPr>
                <w:sz w:val="20"/>
              </w:rPr>
              <w:t>COM(2014) 382 final</w:t>
            </w:r>
          </w:p>
          <w:p w:rsidR="000777C3" w:rsidRPr="00BC7277" w:rsidRDefault="000777C3" w:rsidP="00573B2B">
            <w:pPr>
              <w:spacing w:after="0"/>
              <w:rPr>
                <w:sz w:val="20"/>
              </w:rPr>
            </w:pPr>
            <w:r>
              <w:rPr>
                <w:sz w:val="20"/>
              </w:rPr>
              <w:t>2014/0202 (COD)</w:t>
            </w:r>
          </w:p>
        </w:tc>
        <w:tc>
          <w:tcPr>
            <w:tcW w:w="1792" w:type="pct"/>
            <w:shd w:val="clear" w:color="auto" w:fill="auto"/>
          </w:tcPr>
          <w:p w:rsidR="000777C3" w:rsidRPr="00BC7277" w:rsidRDefault="000777C3" w:rsidP="00573B2B">
            <w:pPr>
              <w:spacing w:after="0"/>
              <w:rPr>
                <w:bCs/>
                <w:sz w:val="20"/>
              </w:rPr>
            </w:pPr>
            <w:r>
              <w:rPr>
                <w:sz w:val="20"/>
              </w:rPr>
              <w:t>Pasiūlymas dėl EUROPOS PARLAMENTO IR TARYBOS REGLAMENTO, kuriuo iš dalies keičiamos Reglamento (ES) Nr. 604/2013 nuostatos, pagal kurias nustatoma valstybė narė, atsakinga už tarptautinės apsaugos prašymų, pateiktų nelydimų nepilnamečių, neturinčių teisėtai valstybėje narėje esančių šeimos narių, brolių, seserų ar giminaičių, nagrinėjimą</w:t>
            </w:r>
          </w:p>
        </w:tc>
        <w:tc>
          <w:tcPr>
            <w:tcW w:w="2151" w:type="pct"/>
            <w:shd w:val="clear" w:color="auto" w:fill="auto"/>
          </w:tcPr>
          <w:p w:rsidR="000777C3" w:rsidRPr="00BC7277" w:rsidRDefault="000777C3" w:rsidP="000C161C">
            <w:pPr>
              <w:spacing w:after="0"/>
              <w:rPr>
                <w:i/>
                <w:sz w:val="20"/>
              </w:rPr>
            </w:pPr>
            <w:r>
              <w:rPr>
                <w:sz w:val="20"/>
              </w:rPr>
              <w:t xml:space="preserve">Atnaujintas požiūris šiuo klausimu išdėstytas į bendros Europos prieglobsčio sistemos reformos dokumentų rinkinį įtrauktame pasiūlyme dėl Dublino sistemos reformos (COM(2016)270 </w:t>
            </w:r>
            <w:r>
              <w:rPr>
                <w:i/>
                <w:sz w:val="20"/>
              </w:rPr>
              <w:t>final</w:t>
            </w:r>
            <w:r>
              <w:rPr>
                <w:sz w:val="20"/>
              </w:rPr>
              <w:t>), kuriam taikoma tarpinstitucinė procedūra.</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sz w:val="20"/>
              </w:rPr>
            </w:pPr>
            <w:r>
              <w:rPr>
                <w:sz w:val="20"/>
              </w:rPr>
              <w:t>COM(2015) 450 final</w:t>
            </w:r>
          </w:p>
          <w:p w:rsidR="000777C3" w:rsidRPr="00BC7277" w:rsidRDefault="000777C3" w:rsidP="00573B2B">
            <w:pPr>
              <w:spacing w:after="0"/>
              <w:rPr>
                <w:sz w:val="20"/>
              </w:rPr>
            </w:pPr>
            <w:r>
              <w:rPr>
                <w:sz w:val="20"/>
              </w:rPr>
              <w:t>2015/0208(COD)</w:t>
            </w:r>
          </w:p>
        </w:tc>
        <w:tc>
          <w:tcPr>
            <w:tcW w:w="1792" w:type="pct"/>
            <w:shd w:val="clear" w:color="auto" w:fill="auto"/>
          </w:tcPr>
          <w:p w:rsidR="000777C3" w:rsidRPr="00BC7277" w:rsidRDefault="000777C3" w:rsidP="00573B2B">
            <w:pPr>
              <w:spacing w:after="0"/>
              <w:rPr>
                <w:bCs/>
                <w:sz w:val="20"/>
              </w:rPr>
            </w:pPr>
            <w:r w:rsidRPr="00E13DB8">
              <w:rPr>
                <w:sz w:val="20"/>
              </w:rPr>
              <w:t>Pasiūlymas dėl EUROPOS PARLAMENTO IR TARYBOS REGLAMENTO, kuriuo nustatomas krizinis perkėlimo mechanizmas ir iš dalies keičiamas 2013 m. birželio 26 d. Europos Parlamento ir Tarybos reglamentas (ES) Nr. 604/2013, kuriuo išdėstomi valstybės narės, atsakingos už trečiosios šalies piliečio arba asmens be pilietybės vienoje iš valstybių narių pateikto tarptautinės apsaugos prašymo nagrinėjimą, nustatymo kriterijai ir mechanizmai</w:t>
            </w:r>
          </w:p>
        </w:tc>
        <w:tc>
          <w:tcPr>
            <w:tcW w:w="2151" w:type="pct"/>
            <w:shd w:val="clear" w:color="auto" w:fill="auto"/>
          </w:tcPr>
          <w:p w:rsidR="000777C3" w:rsidRPr="00BC7277" w:rsidRDefault="000777C3" w:rsidP="00E25486">
            <w:pPr>
              <w:spacing w:after="0"/>
              <w:rPr>
                <w:i/>
                <w:sz w:val="20"/>
              </w:rPr>
            </w:pPr>
            <w:r>
              <w:rPr>
                <w:sz w:val="20"/>
              </w:rPr>
              <w:t xml:space="preserve">Atnaujintas požiūris šiuo klausimu išdėstytas į bendros Europos prieglobsčio sistemos reformos dokumentų rinkinį įtrauktame pasiūlyme dėl Dublino sistemos reformos (COM(2016)270 </w:t>
            </w:r>
            <w:r>
              <w:rPr>
                <w:i/>
                <w:sz w:val="20"/>
              </w:rPr>
              <w:t>final</w:t>
            </w:r>
            <w:r>
              <w:rPr>
                <w:sz w:val="20"/>
              </w:rPr>
              <w:t>), kuriam taikoma tarpinstitucinė procedūra.</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sz w:val="20"/>
              </w:rPr>
            </w:pPr>
            <w:r>
              <w:rPr>
                <w:sz w:val="20"/>
              </w:rPr>
              <w:t>COM(2018)167 final</w:t>
            </w:r>
          </w:p>
        </w:tc>
        <w:tc>
          <w:tcPr>
            <w:tcW w:w="1792" w:type="pct"/>
            <w:shd w:val="clear" w:color="auto" w:fill="auto"/>
          </w:tcPr>
          <w:p w:rsidR="000777C3" w:rsidRPr="00BC7277" w:rsidRDefault="000777C3" w:rsidP="00573B2B">
            <w:pPr>
              <w:spacing w:after="0"/>
              <w:rPr>
                <w:sz w:val="20"/>
              </w:rPr>
            </w:pPr>
            <w:r>
              <w:rPr>
                <w:sz w:val="20"/>
              </w:rPr>
              <w:t>Pasiūlymas dėl TARYBOS SPRENDIMO, kuriuo Komisija įgaliojama Sąjungos vardu patvirtinti Pasaulinį susitarimą dėl saugios, tvarkingos ir teisėtos migracijos vystomojo bendradarbiavimo srityje</w:t>
            </w:r>
          </w:p>
        </w:tc>
        <w:tc>
          <w:tcPr>
            <w:tcW w:w="2151" w:type="pct"/>
            <w:shd w:val="clear" w:color="auto" w:fill="auto"/>
          </w:tcPr>
          <w:p w:rsidR="000777C3" w:rsidRPr="00BC7277" w:rsidRDefault="000777C3" w:rsidP="00573B2B">
            <w:pPr>
              <w:spacing w:after="0"/>
              <w:rPr>
                <w:sz w:val="20"/>
              </w:rPr>
            </w:pPr>
            <w:r>
              <w:rPr>
                <w:sz w:val="20"/>
              </w:rPr>
              <w:t>Pasiūlymas nebereikalingas, nes šis pasaulinis susitarimas bus priimtas dviem etapais – pirmiausia bus priimtas Tarpvyriausybinės konferencijos derybų rezultatas, o vėliau bus oficialiai patvirtinta JT Generalinės Asamblėjos rezoliucija. Pasiūlymas susijęs su COM(2018) 168.</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bCs/>
                <w:sz w:val="20"/>
              </w:rPr>
            </w:pPr>
            <w:r>
              <w:rPr>
                <w:sz w:val="20"/>
              </w:rPr>
              <w:t>COM(2018)168 final</w:t>
            </w:r>
          </w:p>
        </w:tc>
        <w:tc>
          <w:tcPr>
            <w:tcW w:w="1792" w:type="pct"/>
            <w:shd w:val="clear" w:color="auto" w:fill="auto"/>
          </w:tcPr>
          <w:p w:rsidR="000777C3" w:rsidRPr="00BC7277" w:rsidRDefault="000777C3" w:rsidP="00573B2B">
            <w:pPr>
              <w:spacing w:after="0"/>
              <w:rPr>
                <w:sz w:val="20"/>
              </w:rPr>
            </w:pPr>
            <w:r>
              <w:rPr>
                <w:sz w:val="20"/>
              </w:rPr>
              <w:t>Pasiūlymas dėl TARYBOS SPRENDIMO, kuriuo Komisija įgaliojama Sąjungos vardu patvirtinti Pasaulinį susitarimą dėl saugios, tvarkingos ir teisėtos migracijos imigracijos politikos srityje</w:t>
            </w:r>
          </w:p>
        </w:tc>
        <w:tc>
          <w:tcPr>
            <w:tcW w:w="2151" w:type="pct"/>
            <w:shd w:val="clear" w:color="auto" w:fill="auto"/>
          </w:tcPr>
          <w:p w:rsidR="000777C3" w:rsidRPr="00BC7277" w:rsidRDefault="000777C3" w:rsidP="00573B2B">
            <w:pPr>
              <w:spacing w:after="0"/>
              <w:rPr>
                <w:i/>
                <w:sz w:val="20"/>
              </w:rPr>
            </w:pPr>
            <w:r>
              <w:rPr>
                <w:sz w:val="20"/>
              </w:rPr>
              <w:t>Pasiūlymai nebereikalingi, nes šis pasaulinis susitarimas bus priimtas dviem etapais – pirmiausia bus priimtas Tarpvyriausybinės konferencijos derybų rezultatas, o vėliau bus oficialiai patvirtinta JT Generalinės Asamblėjos rezoliucija.</w:t>
            </w:r>
          </w:p>
        </w:tc>
      </w:tr>
    </w:tbl>
    <w:p w:rsidR="000777C3" w:rsidRPr="00BC7277" w:rsidRDefault="000777C3" w:rsidP="007B75CA"/>
    <w:p w:rsidR="000777C3" w:rsidRPr="00BC7277" w:rsidRDefault="000777C3" w:rsidP="007B75CA">
      <w:pPr>
        <w:sectPr w:rsidR="000777C3" w:rsidRPr="00BC7277" w:rsidSect="007875A1">
          <w:headerReference w:type="even" r:id="rId43"/>
          <w:headerReference w:type="default" r:id="rId44"/>
          <w:footerReference w:type="even" r:id="rId45"/>
          <w:footerReference w:type="default" r:id="rId46"/>
          <w:headerReference w:type="first" r:id="rId47"/>
          <w:footerReference w:type="first" r:id="rId48"/>
          <w:pgSz w:w="16838" w:h="11906" w:orient="landscape" w:code="9"/>
          <w:pgMar w:top="1134" w:right="1021" w:bottom="567" w:left="1021" w:header="567" w:footer="567" w:gutter="0"/>
          <w:cols w:space="720"/>
          <w:titlePg/>
          <w:docGrid w:linePitch="326"/>
        </w:sectPr>
      </w:pPr>
    </w:p>
    <w:p w:rsidR="000777C3" w:rsidRPr="00BC7277" w:rsidRDefault="000777C3" w:rsidP="000777C3">
      <w:pPr>
        <w:spacing w:after="600"/>
        <w:jc w:val="center"/>
        <w:outlineLvl w:val="0"/>
        <w:rPr>
          <w:b/>
          <w:noProof/>
          <w:sz w:val="28"/>
          <w:szCs w:val="28"/>
          <w:u w:val="single"/>
        </w:rPr>
      </w:pPr>
      <w:r>
        <w:rPr>
          <w:b/>
          <w:noProof/>
          <w:sz w:val="28"/>
          <w:u w:val="single"/>
        </w:rPr>
        <w:t>V priedas. Teisės aktų, kuriuos numatoma panaikinti, sąrašas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488"/>
        <w:gridCol w:w="1881"/>
        <w:gridCol w:w="5520"/>
        <w:gridCol w:w="7077"/>
      </w:tblGrid>
      <w:tr w:rsidR="000777C3" w:rsidRPr="00BC7277" w:rsidTr="00573B2B">
        <w:trPr>
          <w:cantSplit/>
          <w:tblHeader/>
        </w:trPr>
        <w:tc>
          <w:tcPr>
            <w:tcW w:w="146" w:type="pct"/>
            <w:tcBorders>
              <w:bottom w:val="single" w:sz="4" w:space="0" w:color="auto"/>
            </w:tcBorders>
            <w:shd w:val="clear" w:color="auto" w:fill="99CCFF"/>
            <w:vAlign w:val="center"/>
          </w:tcPr>
          <w:p w:rsidR="000777C3" w:rsidRPr="00BC7277" w:rsidRDefault="000777C3" w:rsidP="00573B2B">
            <w:pPr>
              <w:tabs>
                <w:tab w:val="left" w:pos="176"/>
              </w:tabs>
              <w:spacing w:after="0"/>
              <w:ind w:left="142" w:hanging="108"/>
              <w:jc w:val="center"/>
              <w:rPr>
                <w:b/>
                <w:sz w:val="20"/>
              </w:rPr>
            </w:pPr>
            <w:r>
              <w:rPr>
                <w:b/>
                <w:noProof/>
                <w:sz w:val="20"/>
              </w:rPr>
              <w:t>Nr.</w:t>
            </w:r>
          </w:p>
        </w:tc>
        <w:tc>
          <w:tcPr>
            <w:tcW w:w="634" w:type="pct"/>
            <w:tcBorders>
              <w:bottom w:val="single" w:sz="4" w:space="0" w:color="auto"/>
            </w:tcBorders>
            <w:shd w:val="clear" w:color="auto" w:fill="99CCFF"/>
          </w:tcPr>
          <w:p w:rsidR="000777C3" w:rsidRPr="00BC7277" w:rsidRDefault="000777C3" w:rsidP="00573B2B">
            <w:pPr>
              <w:spacing w:after="0"/>
              <w:jc w:val="center"/>
              <w:rPr>
                <w:b/>
                <w:sz w:val="20"/>
              </w:rPr>
            </w:pPr>
            <w:r>
              <w:rPr>
                <w:b/>
                <w:sz w:val="20"/>
              </w:rPr>
              <w:t>Politikos sritis</w:t>
            </w:r>
          </w:p>
        </w:tc>
        <w:tc>
          <w:tcPr>
            <w:tcW w:w="1850" w:type="pct"/>
            <w:tcBorders>
              <w:bottom w:val="single" w:sz="4" w:space="0" w:color="auto"/>
            </w:tcBorders>
            <w:shd w:val="clear" w:color="auto" w:fill="99CCFF"/>
            <w:vAlign w:val="center"/>
          </w:tcPr>
          <w:p w:rsidR="000777C3" w:rsidRPr="00BC7277" w:rsidRDefault="000777C3" w:rsidP="00573B2B">
            <w:pPr>
              <w:spacing w:after="0"/>
              <w:jc w:val="center"/>
              <w:rPr>
                <w:b/>
                <w:sz w:val="20"/>
              </w:rPr>
            </w:pPr>
            <w:r>
              <w:rPr>
                <w:b/>
                <w:sz w:val="20"/>
              </w:rPr>
              <w:t>Pavadinimas</w:t>
            </w:r>
          </w:p>
        </w:tc>
        <w:tc>
          <w:tcPr>
            <w:tcW w:w="2370" w:type="pct"/>
            <w:tcBorders>
              <w:bottom w:val="single" w:sz="4" w:space="0" w:color="auto"/>
            </w:tcBorders>
            <w:shd w:val="clear" w:color="auto" w:fill="99CCFF"/>
            <w:vAlign w:val="center"/>
          </w:tcPr>
          <w:p w:rsidR="000777C3" w:rsidRPr="00BC7277" w:rsidRDefault="000777C3" w:rsidP="00573B2B">
            <w:pPr>
              <w:spacing w:after="0"/>
              <w:jc w:val="center"/>
              <w:rPr>
                <w:b/>
                <w:sz w:val="20"/>
              </w:rPr>
            </w:pPr>
            <w:r>
              <w:rPr>
                <w:b/>
                <w:sz w:val="20"/>
              </w:rPr>
              <w:t>Panaikinimo priežastys</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0D5D23">
            <w:pPr>
              <w:spacing w:after="0"/>
              <w:jc w:val="left"/>
              <w:rPr>
                <w:sz w:val="20"/>
              </w:rPr>
            </w:pPr>
            <w:r>
              <w:rPr>
                <w:sz w:val="20"/>
              </w:rPr>
              <w:t xml:space="preserve">Kapitalo rinkų sąjunga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2001 m. gegužės 28 d. Europos Parlamento ir tarybos Direktyva 2001/34/EB dėl vertybinių popierių įtraukimo į biržos oficialųjį prekybos sąrašą ir dėl informacijos, kuri turi būti skelbiama apie tuos vertybinius popierius</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Dauguma šios direktyvos reikalavimų įtraukta į Direktyvą 2013/50/ES (iš dalies pakeistą Skaidrumo direktyvą) ir Prospektų reglamentą. Likusias taikytinas Direktyvos 2001/34/EB nuostatas galima panaikinti.</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0D5D23">
            <w:pPr>
              <w:spacing w:after="0"/>
              <w:jc w:val="left"/>
              <w:rPr>
                <w:sz w:val="20"/>
              </w:rPr>
            </w:pPr>
            <w:r>
              <w:rPr>
                <w:sz w:val="20"/>
              </w:rPr>
              <w:t xml:space="preserve">Mokesčiai ir muitai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2007 m. rugpjūčio 14 d. Komisijos reglamentas (EB) Nr. 964/2007, nustatantis išsamiąsias taisykles dėl ryžių, kurių kilmės šalys yra mažiausiai išsivysčiusios šalys, tarifinių kvotų atidarymo ir administravimo 2007–2008 ir 2008–2009 prekybos metais</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Nebeaktualus. Šiame akte numatytos tarifinės kvotos buvo taikomos įgyvendinant iniciatyvą „Viskas, išskyrus ginklus“ nuo 2001 m. Tos kvotos nebegalioja, nes nuo 2009 m. tarifinės kvotos nebetaikomos, o prekybai šių šalių ryžiais muitai ir kvotos šiuo metu netaikomi.</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0D5D23">
            <w:pPr>
              <w:spacing w:after="0"/>
              <w:jc w:val="left"/>
              <w:rPr>
                <w:sz w:val="20"/>
              </w:rPr>
            </w:pPr>
            <w:r>
              <w:rPr>
                <w:sz w:val="20"/>
              </w:rPr>
              <w:t>Mokesčiai ir muitai</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1980 m. gruodžio 23 d. Komisijos reglamentas (EEB) Nr. 3512/80, Centrinės Amerikos bendrosios rinkos šalių atžvilgiu nukrypstantis nuo 1980 m. gruodžio 23 d. Komisijos reglamento (EEB) Nr. 3510/80 dėl produktų kilmės sąvokos apibrėžimo, taikant Europos ekonominės bendrijos tam tikriems produktams iš besivystančių šalių suteiktus preferencinius muitų tarifus, 1, 6 ir 12 straipsnių</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A9184E">
            <w:pPr>
              <w:rPr>
                <w:rFonts w:eastAsiaTheme="minorHAnsi"/>
                <w:sz w:val="20"/>
              </w:rPr>
            </w:pPr>
            <w:r>
              <w:rPr>
                <w:sz w:val="20"/>
              </w:rPr>
              <w:t xml:space="preserve">Nebeaktualus. Šis aktas susijęs su nebeaktualiomis atskirose Sąjungos bendrosios lengvatų sistemos (BLS) sistemose nustatytomis kilmės taisyklėmis (1980 m. gruodžio 16 d. Tarybos reglamentas </w:t>
            </w:r>
            <w:r w:rsidRPr="008D5F69">
              <w:rPr>
                <w:sz w:val="20"/>
              </w:rPr>
              <w:t>(EEB) Nr. 3322/80). Juo nukrypstama nuo kai kurių kito jau panaikinto akto (Reglamento (EEB) Nr. 3510/80) straipsnių.</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0D5D23">
            <w:pPr>
              <w:spacing w:after="0"/>
              <w:jc w:val="left"/>
              <w:rPr>
                <w:sz w:val="20"/>
              </w:rPr>
            </w:pPr>
            <w:r>
              <w:rPr>
                <w:sz w:val="20"/>
              </w:rPr>
              <w:t>Mokesčiai ir muitai</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1980 m. gruodžio 23 d. Komisijos reglamentas (EEB) Nr. 3513/80, nukrypstantis Kartachenos susitarimą pasirašiusių šalių (Andų grupės) atžvilgiu nuo 1980 m. gruodžio 23 d. Komisijos reglamento (EEB) Nr. 3510/80 dėl produktų kilmės sąvokos apibrėžimo, siekiant taikyti tarifines lengvatas, kurias Europos ekonominė bendrija suteikia tam tikriems produktams iš besivystančių šalių, 1, 6 ir 12 straipsnių</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A9184E">
            <w:pPr>
              <w:rPr>
                <w:rFonts w:eastAsiaTheme="minorHAnsi"/>
                <w:sz w:val="20"/>
              </w:rPr>
            </w:pPr>
            <w:r>
              <w:rPr>
                <w:sz w:val="20"/>
              </w:rPr>
              <w:t xml:space="preserve">Nebeaktualus. Šis aktas susijęs su nebeaktualiomis atskirose Sąjungos bendrosios lengvatų sistemos (BLS) sistemose nustatytomis kilmės taisyklėmis (1980 m. gruodžio 16 d. Tarybos reglamentas </w:t>
            </w:r>
            <w:r w:rsidRPr="008D5F69">
              <w:rPr>
                <w:sz w:val="20"/>
              </w:rPr>
              <w:t>(EEB) Nr. 3322/80). Juo nukrypstama nuo kai kurių kito jau panaikinto akto (Reglamento (EEB) Nr. 3510/80) straipsnių.</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573B2B">
            <w:pPr>
              <w:spacing w:after="0"/>
              <w:rPr>
                <w:sz w:val="20"/>
              </w:rPr>
            </w:pPr>
            <w:r>
              <w:rPr>
                <w:sz w:val="20"/>
              </w:rPr>
              <w:t xml:space="preserve">Maisto sauga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1978 m. sausio 30 d. Tarybos direktyva 78/142/EEB dėl valstybių narių įstatymų, susijusių su medžiagomis ir gaminiais, kurių sudėtyje yra vinilo chlorido monomero ir kurie gali liestis su maisto produktais, suderinimo</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 xml:space="preserve">Šioje Tarybos direktyvoje nagrinėjami klausimai patenka į Komisijos reglamento (ES) Nr. 10/2011 dėl plastikinių medžiagų ir gaminių, skirtų liestis su maisto produktais, taikymo sritį ir yra reglamentuojami jo nuostatomis. Todėl ši Tarybos direktyva yra nebeaktuali. </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573B2B">
            <w:pPr>
              <w:spacing w:after="0"/>
              <w:rPr>
                <w:sz w:val="20"/>
              </w:rPr>
            </w:pPr>
            <w:r>
              <w:rPr>
                <w:sz w:val="20"/>
              </w:rPr>
              <w:t xml:space="preserve">Maisto sauga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1985 m. gruodžio 19 d. Tarybos direktyva 85/572/EEB, sudaranti modelinių tirpalų, naudojamų sudedamųjų dalių išsiskyrimui iš plastikinių medžiagų ir gaminių, galinčių liestis su maisto produktais, tirti, sąrašą</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 xml:space="preserve">Šioje Tarybos direktyvoje nagrinėjami klausimai patenka į Komisijos reglamento (ES) Nr. 10/2011 dėl plastikinių medžiagų ir gaminių, skirtų liestis su maisto produktais, taikymo sritį ir yra reglamentuojami jo nuostatomis. Todėl ši Tarybos direktyva yra nebeaktuali. </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573B2B">
            <w:pPr>
              <w:spacing w:after="0"/>
              <w:rPr>
                <w:sz w:val="20"/>
              </w:rPr>
            </w:pPr>
            <w:r>
              <w:rPr>
                <w:sz w:val="20"/>
              </w:rPr>
              <w:t xml:space="preserve">Maisto sauga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1982 m. spalio 18 d. Tarybos direktyva 82/711/EEB, nustatanti pagrindines taisykles, reikalingas plastikinių medžiagų ir gaminių, galinčių liestis su maisto produktais, sudedamųjų dalių migracijos tyrimams</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 xml:space="preserve">Šioje Tarybos direktyvoje nagrinėjami klausimai patenka į Komisijos reglamento (ES) Nr. 10/2011 dėl plastikinių medžiagų ir gaminių, skirtų liestis su maisto produktais, taikymo sritį ir yra reglamentuojami jo nuostatomis. Todėl ši Tarybos direktyva yra nebeaktuali. </w:t>
            </w:r>
          </w:p>
        </w:tc>
      </w:tr>
    </w:tbl>
    <w:p w:rsidR="007B75CA" w:rsidRPr="000C34A6" w:rsidRDefault="007B75CA" w:rsidP="007B75CA"/>
    <w:sectPr w:rsidR="007B75CA" w:rsidRPr="000C34A6" w:rsidSect="007875A1">
      <w:headerReference w:type="even" r:id="rId49"/>
      <w:headerReference w:type="default" r:id="rId50"/>
      <w:footerReference w:type="even" r:id="rId51"/>
      <w:footerReference w:type="default" r:id="rId52"/>
      <w:headerReference w:type="first" r:id="rId53"/>
      <w:footerReference w:type="first" r:id="rId54"/>
      <w:pgSz w:w="16838" w:h="11906" w:orient="landscape" w:code="9"/>
      <w:pgMar w:top="1134" w:right="1021" w:bottom="567" w:left="102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E9" w:rsidRDefault="00C36CE9">
      <w:pPr>
        <w:spacing w:after="0"/>
      </w:pPr>
      <w:r>
        <w:separator/>
      </w:r>
    </w:p>
  </w:endnote>
  <w:endnote w:type="continuationSeparator" w:id="0">
    <w:p w:rsidR="00C36CE9" w:rsidRDefault="00C36C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4A6" w:rsidRPr="000C34A6" w:rsidRDefault="000C34A6" w:rsidP="000C34A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E9" w:rsidRDefault="00C36CE9">
    <w:pPr>
      <w:pStyle w:val="FooterLine"/>
      <w:jc w:val="center"/>
    </w:pPr>
    <w:r>
      <w:fldChar w:fldCharType="begin"/>
    </w:r>
    <w:r>
      <w:instrText>PAGE   \* MERGEFORMAT</w:instrText>
    </w:r>
    <w:r>
      <w:fldChar w:fldCharType="separate"/>
    </w:r>
    <w:r>
      <w:rPr>
        <w:noProof/>
      </w:rPr>
      <w:t>1</w:t>
    </w:r>
    <w:r>
      <w:fldChar w:fldCharType="end"/>
    </w:r>
  </w:p>
  <w:p w:rsidR="00C36CE9" w:rsidRDefault="00C36CE9"/>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E9" w:rsidRPr="00EE5C3D" w:rsidRDefault="00C36CE9">
    <w:pPr>
      <w:pStyle w:val="FooterLine"/>
      <w:jc w:val="center"/>
      <w:rPr>
        <w:noProof/>
      </w:rPr>
    </w:pPr>
    <w:r w:rsidRPr="00EE5C3D">
      <w:rPr>
        <w:noProof/>
      </w:rPr>
      <w:fldChar w:fldCharType="begin"/>
    </w:r>
    <w:r w:rsidRPr="00EE5C3D">
      <w:rPr>
        <w:noProof/>
      </w:rPr>
      <w:instrText>PAGE   \* MERGEFORMAT</w:instrText>
    </w:r>
    <w:r w:rsidRPr="00EE5C3D">
      <w:rPr>
        <w:noProof/>
      </w:rPr>
      <w:fldChar w:fldCharType="separate"/>
    </w:r>
    <w:r w:rsidR="000C34A6">
      <w:rPr>
        <w:noProof/>
      </w:rPr>
      <w:t>13</w:t>
    </w:r>
    <w:r w:rsidRPr="00EE5C3D">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668799688"/>
      <w:docPartObj>
        <w:docPartGallery w:val="Page Numbers (Bottom of Page)"/>
        <w:docPartUnique/>
      </w:docPartObj>
    </w:sdtPr>
    <w:sdtEndPr/>
    <w:sdtContent>
      <w:p w:rsidR="00C36CE9" w:rsidRPr="00EE5C3D" w:rsidRDefault="00C36CE9" w:rsidP="00EE5C3D">
        <w:pPr>
          <w:pStyle w:val="FooterLine"/>
          <w:jc w:val="center"/>
          <w:rPr>
            <w:noProof/>
          </w:rPr>
        </w:pPr>
        <w:r w:rsidRPr="00EE5C3D">
          <w:rPr>
            <w:noProof/>
          </w:rPr>
          <w:fldChar w:fldCharType="begin"/>
        </w:r>
        <w:r w:rsidRPr="00EE5C3D">
          <w:rPr>
            <w:noProof/>
          </w:rPr>
          <w:instrText xml:space="preserve"> PAGE   \* MERGEFORMAT </w:instrText>
        </w:r>
        <w:r w:rsidRPr="00EE5C3D">
          <w:rPr>
            <w:noProof/>
          </w:rPr>
          <w:fldChar w:fldCharType="separate"/>
        </w:r>
        <w:r w:rsidR="000C34A6">
          <w:rPr>
            <w:noProof/>
          </w:rPr>
          <w:t>5</w:t>
        </w:r>
        <w:r w:rsidRPr="00EE5C3D">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E9" w:rsidRDefault="00C36CE9">
    <w:pPr>
      <w:pStyle w:val="FooterLine"/>
      <w:jc w:val="center"/>
    </w:pPr>
    <w:r>
      <w:fldChar w:fldCharType="begin"/>
    </w:r>
    <w:r>
      <w:instrText>PAGE   \* MERGEFORMAT</w:instrText>
    </w:r>
    <w:r>
      <w:fldChar w:fldCharType="separate"/>
    </w:r>
    <w:r>
      <w:rPr>
        <w:noProof/>
      </w:rPr>
      <w:t>1</w:t>
    </w:r>
    <w:r>
      <w:fldChar w:fldCharType="end"/>
    </w:r>
  </w:p>
  <w:p w:rsidR="00C36CE9" w:rsidRDefault="00C36CE9"/>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E9" w:rsidRDefault="00C36CE9">
    <w:pPr>
      <w:pStyle w:val="FooterLine"/>
      <w:jc w:val="center"/>
    </w:pPr>
    <w:r>
      <w:fldChar w:fldCharType="begin"/>
    </w:r>
    <w:r>
      <w:instrText>PAGE   \* MERGEFORMAT</w:instrText>
    </w:r>
    <w:r>
      <w:fldChar w:fldCharType="separate"/>
    </w:r>
    <w:r w:rsidR="000C34A6">
      <w:rPr>
        <w:noProof/>
      </w:rPr>
      <w:t>29</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177607"/>
      <w:docPartObj>
        <w:docPartGallery w:val="Page Numbers (Bottom of Page)"/>
        <w:docPartUnique/>
      </w:docPartObj>
    </w:sdtPr>
    <w:sdtEndPr>
      <w:rPr>
        <w:noProof/>
      </w:rPr>
    </w:sdtEndPr>
    <w:sdtContent>
      <w:p w:rsidR="00C36CE9" w:rsidRDefault="00C36CE9">
        <w:pPr>
          <w:pStyle w:val="Footer"/>
          <w:jc w:val="center"/>
        </w:pPr>
        <w:r>
          <w:fldChar w:fldCharType="begin"/>
        </w:r>
        <w:r>
          <w:instrText xml:space="preserve"> PAGE   \* MERGEFORMAT </w:instrText>
        </w:r>
        <w:r>
          <w:fldChar w:fldCharType="separate"/>
        </w:r>
        <w:r w:rsidR="000C34A6">
          <w:rPr>
            <w:noProof/>
          </w:rPr>
          <w:t>27</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E9" w:rsidRDefault="00C36CE9">
    <w:pPr>
      <w:pStyle w:val="FooterLine"/>
      <w:jc w:val="center"/>
    </w:pPr>
    <w:r>
      <w:fldChar w:fldCharType="begin"/>
    </w:r>
    <w:r>
      <w:instrText>PAGE   \* MERGEFORMAT</w:instrText>
    </w:r>
    <w:r>
      <w:fldChar w:fldCharType="separate"/>
    </w:r>
    <w:r>
      <w:rPr>
        <w:noProof/>
      </w:rPr>
      <w:t>1</w:t>
    </w:r>
    <w:r>
      <w:fldChar w:fldCharType="end"/>
    </w:r>
  </w:p>
  <w:p w:rsidR="00C36CE9" w:rsidRDefault="00C36CE9"/>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E9" w:rsidRDefault="00C36CE9">
    <w:pPr>
      <w:pStyle w:val="FooterLine"/>
      <w:jc w:val="center"/>
    </w:pPr>
    <w:r>
      <w:fldChar w:fldCharType="begin"/>
    </w:r>
    <w:r>
      <w:instrText>PAGE   \* MERGEFORMAT</w:instrText>
    </w:r>
    <w:r>
      <w:fldChar w:fldCharType="separate"/>
    </w:r>
    <w:r w:rsidR="000C34A6">
      <w:rPr>
        <w:noProof/>
      </w:rPr>
      <w:t>31</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2734"/>
      <w:docPartObj>
        <w:docPartGallery w:val="Page Numbers (Bottom of Page)"/>
        <w:docPartUnique/>
      </w:docPartObj>
    </w:sdtPr>
    <w:sdtEndPr>
      <w:rPr>
        <w:noProof/>
      </w:rPr>
    </w:sdtEndPr>
    <w:sdtContent>
      <w:p w:rsidR="00C36CE9" w:rsidRDefault="00C36CE9">
        <w:pPr>
          <w:pStyle w:val="Footer"/>
          <w:jc w:val="center"/>
        </w:pPr>
        <w:r>
          <w:fldChar w:fldCharType="begin"/>
        </w:r>
        <w:r>
          <w:instrText xml:space="preserve"> PAGE   \* MERGEFORMAT </w:instrText>
        </w:r>
        <w:r>
          <w:fldChar w:fldCharType="separate"/>
        </w:r>
        <w:r w:rsidR="000C34A6">
          <w:rPr>
            <w:noProof/>
          </w:rPr>
          <w:t>30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4A6" w:rsidRPr="000C34A6" w:rsidRDefault="000C34A6" w:rsidP="000C34A6">
    <w:pPr>
      <w:pStyle w:val="FooterCoverPage"/>
      <w:rPr>
        <w:rFonts w:ascii="Arial" w:hAnsi="Arial" w:cs="Arial"/>
        <w:b/>
        <w:sz w:val="48"/>
      </w:rPr>
    </w:pPr>
    <w:r w:rsidRPr="000C34A6">
      <w:rPr>
        <w:rFonts w:ascii="Arial" w:hAnsi="Arial" w:cs="Arial"/>
        <w:b/>
        <w:sz w:val="48"/>
      </w:rPr>
      <w:t>LT</w:t>
    </w:r>
    <w:r w:rsidRPr="000C34A6">
      <w:rPr>
        <w:rFonts w:ascii="Arial" w:hAnsi="Arial" w:cs="Arial"/>
        <w:b/>
        <w:sz w:val="48"/>
      </w:rPr>
      <w:tab/>
    </w:r>
    <w:r w:rsidRPr="000C34A6">
      <w:rPr>
        <w:rFonts w:ascii="Arial" w:hAnsi="Arial" w:cs="Arial"/>
        <w:b/>
        <w:sz w:val="48"/>
      </w:rPr>
      <w:tab/>
    </w:r>
    <w:r w:rsidRPr="000C34A6">
      <w:tab/>
    </w:r>
    <w:r w:rsidRPr="000C34A6">
      <w:rPr>
        <w:rFonts w:ascii="Arial" w:hAnsi="Arial" w:cs="Arial"/>
        <w:b/>
        <w:sz w:val="48"/>
      </w:rPr>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4A6" w:rsidRPr="000C34A6" w:rsidRDefault="000C34A6" w:rsidP="000C34A6">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E9" w:rsidRDefault="00C36CE9">
    <w:pPr>
      <w:pStyle w:val="FooterLine"/>
      <w:jc w:val="center"/>
    </w:pPr>
    <w:r>
      <w:fldChar w:fldCharType="begin"/>
    </w:r>
    <w:r>
      <w:instrText>PAGE   \* MERGEFORMAT</w:instrText>
    </w:r>
    <w:r>
      <w:fldChar w:fldCharType="separate"/>
    </w:r>
    <w:r>
      <w:rPr>
        <w:noProof/>
      </w:rPr>
      <w:t>1</w:t>
    </w:r>
    <w:r>
      <w:fldChar w:fldCharType="end"/>
    </w:r>
  </w:p>
  <w:p w:rsidR="00C36CE9" w:rsidRDefault="00C36CE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180843"/>
      <w:docPartObj>
        <w:docPartGallery w:val="Page Numbers (Bottom of Page)"/>
        <w:docPartUnique/>
      </w:docPartObj>
    </w:sdtPr>
    <w:sdtEndPr>
      <w:rPr>
        <w:noProof/>
      </w:rPr>
    </w:sdtEndPr>
    <w:sdtContent>
      <w:p w:rsidR="00C36CE9" w:rsidRDefault="00C36CE9">
        <w:pPr>
          <w:pStyle w:val="Footer"/>
          <w:jc w:val="center"/>
        </w:pPr>
        <w:r>
          <w:fldChar w:fldCharType="begin"/>
        </w:r>
        <w:r>
          <w:instrText xml:space="preserve"> PAGE   \* MERGEFORMAT </w:instrText>
        </w:r>
        <w:r>
          <w:fldChar w:fldCharType="separate"/>
        </w:r>
        <w:r w:rsidR="000C34A6">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799674"/>
      <w:docPartObj>
        <w:docPartGallery w:val="Page Numbers (Bottom of Page)"/>
        <w:docPartUnique/>
      </w:docPartObj>
    </w:sdtPr>
    <w:sdtEndPr>
      <w:rPr>
        <w:noProof/>
      </w:rPr>
    </w:sdtEndPr>
    <w:sdtContent>
      <w:p w:rsidR="00C36CE9" w:rsidRDefault="00C36CE9">
        <w:pPr>
          <w:pStyle w:val="Footer"/>
          <w:jc w:val="center"/>
        </w:pPr>
        <w:r>
          <w:fldChar w:fldCharType="begin"/>
        </w:r>
        <w:r>
          <w:instrText xml:space="preserve"> PAGE   \* MERGEFORMAT </w:instrText>
        </w:r>
        <w:r>
          <w:fldChar w:fldCharType="separate"/>
        </w:r>
        <w:r w:rsidR="000C34A6">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E9" w:rsidRDefault="00C36CE9">
    <w:pPr>
      <w:pStyle w:val="FooterLine"/>
      <w:jc w:val="center"/>
    </w:pPr>
    <w:r>
      <w:fldChar w:fldCharType="begin"/>
    </w:r>
    <w:r>
      <w:instrText>PAGE   \* MERGEFORMAT</w:instrText>
    </w:r>
    <w:r>
      <w:fldChar w:fldCharType="separate"/>
    </w:r>
    <w:r>
      <w:rPr>
        <w:noProof/>
      </w:rPr>
      <w:t>1</w:t>
    </w:r>
    <w:r>
      <w:fldChar w:fldCharType="end"/>
    </w:r>
  </w:p>
  <w:p w:rsidR="00C36CE9" w:rsidRDefault="00C36CE9"/>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E9" w:rsidRDefault="00C36CE9">
    <w:pPr>
      <w:pStyle w:val="FooterLine"/>
      <w:jc w:val="center"/>
    </w:pPr>
    <w:r>
      <w:fldChar w:fldCharType="begin"/>
    </w:r>
    <w:r>
      <w:instrText>PAGE   \* MERGEFORMAT</w:instrText>
    </w:r>
    <w:r>
      <w:fldChar w:fldCharType="separate"/>
    </w:r>
    <w:r w:rsidR="000C34A6">
      <w:rPr>
        <w:noProof/>
      </w:rPr>
      <w:t>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597396"/>
      <w:docPartObj>
        <w:docPartGallery w:val="Page Numbers (Bottom of Page)"/>
        <w:docPartUnique/>
      </w:docPartObj>
    </w:sdtPr>
    <w:sdtEndPr>
      <w:rPr>
        <w:noProof/>
      </w:rPr>
    </w:sdtEndPr>
    <w:sdtContent>
      <w:p w:rsidR="00C36CE9" w:rsidRDefault="00C36CE9">
        <w:pPr>
          <w:pStyle w:val="Footer"/>
          <w:jc w:val="center"/>
        </w:pPr>
        <w:r>
          <w:fldChar w:fldCharType="begin"/>
        </w:r>
        <w:r>
          <w:instrText xml:space="preserve"> PAGE   \* MERGEFORMAT </w:instrText>
        </w:r>
        <w:r>
          <w:fldChar w:fldCharType="separate"/>
        </w:r>
        <w:r w:rsidR="000C34A6">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E9" w:rsidRDefault="00C36CE9">
      <w:pPr>
        <w:spacing w:after="0"/>
      </w:pPr>
      <w:r>
        <w:separator/>
      </w:r>
    </w:p>
  </w:footnote>
  <w:footnote w:type="continuationSeparator" w:id="0">
    <w:p w:rsidR="00C36CE9" w:rsidRDefault="00C36CE9">
      <w:pPr>
        <w:spacing w:after="0"/>
      </w:pPr>
      <w:r>
        <w:continuationSeparator/>
      </w:r>
    </w:p>
  </w:footnote>
  <w:footnote w:id="1">
    <w:p w:rsidR="00C36CE9" w:rsidRPr="00CF013F" w:rsidRDefault="00C36CE9" w:rsidP="000777C3">
      <w:pPr>
        <w:pStyle w:val="FootnoteText"/>
        <w:spacing w:after="60"/>
        <w:rPr>
          <w:sz w:val="18"/>
          <w:szCs w:val="18"/>
        </w:rPr>
      </w:pPr>
      <w:r>
        <w:rPr>
          <w:rStyle w:val="FootnoteReference"/>
          <w:sz w:val="18"/>
        </w:rPr>
        <w:footnoteRef/>
      </w:r>
      <w:r>
        <w:tab/>
      </w:r>
      <w:r>
        <w:rPr>
          <w:sz w:val="18"/>
        </w:rPr>
        <w:t xml:space="preserve">Vadovaudamasi Tarpinstituciniu susitarimu dėl geresnės teisėkūros, Komisija šiame priede pateikia papildomą turimą informaciją apie savo darbo programoje numatytas iniciatyvas. Ši informacija pateikiama skliausteliuose prie kiekvienos iniciatyvos aprašymo. Ji yra tik orientacinė ir gali keistis vykstant parengiamajam procesui, visų pirma priklausomai nuo poveikio vertinimo proceso rezultatų. </w:t>
      </w:r>
      <w:r>
        <w:rPr>
          <w:sz w:val="18"/>
          <w:u w:val="single"/>
        </w:rPr>
        <w:t>Pilka spalva pažymėtos iniciatyvos, kuriomis siekiama atverti Sąjungos ateities perspektyvą</w:t>
      </w:r>
      <w:r>
        <w:rPr>
          <w:sz w:val="18"/>
        </w:rPr>
        <w:t>.</w:t>
      </w:r>
    </w:p>
  </w:footnote>
  <w:footnote w:id="2">
    <w:p w:rsidR="00C36CE9" w:rsidRPr="00E22889" w:rsidRDefault="00C36CE9" w:rsidP="00EE5C3D">
      <w:r>
        <w:rPr>
          <w:rStyle w:val="FootnoteReference"/>
        </w:rPr>
        <w:footnoteRef/>
      </w:r>
      <w:r>
        <w:t xml:space="preserve"> </w:t>
      </w:r>
      <w:r>
        <w:rPr>
          <w:sz w:val="18"/>
        </w:rPr>
        <w:t>Šiame priede nurodyti svarbiausi atliksimi vertinimai ir tinkamumo patikros, įskaitant vertinimo veiklą, vykdomą atsižvelgiant į REFIT platformos nuomones.</w:t>
      </w:r>
    </w:p>
  </w:footnote>
  <w:footnote w:id="3">
    <w:p w:rsidR="00C36CE9" w:rsidRDefault="00C36CE9" w:rsidP="00696A51">
      <w:pPr>
        <w:pStyle w:val="FootnoteText"/>
      </w:pPr>
      <w:r>
        <w:rPr>
          <w:rStyle w:val="FootnoteReference"/>
        </w:rPr>
        <w:footnoteRef/>
      </w:r>
      <w:r>
        <w:t xml:space="preserve"> * Europos Parlamento, Tarybos ir Komisijos pirmininkų pasirašytoje Bendroje deklaracijoje dėl 2018 ir 2019 m. ES teisėkūros prioritetų paminėtas pasiūlymas.</w:t>
      </w:r>
    </w:p>
    <w:p w:rsidR="00C36CE9" w:rsidRPr="00696A51" w:rsidRDefault="00C36CE9" w:rsidP="00696A51">
      <w:pPr>
        <w:pStyle w:val="FootnoteText"/>
      </w:pPr>
      <w:r>
        <w:t>** 2018 m. Komisijos darbo programoje ir 2018 m. ketinimų rašte nustatyti prioritetiniai dokumentai.</w:t>
      </w:r>
    </w:p>
  </w:footnote>
  <w:footnote w:id="4">
    <w:p w:rsidR="00C36CE9" w:rsidRPr="00F94FF7" w:rsidRDefault="00C36CE9" w:rsidP="000777C3">
      <w:pPr>
        <w:pStyle w:val="FootnoteText"/>
        <w:rPr>
          <w:bCs/>
        </w:rPr>
      </w:pPr>
      <w:r>
        <w:rPr>
          <w:rStyle w:val="FootnoteReference"/>
        </w:rPr>
        <w:footnoteRef/>
      </w:r>
      <w:r>
        <w:t xml:space="preserve"> Šiame sąraše pateikiami dar nepriimti pasiūlymai dėl teisėkūros procedūra priimamų aktų, kuriuos Komisija ketina atšaukti per šešis mėnesius (iki 2019 m. balandžio mėn.).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4A6" w:rsidRPr="000C34A6" w:rsidRDefault="000C34A6" w:rsidP="000C34A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E9" w:rsidRDefault="00C36CE9">
    <w:pPr>
      <w:pStyle w:val="Header"/>
    </w:pPr>
  </w:p>
  <w:p w:rsidR="00C36CE9" w:rsidRDefault="00C36CE9"/>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E9" w:rsidRPr="007B75CA" w:rsidRDefault="00C36CE9" w:rsidP="007B75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E9" w:rsidRDefault="00C36CE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E9" w:rsidRDefault="00C36CE9">
    <w:pPr>
      <w:pStyle w:val="Header"/>
    </w:pPr>
  </w:p>
  <w:p w:rsidR="00C36CE9" w:rsidRDefault="00C36CE9"/>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E9" w:rsidRPr="007B75CA" w:rsidRDefault="00C36CE9" w:rsidP="007B75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E9" w:rsidRDefault="00C36CE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E9" w:rsidRDefault="00C36CE9">
    <w:pPr>
      <w:pStyle w:val="Header"/>
    </w:pPr>
  </w:p>
  <w:p w:rsidR="00C36CE9" w:rsidRDefault="00C36CE9"/>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E9" w:rsidRPr="007B75CA" w:rsidRDefault="00C36CE9" w:rsidP="007B75C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E9" w:rsidRDefault="00C36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4A6" w:rsidRPr="000C34A6" w:rsidRDefault="000C34A6" w:rsidP="000C34A6">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4A6" w:rsidRPr="000C34A6" w:rsidRDefault="000C34A6" w:rsidP="000C34A6">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E9" w:rsidRDefault="00C36CE9">
    <w:pPr>
      <w:pStyle w:val="Header"/>
    </w:pPr>
  </w:p>
  <w:p w:rsidR="00C36CE9" w:rsidRDefault="00C36CE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E9" w:rsidRPr="007B75CA" w:rsidRDefault="00C36CE9" w:rsidP="007B75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E9" w:rsidRDefault="00C36C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E9" w:rsidRDefault="00C36CE9">
    <w:pPr>
      <w:pStyle w:val="Header"/>
    </w:pPr>
  </w:p>
  <w:p w:rsidR="00C36CE9" w:rsidRDefault="00C36CE9"/>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E9" w:rsidRPr="007B75CA" w:rsidRDefault="00C36CE9" w:rsidP="007B75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E9" w:rsidRDefault="00C36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7A2"/>
    <w:multiLevelType w:val="hybridMultilevel"/>
    <w:tmpl w:val="DC52E51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 w15:restartNumberingAfterBreak="0">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9D369E"/>
    <w:multiLevelType w:val="hybridMultilevel"/>
    <w:tmpl w:val="7742B7DE"/>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6" w15:restartNumberingAfterBreak="0">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7" w15:restartNumberingAfterBreak="0">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9" w15:restartNumberingAfterBreak="0">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37E45813"/>
    <w:multiLevelType w:val="hybridMultilevel"/>
    <w:tmpl w:val="2C16C1E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3EF74B90"/>
    <w:multiLevelType w:val="hybridMultilevel"/>
    <w:tmpl w:val="7A2C7BB6"/>
    <w:lvl w:ilvl="0" w:tplc="BCD0181C">
      <w:start w:val="1"/>
      <w:numFmt w:val="decimal"/>
      <w:lvlText w:val="%1."/>
      <w:lvlJc w:val="left"/>
      <w:pPr>
        <w:ind w:left="785"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6C143F"/>
    <w:multiLevelType w:val="hybridMultilevel"/>
    <w:tmpl w:val="D1368392"/>
    <w:lvl w:ilvl="0" w:tplc="0809000F">
      <w:start w:val="1"/>
      <w:numFmt w:val="decimal"/>
      <w:lvlText w:val="%1."/>
      <w:lvlJc w:val="left"/>
      <w:pPr>
        <w:ind w:left="644"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5072619B"/>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53BD2E48"/>
    <w:multiLevelType w:val="hybridMultilevel"/>
    <w:tmpl w:val="7742B7DE"/>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DE0F67"/>
    <w:multiLevelType w:val="hybridMultilevel"/>
    <w:tmpl w:val="C29EC928"/>
    <w:lvl w:ilvl="0" w:tplc="B1B605E6">
      <w:start w:val="1"/>
      <w:numFmt w:val="decimal"/>
      <w:lvlText w:val="%1."/>
      <w:lvlJc w:val="left"/>
      <w:pPr>
        <w:ind w:left="4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num>
  <w:num w:numId="2">
    <w:abstractNumId w:val="16"/>
  </w:num>
  <w:num w:numId="3">
    <w:abstractNumId w:val="14"/>
  </w:num>
  <w:num w:numId="4">
    <w:abstractNumId w:val="9"/>
  </w:num>
  <w:num w:numId="5">
    <w:abstractNumId w:val="6"/>
  </w:num>
  <w:num w:numId="6">
    <w:abstractNumId w:val="5"/>
  </w:num>
  <w:num w:numId="7">
    <w:abstractNumId w:val="19"/>
  </w:num>
  <w:num w:numId="8">
    <w:abstractNumId w:val="12"/>
  </w:num>
  <w:num w:numId="9">
    <w:abstractNumId w:val="8"/>
  </w:num>
  <w:num w:numId="10">
    <w:abstractNumId w:val="11"/>
  </w:num>
  <w:num w:numId="11">
    <w:abstractNumId w:val="1"/>
  </w:num>
  <w:num w:numId="12">
    <w:abstractNumId w:val="4"/>
  </w:num>
  <w:num w:numId="13">
    <w:abstractNumId w:val="17"/>
  </w:num>
  <w:num w:numId="14">
    <w:abstractNumId w:val="7"/>
  </w:num>
  <w:num w:numId="15">
    <w:abstractNumId w:val="2"/>
  </w:num>
  <w:num w:numId="16">
    <w:abstractNumId w:val="21"/>
  </w:num>
  <w:num w:numId="17">
    <w:abstractNumId w:val="10"/>
  </w:num>
  <w:num w:numId="18">
    <w:abstractNumId w:val="24"/>
  </w:num>
  <w:num w:numId="19">
    <w:abstractNumId w:val="3"/>
  </w:num>
  <w:num w:numId="20">
    <w:abstractNumId w:val="20"/>
  </w:num>
  <w:num w:numId="21">
    <w:abstractNumId w:val="13"/>
  </w:num>
  <w:num w:numId="22">
    <w:abstractNumId w:val="0"/>
  </w:num>
  <w:num w:numId="23">
    <w:abstractNumId w:val="22"/>
  </w:num>
  <w:num w:numId="24">
    <w:abstractNumId w:val="15"/>
  </w:num>
  <w:num w:numId="2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attachedTemplate r:id="rId1"/>
  <w:defaultTabStop w:val="720"/>
  <w:hyphenationZone w:val="425"/>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ie"/>
    <w:docVar w:name="LW_ANNEX_NBR_FIRST" w:val="1"/>
    <w:docVar w:name="LW_ANNEX_NBR_LAST" w:val="5"/>
    <w:docVar w:name="LW_ANNEX_UNIQUE" w:val="0"/>
    <w:docVar w:name="LW_CORRIGENDUM" w:val="CORRIGENDUM_x000b__x000b_This document corrects the annexes to document COM (2018)800 final of 23.10.2018._x000b__x000b_The act is not concerned._x000b__x000b_Correction of minor errors (typos, references ...)._x000b__x000b_The text shall read as follows:"/>
    <w:docVar w:name="LW_COVERPAGE_EXISTS" w:val="True"/>
    <w:docVar w:name="LW_COVERPAGE_GUID" w:val="621E47CD-C4D1-4706-99E7-1C811C4E1E3F"/>
    <w:docVar w:name="LW_COVERPAGE_TYPE" w:val="1"/>
    <w:docVar w:name="LW_CROSSREFERENCE" w:val="&lt;UNUSED&gt;"/>
    <w:docVar w:name="LW_DocType" w:val="EUROLOOK"/>
    <w:docVar w:name="LW_EMISSION" w:val="2019 01 03"/>
    <w:docVar w:name="LW_EMISSION_ISODATE" w:val="2019-01-03"/>
    <w:docVar w:name="LW_EMISSION_LOCATION" w:val="BRX"/>
    <w:docVar w:name="LW_EMISSION_PREFIX" w:val="Briuselis, "/>
    <w:docVar w:name="LW_EMISSION_SUFFIX" w:val=" "/>
    <w:docVar w:name="LW_ID_DOCTYPE_NONLW" w:val="CP-039"/>
    <w:docVar w:name="LW_LANGUE" w:val="LT"/>
    <w:docVar w:name="LW_LEVEL_OF_SENSITIVITY" w:val="Standard treatment"/>
    <w:docVar w:name="LW_NOM.INST" w:val="EUROPOS KOMISIJA"/>
    <w:docVar w:name="LW_NOM.INST_JOINTDOC" w:val="&lt;EMPTY&gt;"/>
    <w:docVar w:name="LW_OBJETACTEPRINCIPAL.CP" w:val="_x000b_2019 m. Komisijos darbo programa _x000b__x000b_Pa\u382?ad\u371? tes\u279?jimas ir pasiruo\u353?imas atei\u269?iai_x000b_"/>
    <w:docVar w:name="LW_PART_NBR" w:val="&lt;UNUSED&gt;"/>
    <w:docVar w:name="LW_PART_NBR_TOTAL" w:val="&lt;UNUSED&gt;"/>
    <w:docVar w:name="LW_REF.INST.NEW" w:val="COM"/>
    <w:docVar w:name="LW_REF.INST.NEW_ADOPTED" w:val="final/2"/>
    <w:docVar w:name="LW_REF.INST.NEW_TEXT" w:val="(2018) 80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RIEDAI_x000b_"/>
    <w:docVar w:name="LW_TYPEACTEPRINCIPAL.CP" w:val="KOMISIJOS KOMUNIKATO EUROPOS PARLAMENTUI, TARYBAI, EUROPOS EKONOMIKOS IR SOCIALINI\u370? REIKAL\u370? KOMITETUI IR REGION\u370? KOMITETUI"/>
  </w:docVars>
  <w:rsids>
    <w:rsidRoot w:val="007B75CA"/>
    <w:rsid w:val="00010552"/>
    <w:rsid w:val="00064151"/>
    <w:rsid w:val="00064D67"/>
    <w:rsid w:val="00070616"/>
    <w:rsid w:val="000777C3"/>
    <w:rsid w:val="000A3005"/>
    <w:rsid w:val="000A5B6F"/>
    <w:rsid w:val="000C161C"/>
    <w:rsid w:val="000C34A6"/>
    <w:rsid w:val="000D5D23"/>
    <w:rsid w:val="000E74B9"/>
    <w:rsid w:val="00103FE7"/>
    <w:rsid w:val="0010617B"/>
    <w:rsid w:val="00113CF3"/>
    <w:rsid w:val="00115BE7"/>
    <w:rsid w:val="001213B3"/>
    <w:rsid w:val="001307E1"/>
    <w:rsid w:val="00146B4A"/>
    <w:rsid w:val="00165D3A"/>
    <w:rsid w:val="001A3B4B"/>
    <w:rsid w:val="001A777D"/>
    <w:rsid w:val="001B5C96"/>
    <w:rsid w:val="001B7CB9"/>
    <w:rsid w:val="001C13BD"/>
    <w:rsid w:val="001C4A51"/>
    <w:rsid w:val="001E4B4D"/>
    <w:rsid w:val="001F1D2D"/>
    <w:rsid w:val="001F4638"/>
    <w:rsid w:val="0020198F"/>
    <w:rsid w:val="00230D22"/>
    <w:rsid w:val="0024333C"/>
    <w:rsid w:val="00254C06"/>
    <w:rsid w:val="00267D63"/>
    <w:rsid w:val="00296977"/>
    <w:rsid w:val="002A503F"/>
    <w:rsid w:val="002A5AE0"/>
    <w:rsid w:val="002B069F"/>
    <w:rsid w:val="002B0D3F"/>
    <w:rsid w:val="002B4B55"/>
    <w:rsid w:val="002D6EE7"/>
    <w:rsid w:val="002D7011"/>
    <w:rsid w:val="002E1A64"/>
    <w:rsid w:val="002F49F3"/>
    <w:rsid w:val="00324F73"/>
    <w:rsid w:val="00333B78"/>
    <w:rsid w:val="00351578"/>
    <w:rsid w:val="00357957"/>
    <w:rsid w:val="00372CC0"/>
    <w:rsid w:val="0038721B"/>
    <w:rsid w:val="003A2F49"/>
    <w:rsid w:val="003B1FBD"/>
    <w:rsid w:val="003B66D8"/>
    <w:rsid w:val="003B7AA6"/>
    <w:rsid w:val="003C558F"/>
    <w:rsid w:val="004506D5"/>
    <w:rsid w:val="0045268E"/>
    <w:rsid w:val="00464788"/>
    <w:rsid w:val="00487922"/>
    <w:rsid w:val="004A1DF9"/>
    <w:rsid w:val="004B79BE"/>
    <w:rsid w:val="004C3202"/>
    <w:rsid w:val="004D6C46"/>
    <w:rsid w:val="004D74EC"/>
    <w:rsid w:val="004F0AC0"/>
    <w:rsid w:val="0052274F"/>
    <w:rsid w:val="00563E55"/>
    <w:rsid w:val="00564C58"/>
    <w:rsid w:val="00573B2B"/>
    <w:rsid w:val="00577E71"/>
    <w:rsid w:val="00580963"/>
    <w:rsid w:val="005A4AAF"/>
    <w:rsid w:val="005F5184"/>
    <w:rsid w:val="00623817"/>
    <w:rsid w:val="00625F2C"/>
    <w:rsid w:val="00627420"/>
    <w:rsid w:val="0065273F"/>
    <w:rsid w:val="00661F0C"/>
    <w:rsid w:val="00696A51"/>
    <w:rsid w:val="0069709A"/>
    <w:rsid w:val="006B6883"/>
    <w:rsid w:val="006C50B0"/>
    <w:rsid w:val="006D33A6"/>
    <w:rsid w:val="006F0CE8"/>
    <w:rsid w:val="006F4569"/>
    <w:rsid w:val="007007AF"/>
    <w:rsid w:val="00763322"/>
    <w:rsid w:val="00773CC9"/>
    <w:rsid w:val="00776178"/>
    <w:rsid w:val="007875A1"/>
    <w:rsid w:val="007A4CB4"/>
    <w:rsid w:val="007B75CA"/>
    <w:rsid w:val="007E1365"/>
    <w:rsid w:val="00861299"/>
    <w:rsid w:val="00896585"/>
    <w:rsid w:val="008A3960"/>
    <w:rsid w:val="008B29C7"/>
    <w:rsid w:val="008B4581"/>
    <w:rsid w:val="008C3687"/>
    <w:rsid w:val="008C67C2"/>
    <w:rsid w:val="008D5F69"/>
    <w:rsid w:val="008E6F62"/>
    <w:rsid w:val="00986FCD"/>
    <w:rsid w:val="009A509A"/>
    <w:rsid w:val="009A7EDB"/>
    <w:rsid w:val="009B0896"/>
    <w:rsid w:val="009B3793"/>
    <w:rsid w:val="009E3BA2"/>
    <w:rsid w:val="009E5C66"/>
    <w:rsid w:val="009F4B3F"/>
    <w:rsid w:val="00A4505A"/>
    <w:rsid w:val="00A52033"/>
    <w:rsid w:val="00A52896"/>
    <w:rsid w:val="00A53D27"/>
    <w:rsid w:val="00A620ED"/>
    <w:rsid w:val="00A74E8D"/>
    <w:rsid w:val="00A86AFC"/>
    <w:rsid w:val="00A9184E"/>
    <w:rsid w:val="00AA63F4"/>
    <w:rsid w:val="00AB6302"/>
    <w:rsid w:val="00AC3A77"/>
    <w:rsid w:val="00AD0AD2"/>
    <w:rsid w:val="00AD48D0"/>
    <w:rsid w:val="00AF711F"/>
    <w:rsid w:val="00B044BE"/>
    <w:rsid w:val="00B60247"/>
    <w:rsid w:val="00B63049"/>
    <w:rsid w:val="00BC7277"/>
    <w:rsid w:val="00BD17AF"/>
    <w:rsid w:val="00C036F2"/>
    <w:rsid w:val="00C07DFC"/>
    <w:rsid w:val="00C33005"/>
    <w:rsid w:val="00C36CE9"/>
    <w:rsid w:val="00C65B6C"/>
    <w:rsid w:val="00C761C3"/>
    <w:rsid w:val="00C91169"/>
    <w:rsid w:val="00CA0F1A"/>
    <w:rsid w:val="00CB5CBF"/>
    <w:rsid w:val="00CC457F"/>
    <w:rsid w:val="00CE32D2"/>
    <w:rsid w:val="00D07A33"/>
    <w:rsid w:val="00D26B1C"/>
    <w:rsid w:val="00D62875"/>
    <w:rsid w:val="00D95EED"/>
    <w:rsid w:val="00DA3539"/>
    <w:rsid w:val="00DA66B9"/>
    <w:rsid w:val="00DB1FD2"/>
    <w:rsid w:val="00DC7286"/>
    <w:rsid w:val="00DF1C5E"/>
    <w:rsid w:val="00E00B65"/>
    <w:rsid w:val="00E12BB3"/>
    <w:rsid w:val="00E13DB8"/>
    <w:rsid w:val="00E13FDE"/>
    <w:rsid w:val="00E20299"/>
    <w:rsid w:val="00E25486"/>
    <w:rsid w:val="00E46920"/>
    <w:rsid w:val="00E57F86"/>
    <w:rsid w:val="00E61524"/>
    <w:rsid w:val="00E75AF2"/>
    <w:rsid w:val="00E84C71"/>
    <w:rsid w:val="00EB6965"/>
    <w:rsid w:val="00ED2B66"/>
    <w:rsid w:val="00EE5C3D"/>
    <w:rsid w:val="00EE7035"/>
    <w:rsid w:val="00F15991"/>
    <w:rsid w:val="00F27EDD"/>
    <w:rsid w:val="00F44382"/>
    <w:rsid w:val="00F44C05"/>
    <w:rsid w:val="00F53A13"/>
    <w:rsid w:val="00F63582"/>
    <w:rsid w:val="00FF1286"/>
    <w:rsid w:val="00FF1E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lt-LT"/>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87"/>
    <w:pPr>
      <w:spacing w:after="240"/>
      <w:jc w:val="both"/>
    </w:pPr>
    <w:rPr>
      <w:sz w:val="24"/>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rsid w:val="00A620ED"/>
    <w:pPr>
      <w:spacing w:after="0"/>
      <w:ind w:right="-567"/>
      <w:jc w:val="left"/>
    </w:pPr>
    <w:rPr>
      <w:sz w:val="18"/>
    </w:rPr>
  </w:style>
  <w:style w:type="paragraph" w:styleId="FootnoteText">
    <w:name w:val="footnote text"/>
    <w:aliases w:val="Footnote,Fußnote"/>
    <w:basedOn w:val="Normal"/>
    <w:link w:val="FootnoteTextChar"/>
    <w:uiPriority w:val="99"/>
    <w:rsid w:val="00FD1C17"/>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semiHidden/>
    <w:rsid w:val="003B5D8C"/>
    <w:pPr>
      <w:keepNext/>
      <w:spacing w:before="240"/>
      <w:jc w:val="center"/>
    </w:pPr>
    <w:rPr>
      <w:b/>
      <w:caps/>
    </w:rPr>
  </w:style>
  <w:style w:type="paragraph" w:customStyle="1" w:styleId="Contact">
    <w:name w:val="Contact"/>
    <w:basedOn w:val="Normal"/>
    <w:rsid w:val="001104A6"/>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uiPriority w:val="99"/>
    <w:semiHidden/>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sid w:val="00A620ED"/>
    <w:rPr>
      <w:sz w:val="18"/>
      <w:lang w:bidi="lt-LT"/>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rsid w:val="00543DE0"/>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rsid w:val="00543DE0"/>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rsid w:val="00543DE0"/>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rsid w:val="006D2E3F"/>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rsid w:val="00AF21B1"/>
    <w:pPr>
      <w:tabs>
        <w:tab w:val="left" w:pos="5103"/>
      </w:tabs>
      <w:spacing w:before="1200" w:after="0"/>
      <w:jc w:val="left"/>
    </w:pPr>
  </w:style>
  <w:style w:type="paragraph" w:customStyle="1" w:styleId="FooterLine">
    <w:name w:val="FooterLine"/>
    <w:basedOn w:val="Footer"/>
    <w:next w:val="Footer"/>
    <w:uiPriority w:val="99"/>
    <w:rsid w:val="00DA4D5E"/>
    <w:pPr>
      <w:tabs>
        <w:tab w:val="right" w:pos="8647"/>
      </w:tabs>
      <w:spacing w:before="120" w:line="264" w:lineRule="auto"/>
      <w:ind w:right="0"/>
      <w:jc w:val="both"/>
    </w:pPr>
    <w:rPr>
      <w:szCs w:val="22"/>
    </w:rPr>
  </w:style>
  <w:style w:type="paragraph" w:styleId="BalloonText">
    <w:name w:val="Balloon Text"/>
    <w:basedOn w:val="Normal"/>
    <w:link w:val="BalloonTextChar"/>
    <w:uiPriority w:val="99"/>
    <w:semiHidden/>
    <w:unhideWhenUsed/>
    <w:rsid w:val="007B75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CA"/>
    <w:rPr>
      <w:rFonts w:ascii="Segoe UI" w:hAnsi="Segoe UI" w:cs="Segoe UI"/>
      <w:sz w:val="18"/>
      <w:szCs w:val="18"/>
      <w:lang w:bidi="lt-LT"/>
    </w:rPr>
  </w:style>
  <w:style w:type="character" w:customStyle="1" w:styleId="Marker">
    <w:name w:val="Marker"/>
    <w:basedOn w:val="DefaultParagraphFont"/>
    <w:rsid w:val="007B75CA"/>
    <w:rPr>
      <w:color w:val="0000FF"/>
      <w:shd w:val="clear" w:color="auto" w:fill="auto"/>
    </w:rPr>
  </w:style>
  <w:style w:type="paragraph" w:customStyle="1" w:styleId="Pagedecouverture">
    <w:name w:val="Page de couverture"/>
    <w:basedOn w:val="Normal"/>
    <w:next w:val="Normal"/>
    <w:rsid w:val="007B75CA"/>
    <w:pPr>
      <w:spacing w:after="0"/>
    </w:pPr>
    <w:rPr>
      <w:rFonts w:eastAsiaTheme="minorHAnsi"/>
      <w:szCs w:val="22"/>
    </w:rPr>
  </w:style>
  <w:style w:type="paragraph" w:customStyle="1" w:styleId="FooterCoverPage">
    <w:name w:val="Footer Cover Page"/>
    <w:basedOn w:val="Normal"/>
    <w:link w:val="FooterCoverPageChar"/>
    <w:rsid w:val="007B75CA"/>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sid w:val="007B75CA"/>
    <w:rPr>
      <w:sz w:val="24"/>
    </w:rPr>
  </w:style>
  <w:style w:type="paragraph" w:customStyle="1" w:styleId="FooterSensitivity">
    <w:name w:val="Footer Sensitivity"/>
    <w:basedOn w:val="Normal"/>
    <w:link w:val="FooterSensitivityChar"/>
    <w:rsid w:val="007B75CA"/>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sid w:val="007B75CA"/>
    <w:rPr>
      <w:b/>
      <w:sz w:val="32"/>
    </w:rPr>
  </w:style>
  <w:style w:type="paragraph" w:customStyle="1" w:styleId="HeaderCoverPage">
    <w:name w:val="Header Cover Page"/>
    <w:basedOn w:val="Normal"/>
    <w:link w:val="HeaderCoverPageChar"/>
    <w:rsid w:val="007B75CA"/>
    <w:pPr>
      <w:tabs>
        <w:tab w:val="center" w:pos="4535"/>
        <w:tab w:val="right" w:pos="9071"/>
      </w:tabs>
      <w:spacing w:after="120"/>
    </w:pPr>
  </w:style>
  <w:style w:type="character" w:customStyle="1" w:styleId="HeaderCoverPageChar">
    <w:name w:val="Header Cover Page Char"/>
    <w:basedOn w:val="DefaultParagraphFont"/>
    <w:link w:val="HeaderCoverPage"/>
    <w:rsid w:val="007B75CA"/>
    <w:rPr>
      <w:sz w:val="24"/>
    </w:rPr>
  </w:style>
  <w:style w:type="paragraph" w:customStyle="1" w:styleId="HeaderSensitivity">
    <w:name w:val="Header Sensitivity"/>
    <w:basedOn w:val="Normal"/>
    <w:link w:val="HeaderSensitivityChar"/>
    <w:rsid w:val="007B75CA"/>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sid w:val="007B75CA"/>
    <w:rPr>
      <w:b/>
      <w:sz w:val="32"/>
    </w:rPr>
  </w:style>
  <w:style w:type="paragraph" w:customStyle="1" w:styleId="Annexetitre">
    <w:name w:val="Annexe titre"/>
    <w:basedOn w:val="Normal"/>
    <w:next w:val="Normal"/>
    <w:rsid w:val="007B75CA"/>
    <w:pPr>
      <w:spacing w:before="120" w:after="120"/>
      <w:jc w:val="center"/>
    </w:pPr>
    <w:rPr>
      <w:rFonts w:eastAsiaTheme="minorHAnsi"/>
      <w:b/>
      <w:szCs w:val="22"/>
      <w:u w:val="single"/>
    </w:rPr>
  </w:style>
  <w:style w:type="paragraph" w:customStyle="1" w:styleId="Considrant">
    <w:name w:val="Considérant"/>
    <w:basedOn w:val="Normal"/>
    <w:rsid w:val="007B75CA"/>
    <w:pPr>
      <w:numPr>
        <w:numId w:val="18"/>
      </w:numPr>
      <w:spacing w:before="120" w:after="120"/>
    </w:pPr>
    <w:rPr>
      <w:rFonts w:eastAsiaTheme="minorHAnsi"/>
      <w:szCs w:val="22"/>
    </w:rPr>
  </w:style>
  <w:style w:type="character" w:customStyle="1" w:styleId="FootnoteTextChar">
    <w:name w:val="Footnote Text Char"/>
    <w:aliases w:val="Footnote Char,Fußnote Char"/>
    <w:basedOn w:val="DefaultParagraphFont"/>
    <w:link w:val="FootnoteText"/>
    <w:uiPriority w:val="99"/>
    <w:rsid w:val="000777C3"/>
    <w:rPr>
      <w:lang w:bidi="lt-LT"/>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uiPriority w:val="99"/>
    <w:rsid w:val="000777C3"/>
    <w:rPr>
      <w:vertAlign w:val="superscript"/>
    </w:rPr>
  </w:style>
  <w:style w:type="paragraph" w:customStyle="1" w:styleId="Default">
    <w:name w:val="Default"/>
    <w:rsid w:val="000777C3"/>
    <w:pPr>
      <w:autoSpaceDE w:val="0"/>
      <w:autoSpaceDN w:val="0"/>
      <w:adjustRightInd w:val="0"/>
    </w:pPr>
    <w:rPr>
      <w:rFonts w:ascii="EC Square Sans Pro" w:hAnsi="EC Square Sans Pro" w:cs="EC Square Sans Pro"/>
      <w:color w:val="000000"/>
      <w:sz w:val="24"/>
      <w:szCs w:val="24"/>
    </w:rPr>
  </w:style>
  <w:style w:type="character" w:styleId="Hyperlink">
    <w:name w:val="Hyperlink"/>
    <w:basedOn w:val="DefaultParagraphFont"/>
    <w:uiPriority w:val="99"/>
    <w:unhideWhenUsed/>
    <w:rsid w:val="000777C3"/>
    <w:rPr>
      <w:color w:val="0000FF" w:themeColor="hyperlink"/>
      <w:u w:val="single"/>
    </w:rPr>
  </w:style>
  <w:style w:type="character" w:customStyle="1" w:styleId="HeaderChar">
    <w:name w:val="Header Char"/>
    <w:basedOn w:val="DefaultParagraphFont"/>
    <w:link w:val="Header"/>
    <w:uiPriority w:val="99"/>
    <w:rsid w:val="000777C3"/>
    <w:rPr>
      <w:sz w:val="24"/>
      <w:lang w:bidi="lt-LT"/>
    </w:rPr>
  </w:style>
  <w:style w:type="character" w:styleId="CommentReference">
    <w:name w:val="annotation reference"/>
    <w:basedOn w:val="DefaultParagraphFont"/>
    <w:uiPriority w:val="99"/>
    <w:semiHidden/>
    <w:unhideWhenUsed/>
    <w:rsid w:val="000777C3"/>
    <w:rPr>
      <w:sz w:val="16"/>
      <w:szCs w:val="16"/>
    </w:rPr>
  </w:style>
  <w:style w:type="character" w:customStyle="1" w:styleId="CommentTextChar">
    <w:name w:val="Comment Text Char"/>
    <w:basedOn w:val="DefaultParagraphFont"/>
    <w:uiPriority w:val="99"/>
    <w:rsid w:val="000777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77C3"/>
    <w:pPr>
      <w:spacing w:after="200"/>
      <w:jc w:val="left"/>
    </w:pPr>
    <w:rPr>
      <w:rFonts w:ascii="Calibri" w:eastAsia="Calibri" w:hAnsi="Calibri"/>
      <w:b/>
      <w:bCs/>
    </w:rPr>
  </w:style>
  <w:style w:type="character" w:customStyle="1" w:styleId="CommentTextChar1">
    <w:name w:val="Comment Text Char1"/>
    <w:basedOn w:val="DefaultParagraphFont"/>
    <w:link w:val="CommentText"/>
    <w:uiPriority w:val="99"/>
    <w:rsid w:val="000777C3"/>
    <w:rPr>
      <w:lang w:bidi="lt-LT"/>
    </w:rPr>
  </w:style>
  <w:style w:type="character" w:customStyle="1" w:styleId="CommentSubjectChar">
    <w:name w:val="Comment Subject Char"/>
    <w:basedOn w:val="CommentTextChar1"/>
    <w:link w:val="CommentSubject"/>
    <w:uiPriority w:val="99"/>
    <w:semiHidden/>
    <w:rsid w:val="000777C3"/>
    <w:rPr>
      <w:rFonts w:ascii="Calibri" w:eastAsia="Calibri" w:hAnsi="Calibri"/>
      <w:b/>
      <w:bCs/>
      <w:lang w:eastAsia="lt-LT" w:bidi="lt-LT"/>
    </w:rPr>
  </w:style>
  <w:style w:type="table" w:styleId="TableGrid">
    <w:name w:val="Table Grid"/>
    <w:basedOn w:val="TableNormal"/>
    <w:uiPriority w:val="59"/>
    <w:rsid w:val="000777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38">
    <w:name w:val="iceouttxt38"/>
    <w:basedOn w:val="DefaultParagraphFont"/>
    <w:rsid w:val="000777C3"/>
    <w:rPr>
      <w:sz w:val="24"/>
      <w:szCs w:val="24"/>
      <w:bdr w:val="none" w:sz="0" w:space="0" w:color="auto" w:frame="1"/>
      <w:vertAlign w:val="baseline"/>
    </w:rPr>
  </w:style>
  <w:style w:type="paragraph" w:styleId="NormalWeb">
    <w:name w:val="Normal (Web)"/>
    <w:basedOn w:val="Normal"/>
    <w:uiPriority w:val="99"/>
    <w:unhideWhenUsed/>
    <w:rsid w:val="000777C3"/>
    <w:pPr>
      <w:spacing w:after="192"/>
      <w:jc w:val="left"/>
    </w:pPr>
    <w:rPr>
      <w:szCs w:val="24"/>
    </w:rPr>
  </w:style>
  <w:style w:type="character" w:customStyle="1" w:styleId="truncate">
    <w:name w:val="truncate"/>
    <w:basedOn w:val="DefaultParagraphFont"/>
    <w:rsid w:val="000777C3"/>
  </w:style>
  <w:style w:type="paragraph" w:customStyle="1" w:styleId="Declassification">
    <w:name w:val="Declassification"/>
    <w:basedOn w:val="Normal"/>
    <w:next w:val="Normal"/>
    <w:rsid w:val="000777C3"/>
    <w:pPr>
      <w:spacing w:after="0"/>
    </w:pPr>
    <w:rPr>
      <w:rFonts w:eastAsiaTheme="minorHAnsi"/>
      <w:szCs w:val="22"/>
    </w:rPr>
  </w:style>
  <w:style w:type="paragraph" w:customStyle="1" w:styleId="HeaderLandscape">
    <w:name w:val="HeaderLandscape"/>
    <w:basedOn w:val="Normal"/>
    <w:rsid w:val="000777C3"/>
    <w:pPr>
      <w:tabs>
        <w:tab w:val="center" w:pos="7285"/>
        <w:tab w:val="right" w:pos="14003"/>
      </w:tabs>
      <w:spacing w:after="120"/>
    </w:pPr>
    <w:rPr>
      <w:rFonts w:eastAsiaTheme="minorHAnsi"/>
      <w:szCs w:val="22"/>
    </w:rPr>
  </w:style>
  <w:style w:type="paragraph" w:customStyle="1" w:styleId="FooterLandscape">
    <w:name w:val="FooterLandscape"/>
    <w:basedOn w:val="Normal"/>
    <w:rsid w:val="000777C3"/>
    <w:pPr>
      <w:tabs>
        <w:tab w:val="center" w:pos="7285"/>
        <w:tab w:val="center" w:pos="10913"/>
        <w:tab w:val="right" w:pos="15137"/>
      </w:tabs>
      <w:spacing w:before="360" w:after="0"/>
      <w:ind w:left="-567" w:right="-567"/>
      <w:jc w:val="left"/>
    </w:pPr>
    <w:rPr>
      <w:rFonts w:eastAsiaTheme="minorHAnsi"/>
      <w:szCs w:val="22"/>
    </w:rPr>
  </w:style>
  <w:style w:type="paragraph" w:customStyle="1" w:styleId="Disclaimer">
    <w:name w:val="Disclaimer"/>
    <w:basedOn w:val="Normal"/>
    <w:rsid w:val="0046478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paragraph" w:styleId="Revision">
    <w:name w:val="Revision"/>
    <w:hidden/>
    <w:uiPriority w:val="99"/>
    <w:semiHidden/>
    <w:rsid w:val="000641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66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ec.europa.eu/info/files/refit-platform-recommendations-internal-market-ref-xii8c-construction-products-regulation-cpr_lt" TargetMode="External"/><Relationship Id="rId39" Type="http://schemas.openxmlformats.org/officeDocument/2006/relationships/footer" Target="footer10.xml"/><Relationship Id="rId21" Type="http://schemas.openxmlformats.org/officeDocument/2006/relationships/footer" Target="footer5.xm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header" Target="header15.xml"/><Relationship Id="rId50" Type="http://schemas.openxmlformats.org/officeDocument/2006/relationships/header" Target="header17.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c.europa.eu/info/files/refit-platform-recommendations-internal-market-xii8b-construction-product-regulation_lt" TargetMode="External"/><Relationship Id="rId33" Type="http://schemas.openxmlformats.org/officeDocument/2006/relationships/footer" Target="footer7.xml"/><Relationship Id="rId38" Type="http://schemas.openxmlformats.org/officeDocument/2006/relationships/header" Target="header11.xml"/><Relationship Id="rId46"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ec.europa.eu/info/files/refit-platform-recommendations-financial-services-financial-reporting_lt" TargetMode="External"/><Relationship Id="rId41" Type="http://schemas.openxmlformats.org/officeDocument/2006/relationships/header" Target="header12.xml"/><Relationship Id="rId54"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ec.europa.eu/info/files/refit-platform-recommendations-environment-ix3a-c-regulation-shipment-waste_lt" TargetMode="Externa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header" Target="header1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s://ec.europa.eu/info/files/refit-platform-recommendations-health-and-food-safety-xi10a-multiple-use-multiple-source-substances-chlorate_lt" TargetMode="External"/><Relationship Id="rId36" Type="http://schemas.openxmlformats.org/officeDocument/2006/relationships/footer" Target="footer9.xml"/><Relationship Id="rId49"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7.xml"/><Relationship Id="rId44" Type="http://schemas.openxmlformats.org/officeDocument/2006/relationships/header" Target="header14.xml"/><Relationship Id="rId52"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s://ec.europa.eu/info/files/refit-platform-recommendations-internal-market-xii8a-construction-product-regulation_lt" TargetMode="External"/><Relationship Id="rId30" Type="http://schemas.openxmlformats.org/officeDocument/2006/relationships/hyperlink" Target="https://ec.europa.eu/info/files/refit-platform-recommendations-consumer-policy-vi4a-f-consumer-credit-directive_lt" TargetMode="Externa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footer" Target="footer15.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6.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EurolookProperties>
  <Created>
    <Version>10.0.37611.0</Version>
    <Date>2018-10-18T15:18:53</Date>
    <Language>EN</Language>
  </Created>
  <Edited>
    <Version>10.0.37613.0</Version>
    <Date>2019-01-10T11:09:26</Date>
  </Edited>
  <DocumentModel>
    <Id>6cbda13a-4db2-46c6-876a-ef72275827ef</Id>
    <Name>Report</Name>
  </DocumentModel>
  <DocumentDate>2018-10-18T15:18:53</DocumentDate>
  <DocumentVersion>0.1</DocumentVersion>
  <CompatibilityMode>Eurolook10</CompatibilityMode>
  <Address/>
</EurolookProperties>
</file>

<file path=customXml/item3.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AB3A3DD6-BDBF-44E3-9663-E7C453B4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32</Pages>
  <Words>9782</Words>
  <Characters>67304</Characters>
  <Application>Microsoft Office Word</Application>
  <DocSecurity>0</DocSecurity>
  <PresentationFormat>Microsoft Word 14.0</PresentationFormat>
  <Lines>2039</Lines>
  <Paragraphs>866</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2018-12-12T09:21:00Z</dcterms:created>
  <dcterms:modified xsi:type="dcterms:W3CDTF">2019-01-10T10:09:00Z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5</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Created using">
    <vt:lpwstr>LW 6.0.1, Build 20180503</vt:lpwstr>
  </property>
</Properties>
</file>