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653F406-F0C5-45FC-B4EA-5D6363A80D2E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ZAŁĄCZNIK: Wykaz dostaw towarów i usług objętych art. 1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noProof/>
        </w:rPr>
        <w:t xml:space="preserve">Art. 1 stosuje się do dostaw następujących towarów i świadczenia następujących usług według </w:t>
      </w:r>
      <w:r>
        <w:rPr>
          <w:b/>
          <w:noProof/>
        </w:rPr>
        <w:t>Polskiej Klasyfikacji Wyrobów i Usług (PKWiU)</w:t>
      </w:r>
      <w:r>
        <w:rPr>
          <w:noProof/>
        </w:rPr>
        <w:t>:</w:t>
      </w:r>
      <w:r>
        <w:rPr>
          <w:b/>
          <w:noProof/>
        </w:rPr>
        <w:t xml:space="preserve"> </w:t>
      </w:r>
    </w:p>
    <w:p>
      <w:pPr>
        <w:rPr>
          <w:noProof/>
        </w:rPr>
      </w:pPr>
    </w:p>
    <w:tbl>
      <w:tblPr>
        <w:tblW w:w="0" w:type="auto"/>
        <w:tblBorders>
          <w:top w:val="outset" w:sz="8" w:space="0" w:color="808080"/>
          <w:left w:val="outset" w:sz="8" w:space="0" w:color="808080"/>
          <w:bottom w:val="outset" w:sz="8" w:space="0" w:color="808080"/>
          <w:right w:val="outset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1547"/>
        <w:gridCol w:w="7147"/>
      </w:tblGrid>
      <w:tr>
        <w:trPr>
          <w:tblHeader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</w:rPr>
              <w:t>Poz.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</w:rPr>
              <w:t>Symbol PKWiU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</w:rPr>
              <w:t>Nazwa towaru (grupy towarów) / Nazwa usługi (grupy usług)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Żelazostopy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24.10.14.0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Granulki i proszek z surówki, surówki zwierciadlistej lub stali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Wyroby płaskie nieobrobione więcej niż walcowane na gorąco, o szerokości &gt;= 600 mm, ze stali niestopowej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Wyroby płaskie nieobrobione więcej niż walcowane na gorąco, o szerokości &lt; 600 mm, ze stali niestopowej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24.10.35.0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Wyroby płaskie nieobrobione więcej niż walcowane na gorąco, o szerokości &gt;= 600 mm, z pozostałej stali stopowej, z wyłączeniem wyrobów ze stali krzemowej elektrotechnicznej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24.10.36.0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Wyroby płaskie nieobrobione więcej niż walcowane na gorąco, o szerokości &lt; 600 mm, z pozostałej stali stopowej, z wyłączeniem wyrobów ze stali krzemowej elektrotechnicznej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24.10.41.0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Wyroby płaskie nieobrobione więcej niż walcowane na zimno, o szerokości &gt;= 600 mm, ze stali niestopowej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24.10.43.0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Wyroby płaskie nieobrobione więcej niż walcowane na zimno, o szerokości &gt;= 600 mm, z pozostałej stali stopowej, z wyłączeniem wyrobów ze stali krzemowej elektrotechnicznej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24.10.51.0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Wyroby płaskie walcowane, o szerokości &gt;= 600 mm, ze stali niestopowej, platerowane, powlekane lub pokrywane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24.10.52.0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Wyroby płaskie walcowane, o szerokości &gt;= 600 mm, z pozostałej stali stopowej, platerowane, powlekane lub pokrywane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24.10.61.0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Pręty walcowane na gorąco, w nieregularnie zwijanych kręgach, ze stali niestopowej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Pozostałe pręty ze stali, nieobrobione więcej niż kute, na gorąco walcowane, ciągnione lub wyciskane, włączając te, które po walcowaniu zostały skręcone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24.10.65.0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Pręty walcowane na gorąco, w nieregularnie zwijanych kręgach, z pozostałej stali stopowej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24.10.66.0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Pozostałe pręty z pozostałej stali stopowej, nieobrobione więcej niż kute, na gorąco walcowane, ciągnione lub wyciskane, włączając te, które po walcowaniu zostały skręcone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24.10.71.0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Kształtowniki otwarte, nieobrobione więcej niż walcowane na gorąco, ciągnione na gorąco lub wyciskane, ze stali niestopowej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24.10.73.0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Kształtowniki otwarte, nieobrobione więcej niż walcowane na gorąco, ciągnione na gorąco lub wyciskane, z pozostałej stali stopowej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24.31.10.0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Pręty ciągnione na zimno oraz kątowniki, kształtowniki i profile, ze stali niestopowej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24.31.20.0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Pręty ciągnione na zimno oraz kątowniki, kształtowniki i profile, z pozostałej stali stopowej, innej niż stal nierdzewna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24.32.10.0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Wyroby płaskie walcowane na zimno, ze stali, o szerokości &lt; 600 mm, niepokrywane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24.32.20.0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Wyroby płaskie walcowane na zimno, ze stali, o szerokości &lt; 600 mm, platerowane, powlekane lub pokrywane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24.33.11.0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Kształtowniki otwarte, formowane lub profilowane na zimno, ze stali niestopowej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24.33.20.0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Arkusze żeberkowane ze stali niestopowej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24.34.11.0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Drut ciągniony na zimno, ze stali niestopowej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Srebro nieobrobione plastycznie lub w postaci półproduktu, lub w postaci proszku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24.41.20.0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Złoto nieobrobione plastycznie lub w postaci półproduktu, lub w postaci proszku, z wyłączeniem złota inwestycyjnego w rozumieniu art. 121 ustawy, z zastrzeżeniem poz. 27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Platyna nieobrobiona plastycznie lub w postaci półproduktu, lub w postaci proszku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bez względu na symbol PKWiU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Złoto inwestycyjne w rozumieniu art. 121 ustawy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24.41.40.0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Metale nieszlachetne lub srebro, platerowane złotem, w postaci półproduktu – wyłącznie srebro, platerowane złotem, w postaci półproduktu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24.41.50.0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Metale nieszlachetne platerowane srebrem oraz metale nieszlachetne, srebro lub złoto, platerowane platyną, w postaci półproduktu – wyłącznie platerowane złotem i srebrem, w postaci półproduktu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Aluminium nieobrobione plastycznie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Ołów nieobrobiony plastycznie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Cynk nieobrobiony plastycznie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Cyna nieobrobiona plastycznie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Miedź nierafinowana; anody miedziane do rafinacji elektrolitycznej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Miedź rafinowana i stopy miedzi, nieobrobione plastycznie; stopy wstępne miedzi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Proszki i płatki z miedzi i jej stopów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Płaskowniki, pręty, kształtowniki i walcówka, z miedzi i jej stopów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Druty z miedzi i jej stopów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24.45.11.0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Nikiel nieobrobiony plastycznie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 24.45.30.0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Pozostałe metale nieżelazne i wyroby z nich; cermetale; popiół i pozostałości zawierające metale i związki metali – wyłącznie odpady i złom metali nieszlachetnych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26.11.30.0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Elektroniczne układy scalone – wyłącznie procesory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26.20.11.0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Przenośne maszyny do automatycznego przetwarzania danych, o masie &lt;= 10 kg, takie jak: laptopy i notebooki; komputery kieszonkowe (np. notesy komputerowe) i podobne – wyłącznie komputery przenośne, takie jak: tablety, notebooki, laptopy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26.30.22.0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Telefony dla sieci komórkowych lub dla innych sieci bezprzewodowych – wyłącznie telefony komórkowe, w tym smartfony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26.40.60.0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Konsole do gier wideo (w rodzaju stosowanych z odbiornikiem telewizyjnym lub samodzielnym ekranem) i pozostałe urządzenia do gier zręcznościowych lub hazardowych z elektronicznym wyświetlaczem – z wyłączeniem części i akcesoriów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32.12.13.0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Biżuteria i jej części oraz pozostałe wyroby jubilerskie i ich części, ze złota i srebra lub platerowane metalem szlachetnym – wyłącznie części biżuterii i części pozostałych wyrobów jubilerskich ze złota, srebra i platyny, tj. niewykończone lub niekompletne wyroby jubilerskie i wyraźne części biżuterii, pokrywane lub platerowane metalem szlachetnym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38.11.49.0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Wraki przeznaczone do złomowania inne niż statki i pozostałe konstrukcje pływające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Odpady szklane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Odpady z papieru i tektury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Pozostałe odpady gumowe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38.11.55.0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Odpady z tworzyw sztucznych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38.11.58.0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Odpady inne niż niebezpieczne zawierające metal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38.12.26.0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Niebezpieczne odpady zawierające metal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38.12.27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Odpady i braki ogniw i akumulatorów elektrycznych; zużyte ogniwa i baterie galwaniczne oraz akumulatory elektryczne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38.32.2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Surowce wtórne metalowe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Surowce wtórne ze szkła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Surowce wtórne z papieru i tektury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Surowce wtórne z tworzyw sztucznych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Surowce wtórne z gumy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Rury przewodowe w rodzaju stosowanych do rurociągów ropy naftowej lub gazu, bez szwu, ze stali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Rury okładzinowe, przewody rurowe i rury płuczkowe, w rodzaju stosowanych do wierceń ropy naftowej lub gazu, bez szwu, ze stali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Pozostałe rury i przewody rurowe, o okrągłym przekroju poprzecznym, ze stali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Rury przewodowe w rodzaju stosowanych do rurociągów ropy naftowej lub gazu, spawane, o średnicy zewnętrznej &lt;= 406,4 mm, ze stali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Pozostałe rury i przewody rurowe, o okrągłym przekroju poprzecznym, spawane, o średnicy zewnętrznej &lt;= 406,4 mm, ze stali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Rury i przewody rurowe, o przekroju poprzecznym innym niż okrągły, spawane, o średnicy zewnętrznej &lt;= 406,4 mm, ze stali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24.20.40.0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Łączniki rur lub przewodów rurowych inne niż odlewane, ze stali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 25.11.23.0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Pozostałe konstrukcje i ich części; płyty, pręty, kątowniki, kształtowniki itp. z żeliwa, stali lub aluminium – wyłącznie ze stali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 25.93.13.0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Tkaniny, kraty, siatki i ogrodzenia z drutu z żeliwa, stali lub miedzi; siatka rozciągana z żeliwa, stali lub miedzi – wyłącznie ze stali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Benzyny silnikowe, oleje napędowe, gazy przeznaczone do napędu silników spalinowych – w rozumieniu przepisów o podatku akcyzowym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Oleje opałowe oraz oleje smarowe – w rozumieniu przepisów o podatku akcyzowym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10.4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Oleje i tłuszcze zwierzęce i roślinne – wyłącznie olej z rzepaku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20.59.12.0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Emulsje do uczulania powierzchni do stosowania w fotografice; preparaty chemiczne do stosowania w fotografice, gdzie indziej niesklasyfikowane – wyłącznie tonery bez głowicy drukującej do maszyn do automatycznego przetwarzania danych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20.59.30.0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Atrament do pisania, tusz kreślarski i pozostałe atramenty i tusze – wyłącznie kasety z tuszem bez głowicy drukującej do maszyn do automatycznego przetwarzania danych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 22.21.30.0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Płyty, arkusze, folie, taśmy i pasy z tworzyw sztucznych, niewzmocnionych, nielaminowanych ani niepołączonych z innymi materiałami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26.20.21.0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Jednostki pamięci – wyłącznie dyski twarde (HDD)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26.20.22.0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Półprzewodnikowe urządzenia pamięci trwałej – wyłącznie dyski SSD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26.70.13.0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Aparaty fotograficzne cyfrowe i kamery cyfrowe – wyłącznie cyfrowe aparaty fotograficzne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28.23.26.0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Części i akcesoria do fotokopiarek – wyłącznie kasety z tuszem i głowicą drukującą do drukarek do maszyn do automatycznego przetwarzania danych, tonery z głowicą drukującą do drukarek do maszyn do automatycznego przetwarzania danych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58.29.11.0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Pakiety oprogramowania systemów operacyjnych – wyłącznie dyski SSD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58.29.29.0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Pakiety pozostałego oprogramowania użytkowego – wyłącznie dyski SSD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59.11.23.0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Pozostałe filmy i nagrania wideo na dyskach, taśmach magnetycznych itp. nośnikach – wyłącznie dyski SSD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bez względu na symbol PKWiU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Usługi w zakresie przenoszenia uprawnień do emisji gazów cieplarnianych, o których mowa w ustawie z dnia 12 czerwca 2015 r. o systemie handlu uprawnieniami do emisji gazów cieplarnianych (Dz. U. z 2017 r. poz. 568)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41.00.30.0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budowlane związane ze wznoszeniem budynków mieszkalnych (prace związane z budową nowych budynków, przebudową lub remontem istniejących budynków)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41.00.40.0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budowlane związane ze wznoszeniem budynków niemieszkalnych (prace związane z budową nowych budynków, przebudową lub remontem istniejących budynków)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ogólnobudowlane związane z budową autostrad, dróg, ulic i innych dróg dla pojazdów i pieszych oraz budową pasów startowych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ogólnobudowlane związane z budową dróg szynowych i kolei podziemnej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42.13.20.0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ogólnobudowlane związane z budową mostów i tuneli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ogólnobudowlane związane z budową rurociągów przesyłowych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ogólnobudowlane związane z budową sieci rozdzielczych, włączając prace pomocnicze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ogólnobudowlane związane z budową systemów irygacyjnych (kanałów), magistrali i linii wodociągowych, obiektów do uzdatniania wody i oczyszczania ścieków oraz stacji pomp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42.21.24.0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wierceniem studni i ujęć wodnych oraz instalowaniem zbiorników septycznych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ogólnobudowlane związane z budową przesyłowych linii telekomunikacyjnych i elektroenergetycznych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ogólnobudowlane związane z budową rozdzielczych linii telekomunikacyjnych i elektroenergetycznych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ogólnobudowlane związane z budową elektrowni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ogólnobudowlane związane z budową nabrzeży, portów, tam, śluz i związanych z nimi obiektów hydrotechnicznych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ogólnobudowlane związane z budową obiektów produkcyjnych i górniczych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ogólnobudowlane związane z budową stadionów i boisk sportowych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Roboty ogólnobudowlane związane z budową pozostałych obiektów inżynierii lądowej i wodnej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rozbiórką i burzeniem obiektów budowlanych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przygotowaniem terenu pod budowę, z wyłączeniem robót ziemnych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43.12.12.0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ziemne: roboty związane z kopaniem rowów i wykopów oraz przemieszczaniem ziemi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43.13.10.0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wykonywaniem wykopów i wierceń geologiczno-inżynierskich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43.21.10.1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Roboty związane z wykonywaniem instalacji elektrycznych służących bezpieczeństwu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43.21.10.2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Roboty związane z wykonywaniem pozostałych instalacji elektrycznych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wykonywaniem instalacji wodno-kanalizacyjnych i odwadniających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wykonywaniem instalacji cieplnych, wentylacyjnych i klimatyzacyjnych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wykonywaniem instalacji gazowych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zakładaniem izolacji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zakładaniem ogrodzeń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Pozostałe roboty instalacyjne, gdzie indziej niesklasyfikowane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tynkarskie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43.32.10.0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instalacyjne stolarki budowlanej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wykładaniem posadzek i oblicowywaniem ścian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wykładaniem podłóg i ścian lastryko, marmurem, granitem lub łupkiem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Pozostałe roboty związane z wykładaniem podłóg i ścian (włączając tapetowanie), gdzie indziej niesklasyfikowane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43.34.10.0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malarskie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43.34.20.0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szklarskie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wykonywaniem elementów dekoracyjnych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43.39.19.0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wykonywaniem pozostałych wykończeniowych robót budowlanych, gdzie indziej niesklasyfikowanych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43.91.11.0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wykonywaniem konstrukcji dachowych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43.91.19.0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wykonywaniem pozostałych prac dekarskich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zakładaniem izolacji przeciwwilgociowych i wodochronnych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montowaniem i demontowaniem rusztowań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fundamentowaniem, włączając wbijanie pali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betoniarskie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43.99.50.0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ze wznoszeniem konstrukcji stalowych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43.99.60.0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ze wznoszeniem konstrukcji z cegieł i kamienia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43.99.70.0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montażem i wznoszeniem konstrukcji z elementów prefabrykowanych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43.99.90.0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Roboty związane z wykonywaniem pozostałych specjalistycznych robót budowlanych, gdzie indziej niesklasyfikowanych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05.10.10.0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Węgiel kamienny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05.20.10.0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Węgiel brunatny (lignit)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19.10.10.0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Koks i półkoks z węgla kamiennego i brunatnego (lignitu) lub torfu; węgiel retortowy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19.20.11.0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Brykiety i podobne paliwa stałe z węgla kamiennego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19.20.12.0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Brykiety i podobne paliwa stałe z węgla brunatnego (lignitu)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26.70.13.0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Aparaty fotograficzne cyfrowe i kamery cyfrowe – wyłącznie kamery cyfrowe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26.40.20.0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Odbiorniki telewizyjne, nawet zawierające odbiorniki radiowe lub aparaturę do zapisu lub odtwarzania dźwięku lub obrazu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26.20.1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Komputery i pozostałe maszyny do automatycznego przetwarzania danych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30.91.20.0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Części i akcesoria do motocykli i przyczep motocyklowych bocznych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27.20.2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Akumulatory elektryczne i ich części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28.11.41.0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Części do silników spalinowych wewnętrznego spalania, o zapłonie iskrowym, z wyłączeniem części do silników lotniczych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29.31.10.0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rStyle w:val="tlid-translation"/>
                <w:noProof/>
                <w:sz w:val="21"/>
              </w:rPr>
              <w:t xml:space="preserve">Wiązki przewodów zapłonowych i innych przewodów, w rodzaju stosowanych w pojazdach samochodowych, statkach powietrznych lub pływających – </w:t>
            </w:r>
            <w:r>
              <w:rPr>
                <w:noProof/>
                <w:color w:val="000000"/>
                <w:sz w:val="21"/>
              </w:rPr>
              <w:t xml:space="preserve">wyłącznie wiązki przewodów zapłonowych i innych przewodów, w rodzaju stosowanych w pojazdach samochodowych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Świece zapłonowe; iskrowniki; prądnice iskrownikowe; magnetyczne koła zamachowe; rozdzielacze; cewki zapłonowe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Silniki rozrusznikowe oraz rozruszniki pełniące rolę prądnic; pozostałe prądnice i pozostałe rodzaje wyposażenia do silników spalinowych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Sprzęt sygnalizacyjny elektryczny, wycieraczki do szyb, urządzenia zapobiegające zamarzaniu lub potnieniu szyb, w rodzaju stosowanych w pojazdach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Części pozostałego sprzętu i wyposażenia elektrycznego do pojazdów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Pasy bezpieczeństwa, poduszki powietrzne oraz części i akcesoria nadwozi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29.32.30.0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Części i akcesoria do pojazdów silnikowych (z wyłączeniem motocykli), gdzie indziej niesklasyfikowane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45.31.1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Sprzedaż hurtowa części i akcesoriów do pojazdów samochodowych, z wyłączeniem motocykli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45.32.1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Sprzedaż detaliczna części i akcesoriów do pojazdów samochodowych (z wyłączeniem motocykli) prowadzona w wyspecjalizowanych sklepach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45.32.2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Pozostała sprzedaż detaliczna części i akcesoriów do pojazdów samochodowych, z wyłączeniem motocykli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45.40.10.0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Sprzedaż hurtowa motocykli oraz części i akcesoriów do nich – wyłącznie sprzedaż części i akcesoriów do motocykli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45.40.20.0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Sprzedaż detaliczna motocykli oraz części i akcesoriów do nich prowadzona w wyspecjalizowanych sklepach – wyłącznie sprzedaż części i akcesoriów do motocykli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 45.40.30.0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Pozostała sprzedaż detaliczna motocykli oraz części i akcesoriów do nich – wyłącznie sprzedaż detaliczna części i akcesoriów do motocykli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18AD0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A8E20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CAEF0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9665C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9CE5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DB2AA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8824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9E48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1 11:22:0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653F406-F0C5-45FC-B4EA-5D6363A80D2E"/>
    <w:docVar w:name="LW_COVERPAGE_TYPE" w:val="1"/>
    <w:docVar w:name="LW_CROSSREFERENCE" w:val="&lt;UNUSED&gt;"/>
    <w:docVar w:name="LW_DocType" w:val="ANNEX"/>
    <w:docVar w:name="LW_EMISSION" w:val="23.1.2019"/>
    <w:docVar w:name="LW_EMISSION_ISODATE" w:val="2019-01-23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upowa\u380?nienia Polski do wprowadzenia szczególnego \u347?rodka stanowi\u261?cego odst\u281?pstwo od art. 226 dyrektywy 2006/112/WE w sprawie wspólnego systemu podatku od warto\u347?ci dodanej"/>
    <w:docVar w:name="LW_OBJETACTEPRINCIPAL.CP" w:val="w sprawie upowa\u380?nienia Polski do wprowadzenia szczególnego \u347?rodka stanowi\u261?cego odst\u281?pstwo od art. 226 dyrektywy 2006/112/WE w sprawie wspólnego systemu podatku od warto\u347?ci dodanej"/>
    <w:docVar w:name="LW_PART_NBR" w:val="1"/>
    <w:docVar w:name="LW_PART_NBR_TOTAL" w:val="1"/>
    <w:docVar w:name="LW_REF.INST.NEW" w:val="COM"/>
    <w:docVar w:name="LW_REF.INST.NEW_ADOPTED" w:val="final"/>
    <w:docVar w:name="LW_REF.INST.NEW_TEXT" w:val="(2019) 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 decyzji wykonawczej Rady"/>
    <w:docVar w:name="LW_TYPEACTEPRINCIPAL.CP" w:val="wniosku dotycz\u261?cego decyzji wykonawczej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customStyle="1" w:styleId="p">
    <w:name w:val="p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tlid-translation">
    <w:name w:val="tlid-translati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paragraph" w:customStyle="1" w:styleId="p">
    <w:name w:val="p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tlid-translation">
    <w:name w:val="tlid-translati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8</Pages>
  <Words>2207</Words>
  <Characters>14415</Characters>
  <Application>Microsoft Office Word</Application>
  <DocSecurity>0</DocSecurity>
  <Lines>600</Lines>
  <Paragraphs>536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OLKUSKA Elzbieta (TAXUD)</dc:creator>
  <cp:lastModifiedBy>WES PDFC Administrator</cp:lastModifiedBy>
  <cp:revision>8</cp:revision>
  <cp:lastPrinted>2018-11-23T15:47:00Z</cp:lastPrinted>
  <dcterms:created xsi:type="dcterms:W3CDTF">2019-01-14T11:48:00Z</dcterms:created>
  <dcterms:modified xsi:type="dcterms:W3CDTF">2019-01-21T10:22:00Z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