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D354AB6-E0BD-4248-93D2-DAE1BE179E8F" style="width:450pt;height:379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rFonts w:eastAsia="Arial Unicode MS"/>
          <w:noProof/>
        </w:rPr>
      </w:pPr>
      <w:r>
        <w:rPr>
          <w:noProof/>
        </w:rPr>
        <w:t>1.</w:t>
      </w:r>
      <w:r>
        <w:rPr>
          <w:noProof/>
        </w:rPr>
        <w:tab/>
        <w:t>PŘEDMĚT NÁVRHU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Tento návrh se týká rozhodnutí o postoji, který má být jménem Unie zaujat na 62. zasedání Komise pro narkotika, pokud jde o zařazení látek na seznamy podle Jednotné úmluvy OSN o omamných látkách z roku 1961 ve znění protokolu z roku 1972 a podle Úmluvy OSN o psychotropních látkách z roku 1971.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SOUVISLOSTI NÁVRHU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 xml:space="preserve">2.1. </w:t>
      </w:r>
      <w:r>
        <w:rPr>
          <w:noProof/>
        </w:rPr>
        <w:tab/>
        <w:t>Jednotná úmluva OSN o omamných látkách z roku 1961 ve znění protokolu z roku 1972 a Úmluva OSN o psychotropních látkách z roku 1971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Jednotná úmluva Organizace spojených národů (OSN) o omamných látkách z roku 1961 ve znění protokolu z roku 1972 (dále jen „Úmluva o omamných látkách“)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má za cíl potírat zneužívání drog prostřednictvím koordinované činnosti na mezinárodní úrovni. Existují dvě formy intervence a kontroly, které působí v součinnosti. Za prvé, jde o snahu omezit držení, užívání, šíření, dovoz, vývoz, výrobu a produkci drog a obchod s nimi výhradně na lékařské a vědecké účely. Za druhé, proti obchodu s drogami se bojuje prostřednictvím mezinárodní spolupráce s cílem odradit obchodníky s drogami.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Úmluva OSN o psychotropních látkách z roku 1971 (dále jen „Úmluva o psychotropních látkách“)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stanoví systém mezinárodní kontroly psychotropních látek. Tato úmluva byla reakcí na diverzifikaci a rozšiřování škály zneužívaných drog a u řady syntetických drog zavedla kontroly jednak podle pravděpodobnosti zneužívání a jednak podle jejich terapeutické hodnoty.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Smluvními stranami Úmluvy o omamných látkách a Úmluvy o psychotropních látkách jsou všechny členské státy EU. Unie není smluvní stranou těchto úmluv. 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Komise pro narkotika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Komise pro narkotika (CND) je komisí Ekonomické a sociální rady (ECOSOC) OSN a její funkce a pravomoci jsou stanoveny mimo jiné právě v Úmluvě o omamných látkách a v Úmluvě o psychotropních látkách. Skládá se ze zástupců 53 členských států OSN zvolených radou ECOSOC. 11 členských států je v současné době členy komise CND s hlasovacím právem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Unie má v komisi CND status pozorovatele. 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>Zamýšlený akt Komise pro narkotika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Komise CND na základě doporučení Světové zdravotnické organizace (WHO), které radí její výbor odborníků pro drogové závislosti, pravidelně mění seznam látek uvedených v příloze Úmluvy o omamných látkách a Úmluvy o psychotropních látkách.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Dne 7. prosince 2018 doporučila organizace WHO generálnímu tajemníkovi OSN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doplnit deset látek, které byly kriticky přezkoumány výborem odborníků WHO pro drogové závislosti, na seznamy obsažené v úmluvách. Pokud jde o další látky přezkoumané výborem </w:t>
      </w:r>
      <w:r>
        <w:rPr>
          <w:noProof/>
        </w:rPr>
        <w:lastRenderedPageBreak/>
        <w:t xml:space="preserve">odborníků WHO pro drogové závislosti, nebudou vydána žádná doporučení pro zařazení na seznamy.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Rozhodnutí o zařazení těchto deseti látek na seznamy, jež jsou součástí Úmluvy o omamných látkách a Úmluvy o psychotropních látkách, přijme komise CND na svém 62. zasedání, jež se bude konat ve dnech 18. až 22. března 2019 ve Vídni.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POSTOJ, KTERÝ MÁ BÝT ZAUJAT JMÉNEM UNIE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Změny seznamů obsažených v Úmluvě o omamných látkách a Úmluvě o psychotropních látkách mají přímé důsledky pro působnost práva Unie v oblasti boje proti drogám pro všechny členské státy. V čl. 1 odst. 1 písm. a) rámcového rozhodnutí Rady 2004/757/SVV ze dne 25. října 2004, kterým se stanoví minimální ustanovení týkající se znaků skutkových podstat trestných činů a sankcí v oblasti nedovoleného obchodu s drogami</w:t>
      </w:r>
      <w:r>
        <w:rPr>
          <w:rStyle w:val="FootnoteReference"/>
          <w:noProof/>
        </w:rPr>
        <w:footnoteReference w:id="5"/>
      </w:r>
      <w:r>
        <w:rPr>
          <w:noProof/>
        </w:rPr>
        <w:t>, se uvádí, že pro účely rámcového rozhodnutí se „drogou“ rozumí látka uvedená v Úmluvě o omamných látkách nebo v Úmluvě o psychotropních látkách a kterákoli z látek uvedených v příloze rámcového rozhodnutí. Rámcové rozhodnutí Rady 2004/757/SVV se tudíž vztahuje na látky uvedené na seznamech obsažených v Úmluvě o omamných látkách a Úmluvě o psychotropních látkách. Jakákoli změna seznamů připojených k těmto úmluvám tak přímo ovlivňuje společná pravidla EU a mění jejich působnost v souladu s čl. 3 odst. 2 Smlouvy o fungování EU (SFEU). Nezáleží přitom na skutečnosti, zda dotyčná látka již podléhá kontrole v celé Unii na základě rozhodnutí Rady 2005/387/SVV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t>Z deseti látek, které byly kriticky přezkoumány výborem odborníků WHO pro drogové závislosti a které byly doporučeny k zařazení na seznamy, již podléhají kontrolním opatřením na úrovni Unie pouze čtyři látky: ADB-CHMINACA</w:t>
      </w:r>
      <w:r>
        <w:rPr>
          <w:rStyle w:val="FootnoteReference"/>
          <w:noProof/>
        </w:rPr>
        <w:footnoteReference w:id="7"/>
      </w:r>
      <w:r>
        <w:rPr>
          <w:noProof/>
        </w:rPr>
        <w:t>, CUMYL-4CN-BINACA</w:t>
      </w:r>
      <w:r>
        <w:rPr>
          <w:rStyle w:val="FootnoteReference"/>
          <w:noProof/>
        </w:rPr>
        <w:footnoteReference w:id="8"/>
      </w:r>
      <w:r>
        <w:rPr>
          <w:noProof/>
        </w:rPr>
        <w:t>, methoxyacetylfentanyl a cyklopropylfentanyl</w:t>
      </w:r>
      <w:r>
        <w:rPr>
          <w:rStyle w:val="FootnoteReference"/>
          <w:noProof/>
        </w:rPr>
        <w:footnoteReference w:id="9"/>
      </w:r>
      <w:r>
        <w:rPr>
          <w:noProof/>
        </w:rPr>
        <w:t>. Na ostatní látky se zatím nevztahují kontrolní opatření v celé Unii.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Předloha návrhu Komise týkající se společného postoje EU navrhuje podpořit doporučení WHO, neboť tato doporučení jsou v souladu se současným stavem vědeckých poznatků. Pokud jde o nové psychoaktivní látky, přidání těchto látek na seznamy obsažené v obou </w:t>
      </w:r>
      <w:r>
        <w:rPr>
          <w:noProof/>
        </w:rPr>
        <w:lastRenderedPageBreak/>
        <w:t xml:space="preserve">úmluvách podporují rovněž informace, jež jsou dostupné v evropské databázi nových drog, kterou provozuje Evropské monitorovací centrum pro drogy a drogovou závislost (EMCDDA).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Je nezbytné, aby se členské státy připravily na zasedání komise CND, až bude vyzvána, aby rozhodla o zařazení látek na seznamy, dosažením společného postoje v Radě. Takový postoj by vzhledem k omezením daným povahou statusu Unie coby pozorovatele měl být vyjádřen členskými státy, které jsou v současné době členy komise CND, jednajícími v komisi CND společně v zájmu Unie. Unie, která není stranou Úmluvy o omamných látkách ani Úmluvy o psychotropních látkách, v komisi CND nemůže hlasovat.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Komise za tímto účelem navrhuje zaujmout na 62. zasedání komise CND společný postoj jménem Evropské unie ohledně zařazení látek na seznamy podle Úmluvy o omamných látkách a Úmluvy o psychotropních látkách. Komise předkládá takovou předlohu návrhu společného postoje EU již potřetí, a to po předlohách návrhů, které byly přijaty pro zasedání komise CND v březnu 2017 a 2018</w:t>
      </w:r>
      <w:r>
        <w:rPr>
          <w:rStyle w:val="FootnoteReference"/>
          <w:noProof/>
        </w:rPr>
        <w:footnoteReference w:id="10"/>
      </w:r>
      <w:r>
        <w:rPr>
          <w:noProof/>
        </w:rPr>
        <w:t>. Rada tyto společné postoje přijala</w:t>
      </w:r>
      <w:r>
        <w:rPr>
          <w:rStyle w:val="FootnoteReference"/>
          <w:noProof/>
        </w:rPr>
        <w:footnoteReference w:id="11"/>
      </w:r>
      <w:r>
        <w:rPr>
          <w:noProof/>
        </w:rPr>
        <w:t>, a EU tak mohla na předchozích zasedáních komise CND vystupovat v otázce zařazování látek na mezinárodní seznamy jednotně, protože členské státy účastnící se zasedání komise CND hlasovaly pro zařazení látek na seznamy v souladu s přijatým společným postojem.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PRÁVNÍ ZÁKLAD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4.1.</w:t>
      </w:r>
      <w:r>
        <w:rPr>
          <w:noProof/>
        </w:rPr>
        <w:tab/>
        <w:t>Procesněprávní základ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Ustanovení čl. 218 odst. 9 Smlouvy o fungování Evropské unie (SFEU) zavádí rozhodnutí, kterými se stanoví „</w:t>
      </w:r>
      <w:r>
        <w:rPr>
          <w:i/>
          <w:noProof/>
        </w:rPr>
        <w:t>postoje, které má jménem Unie zaujmout orgán zřízený dohodou, má-li tento orgán přijímat akty s právními účinky, s výjimkou aktů, které doplňují nebo pozměňují institucionální rámec dohody</w:t>
      </w:r>
      <w:r>
        <w:rPr>
          <w:noProof/>
        </w:rPr>
        <w:t>“.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Ustanovení čl. 218 odst. 9 SFEU se použije bez ohledu na to, zda je Unie členem dotyčného orgánu nebo stranou dotyčné dohody. Komise CND je „orgán zřízený dohodou“ ve smyslu uvedeného článku, neboť se jedná o orgán, který byl pověřen konkrétními úkoly podle Úmluvy o omamných látkách a Úmluvy o psychotropních látkách.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Pojem „</w:t>
      </w:r>
      <w:r>
        <w:rPr>
          <w:i/>
          <w:noProof/>
        </w:rPr>
        <w:t>akty s právními účinky</w:t>
      </w:r>
      <w:r>
        <w:rPr>
          <w:noProof/>
        </w:rPr>
        <w:t>“ zahrnuje akty, které mají právní účinky na základě pravidel mezinárodního práva, jimž se řídí dotyčný orgán. Zahrnuje rovněž nástroje, které podle mezinárodního práva nemají závazný účinek, ale „</w:t>
      </w:r>
      <w:r>
        <w:rPr>
          <w:i/>
          <w:noProof/>
        </w:rPr>
        <w:t>mohou rozhodujícím způsobem ovlivnit obsah právní úpravy přijaté zákonodárcem Unie</w:t>
      </w:r>
      <w:r>
        <w:rPr>
          <w:noProof/>
        </w:rPr>
        <w:t>“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Rozhodnutí komise CND o zařazení na seznamy jsou „akty s právními účinky“ ve smyslu čl. 218 odst. 9 SFEU. Podle Úmluvy o omamných látkách a Úmluvy o psychotropních látkách se rozhodnutí komise CND stávají automaticky závaznými, pokud jedna ze stran nepředloží rozhodnutí během stanovené lhůty radě ECOSOC k přezkoumání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Rozhodnutí rady ECOSOC v dané věci jsou konečná. Rozhodnutí komise CND o zařazení na seznamy mají na základě práva Unie, jmenovitě rámcového rozhodnutí Rady 2004/757/SVV, právní účinky rovněž v právním řádu EU. Změny seznamů obsažených v Úmluvě o omamných látkách </w:t>
      </w:r>
      <w:r>
        <w:rPr>
          <w:noProof/>
        </w:rPr>
        <w:lastRenderedPageBreak/>
        <w:t>a Úmluvě o psychotropních látkách mají přímé důsledky pro oblast působnosti tohoto právního nástroje EU.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4.2.</w:t>
      </w:r>
      <w:r>
        <w:rPr>
          <w:noProof/>
        </w:rPr>
        <w:tab/>
        <w:t>Hmotněprávní základ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Hlavní cíl a obsah zamýšleného aktu se týkají nedovoleného obchodu s drogami.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Hmotněprávním základem navrhovaného rozhodnutí je proto čl. 83 odst. 1 Smlouvy o fungování Evropské unie (SFEU), který označuje nedovolený obchod s drogami za jednu z oblastí trestné činnosti se zvláštním přeshraničním rozměrem a zmocňuje Evropský parlament a Radu, aby stanovily minimální pravidla pro definici trestných činů a sankcí v oblasti nedovoleného obchodu s drogami. </w:t>
      </w:r>
    </w:p>
    <w:p>
      <w:pPr>
        <w:pStyle w:val="ManualHeading2"/>
        <w:rPr>
          <w:noProof/>
        </w:rPr>
      </w:pPr>
      <w:r>
        <w:rPr>
          <w:noProof/>
        </w:rPr>
        <w:t>4.3.</w:t>
      </w:r>
      <w:r>
        <w:rPr>
          <w:noProof/>
        </w:rPr>
        <w:tab/>
        <w:t>Proměnlivá geometrie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V souladu s čl. 10 odst. 4 Protokolu (č. 36) o přechodných ustanoveních připojeného ke Smlouvám oznámilo Spojené království, že nepřijímá zplnomocnění Komise a Soudního dvora, pokud jde o akty v oblasti policejní a justiční spolupráce v trestních věcech přijaté před vstupem Lisabonské smlouvy v platnost. V důsledku toho se rámcové rozhodnutí Rady 2004/757/SVV ode dne 1. prosince 2014 na Spojené království nevztahuje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  <w:r>
        <w:rPr>
          <w:noProof/>
          <w:vertAlign w:val="superscript"/>
        </w:rPr>
        <w:t xml:space="preserve">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Jelikož rozhodnutí komise CND o zařazení na seznamy nemají vliv na společná pravidla v oblasti nedovoleného obchodu s drogami, jimiž je Spojené království vázáno, Spojené království se neúčastní přijímání rozhodnutí Rady ohledně postoje, který má být zaujat jménem Unie, když jsou taková rozhodnutí o zařazení na seznamy přijímána.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Dánsko je vázáno rámcovým rozhodnutím Rady 2004/757/SVV ve znění použitelném do 22. listopadu 2018, které v článku 1 stanoví, že „drogami“ se rozumí kterákoli z látek, na něž se vztahuje Úmluva o omamných látkách nebo Úmluva o psychotropních látkách.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Jelikož rozhodnutí komise CND o zařazení na seznamy mají vliv na společná pravidla v oblasti nedovoleného obchodu s drogami, jimiž je Dánsko vázáno, účastní se Dánsko přijímání rozhodnutí Rady ohledně postoje, který má být zaujat jménem Unie, když jsou taková rozhodnutí o zařazení na seznamy přijímána.</w:t>
      </w:r>
    </w:p>
    <w:p>
      <w:pPr>
        <w:pStyle w:val="ManualHeading2"/>
        <w:rPr>
          <w:noProof/>
        </w:rPr>
      </w:pPr>
      <w:r>
        <w:rPr>
          <w:noProof/>
        </w:rPr>
        <w:t>4.4.</w:t>
      </w:r>
      <w:r>
        <w:rPr>
          <w:noProof/>
        </w:rPr>
        <w:tab/>
        <w:t>Závěr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Právním základem tohoto návrhu je čl. 83 odst. 1 ve spojení s čl. 218 odst. 9 Smlouvy o fungování Evropské unie (SFEU).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ROZPOČTOVÉ DŮSLEDKY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Návrh nemá žádné rozpočtové důsledky.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2018/0437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 postoji, který má být zaujat jménem Evropské unie na 62. zasedání Komise pro narkotika, pokud jde o zařazení látek na seznamy podle Jednotné Úmluvy o omamných látkách z roku 1961 ve znění protokolu z roku 1972 a podle Úmluvy o psychotropních látkách z roku 1971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83 odst. 1 ve spojení s čl. 218 odst. 9 této smlouvy,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Jednotná úmluva Organizace spojených národů (OSN) o omamných látkách z roku 1961 ve znění protokolu z roku 1972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(dále jen „Úmluva o omamných látkách“) vstoupila v platnost dne 8. srpna 1975.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Podle článku 3 Úmluvy o omamných látkách se Komise pro narkotika může rozhodnout doplnit látky na seznamy obsažené v této úmluvě. Změny v seznamech může provádět pouze v souladu s doporučeními Světové zdravotnické organizace (WHO), ale může se také rozhodnout změny doporučené organizací WHO neprovést.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Úmluva OSN o psychotropních látkách z roku 1971 (dále jen „Úmluva o psychotropních látkách“)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vstoupila v platnost dne 16. srpna 1976.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Podle článku 2 Úmluvy o psychotropních látkách se Komise pro narkotika může na základě doporučení organizace WHO rozhodnout doplnit látky na seznamy obsažené v této úmluvě nebo je ze seznamů odstranit. Má široké diskreční pravomoci vzít v úvahu hospodářské, sociální, právní, správní a jiné faktory, ale nesmí jednat svévolně.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Změny seznamů obsažených v obou úmluvách mají přímé důsledky pro působnost práva Unie v oblasti boje proti drogám. Rámcové rozhodnutí Rady 2004/757/SVV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se vztahuje na látky uvedené na seznamech obsažených v Úmluvě o omamných látkách a Úmluvě o psychotropních látkách. Jakákoli změna seznamů připojených k těmto úmluvám tak přímo ovlivňuje společná pravidla Unie a mění jejich působnost v souladu s čl. 3 odst. 2 Smlouvy o fungování Evropské unie (SFEU).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Komise pro narkotika má na svém 62. zasedání ve dnech 18. až 22. března 2019 ve Vídni přijmout rozhodnutí o doplnění deseti nových látek na seznamy připojené k uvedeným úmluvám OSN. </w:t>
      </w:r>
    </w:p>
    <w:p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 xml:space="preserve">Unie není smluvní stranou příslušných úmluv OSN. Má status pozorovatele v Komisi pro narkotika, kde je v současné době jedenáct členských států členy s hlasovacím právem. Je proto nezbytné, aby Rada zmocnila členské státy k vyjádření postoje Unie ohledně zařazení látek na seznamy v rámci Úmluvy o omamných látkách a Úmluvy o psychotropních látkách, neboť rozhodnutí o doplnění nových látek na seznamy obsažené v úmluvách spadá do výlučné pravomoci Unie.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WHO doporučila doplnit pět nových látek na seznam I Úmluvy o omamných látkách a pět nových látek na seznam II Úmluvy o psychotropních látkách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Podle hodnocení výboru odborníků WHO pro drogové závislosti (dále jen „výbor odborníků“) je látka ADB-FUBINACA (chemický název: </w:t>
      </w:r>
      <w:r>
        <w:rPr>
          <w:i/>
          <w:noProof/>
        </w:rPr>
        <w:t>N</w:t>
      </w:r>
      <w:r>
        <w:rPr>
          <w:noProof/>
        </w:rPr>
        <w:t>-(1-amino-3,3-dimethyl-1-oxobutan-2-yl)-1-(4-fluorbenzyl)-1</w:t>
      </w:r>
      <w:r>
        <w:rPr>
          <w:i/>
          <w:noProof/>
        </w:rPr>
        <w:t>H</w:t>
      </w:r>
      <w:r>
        <w:rPr>
          <w:noProof/>
        </w:rPr>
        <w:t>-indazol-3-karboxamid) syntetický agonista kanabinoidních receptorů vykazující podobné účinky jako tetrahydrokannabinol (THC), který je odpovědný za hlavní psychoaktivní účinky konopí. Látka ADB-FUBINACA nemá terapeutické použití, ani jí nebylo uděleno rozhodnutí o registraci jakožto léčivého přípravku. Existují dostatečné důkazy, že látka ADB-FUBINACA je nebo může být zneužívána a může představovat problém pro veřejné zdraví a společenský problém, což odůvodňuje zařazení této látky pod mezinárodní kontrolu. WHO proto doporučuje, aby byla látka ADB-FUBINACA zařazena na seznam II Úmluvy o psychotropních látkách.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Látka ADB-FUBINACA je sledována Evropským monitorovacím centrem pro drogy a drogovou závislost (EMCDDA) jako nová psychoaktivní látka za podmínek stanovených nařízením Evropského parlamentu a Rady (ES) č. 1920/2006</w:t>
      </w:r>
      <w:r>
        <w:rPr>
          <w:rStyle w:val="FootnoteReference"/>
          <w:noProof/>
        </w:rPr>
        <w:footnoteReference w:id="19"/>
      </w:r>
      <w:r>
        <w:rPr>
          <w:noProof/>
        </w:rPr>
        <w:t>. Látka ADB-FUBINACA byla zjištěna v devatenácti členských státech a je kontrolována v nejméně deseti. Je spojována s nejméně dvěma úmrtími a čtyřmi případy akutní intoxikace a byla předmětem varování souvisejícího s veřejným zdravím vydaného systémem rychlého varování Evropské unie.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Členské státy by proto měly zaujmout postoj podporující doplnění látky ADB-FUBINACA na seznam II Úmluvy o psychotropních látkách.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Podle hodnocení výboru odborníků je látka FUB-AMB (také označovaná jako MMB-FUBINACA nebo AMB-FUBINACA; chemický název: methyl-(2</w:t>
      </w:r>
      <w:r>
        <w:rPr>
          <w:i/>
          <w:noProof/>
        </w:rPr>
        <w:t>S</w:t>
      </w:r>
      <w:r>
        <w:rPr>
          <w:noProof/>
        </w:rPr>
        <w:t>)-2-[[1-[(4-fluorfenyl)methyl]indazol-3-karbonyl]amino]-3-methylbutanoát; methyl-2-(1-(4-fluorbenzyl)-1</w:t>
      </w:r>
      <w:r>
        <w:rPr>
          <w:i/>
          <w:noProof/>
        </w:rPr>
        <w:t>H</w:t>
      </w:r>
      <w:r>
        <w:rPr>
          <w:noProof/>
        </w:rPr>
        <w:t>-indazol-3-karboxamid)-3-methylbutanoát) syntetický agonista kanabinoidních receptorů vykazující podobné účinky jako THC, který je odpovědný za hlavní psychoaktivní účinky konopí. Látka FUB-AMB nemá terapeutické použití, ani jí nebylo uděleno rozhodnutí o registraci jakožto léčivého přípravku. Existují dostatečné důkazy, že látka FUB-AMB je nebo může být zneužívána a může představovat problém pro veřejné zdraví a společenský problém, což odůvodňuje zařazení této látky pod mezinárodní kontrolu. WHO proto doporučuje, aby byla látka FUB-AMB zařazena na seznam II Úmluvy o psychotropních látkách.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Látka FUB-AMB je sledována centrem EMCDDA jako nová psychoaktivní látka podle ustanovení nařízení (ES) č. 1920/2006. Látka FUB-AMB byla zjištěna ve dvaceti třech členských státech a je kontrolována v nejméně čtyřech. Je spojována s nejméně dvěma úmrtími a dvěma případy akutní intoxikace.</w:t>
      </w:r>
    </w:p>
    <w:p>
      <w:pPr>
        <w:pStyle w:val="ManualConsidrant"/>
        <w:rPr>
          <w:noProof/>
        </w:rPr>
      </w:pPr>
      <w:r>
        <w:lastRenderedPageBreak/>
        <w:t>(14)</w:t>
      </w:r>
      <w:r>
        <w:tab/>
      </w:r>
      <w:r>
        <w:rPr>
          <w:noProof/>
        </w:rPr>
        <w:t>Členské státy by proto měly zaujmout postoj podporující doplnění látky FUB-AMB na seznam II Úmluvy o psychotropních látkách.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Podle hodnocení výboru odborníků je látka ADB-CHMINACA (chemický název: </w:t>
      </w:r>
      <w:r>
        <w:rPr>
          <w:i/>
          <w:noProof/>
        </w:rPr>
        <w:t>N</w:t>
      </w:r>
      <w:r>
        <w:rPr>
          <w:noProof/>
        </w:rPr>
        <w:t>-[(2</w:t>
      </w:r>
      <w:r>
        <w:rPr>
          <w:i/>
          <w:noProof/>
        </w:rPr>
        <w:t>S</w:t>
      </w:r>
      <w:r>
        <w:rPr>
          <w:noProof/>
        </w:rPr>
        <w:t xml:space="preserve">)-1-amino-3,3-dimethyl-1-oxobutan-2-yl]-1-(cyklohexylmethyl)indazol-3-karboxamid; </w:t>
      </w:r>
      <w:r>
        <w:rPr>
          <w:i/>
          <w:noProof/>
        </w:rPr>
        <w:t>N</w:t>
      </w:r>
      <w:r>
        <w:rPr>
          <w:noProof/>
        </w:rPr>
        <w:t>-(1-amino-3,3-dimethyl-1-oxobutan-2-yl)-1-(cyklohexylmethyl)-1</w:t>
      </w:r>
      <w:r>
        <w:rPr>
          <w:i/>
          <w:noProof/>
        </w:rPr>
        <w:t>H</w:t>
      </w:r>
      <w:r>
        <w:rPr>
          <w:noProof/>
        </w:rPr>
        <w:t>-indazol-3-karboxamid) syntetický agonista kanabinoidních receptorů vykazující podobné účinky jako THC, který je odpovědný za hlavní psychoaktivní účinky konopí. Látka ADB-CHMINACA nemá terapeutické použití, ani jí nebylo uděleno rozhodnutí o registraci jakožto léčivého přípravku. Existují dostatečné důkazy, že látka ADB-CHMINACA je nebo může být zneužívána a může představovat problém pro veřejné zdraví a společenský problém, což odůvodňuje zařazení této látky pod mezinárodní kontrolu. WHO proto doporučuje, aby byla látka ADB-CHMINACA zařazena na seznam II Úmluvy o psychotropních látkách.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Látka ADB-CHMINACA již byla prováděcím rozhodnutím Rady (EU) 2018/747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podrobena kontrolním opatřením na úrovni Unie.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Členské státy by proto měly zaujmout postoj podporující doplnění látky ADB-CHMINACA na seznam II Úmluvy o psychotropních látkách.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Podle hodnocení výboru odborníků je látka CUMYL-4CN-BINACA (chemický název: 1-(4-kyanobutyl)-</w:t>
      </w:r>
      <w:r>
        <w:rPr>
          <w:i/>
          <w:noProof/>
        </w:rPr>
        <w:t>N</w:t>
      </w:r>
      <w:r>
        <w:rPr>
          <w:noProof/>
        </w:rPr>
        <w:t>-(1-methyl-1-fenylethyl)-1</w:t>
      </w:r>
      <w:r>
        <w:rPr>
          <w:i/>
          <w:noProof/>
        </w:rPr>
        <w:t>H</w:t>
      </w:r>
      <w:r>
        <w:rPr>
          <w:noProof/>
        </w:rPr>
        <w:t>-indazol-3-karboxamid) syntetický agonista kanabinoidních receptorů vykazující podobné účinky jako THC, který je odpovědný za hlavní psychoaktivní účinky konopí. Látka CUMYL-4CN-BINACA nemá terapeutické použití, ani jí nebylo uděleno rozhodnutí o registraci jakožto léčivého přípravku. Existují dostatečné důkazy, že látka CUMYL-4CN-BINACA je nebo může být zneužívána a může představovat problém pro veřejné zdraví a společenský problém, což odůvodňuje zařazení této látky pod mezinárodní kontrolu. WHO proto doporučuje, aby látka byla CUMYL-4CN-BINACA zařazena na seznam II Úmluvy o psychotropních látkách.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Látka CUMYL-4CN-BINACA již byla prováděcím rozhodnutím Rady (EU) 2018/748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podrobena kontrolním opatřením na úrovni Unie.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Členské státy by proto měly zaujmout postoj podporující doplnění látky CUMYL-4CN-BINACA na seznam II Úmluvy o psychotropních látkách.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Podle hodnocení výboru odborníků je látka cyklopropylfentanyl (chemický název: </w:t>
      </w:r>
      <w:r>
        <w:rPr>
          <w:i/>
          <w:noProof/>
        </w:rPr>
        <w:t>N</w:t>
      </w:r>
      <w:r>
        <w:rPr>
          <w:noProof/>
        </w:rPr>
        <w:t>-fenyl-</w:t>
      </w:r>
      <w:r>
        <w:rPr>
          <w:i/>
          <w:noProof/>
        </w:rPr>
        <w:t>N</w:t>
      </w:r>
      <w:r>
        <w:rPr>
          <w:noProof/>
        </w:rPr>
        <w:t xml:space="preserve">-[1-(2-fenylethyl)piperidin-4-yl]cyklopropankarboxamid) syntetický opioid a je strukturálně podobná fentanylu, kontrolované látce široce používané v lékařství pro celkovou anestezii při chirurgickém zákroku a k tlumení bolesti. Cyklopropylfentanyl nemá žádné zaznamenané terapeutické použití a jeho užívání mělo za následek úmrtí. Existují dostatečné důkazy, že cyklopropylfentanyl je nebo může být zneužíván a může představovat problém pro veřejné zdraví a společenský problém, což odůvodňuje zařazení této látky pod mezinárodní kontrolu. WHO proto doporučuje, aby byl cyklopropylfentanyl zařazen na seznam I Úmluvy o omamných látkách. </w:t>
      </w:r>
    </w:p>
    <w:p>
      <w:pPr>
        <w:pStyle w:val="ManualConsidrant"/>
        <w:rPr>
          <w:noProof/>
        </w:rPr>
      </w:pPr>
      <w:r>
        <w:lastRenderedPageBreak/>
        <w:t>(22)</w:t>
      </w:r>
      <w:r>
        <w:tab/>
      </w:r>
      <w:r>
        <w:rPr>
          <w:noProof/>
        </w:rPr>
        <w:t>Látka cyklopropylfentanyl již byla prováděcím rozhodnutím Rady (EU) 2018/1463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podrobena kontrolním opatřením na úrovni Unie.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Členské státy by proto měly zaujmout postoj podporující doplnění cyklopropylfentanylu na seznam I Úmluvy o omamných látkách.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Podle hodnocení výboru odborníků je látka methoxyacetylfentanyl (chemický název: 2-methoxy-</w:t>
      </w:r>
      <w:r>
        <w:rPr>
          <w:i/>
          <w:noProof/>
        </w:rPr>
        <w:t>N</w:t>
      </w:r>
      <w:r>
        <w:rPr>
          <w:noProof/>
        </w:rPr>
        <w:t>-(1-fenethylpiperidin-4-yl)-</w:t>
      </w:r>
      <w:r>
        <w:rPr>
          <w:i/>
          <w:noProof/>
        </w:rPr>
        <w:t>N</w:t>
      </w:r>
      <w:r>
        <w:rPr>
          <w:noProof/>
        </w:rPr>
        <w:t xml:space="preserve">-fenylacetamid) syntetický opioid a je strukturálně podobná fentanylu, kontrolované látce široce používané v lékařství pro celkovou anestezii při chirurgickém zákroku a k tlumení bolesti. Methoxyacetylfentanyl nemá žádné zaznamenané terapeutické použití a jeho užívání mělo za následek úmrtí. Existují dostatečné důkazy, že methoxyacetylfentanyl je nebo může být zneužíván a může představovat problém pro veřejné zdraví a společenský problém, což odůvodňuje zařazení této látky pod mezinárodní kontrolu. WHO proto doporučuje, aby byl methoxyacetylfentanyl zařazen na seznam I Úmluvy o omamných látkách.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Látka methoxyacetylfentanyl již byla prováděcím rozhodnutím Rady (EU) 2018/1463 podrobena kontrolním opatřením na úrovni Unie.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Členské státy by proto měly zaujmout postoj podporující doplnění methoxyacetylfentanylu na seznam I Úmluvy o omamných látkách.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 xml:space="preserve">Podle hodnocení výboru odborníků je látka </w:t>
      </w:r>
      <w:r>
        <w:rPr>
          <w:i/>
          <w:noProof/>
        </w:rPr>
        <w:t>ortho</w:t>
      </w:r>
      <w:r>
        <w:rPr>
          <w:noProof/>
        </w:rPr>
        <w:t xml:space="preserve">-fluorfentanyl (chemický název: </w:t>
      </w:r>
      <w:r>
        <w:rPr>
          <w:i/>
          <w:noProof/>
        </w:rPr>
        <w:t>N</w:t>
      </w:r>
      <w:r>
        <w:rPr>
          <w:noProof/>
        </w:rPr>
        <w:t>-(2-fluorfenyl)-</w:t>
      </w:r>
      <w:r>
        <w:rPr>
          <w:i/>
          <w:noProof/>
        </w:rPr>
        <w:t>N</w:t>
      </w:r>
      <w:r>
        <w:rPr>
          <w:noProof/>
        </w:rPr>
        <w:t xml:space="preserve">-[1-(2-fenylethyl)-4-piperidinyl]-propanamid) syntetický opioid a je strukturálně podobná fentanylu, kontrolované látce široce používané v lékařství pro celkovou anestezii při chirurgickém zákroku a k tlumení bolesti. </w:t>
      </w:r>
      <w:r>
        <w:rPr>
          <w:i/>
          <w:noProof/>
        </w:rPr>
        <w:t>Ortho</w:t>
      </w:r>
      <w:r>
        <w:rPr>
          <w:noProof/>
        </w:rPr>
        <w:t xml:space="preserve">-fluorfentanyl nemá žádné zaznamenané terapeutické použití a jeho užívání mělo za následek úmrtí. Existují dostatečné důkazy, že </w:t>
      </w:r>
      <w:r>
        <w:rPr>
          <w:i/>
          <w:noProof/>
        </w:rPr>
        <w:t>ortho</w:t>
      </w:r>
      <w:r>
        <w:rPr>
          <w:noProof/>
        </w:rPr>
        <w:t xml:space="preserve">-fluorfentanyl je nebo může být zneužíván a může představovat problém pro veřejné zdraví a společenský problém, což odůvodňuje zařazení této látky pod mezinárodní kontrolu. WHO proto doporučuje, aby byla látka </w:t>
      </w:r>
      <w:r>
        <w:rPr>
          <w:i/>
          <w:noProof/>
        </w:rPr>
        <w:t>ortho</w:t>
      </w:r>
      <w:r>
        <w:rPr>
          <w:noProof/>
        </w:rPr>
        <w:t>-fluorfentanyl zařazena na seznam I Úmluvy o omamných látkách.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 xml:space="preserve">Látka </w:t>
      </w:r>
      <w:r>
        <w:rPr>
          <w:i/>
          <w:noProof/>
        </w:rPr>
        <w:t>ortho</w:t>
      </w:r>
      <w:r>
        <w:rPr>
          <w:noProof/>
        </w:rPr>
        <w:t xml:space="preserve">-fluorfentanyl je sledována centrem EMCDDA jako nová psychoaktivní látka podle ustanovení nařízení (ES) č. 1920/2006. Látka </w:t>
      </w:r>
      <w:r>
        <w:rPr>
          <w:i/>
          <w:noProof/>
        </w:rPr>
        <w:t>ortho</w:t>
      </w:r>
      <w:r>
        <w:rPr>
          <w:noProof/>
        </w:rPr>
        <w:t>-fluorfentanyl byla zjištěna v pěti členských státech a je kontrolována v nejméně čtyřech. Je spojována s nejméně čtyřmi úmrtími a dvěma případy akutní intoxikace.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 xml:space="preserve">Členské státy by proto měly zaujmout postoj podporující doplnění </w:t>
      </w:r>
      <w:r>
        <w:rPr>
          <w:i/>
          <w:noProof/>
        </w:rPr>
        <w:t>ortho</w:t>
      </w:r>
      <w:r>
        <w:rPr>
          <w:noProof/>
        </w:rPr>
        <w:t>-fluorfentanylu na seznam I Úmluvy o omamných látkách.</w:t>
      </w:r>
    </w:p>
    <w:p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 xml:space="preserve">Podle hodnocení výboru odborníků je látka </w:t>
      </w:r>
      <w:r>
        <w:rPr>
          <w:i/>
          <w:noProof/>
        </w:rPr>
        <w:t>p</w:t>
      </w:r>
      <w:r>
        <w:rPr>
          <w:noProof/>
        </w:rPr>
        <w:t xml:space="preserve">-fluor-butyrylfentanyl (rovněž známa jako 4-fluor-butyrfentanyl nebo 4F-BF; chemický název: </w:t>
      </w:r>
      <w:r>
        <w:rPr>
          <w:i/>
          <w:noProof/>
        </w:rPr>
        <w:t>N</w:t>
      </w:r>
      <w:r>
        <w:rPr>
          <w:noProof/>
        </w:rPr>
        <w:t>-(4-fluorfenyl)-</w:t>
      </w:r>
      <w:r>
        <w:rPr>
          <w:i/>
          <w:noProof/>
        </w:rPr>
        <w:t>N</w:t>
      </w:r>
      <w:r>
        <w:rPr>
          <w:noProof/>
        </w:rPr>
        <w:t xml:space="preserve">-[1-(2-fenylethyl)piperidin-4-yl]butanamid) syntetický opioid a je strukturálně podobná fentanylu, kontrolované látce široce používané v lékařství pro celkovou anestezii při chirurgickém zákroku a k tlumení bolesti. Látka </w:t>
      </w:r>
      <w:r>
        <w:rPr>
          <w:i/>
          <w:noProof/>
        </w:rPr>
        <w:t>p</w:t>
      </w:r>
      <w:r>
        <w:rPr>
          <w:noProof/>
        </w:rPr>
        <w:t xml:space="preserve">-fluor-butyrylfentanyl by mohla být převedena na isomer </w:t>
      </w:r>
      <w:r>
        <w:rPr>
          <w:i/>
          <w:noProof/>
        </w:rPr>
        <w:t>p</w:t>
      </w:r>
      <w:r>
        <w:rPr>
          <w:noProof/>
        </w:rPr>
        <w:t xml:space="preserve">-fluor-isobutyrylfentanyl, který je uveden v seznamu I Úmluvy o omamných látkách. Látka </w:t>
      </w:r>
      <w:r>
        <w:rPr>
          <w:i/>
          <w:noProof/>
        </w:rPr>
        <w:t>p</w:t>
      </w:r>
      <w:r>
        <w:rPr>
          <w:noProof/>
        </w:rPr>
        <w:t xml:space="preserve">-fluor-butyrylfentanyl nemá žádné zaznamenané terapeutické použití a její užívání mělo za následek úmrtí. Existují dostatečné důkazy, že </w:t>
      </w:r>
      <w:r>
        <w:rPr>
          <w:i/>
          <w:noProof/>
        </w:rPr>
        <w:t>p</w:t>
      </w:r>
      <w:r>
        <w:rPr>
          <w:noProof/>
        </w:rPr>
        <w:t xml:space="preserve">-fluor-butyrylfentanyl je nebo může být zneužíván a může představovat problém pro veřejné zdraví a společenský problém, což odůvodňuje zařazení této látky pod </w:t>
      </w:r>
      <w:r>
        <w:rPr>
          <w:noProof/>
        </w:rPr>
        <w:lastRenderedPageBreak/>
        <w:t xml:space="preserve">mezinárodní kontrolu. WHO proto doporučuje, aby byla látka </w:t>
      </w:r>
      <w:r>
        <w:rPr>
          <w:i/>
          <w:noProof/>
        </w:rPr>
        <w:t>p</w:t>
      </w:r>
      <w:r>
        <w:rPr>
          <w:noProof/>
        </w:rPr>
        <w:t>-fluor-butyrylfentanyl zařazena na seznam I Úmluvy o omamných látkách.</w:t>
      </w:r>
    </w:p>
    <w:p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 xml:space="preserve">Látka </w:t>
      </w:r>
      <w:r>
        <w:rPr>
          <w:i/>
          <w:noProof/>
        </w:rPr>
        <w:t>p</w:t>
      </w:r>
      <w:r>
        <w:rPr>
          <w:noProof/>
        </w:rPr>
        <w:t xml:space="preserve">-fluor-butyrylfentanyl je sledována centrem EMCDDA jako nová psychoaktivní látka podle ustanovení nařízení (ES) č. 1920/2006 (pod názvem 4-fluor-butyrfentanyl / 4F-B). Látka </w:t>
      </w:r>
      <w:r>
        <w:rPr>
          <w:i/>
          <w:noProof/>
        </w:rPr>
        <w:t>p</w:t>
      </w:r>
      <w:r>
        <w:rPr>
          <w:noProof/>
        </w:rPr>
        <w:t>-fluor-butyrylfentanyl byla zjištěna v sedmi členských státech a je kontrolována v nejméně sedmi. Volně se prodává na trhu. Je spojována s nejméně třemi úmrtími.</w:t>
      </w:r>
    </w:p>
    <w:p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 xml:space="preserve">Členské státy by proto měly zaujmout postoj podporující doplnění látky </w:t>
      </w:r>
      <w:r>
        <w:rPr>
          <w:i/>
          <w:noProof/>
        </w:rPr>
        <w:t>p</w:t>
      </w:r>
      <w:r>
        <w:rPr>
          <w:noProof/>
        </w:rPr>
        <w:t>-fluor-butyrylfentanyl na seznam I Úmluvy o omamných látkách.</w:t>
      </w:r>
    </w:p>
    <w:p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 xml:space="preserve">Podle hodnocení výboru odborníků je látka </w:t>
      </w:r>
      <w:r>
        <w:rPr>
          <w:i/>
          <w:noProof/>
        </w:rPr>
        <w:t>p</w:t>
      </w:r>
      <w:r>
        <w:rPr>
          <w:noProof/>
        </w:rPr>
        <w:t xml:space="preserve">-methoxy-butyrylfentanyl (chemický název: </w:t>
      </w:r>
      <w:r>
        <w:rPr>
          <w:i/>
          <w:noProof/>
        </w:rPr>
        <w:t>N</w:t>
      </w:r>
      <w:r>
        <w:rPr>
          <w:noProof/>
        </w:rPr>
        <w:t>-(4-methoxyfenyl)-</w:t>
      </w:r>
      <w:r>
        <w:rPr>
          <w:i/>
          <w:noProof/>
        </w:rPr>
        <w:t>N</w:t>
      </w:r>
      <w:r>
        <w:rPr>
          <w:noProof/>
        </w:rPr>
        <w:t xml:space="preserve">-[1-(2-fenylethyl)piperidin-4-yl]butanamid) syntetický opioid a je strukturálně podobná fentanylu, kontrolované látce široce používané v lékařství pro celkovou anestezii při chirurgickém zákroku a k tlumení bolesti. Látka </w:t>
      </w:r>
      <w:r>
        <w:rPr>
          <w:i/>
          <w:noProof/>
        </w:rPr>
        <w:t>p</w:t>
      </w:r>
      <w:r>
        <w:rPr>
          <w:noProof/>
        </w:rPr>
        <w:t xml:space="preserve">-methoxy-butyrylfentanyl nemá žádné zaznamenané terapeutické použití a její užívání mělo za následek úmrtí. Existují dostatečné důkazy, že </w:t>
      </w:r>
      <w:r>
        <w:rPr>
          <w:i/>
          <w:noProof/>
        </w:rPr>
        <w:t>p</w:t>
      </w:r>
      <w:r>
        <w:rPr>
          <w:noProof/>
        </w:rPr>
        <w:t xml:space="preserve">-methoxy-butyrylfentanyl je nebo může být zneužíván a může představovat problém pro veřejné zdraví a společenský problém, což odůvodňuje zařazení této látky pod mezinárodní kontrolu. WHO proto doporučuje, aby byla látka </w:t>
      </w:r>
      <w:r>
        <w:rPr>
          <w:i/>
          <w:noProof/>
        </w:rPr>
        <w:t>p</w:t>
      </w:r>
      <w:r>
        <w:rPr>
          <w:noProof/>
        </w:rPr>
        <w:t>-methoxy-butyrylfentanyl zařazena na seznam I Úmluvy o omamných látkách.</w:t>
      </w:r>
    </w:p>
    <w:p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 xml:space="preserve">Látka </w:t>
      </w:r>
      <w:r>
        <w:rPr>
          <w:i/>
          <w:noProof/>
        </w:rPr>
        <w:t>p</w:t>
      </w:r>
      <w:r>
        <w:rPr>
          <w:noProof/>
        </w:rPr>
        <w:t xml:space="preserve">-methoxy-butyrylfentanyl je sledována centrem EMCDDA jako nová psychoaktivní látka podle ustanovení nařízení (ES) č. 1920/2006 (pod názvem 4-methoxybutyrfentanyl / 4-MeO-BF). Látka </w:t>
      </w:r>
      <w:r>
        <w:rPr>
          <w:i/>
          <w:noProof/>
        </w:rPr>
        <w:t>p</w:t>
      </w:r>
      <w:r>
        <w:rPr>
          <w:noProof/>
        </w:rPr>
        <w:t>-methoxy-butyrylfentanyl byla zjištěna ve dvou členských státech a je kontrolována v nejméně čtyřech. Volně se prodává na trhu. Je spojována s nejméně dvěma úmrtími.</w:t>
      </w:r>
    </w:p>
    <w:p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 xml:space="preserve">Členské státy by proto měly zaujmout postoj podporující doplnění látky </w:t>
      </w:r>
      <w:r>
        <w:rPr>
          <w:i/>
          <w:noProof/>
        </w:rPr>
        <w:t>p</w:t>
      </w:r>
      <w:r>
        <w:rPr>
          <w:noProof/>
        </w:rPr>
        <w:t>-methoxy-butyrylfentanyl na seznam I Úmluvy o omamných látkách.</w:t>
      </w:r>
    </w:p>
    <w:p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 xml:space="preserve">Podle hodnocení výboru odborníků je látka </w:t>
      </w:r>
      <w:r>
        <w:rPr>
          <w:i/>
          <w:noProof/>
        </w:rPr>
        <w:t>N-</w:t>
      </w:r>
      <w:r>
        <w:rPr>
          <w:noProof/>
        </w:rPr>
        <w:t>ethylnorpentylon (chemický název: 1-(2</w:t>
      </w:r>
      <w:r>
        <w:rPr>
          <w:i/>
          <w:noProof/>
        </w:rPr>
        <w:t>H</w:t>
      </w:r>
      <w:r>
        <w:rPr>
          <w:noProof/>
        </w:rPr>
        <w:t xml:space="preserve">-1,3-benzodioxol-5-yl)-2-(ethylamino)pentan-1-on) syntetický kathinon. Látka </w:t>
      </w:r>
      <w:r>
        <w:rPr>
          <w:i/>
          <w:noProof/>
        </w:rPr>
        <w:t>N</w:t>
      </w:r>
      <w:r>
        <w:rPr>
          <w:noProof/>
        </w:rPr>
        <w:t xml:space="preserve">-ethylnorpentylon nemá terapeutické použití, ani jí nebylo uděleno rozhodnutí o registraci jakožto léčivého přípravku. Ze záchytů vyplývá, že látka </w:t>
      </w:r>
      <w:r>
        <w:rPr>
          <w:i/>
          <w:noProof/>
        </w:rPr>
        <w:t>N</w:t>
      </w:r>
      <w:r>
        <w:rPr>
          <w:noProof/>
        </w:rPr>
        <w:t>-ethylnorpentylon je dostupná v prášku, krystalech a ve formě tobolek a tablet. Vyskytly se případy, kdy byla tato droga prodávána tajně jako „extáze“/MDMA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. Existují dostatečné důkazy, že </w:t>
      </w:r>
      <w:r>
        <w:rPr>
          <w:i/>
          <w:noProof/>
        </w:rPr>
        <w:t>N</w:t>
      </w:r>
      <w:r>
        <w:rPr>
          <w:noProof/>
        </w:rPr>
        <w:t xml:space="preserve">-ethylnorpentylon je nebo může být zneužíván a může představovat problém pro veřejné zdraví a společenský problém, což odůvodňuje zařazení této látky pod mezinárodní kontrolu. WHO proto doporučuje, aby byla látka </w:t>
      </w:r>
      <w:r>
        <w:rPr>
          <w:i/>
          <w:noProof/>
        </w:rPr>
        <w:t>N</w:t>
      </w:r>
      <w:r>
        <w:rPr>
          <w:noProof/>
        </w:rPr>
        <w:t>-ethylnorpentylon zařazena na seznam II Úmluvy o psychotropních látkách.</w:t>
      </w:r>
    </w:p>
    <w:p>
      <w:pPr>
        <w:pStyle w:val="ManualConsidrant"/>
        <w:rPr>
          <w:noProof/>
        </w:rPr>
      </w:pPr>
      <w:r>
        <w:t>(37)</w:t>
      </w:r>
      <w:r>
        <w:tab/>
      </w:r>
      <w:r>
        <w:rPr>
          <w:noProof/>
        </w:rPr>
        <w:t xml:space="preserve">Látka </w:t>
      </w:r>
      <w:r>
        <w:rPr>
          <w:i/>
          <w:noProof/>
        </w:rPr>
        <w:t>N</w:t>
      </w:r>
      <w:r>
        <w:rPr>
          <w:noProof/>
        </w:rPr>
        <w:t xml:space="preserve">-ethylnorpentylon je sledována centrem EMCDDA jako nová psychoaktivní látka podle ustanovení nařízení (ES) č. 1920/2006 (pod názvem Ephylon). Látka </w:t>
      </w:r>
      <w:r>
        <w:rPr>
          <w:i/>
          <w:noProof/>
        </w:rPr>
        <w:t>N</w:t>
      </w:r>
      <w:r>
        <w:rPr>
          <w:noProof/>
        </w:rPr>
        <w:t>-ethylnorpentylon byla zjištěna ve dvaceti čtyřech členských státech a je kontrolována v nejméně šesti. Volně se prodává na trhu, a to i ve směsích s MDMA, kokainem a ketaminem. Je spojována s nejméně sedmi úmrtími a sedmi případy akutní intoxikace.</w:t>
      </w:r>
    </w:p>
    <w:p>
      <w:pPr>
        <w:pStyle w:val="ManualConsidrant"/>
        <w:rPr>
          <w:noProof/>
        </w:rPr>
      </w:pPr>
      <w:r>
        <w:t>(38)</w:t>
      </w:r>
      <w:r>
        <w:tab/>
      </w:r>
      <w:r>
        <w:rPr>
          <w:noProof/>
        </w:rPr>
        <w:t xml:space="preserve">Členské státy by proto měly zaujmout postoj podporující doplnění látky </w:t>
      </w:r>
      <w:r>
        <w:rPr>
          <w:i/>
          <w:noProof/>
        </w:rPr>
        <w:t>N</w:t>
      </w:r>
      <w:r>
        <w:rPr>
          <w:noProof/>
        </w:rPr>
        <w:t>-ethylnorpentylon na seznam II Úmluvy o psychotropních látkách.</w:t>
      </w:r>
    </w:p>
    <w:p>
      <w:pPr>
        <w:pStyle w:val="ManualConsidrant"/>
        <w:rPr>
          <w:noProof/>
        </w:rPr>
      </w:pPr>
      <w:r>
        <w:t>(39)</w:t>
      </w:r>
      <w:r>
        <w:tab/>
      </w:r>
      <w:r>
        <w:rPr>
          <w:noProof/>
        </w:rPr>
        <w:t xml:space="preserve">Je vhodné stanovit postoj, který má být zaujat jménem Unie v Komisi pro narkotika, jelikož rozhodnutí o různých zařazeních uvedených deseti látek na seznamy úmluv </w:t>
      </w:r>
      <w:r>
        <w:rPr>
          <w:noProof/>
        </w:rPr>
        <w:lastRenderedPageBreak/>
        <w:t>budou rozhodujícím způsobem ovlivňovat obsah práva Unie, konkrétně rámcového rozhodnutí 2004/757/SVV.</w:t>
      </w:r>
    </w:p>
    <w:p>
      <w:pPr>
        <w:pStyle w:val="ManualConsidrant"/>
        <w:rPr>
          <w:noProof/>
        </w:rPr>
      </w:pPr>
      <w:r>
        <w:t>(40)</w:t>
      </w:r>
      <w:r>
        <w:tab/>
      </w:r>
      <w:r>
        <w:rPr>
          <w:noProof/>
        </w:rPr>
        <w:t>Postoj Unie mají vyjádřit členské státy, jež jsou členy Komise pro narkotika, jednající společně.</w:t>
      </w:r>
    </w:p>
    <w:p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>Dánsko je vázáno rámcovým rozhodnutím 2004/757/SVV, tudíž se účastní přijímání a používání tohoto rozhodnutí.</w:t>
      </w:r>
    </w:p>
    <w:p>
      <w:pPr>
        <w:pStyle w:val="ManualConsidrant"/>
        <w:rPr>
          <w:noProof/>
        </w:rPr>
      </w:pPr>
      <w:r>
        <w:t>(42)</w:t>
      </w:r>
      <w:r>
        <w:tab/>
      </w:r>
      <w:r>
        <w:rPr>
          <w:noProof/>
        </w:rPr>
        <w:t>Irsko je vázáno rámcovým rozhodnutím 2004/757/SVV v platném znění, tudíž se účastní přijímání a používání tohoto rozhodnutí.</w:t>
      </w:r>
    </w:p>
    <w:p>
      <w:pPr>
        <w:pStyle w:val="ManualConsidrant"/>
        <w:rPr>
          <w:noProof/>
        </w:rPr>
      </w:pPr>
      <w:r>
        <w:t>(43)</w:t>
      </w:r>
      <w:r>
        <w:tab/>
      </w:r>
      <w:r>
        <w:rPr>
          <w:noProof/>
        </w:rPr>
        <w:t>Spojené království není vázáno rámcovým rozhodnutím 2004/757/SVV v platném znění, tudíž se neúčastní přijímání tohoto rozhodnutí a toto rozhodnutí pro ně není závazné ani použitelné,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 1</w:t>
      </w:r>
    </w:p>
    <w:p>
      <w:pPr>
        <w:rPr>
          <w:bCs/>
          <w:noProof/>
          <w:szCs w:val="24"/>
        </w:rPr>
      </w:pPr>
      <w:r>
        <w:rPr>
          <w:noProof/>
        </w:rPr>
        <w:t>Postoj, který má být zaujat jménem Unie na 62. zasedání Komise pro narkotika konaném ve dnech 18. až 22. března 2019, kdy bude tento orgán vyzván k přijetí rozhodnutí o doplnění látek na seznamy připojené k Jednotné úmluvě Organizace spojených národů o omamných látkách z roku 1961 ve znění protokolu z roku 1972 a k Úmluvě Organizace spojených národů o psychotropních látkách z roku 1971, je stanoven v příloze tohoto rozhodnutí.</w:t>
      </w:r>
    </w:p>
    <w:p>
      <w:pPr>
        <w:pStyle w:val="Titrearticle"/>
        <w:rPr>
          <w:noProof/>
        </w:rPr>
      </w:pPr>
      <w:r>
        <w:rPr>
          <w:noProof/>
        </w:rPr>
        <w:t>Článek 2</w:t>
      </w:r>
    </w:p>
    <w:p>
      <w:pPr>
        <w:rPr>
          <w:bCs/>
          <w:noProof/>
          <w:szCs w:val="24"/>
        </w:rPr>
      </w:pPr>
      <w:r>
        <w:rPr>
          <w:noProof/>
        </w:rPr>
        <w:t>Postoj uvedený v článku 1 vyjádří členské státy, jež jsou členy Komise pro narkotika, jednající společně.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 xml:space="preserve">Článek 3 </w:t>
      </w:r>
    </w:p>
    <w:p>
      <w:pPr>
        <w:rPr>
          <w:noProof/>
        </w:rPr>
      </w:pPr>
      <w:r>
        <w:rPr>
          <w:noProof/>
        </w:rPr>
        <w:t>Toto rozhodnutí je určeno členským státům v souladu se Smlouvami.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Sbírka úmluv Organizace spojených národů, svazek 978, č. 14152.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Sbírka úmluv Organizace spojených národů, svazek 1019, č. 14956.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Belgie, Česká republika, Francie, Chorvatsko, Itálie, Maďarsko, Německo, Nizozemsko, Rakousko, Slovensko a Španělsko.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Ústní prohlášení na opětovně svolaném 61. zasedání Komise pro narkotika dne 7. prosince 2018.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Úř. věst. L 335, 11.11.2004, s. 8, ve znění směrnice Evropského parlamentu a Rady (EU) 2017/2103 ze dne 15. listopadu 2017, kterou se mění rámcové rozhodnutí Rady 2004/757/SVV s cílem zařadit nové psychoaktivní látky do definice drogy a kterým se zrušuje rozhodnutí Rady 2005/387/SVV (Úř. věst. L 305, 21.11.2017, s. 12).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Rozhodnutí Rady 2005/387/SVV bylo ke dni 23. listopadu 2018 zrušeno směrnicí (EU) 2017/2103. Všechny látky podléhající kontrolním opatřením a trestním sankcím podle rozhodnutí Rady 2005/387/SVV do dne přijetí směrnice (EU) 2017/2103 byly zařazeny do přílohy směrnice, která se stala přílohou změněného rámcového rozhodnutí Rady 2004/757/SVV. Látky, které podléhaly kontrolním opatřením a trestním sankcím podle rozhodnutí Rady 2005/387/SVV mezi listopadem 2017, kdy byla přijata nová legislativa, a 23. listopadem 2018, budou doplněny do přílohy rámcového rozhodnutí prostřednictvím aktu v přenesené pravomoci, který je v současné době předmětem přezkumu Evropského parlamentu a Rady (C(2018) 8460).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Prováděcí rozhodnutí Rady (EU) 2018/747 ze dne 14. května 2018 o podrobení nové psychoaktivní látky </w:t>
      </w:r>
      <w:r>
        <w:rPr>
          <w:i/>
        </w:rPr>
        <w:t>N</w:t>
      </w:r>
      <w:r>
        <w:t>-(1-amino-3,3-dimethyl-1-oxobutan-2-yl)-1-(cyklohexylmethyl)-1</w:t>
      </w:r>
      <w:r>
        <w:rPr>
          <w:i/>
        </w:rPr>
        <w:t>H</w:t>
      </w:r>
      <w:r>
        <w:t>-indazol-3-karboxamid (ADB-CHMINACA) kontrolním opatřením (Úř. věst. L 125, 22.5.2018, s. 8).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Prováděcí rozhodnutí Rady (EU) 2018/748 ze dne 14. května 2018 o podrobení nové psychoaktivní látky 1-(4-kyanobutyl)-</w:t>
      </w:r>
      <w:r>
        <w:rPr>
          <w:i/>
        </w:rPr>
        <w:t>N</w:t>
      </w:r>
      <w:r>
        <w:t>-(2-fenylpropan-2-yl)-1</w:t>
      </w:r>
      <w:r>
        <w:rPr>
          <w:i/>
        </w:rPr>
        <w:t>H</w:t>
      </w:r>
      <w:r>
        <w:t>-indazol-3-karboxamid (CUMYL-4CN-BINACA) kontrolním opatřením (Úř. věst. L 125, 22.5.2018, s. 10).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Prováděcí rozhodnutí Rady (EU) 2018/1463 ze dne 28. září 2018 o podrobení nových psychoaktivních látek </w:t>
      </w:r>
      <w:r>
        <w:rPr>
          <w:i/>
        </w:rPr>
        <w:t>N</w:t>
      </w:r>
      <w:r>
        <w:t>-fenyl-</w:t>
      </w:r>
      <w:r>
        <w:rPr>
          <w:i/>
        </w:rPr>
        <w:t>N</w:t>
      </w:r>
      <w:r>
        <w:t>-[1-(2-fenylethyl)piperidin-4-yl]cyklopropankarboxamid (cyklopropylfentanyl) a 2-methoxy-</w:t>
      </w:r>
      <w:r>
        <w:rPr>
          <w:i/>
        </w:rPr>
        <w:t>N</w:t>
      </w:r>
      <w:r>
        <w:t>-fenyl-</w:t>
      </w:r>
      <w:r>
        <w:rPr>
          <w:i/>
        </w:rPr>
        <w:t>N</w:t>
      </w:r>
      <w:r>
        <w:t>-[1-(2-fenylethyl)piperidin-4-yl]acetamid (methoxyacetylfentanyl) kontrolním opatřením (Úř. věst. L 245, 1.10.2018, s. 9).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COM(2017) 72 final a COM(2018) 31 final.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Přijato Radou pro obecné záležitosti dne 7. března 2017 a 27. února 2018.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Rozsudek Soudního dvora ze dne 7. října 2014, Německo v. Rada, věc C-399/12, ECLI:EU:C:2014:2258, body 61 až 64. 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Ustanovení čl. 3 odst. 7 Úmluvy o omamných látkách. Ustanovení čl. 2 odst. 7 Úmluvy o psychotropních látkách.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Viz bod 29 seznamu aktů Unie přijatých před vstupem Lisabonské smlouvy v platnost v oblasti policejní spolupráce a justiční spolupráce v trestních věcech, které se přestávají vztahovat na Spojené království od 1. prosince 2014 podle čl. 10 odst. 4 druhé věty Protokolu (č. 36) o přechodných ustanoveních (Úř. věst. C 430, 1.12.2014, s. 17).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>Sbírka úmluv Organizace spojených národů, svazek 978, č. 14152.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>Sbírka úmluv Organizace spojených národů, svazek 1019, č. 14956.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Rámcové rozhodnutí Rady 2004/757/SVV ze dne 25. října 2004, kterým se stanoví minimální ustanovení týkající se znaků skutkových podstat trestných činů a sankcí v oblasti nedovoleného obchodu s drogami (Úř. věst. L 335, 11.11.2004, s. 8).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Ústní prohlášení na opětovně svolaném 61. zasedání Komise pro narkotika dne 7. prosince 2018.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(ES) č. 1920/2006 ze dne 12. prosince 2006 o Evropském monitorovacím centru pro drogy a drogovou závislost (Úř. věst. L 376, 27.12.2006, s.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Prováděcí rozhodnutí Rady (EU) 2018/747 ze dne 14. května 2018 o podrobení nové psychoaktivní látky </w:t>
      </w:r>
      <w:r>
        <w:rPr>
          <w:i/>
        </w:rPr>
        <w:t>N</w:t>
      </w:r>
      <w:r>
        <w:t>-(1-amino-3,3-dimethyl-1-oxobutan-2-yl)-1-(cyklohexylmethyl)-1</w:t>
      </w:r>
      <w:r>
        <w:rPr>
          <w:i/>
        </w:rPr>
        <w:t>H</w:t>
      </w:r>
      <w:r>
        <w:t>-indazol-3-karboxamid (ADB-CHMINACA) kontrolním opatřením (Úř. věst. L 125, 22.5.2018, s. 8).</w:t>
      </w:r>
    </w:p>
  </w:footnote>
  <w:footnote w:id="21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Prováděcí rozhodnutí Rady (EU) 2018/748 ze dne 14. května 2018 o podrobení nové psychoaktivní látky 1-(4-kyanobutyl)-</w:t>
      </w:r>
      <w:r>
        <w:rPr>
          <w:i/>
        </w:rPr>
        <w:t>N</w:t>
      </w:r>
      <w:r>
        <w:t>-(2-fenylpropan-2-yl)-1</w:t>
      </w:r>
      <w:r>
        <w:rPr>
          <w:i/>
        </w:rPr>
        <w:t>H</w:t>
      </w:r>
      <w:r>
        <w:t>-indazol-3-karboxamid (CUMYL-4CN-BINACA) kontrolním opatřením (Úř. věst. L 125, 22.5.2018, s. 10).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 xml:space="preserve">Prováděcí rozhodnutí Rady (EU) 2018/1463 ze dne 28. září 2018 o podrobení nových psychoaktivních látek </w:t>
      </w:r>
      <w:r>
        <w:rPr>
          <w:i/>
        </w:rPr>
        <w:t>N</w:t>
      </w:r>
      <w:r>
        <w:t>-fenyl-</w:t>
      </w:r>
      <w:r>
        <w:rPr>
          <w:i/>
        </w:rPr>
        <w:t>N</w:t>
      </w:r>
      <w:r>
        <w:t>-[1-(2-fenylethyl)piperidin-4-yl]cyklopropankarboxamid (cyklopropylfentanyl) a 2-methoxy-</w:t>
      </w:r>
      <w:r>
        <w:rPr>
          <w:i/>
        </w:rPr>
        <w:t>N</w:t>
      </w:r>
      <w:r>
        <w:t>-fenyl-</w:t>
      </w:r>
      <w:r>
        <w:rPr>
          <w:i/>
        </w:rPr>
        <w:t>N</w:t>
      </w:r>
      <w:r>
        <w:t>-[1-(2-fenylethyl)piperidin-4-yl]acetamid (methoxyacetylfentanyl) kontrolním opatřením (Úř. věst. L 245, 1.10.2018, s. 9).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MDMA je zkratka pro 3,4-methyl​endioxy​methamfetamin, což je látka obecně známá jako extáze.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DEB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0E8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42C2F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3441E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70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E62C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42C78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6435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1:59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D354AB6-E0BD-4248-93D2-DAE1BE179E8F"/>
    <w:docVar w:name="LW_COVERPAGE_TYPE" w:val="1"/>
    <w:docVar w:name="LW_CROSSREFERENCE" w:val="&lt;UNUSED&gt;"/>
    <w:docVar w:name="LW_DocType" w:val="COM"/>
    <w:docVar w:name="LW_EMISSION" w:val="7.1.2019"/>
    <w:docVar w:name="LW_EMISSION_ISODATE" w:val="2019-01-07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37"/>
    <w:docVar w:name="LW_REF.II.NEW.CP_YEAR" w:val="2018"/>
    <w:docVar w:name="LW_REF.INST.NEW" w:val="COM"/>
    <w:docVar w:name="LW_REF.INST.NEW_ADOPTED" w:val="final"/>
    <w:docVar w:name="LW_REF.INST.NEW_TEXT" w:val="(2018) 8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stoji, který má být zaujat jménem Evropské unie na 62. zasedání Komise pro narkotika, pokud jde o za\u345?azení látek na seznamy podle Jednotné Úmluvy o omamných látkách z roku 1961 ve zn\u283?ní protokolu z roku 1972 a podle Úmluvy o psychotropních látkách z roku 1971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3ECB03-E268-4EDA-A38D-BA58200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11</Pages>
  <Words>3622</Words>
  <Characters>22245</Characters>
  <Application>Microsoft Office Word</Application>
  <DocSecurity>0</DocSecurity>
  <Lines>370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2019-01-18T08:52:00Z</cp:lastPrinted>
  <dcterms:created xsi:type="dcterms:W3CDTF">2019-01-18T09:10:00Z</dcterms:created>
  <dcterms:modified xsi:type="dcterms:W3CDTF">2019-01-28T10:59:00Z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