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04415A0-B188-4E97-B5A0-36C4428E29D4" style="width:450.7pt;height:465.6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ANEXO </w:t>
      </w:r>
    </w:p>
    <w:p>
      <w:pPr>
        <w:pStyle w:val="Typedudocument"/>
        <w:rPr>
          <w:noProof/>
        </w:rPr>
      </w:pPr>
      <w:r>
        <w:rPr>
          <w:noProof/>
        </w:rPr>
        <w:t xml:space="preserve">DECISIÃO N.º … DO COMITÉ MISTO DO EEE </w:t>
      </w:r>
      <w:r>
        <w:rPr>
          <w:noProof/>
        </w:rPr>
        <w:br/>
        <w:t xml:space="preserve"> </w:t>
      </w:r>
    </w:p>
    <w:p>
      <w:pPr>
        <w:pStyle w:val="Datedadoption"/>
        <w:rPr>
          <w:noProof/>
        </w:rPr>
      </w:pPr>
      <w:r>
        <w:rPr>
          <w:noProof/>
        </w:rPr>
        <w:t>de …</w:t>
      </w:r>
    </w:p>
    <w:p>
      <w:pPr>
        <w:pStyle w:val="NormalCentered"/>
        <w:rPr>
          <w:noProof/>
        </w:rPr>
      </w:pPr>
      <w:r>
        <w:rPr>
          <w:noProof/>
        </w:rPr>
        <w:t>que altera o anexo IX (Serviços financeiros) do Acordo EEE</w:t>
      </w:r>
    </w:p>
    <w:p>
      <w:pPr>
        <w:pStyle w:val="Institutionquiagit"/>
        <w:rPr>
          <w:noProof/>
        </w:rPr>
      </w:pPr>
      <w:r>
        <w:rPr>
          <w:noProof/>
        </w:rPr>
        <w:t>O COMITÉ MISTO DO EEE,</w:t>
      </w:r>
    </w:p>
    <w:p>
      <w:pPr>
        <w:rPr>
          <w:noProof/>
        </w:rPr>
      </w:pPr>
      <w:r>
        <w:rPr>
          <w:noProof/>
        </w:rPr>
        <w:t>Tendo em conta o Acordo sobre o Espaço Económico Europeu, a seguir designado por «Acordo EEE», nomeadamente o artigo 98.º,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O Regulamento (UE) n.º 600/2014 do Parlamento Europeu e do Conselho, de 15 de maio de 2014, relativo aos mercados de instrumentos financeiros e que altera o Regulamento (UE) n.º 648/2012</w:t>
      </w:r>
      <w:r>
        <w:rPr>
          <w:rStyle w:val="FootnoteReference"/>
          <w:noProof/>
        </w:rPr>
        <w:footnoteReference w:id="1"/>
      </w:r>
      <w:r>
        <w:rPr>
          <w:noProof/>
        </w:rPr>
        <w:t>, tal como retificado no JO L 270 de 15.10.2015, p. 4, no JO L 187 de 12.7.2016, p. 30, e no JO L 278 de 27.10.2017, p. 54, deve ser incorporado no Acordo EEE.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O Regulamento (UE) 2016/1033 do Parlamento Europeu e do Conselho, de 23 de junho de 2016, que altera o Regulamento (UE) n.º 600/2014 relativo aos mercados de instrumentos financeiros, o Regulamento (UE) n.º 596/2014 relativo ao abuso de mercado e o Regulamento (UE) n.º 909/2014 relativo à melhoria da liquidação de valores mobiliários na União Europeia e às Centrais de Valores Mobiliários</w:t>
      </w:r>
      <w:r>
        <w:rPr>
          <w:rStyle w:val="FootnoteReference"/>
          <w:noProof/>
        </w:rPr>
        <w:footnoteReference w:id="2"/>
      </w:r>
      <w:r>
        <w:rPr>
          <w:noProof/>
        </w:rPr>
        <w:t>, deve ser incorporado no Acordo EEE.</w:t>
      </w:r>
    </w:p>
    <w:p>
      <w:pPr>
        <w:pStyle w:val="Considrant"/>
        <w:numPr>
          <w:ilvl w:val="0"/>
          <w:numId w:val="1"/>
        </w:numPr>
        <w:rPr>
          <w:noProof/>
        </w:rPr>
      </w:pPr>
      <w:bookmarkStart w:id="1" w:name="_Hlk517966730"/>
      <w:r>
        <w:rPr>
          <w:noProof/>
        </w:rPr>
        <w:t>A Diretiva</w:t>
      </w:r>
      <w:bookmarkStart w:id="2" w:name="_Hlk528249452"/>
      <w:r>
        <w:rPr>
          <w:noProof/>
        </w:rPr>
        <w:t xml:space="preserve"> 2014/65/UE</w:t>
      </w:r>
      <w:bookmarkEnd w:id="2"/>
      <w:r>
        <w:rPr>
          <w:noProof/>
        </w:rPr>
        <w:t xml:space="preserve"> do Parlamento Europeu e do Conselho, de 15 de maio de 2014, relativa aos mercados de instrumentos financeiros e que altera a Diretiva (UE) 2011/61/UE</w:t>
      </w:r>
      <w:bookmarkEnd w:id="1"/>
      <w:r>
        <w:rPr>
          <w:rStyle w:val="FootnoteReference"/>
          <w:noProof/>
        </w:rPr>
        <w:footnoteReference w:id="3"/>
      </w:r>
      <w:r>
        <w:rPr>
          <w:noProof/>
        </w:rPr>
        <w:t>, tal como retificada no JO L 188 de 13.7.2016, p. 28, no JO L 273 de 8.10.2016, p. 35, e no JO L 64 de 10.3.2017, p. 116, deve ser incorporada no Acordo EEE.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A Diretiva (UE) 2016/1034 do Parlamento Europeu e do Conselho, de 23 de junho de 2016, que altera a Diretiva 2014/65/UE relativa aos mercados de instrumentos financeiros</w:t>
      </w:r>
      <w:r>
        <w:rPr>
          <w:rStyle w:val="FootnoteReference"/>
          <w:noProof/>
        </w:rPr>
        <w:footnoteReference w:id="4"/>
      </w:r>
      <w:r>
        <w:rPr>
          <w:noProof/>
        </w:rPr>
        <w:t>, deve ser incorporada no Acordo EEE.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A Diretiva 2014/65/UE revoga a Diretiva 2004/39/CE do Parlamento Europeu e do Conselho</w:t>
      </w:r>
      <w:r>
        <w:rPr>
          <w:rStyle w:val="FootnoteReference"/>
          <w:noProof/>
        </w:rPr>
        <w:footnoteReference w:id="5"/>
      </w:r>
      <w:r>
        <w:rPr>
          <w:noProof/>
        </w:rPr>
        <w:t>, que está incorporada no Acordo EEE e que deve, consequentemente, ser dele suprimida.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O Regulamento (UE) n.º 600/2014 do Parlamento Europeu e do Conselho especifica os casos em que a Autoridade Bancária Europeia (EBA) e a Autoridade Europeia dos Valores Mobiliários e dos Mercados (ESMA) podem proibir ou restringir temporariamente determinadas atividades financeiras, e estabelece as condições para esse efeito, nos termos do artigo 9.º, n.º 5, do Regulamento (UE) n.º 1093/2010 do Parlamento Europeu e do Conselho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e do Regulamento (UE) n.º 1095/2010 do Parlamento Europeu e do Conselho</w:t>
      </w:r>
      <w:r>
        <w:rPr>
          <w:rStyle w:val="FootnoteReference"/>
          <w:noProof/>
        </w:rPr>
        <w:footnoteReference w:id="7"/>
      </w:r>
      <w:r>
        <w:rPr>
          <w:noProof/>
        </w:rPr>
        <w:t>, respetivamente. Para efeitos do Acordo EEE, tais poderes deverão ser exercidos pelo Órgão de Fiscalização da EFTA no que respeita aos Estados da EFTA, em conformidade com o anexo IX, pontos 31g e 31i, do Acordo EEE, e nas condições nele previstas. A fim de assegurar a integração dos conhecimentos especializados da EBA e da ESMA no processo, bem como a coerência entre os dois pilares do EEE, essas decisões do Órgão de Fiscalização da EFTA serão adotadas com base em projetos elaborados pela EBA ou pela ESMA, consoante o caso. Tal preservará as vantagens essenciais do exercício da supervisão por uma única autoridade. As Partes Contratantes acordam em que a presente decisão aplica o acordo que se refletiu nas conclusões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dos Ministros das Finanças e da Economia da UE e dos Estados da EFTA membros do EEE, de 14 de outubro de 2014, sobre a incorporação dos regulamentos das AES da UE no Acordo EEE.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O anexo IX do Acordo EEE deve, por conseguinte, ser alterado em conformidade,</w:t>
      </w:r>
    </w:p>
    <w:p>
      <w:pPr>
        <w:pStyle w:val="Formuledadoption"/>
        <w:rPr>
          <w:noProof/>
        </w:rPr>
      </w:pPr>
      <w:r>
        <w:rPr>
          <w:noProof/>
        </w:rPr>
        <w:t>ADOTOU A PRESENTE DECISÃO: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O Anexo IX do Acordo EEE é alterado do seguinte modo: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Ao ponto 13b (Diretiva 2002/92/CE do Parlamento Europeu e do Conselho) é aditado o seguinte:</w:t>
      </w:r>
    </w:p>
    <w:p>
      <w:pPr>
        <w:pStyle w:val="Point1"/>
        <w:rPr>
          <w:noProof/>
        </w:rPr>
      </w:pPr>
      <w:r>
        <w:rPr>
          <w:noProof/>
        </w:rPr>
        <w:t>«, tal como alterado por:</w:t>
      </w:r>
    </w:p>
    <w:p>
      <w:pPr>
        <w:pStyle w:val="Point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>
        <w:rPr>
          <w:b/>
          <w:noProof/>
        </w:rPr>
        <w:t>32014 L 0065</w:t>
      </w:r>
      <w:r>
        <w:rPr>
          <w:noProof/>
        </w:rPr>
        <w:t>: Diretiva 2014/65/UE do Parlamento Europeu e do Conselho, de 15 de maio de 2014 (JO L 173 de 12.6.2014, p. 349), tal como retificada no JO L 188 de 13.7.2016, p. 28, no JO L 273 de 8.10.2016, p. 35 e no JO L 64 de 10.3.2017, p. 116.»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O texto do ponto 31ba (Diretiva 2004/39/CE do Parlamento Europeu e do Conselho) passa a ter a seguinte redação:</w:t>
      </w:r>
    </w:p>
    <w:p>
      <w:pPr>
        <w:pStyle w:val="Text1"/>
        <w:rPr>
          <w:noProof/>
        </w:rPr>
      </w:pPr>
      <w:r>
        <w:rPr>
          <w:noProof/>
        </w:rPr>
        <w:t>«</w:t>
      </w:r>
      <w:r>
        <w:rPr>
          <w:b/>
          <w:noProof/>
        </w:rPr>
        <w:t>32014 L 0065</w:t>
      </w:r>
      <w:r>
        <w:rPr>
          <w:noProof/>
        </w:rPr>
        <w:t>: Diretiva 2014/65/UE do Parlamento Europeu e do Conselho, de 15 de maio de 2014, relativa aos mercados de instrumentos financeiros e que altera a Diretiva 2002/92/CE e a Diretiva 2011/61/UE (JO L 173 de 12.6.2014, p. 349), tal como retificada no JO L 188 de 13.7.2016, p. 28, no JO L 273 de 8.10.2016, p. 35 e no JO L 64 de 10.3.2017, p. 116, tal como alterada por:</w:t>
      </w:r>
    </w:p>
    <w:p>
      <w:pPr>
        <w:pStyle w:val="Point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>
        <w:rPr>
          <w:b/>
          <w:noProof/>
        </w:rPr>
        <w:t>32016 L 1034</w:t>
      </w:r>
      <w:r>
        <w:rPr>
          <w:noProof/>
        </w:rPr>
        <w:t>: Diretiva (UE) 2016/1034 do Parlamento Europeu e do Conselho, de 23 de junho de 2016 (JO L 175 de 30.6.2016, p. 8).</w:t>
      </w:r>
    </w:p>
    <w:p>
      <w:pPr>
        <w:pStyle w:val="Text1"/>
        <w:rPr>
          <w:noProof/>
        </w:rPr>
      </w:pPr>
      <w:r>
        <w:rPr>
          <w:noProof/>
        </w:rPr>
        <w:t>Para efeitos do presente Acordo, as disposições da Diretiva são adaptadas do seguinte modo: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Não obstante as disposições do Protocolo n.º 1 do presente Acordo, e salvo disposição em contrário do presente Acordo, as expressões «Estado(s)-Membro(s)» e «autoridades competentes» devem entender-se como incluindo, para além da sua aceção na Diretiva, os Estados da EFTA e as suas autoridades competentes, respetivamente.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As referências aos «membros do SEBC» devem entender-se como incluindo, para além da sua aceção na Diretiva, os bancos centrais nacionais dos Estados da EFTA.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As referências feitas a outros atos na Diretiva serão consideradas relevantes na medida e segundo a forma em que esses atos estejam incorporados no Acordo.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No artigo 3.º, n.º 2, no que respeita aos Estados da EFTA, onde se lê «2 de julho de 2014» deve ler-se «data de entrada em vigor da Decisão n.º.../... do Comité Misto do EEE de... [a presente decisão]» e onde se lê «3 de julho de 2019» deve ler-se «cinco anos seguintes».</w:t>
      </w:r>
    </w:p>
    <w:p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No artigo 16.º, n.º 11, no que respeita aos Estados da EFTA, onde se lê  «2 de julho de 2014» deve ler-se «data de entrada em vigor da Decisão n.º …/…do Comité Misto do EEE de … [a presente decisão]».</w:t>
      </w:r>
    </w:p>
    <w:p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No artigo 41.°, n.º 2, o termo «União» é substituído pelo termo «EEE».</w:t>
      </w:r>
    </w:p>
    <w:p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No artigo 57.°: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no n.º 5, segundo parágrafo, onde se lê «deve tomar medidas» deve ler-se «a ESMA ou, consoante o caso, o Órgão de Fiscalização da EFTA, deve tomar medidas»;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no n.º 6, a seguir ao termo «ESMA» é aditada a expressão «ou o Órgão de Fiscalização da EFTA, consoante o caso,».</w:t>
      </w:r>
    </w:p>
    <w:p>
      <w:pPr>
        <w:pStyle w:val="Point1"/>
        <w:rPr>
          <w:noProof/>
        </w:rPr>
      </w:pPr>
      <w:r>
        <w:rPr>
          <w:noProof/>
        </w:rPr>
        <w:t>(h)</w:t>
      </w:r>
      <w:r>
        <w:rPr>
          <w:noProof/>
        </w:rPr>
        <w:tab/>
        <w:t>No artigo 70.º, n.º 6, alíneas f) e g), no que respeita aos Estados da EFTA, onde se lê «2 de julho de 2014» deve ler-se «data de entrada em vigor da Decisão n.º …/… do Comité Misto do EEE de … [a presente decisão]».</w:t>
      </w:r>
    </w:p>
    <w:p>
      <w:pPr>
        <w:pStyle w:val="Point1"/>
        <w:rPr>
          <w:noProof/>
        </w:rPr>
      </w:pPr>
      <w:r>
        <w:rPr>
          <w:noProof/>
        </w:rPr>
        <w:t>(i)</w:t>
      </w:r>
      <w:r>
        <w:rPr>
          <w:noProof/>
        </w:rPr>
        <w:tab/>
        <w:t>No artigo 79.°: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no n.º 1, segundo parágrafo, a seguir ao termo “ESMA» é aditada a expressão «ou o Órgão de Fiscalização da EFTA, consoante o caso»;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no n.º 1, quinto parágrafo, a seguir à expressão «à Comissão, à ESMA» é aditada a expressão «ao Órgão de Fiscalização da EFTA».</w:t>
      </w:r>
    </w:p>
    <w:p>
      <w:pPr>
        <w:pStyle w:val="Point1"/>
        <w:rPr>
          <w:noProof/>
        </w:rPr>
      </w:pPr>
      <w:r>
        <w:rPr>
          <w:noProof/>
        </w:rPr>
        <w:t>j)</w:t>
      </w:r>
      <w:r>
        <w:rPr>
          <w:noProof/>
        </w:rPr>
        <w:tab/>
        <w:t>Nos artigos 81.º, n.º 5, 82.º, n.º 2, e 87.º, n.º 1, a seguir ao termo «ESMA» é aditada a expressão «ou ao Órgão de Fiscalização da EFTA, conforme o caso».</w:t>
      </w:r>
    </w:p>
    <w:p>
      <w:pPr>
        <w:pStyle w:val="Point1"/>
        <w:rPr>
          <w:noProof/>
        </w:rPr>
      </w:pPr>
      <w:r>
        <w:rPr>
          <w:noProof/>
        </w:rPr>
        <w:t>k)</w:t>
      </w:r>
      <w:r>
        <w:rPr>
          <w:noProof/>
        </w:rPr>
        <w:tab/>
        <w:t>No artigo 86.°, onde se lê «a ESMA, que» deve ler-se «a ESMA. A ESMA ou, consoante o caso, o Órgão de Fiscalização da EFTA».</w:t>
      </w:r>
    </w:p>
    <w:p>
      <w:pPr>
        <w:pStyle w:val="Point1"/>
        <w:rPr>
          <w:noProof/>
        </w:rPr>
      </w:pPr>
      <w:r>
        <w:rPr>
          <w:noProof/>
        </w:rPr>
        <w:t>l)</w:t>
      </w:r>
      <w:r>
        <w:rPr>
          <w:noProof/>
        </w:rPr>
        <w:tab/>
        <w:t>No artigo 95.º, n.º 1, no que respeita aos Estados da EFTA, onde se lê «3 de janeiro de 2018» deve ler-se «data de entrada em vigor da Decisão n.º …/… do Comité Misto do EEE de … [a presente decisão]».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O texto do ponto 31baa (suprimido) passa a ter a seguinte redação:</w:t>
      </w:r>
    </w:p>
    <w:p>
      <w:pPr>
        <w:pStyle w:val="Text1"/>
        <w:rPr>
          <w:noProof/>
        </w:rPr>
      </w:pPr>
      <w:r>
        <w:rPr>
          <w:noProof/>
        </w:rPr>
        <w:t>«</w:t>
      </w:r>
      <w:r>
        <w:rPr>
          <w:b/>
          <w:noProof/>
        </w:rPr>
        <w:t>32014 R 0600</w:t>
      </w:r>
      <w:r>
        <w:rPr>
          <w:noProof/>
        </w:rPr>
        <w:t>: Regulamento (UE) n.º 600/2014 do Parlamento Europeu e do Conselho, de 15 de maio de 2014, relativo aos mercados de instrumentos financeiros e que altera o Regulamento (UE) n.º 648/2012 (JO L 173 de 12.6.2014, p. 84), tal como retificado no JO L 270 de 15.10.2015, p. 4, no JO L 187 de 12.7.2016, p. 30 e no JO L 278 de 27.10.2017, p. 54, tal como alterado por:</w:t>
      </w:r>
    </w:p>
    <w:p>
      <w:pPr>
        <w:pStyle w:val="Point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>
        <w:rPr>
          <w:b/>
          <w:noProof/>
        </w:rPr>
        <w:t>32016 R 1033</w:t>
      </w:r>
      <w:r>
        <w:rPr>
          <w:noProof/>
        </w:rPr>
        <w:t>: Regulamento (UE) n.º 2016/1033 do Parlamento Europeu e do Conselho, de 23 de junho de 2016 (JO L 175 de 30.6.2016, p. 1).</w:t>
      </w:r>
    </w:p>
    <w:p>
      <w:pPr>
        <w:pStyle w:val="Text1"/>
        <w:rPr>
          <w:noProof/>
        </w:rPr>
      </w:pPr>
      <w:r>
        <w:rPr>
          <w:noProof/>
        </w:rPr>
        <w:t>Para efeitos do presente Acordo, as disposições do Regulamento são adaptadas da seguinte forma: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Não obstante as disposições do Protocolo n.º 1 do presente Acordo, e salvo disposição em contrário do presente Acordo, as expressões «Estado(s)</w:t>
      </w:r>
      <w:r>
        <w:rPr>
          <w:noProof/>
        </w:rPr>
        <w:noBreakHyphen/>
        <w:t>Membro(s)» e «autoridades competentes» devem entender-se como incluindo, para além da sua aceção no Regulamento, os Estados da EFTA e as suas autoridades competentes, respetivamente.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As referências aos membros do SEBC devem entender-se como incluindo, para além da sua aceção no Regulamento, os bancos centrais nacionais dos Estados da EFTA.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Salvo disposição em contrário do presente Acordo, a Autoridade Bancária Europeia (EBA) ou a Autoridade Europeia dos Valores Mobiliários e dos Mercados (ESMA), conforme o caso, e a Autoridade de Fiscalização da EFTA devem cooperar, trocar informações e consultar-se mutuamente para efeitos do Regulamento, em especial antes de tomar qualquer medida.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As referências feitas a outros atos no regulamento serão consideradas relevantes na medida e na forma em que esses atos estejam incorporados no presente Acordo.</w:t>
      </w:r>
    </w:p>
    <w:p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As referências às competências da ESMA a título do artigo 19.º do Regulamento (UE) n.º 1095/2010 do Parlamento Europeu e do Conselho devem ser entendidas como referências, nos casos previstos e em conformidade com o ponto 3li do presente anexo, às competências do Órgão de Fiscalização da EFTA no que respeita aos Estados da EFTA.</w:t>
      </w:r>
    </w:p>
    <w:p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No artigo 1.º, n.º 1, alínea e):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no que respeita aos Estados da EFTA, onde se lê «das autoridades competentes, da ESMA e da EBA» deve ler-se «das autoridades competentes e do Órgão de Fiscalização da EFTA»;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a seguir à expressão «poderes da ESMA» é inserida a expressão «ou, no que respeita aos Estados da EFTA, do Órgão de Fiscalização da EFTA».</w:t>
      </w:r>
    </w:p>
    <w:p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No artigo 4.º: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no n.º 4, a seguir à expressão «à Comissão» é inserida a expressão «e ao Órgão de Fiscalização da EFTA»;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No n.º 7, a seguir à expressão «3 de janeiro de 2018» é inserida a expressão «ou, no que respeita às derrogações concedidas pelas autoridades competentes dos Estados da EFTA, antes da data de entrada em vigor da Decisão n.º.../... do Comité Misto do EEE de... [a presente decisão]».</w:t>
      </w:r>
    </w:p>
    <w:p>
      <w:pPr>
        <w:pStyle w:val="Point1"/>
        <w:rPr>
          <w:noProof/>
        </w:rPr>
      </w:pPr>
      <w:r>
        <w:rPr>
          <w:noProof/>
        </w:rPr>
        <w:t>h)</w:t>
      </w:r>
      <w:r>
        <w:rPr>
          <w:noProof/>
        </w:rPr>
        <w:tab/>
        <w:t>Nos artigos 7.º, n.º 1, 9.º, n.º 2, 11.º, n.º 1, e 19.º, n.º 1, a seguir à expressão «à Comissão» é inserida a expressão «e ao Órgão de Fiscalização da EFTA».</w:t>
      </w:r>
    </w:p>
    <w:p>
      <w:pPr>
        <w:pStyle w:val="Point1"/>
        <w:rPr>
          <w:noProof/>
        </w:rPr>
      </w:pPr>
      <w:r>
        <w:rPr>
          <w:noProof/>
        </w:rPr>
        <w:t>(i)</w:t>
      </w:r>
      <w:r>
        <w:rPr>
          <w:noProof/>
        </w:rPr>
        <w:tab/>
        <w:t>No artigo 36.°, n.º 5: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no primeiro e no segundo períodos, no que diz respeito aos Estados da EFTA, a expressão «a ESMA» é substituída por «o Órgão de Fiscalização da EFTA»;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a seguir à expressão «A ESMA publica uma lista de todas as notificações que receber» é inserida a expressão «e deve incluir na lista todas as notificações recebidas pelo Órgão de Fiscalização da EFTA».</w:t>
      </w:r>
    </w:p>
    <w:p>
      <w:pPr>
        <w:pStyle w:val="Point1"/>
        <w:rPr>
          <w:noProof/>
        </w:rPr>
      </w:pPr>
      <w:r>
        <w:rPr>
          <w:noProof/>
        </w:rPr>
        <w:t>j)</w:t>
      </w:r>
      <w:r>
        <w:rPr>
          <w:noProof/>
        </w:rPr>
        <w:tab/>
        <w:t>No artigo 37.°, n.º 2: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no que respeita aos Estados da EFTA, onde se lê «3 de janeiro de 2018» deve ler-se «data de entrada em vigor da Decisão n.º …/… do Comité Misto do EEE de … [a presente decisão]».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a expressão «artigos 101.º e 102.º do TFUE» é substituída pela expressão «artigos 53.º e 54.º do Acordo EEE».</w:t>
      </w:r>
    </w:p>
    <w:p>
      <w:pPr>
        <w:pStyle w:val="Point1"/>
        <w:rPr>
          <w:noProof/>
        </w:rPr>
      </w:pPr>
      <w:r>
        <w:rPr>
          <w:noProof/>
        </w:rPr>
        <w:t>k)</w:t>
      </w:r>
      <w:r>
        <w:rPr>
          <w:noProof/>
        </w:rPr>
        <w:tab/>
        <w:t>No artigo 40.°: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no que respeita aos Estados da EFTA, nos n.</w:t>
      </w:r>
      <w:r>
        <w:rPr>
          <w:noProof/>
          <w:vertAlign w:val="superscript"/>
        </w:rPr>
        <w:t>os</w:t>
      </w:r>
      <w:r>
        <w:rPr>
          <w:noProof/>
        </w:rPr>
        <w:t> 1 a 4, 6 e 7, onde se lê «ESMA» deve ler-se «Órgão de Fiscalização da EFTA»;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no que se refere aos Estados da EFTA, no n.º 2, onde se lê «direito da União» deve ler-se «Acordo EEE»;</w:t>
      </w:r>
    </w:p>
    <w:p>
      <w:pPr>
        <w:pStyle w:val="Point2"/>
        <w:rPr>
          <w:noProof/>
        </w:rPr>
      </w:pPr>
      <w:r>
        <w:rPr>
          <w:noProof/>
        </w:rPr>
        <w:t>(iii)</w:t>
      </w:r>
      <w:r>
        <w:rPr>
          <w:noProof/>
        </w:rPr>
        <w:tab/>
        <w:t>no n.º 3, a expressão «após consulta dos organismos públicos» é substituída pela expressão «após consulta dos organismos públicos pela ESMA»;</w:t>
      </w:r>
    </w:p>
    <w:p>
      <w:pPr>
        <w:pStyle w:val="Point2"/>
        <w:rPr>
          <w:noProof/>
        </w:rPr>
      </w:pPr>
      <w:r>
        <w:rPr>
          <w:noProof/>
        </w:rPr>
        <w:t>(iv)</w:t>
      </w:r>
      <w:r>
        <w:rPr>
          <w:noProof/>
        </w:rPr>
        <w:tab/>
        <w:t>no n.º 3, a expressão «sem emitir o parecer» é substituída pela expressão «sem que a ESMA emita o parecer»;</w:t>
      </w:r>
    </w:p>
    <w:p>
      <w:pPr>
        <w:pStyle w:val="Point2"/>
        <w:rPr>
          <w:noProof/>
        </w:rPr>
      </w:pPr>
      <w:r>
        <w:rPr>
          <w:noProof/>
        </w:rPr>
        <w:t>(v)</w:t>
      </w:r>
      <w:r>
        <w:rPr>
          <w:noProof/>
        </w:rPr>
        <w:tab/>
        <w:t>no n.º 5, a expressão «cada decisão de tomar qualquer medida» é substituída pela expressão «cada uma das suas decisões de tomar medidas».</w:t>
      </w:r>
    </w:p>
    <w:p>
      <w:pPr>
        <w:pStyle w:val="Point2"/>
        <w:rPr>
          <w:noProof/>
        </w:rPr>
      </w:pPr>
      <w:r>
        <w:rPr>
          <w:noProof/>
        </w:rPr>
        <w:t>(vi)</w:t>
      </w:r>
      <w:r>
        <w:rPr>
          <w:noProof/>
        </w:rPr>
        <w:tab/>
        <w:t xml:space="preserve">no n.º 5, após a expressão «presente artigo» é inserida a expressão «O Órgão de Fiscalização da EFTA deve publicar no seu sítio Web um aviso relativo a cada uma das suas próprias decisões de tomar medidas ao abrigo do presente artigo. É inserida no sítio da ESMA uma referência à publicação do aviso pelo Órgão de Fiscalização da EFTA. </w:t>
      </w:r>
    </w:p>
    <w:p>
      <w:pPr>
        <w:pStyle w:val="Point1"/>
        <w:rPr>
          <w:noProof/>
        </w:rPr>
      </w:pPr>
      <w:r>
        <w:rPr>
          <w:noProof/>
        </w:rPr>
        <w:t>l)</w:t>
      </w:r>
      <w:r>
        <w:rPr>
          <w:noProof/>
        </w:rPr>
        <w:tab/>
        <w:t>No artigo 41.°: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no que respeita aos Estados da EFTA, nos n.</w:t>
      </w:r>
      <w:r>
        <w:rPr>
          <w:noProof/>
          <w:vertAlign w:val="superscript"/>
        </w:rPr>
        <w:t>os</w:t>
      </w:r>
      <w:r>
        <w:rPr>
          <w:noProof/>
        </w:rPr>
        <w:t xml:space="preserve"> 1 a 4, 6 e 7, onde se lê «EBA» deve ler-se «Órgão de Fiscalização da EFTA»;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no que se refere aos Estados da EFTA, no n.º 2, onde se lê «direito da União» deve ler-se «Acordo EEE»;</w:t>
      </w:r>
    </w:p>
    <w:p>
      <w:pPr>
        <w:pStyle w:val="Point2"/>
        <w:rPr>
          <w:noProof/>
        </w:rPr>
      </w:pPr>
      <w:r>
        <w:rPr>
          <w:noProof/>
        </w:rPr>
        <w:t>(iii)</w:t>
      </w:r>
      <w:r>
        <w:rPr>
          <w:noProof/>
        </w:rPr>
        <w:tab/>
        <w:t>no n.º 3, a expressão «sem emitir o parecer» é substituída pela expressão «sem que a EBA emita o parecer»;</w:t>
      </w:r>
    </w:p>
    <w:p>
      <w:pPr>
        <w:pStyle w:val="Point2"/>
        <w:rPr>
          <w:noProof/>
        </w:rPr>
      </w:pPr>
      <w:r>
        <w:rPr>
          <w:noProof/>
        </w:rPr>
        <w:t>(iv)</w:t>
      </w:r>
      <w:r>
        <w:rPr>
          <w:noProof/>
        </w:rPr>
        <w:tab/>
        <w:t>no n.º 5, a expressão «decisão de tomar qualquer medida» é substituída pela expressão «cada uma das suas decisões de tomar medidas».</w:t>
      </w:r>
    </w:p>
    <w:p>
      <w:pPr>
        <w:pStyle w:val="Point2"/>
        <w:rPr>
          <w:noProof/>
        </w:rPr>
      </w:pPr>
      <w:r>
        <w:rPr>
          <w:noProof/>
        </w:rPr>
        <w:t>(v)</w:t>
      </w:r>
      <w:r>
        <w:rPr>
          <w:noProof/>
        </w:rPr>
        <w:tab/>
        <w:t>no n.º 5, após a expressão «presente artigo.» é inserida a expressão «. O Órgão de Fiscalização da EFTA deve publicar no seu sítio Web um aviso relativo a cada uma das suas próprias decisões de tomar medidas ao abrigo do presente artigo. É inserida no sítio da ESMA uma referência à publicação do aviso pelo Órgão de Fiscalização da EFTA.»</w:t>
      </w:r>
    </w:p>
    <w:p>
      <w:pPr>
        <w:pStyle w:val="Point1"/>
        <w:rPr>
          <w:noProof/>
        </w:rPr>
      </w:pPr>
      <w:r>
        <w:rPr>
          <w:noProof/>
        </w:rPr>
        <w:t>m)</w:t>
      </w:r>
      <w:r>
        <w:rPr>
          <w:noProof/>
        </w:rPr>
        <w:tab/>
        <w:t>No artigo 45.°: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no n.º 1, a seguir ao termo «ESMA» é inserida a expressão «ou, no que diz respeito aos Estados da EFTA, o Órgão de Fiscalização da EFTA»;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nos n.</w:t>
      </w:r>
      <w:r>
        <w:rPr>
          <w:noProof/>
          <w:vertAlign w:val="superscript"/>
        </w:rPr>
        <w:t>os</w:t>
      </w:r>
      <w:r>
        <w:rPr>
          <w:noProof/>
        </w:rPr>
        <w:t>  2, 4, 5, 8 e 9, e no n.º 3, primeiro parágrafo, a seguir ao termo «ESMA» é inserida a expressão «ou, consoante o caso, o Órgão de Fiscalização da EFTA»;</w:t>
      </w:r>
    </w:p>
    <w:p>
      <w:pPr>
        <w:pStyle w:val="Point2"/>
        <w:rPr>
          <w:noProof/>
        </w:rPr>
      </w:pPr>
      <w:r>
        <w:rPr>
          <w:noProof/>
        </w:rPr>
        <w:t>(iii)</w:t>
      </w:r>
      <w:r>
        <w:rPr>
          <w:noProof/>
        </w:rPr>
        <w:tab/>
        <w:t>no n.º 3, segundo e terceiro parágrafos, a seguir à expressão «antes de tomar qualquer medida» é aditada a expressão «ou, consoante o caso, o Órgão de Fiscalização da EFTA,»;</w:t>
      </w:r>
    </w:p>
    <w:p>
      <w:pPr>
        <w:pStyle w:val="Point2"/>
        <w:rPr>
          <w:noProof/>
        </w:rPr>
      </w:pPr>
      <w:r>
        <w:rPr>
          <w:noProof/>
        </w:rPr>
        <w:t>(iv)</w:t>
      </w:r>
      <w:r>
        <w:rPr>
          <w:noProof/>
        </w:rPr>
        <w:tab/>
        <w:t>no n.° 6, a expressão «à decisão» é substituída por «a projetos para cada uma das suas decisões»;</w:t>
      </w:r>
    </w:p>
    <w:p>
      <w:pPr>
        <w:pStyle w:val="Point2"/>
        <w:rPr>
          <w:noProof/>
        </w:rPr>
      </w:pPr>
      <w:r>
        <w:rPr>
          <w:noProof/>
        </w:rPr>
        <w:t>(v)</w:t>
      </w:r>
      <w:r>
        <w:rPr>
          <w:noProof/>
        </w:rPr>
        <w:tab/>
        <w:t>no n.º 6, após a expressão «n.º 1, alínea c),», é inserida a expressão «. O Órgão de Fiscalização da EFTA deve publicar no seu sítio Web um aviso relativo a cada uma das suas próprias decisões de impor ou renovar qualquer medida referida no n.º 1, alínea c). É inserida no sítio da ESMA uma referência à publicação do aviso pelo Órgão de Fiscalização da EFTA.»</w:t>
      </w:r>
    </w:p>
    <w:p>
      <w:pPr>
        <w:pStyle w:val="Point2"/>
        <w:rPr>
          <w:noProof/>
        </w:rPr>
      </w:pPr>
      <w:r>
        <w:rPr>
          <w:noProof/>
        </w:rPr>
        <w:t>(vi)</w:t>
      </w:r>
      <w:r>
        <w:rPr>
          <w:noProof/>
        </w:rPr>
        <w:tab/>
        <w:t>no n.</w:t>
      </w:r>
      <w:r>
        <w:rPr>
          <w:noProof/>
          <w:vertAlign w:val="superscript"/>
        </w:rPr>
        <w:t>o</w:t>
      </w:r>
      <w:r>
        <w:rPr>
          <w:noProof/>
        </w:rPr>
        <w:t> 7, a seguir à expressão «a partir da data de publicação do aviso,» é inserida a expressão «no sítio Web da ESMA ou, no que se refere às medidas adotadas pelo Órgão de Fiscalização da EFTA, no sítio Web do Órgão de Fiscalização da EFTA».</w:t>
      </w: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Ao ponto 31bc [Regulamento (UE) n.º 648/2012 do Parlamento Europeu e do Conselho] é aditado o seguinte travessão:</w:t>
      </w:r>
    </w:p>
    <w:p>
      <w:pPr>
        <w:pStyle w:val="Point1"/>
        <w:rPr>
          <w:noProof/>
        </w:rPr>
      </w:pPr>
      <w:r>
        <w:rPr>
          <w:noProof/>
        </w:rPr>
        <w:t>«-</w:t>
      </w:r>
      <w:r>
        <w:rPr>
          <w:noProof/>
        </w:rPr>
        <w:tab/>
      </w:r>
      <w:r>
        <w:rPr>
          <w:b/>
          <w:noProof/>
        </w:rPr>
        <w:t>32014 R 0600</w:t>
      </w:r>
      <w:r>
        <w:rPr>
          <w:noProof/>
        </w:rPr>
        <w:t>: Regulamento (UE) n.º 600/2014 do Parlamento Europeu e do Conselho, de 15 de maio de 2014 (JO L 173 de 12.6.2014, p. 84), tal como retificado no JO L 270 de 15.10.2015, p. 4, no JO L 187 de 12.7.2016, p. 30 e no JO L 278 de 27.10.2017, p. 54.»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rPr>
          <w:noProof/>
        </w:rPr>
      </w:pPr>
      <w:r>
        <w:rPr>
          <w:noProof/>
        </w:rPr>
        <w:t xml:space="preserve">Fazem fé os textos do Regulamento (UE) n.º 600/2014, tal como retificado no JO L 270 de 15.10.2015, p. 4, no JO L 187 de 12.7.2016, p. 30, e no JO L 278 de 27.10.2017, p. 54, do Regulamento (UE) 2016/1033, da Diretiva 2014/65/UE, tal como retificada no JO L 188 de 13.7.2016, p. 28, no JO L 273 de 8.10.2016, p. 35, e no JO L 64 de 10.3.2017, p. 116, e da Diretiva (UE) 2016/1034 nas línguas islandesa e norueguesa, que serão publicados no Suplemento EEE do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Artigo 3.º</w:t>
      </w:r>
    </w:p>
    <w:p>
      <w:pPr>
        <w:spacing w:before="0" w:after="0"/>
        <w:rPr>
          <w:noProof/>
        </w:rPr>
      </w:pPr>
      <w:r>
        <w:rPr>
          <w:noProof/>
        </w:rPr>
        <w:t>A presente decisão entra em vigor no dia seguinte à última notificação em conformidade com o artigo 103.º, n.º 1, do Acordo EEE</w:t>
      </w:r>
      <w:r>
        <w:rPr>
          <w:rStyle w:val="FootnoteReference"/>
          <w:noProof/>
        </w:rPr>
        <w:sym w:font="Symbol" w:char="F02A"/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footnoteReference w:customMarkFollows="1" w:id="9"/>
        <w:t>Artigo 4.º</w:t>
      </w:r>
    </w:p>
    <w:p>
      <w:pPr>
        <w:rPr>
          <w:noProof/>
        </w:rPr>
      </w:pPr>
      <w:r>
        <w:rPr>
          <w:noProof/>
        </w:rPr>
        <w:t xml:space="preserve">A presente decisão é publicada na Secção EEE e no Suplemento EEE do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rPr>
          <w:noProof/>
        </w:rPr>
        <w:t xml:space="preserve">Feito em Bruxelas, em … </w:t>
      </w:r>
    </w:p>
    <w:p>
      <w:pPr>
        <w:pStyle w:val="Institutionquisigne"/>
        <w:rPr>
          <w:noProof/>
        </w:rPr>
      </w:pPr>
      <w:r>
        <w:rPr>
          <w:noProof/>
        </w:rPr>
        <w:tab/>
        <w:t>Pelo Comité Misto do EEE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  <w:t>Os Secretários</w:t>
      </w:r>
      <w:r>
        <w:rPr>
          <w:noProof/>
        </w:rPr>
        <w:br/>
      </w:r>
      <w:r>
        <w:rPr>
          <w:noProof/>
        </w:rPr>
        <w:tab/>
        <w:t>do Comité Misto do EEE</w:t>
      </w:r>
      <w:r>
        <w:rPr>
          <w:noProof/>
        </w:rPr>
        <w:br/>
      </w:r>
      <w:r>
        <w:rPr>
          <w:noProof/>
        </w:rPr>
        <w:tab/>
      </w:r>
    </w:p>
    <w:p>
      <w:pPr>
        <w:spacing w:before="0" w:after="0"/>
        <w:jc w:val="left"/>
        <w:rPr>
          <w:i/>
          <w:noProof/>
        </w:rPr>
      </w:pPr>
      <w:r>
        <w:rPr>
          <w:noProof/>
        </w:rPr>
        <w:br w:type="page"/>
      </w:r>
    </w:p>
    <w:p>
      <w:pPr>
        <w:spacing w:before="360" w:after="0"/>
        <w:jc w:val="center"/>
        <w:rPr>
          <w:b/>
          <w:noProof/>
        </w:rPr>
      </w:pPr>
      <w:r>
        <w:rPr>
          <w:b/>
          <w:noProof/>
        </w:rPr>
        <w:t>Declaração Conjunta das Partes Contratantes</w:t>
      </w:r>
    </w:p>
    <w:p>
      <w:pPr>
        <w:spacing w:before="360" w:after="0"/>
        <w:jc w:val="center"/>
        <w:rPr>
          <w:b/>
          <w:noProof/>
        </w:rPr>
      </w:pPr>
      <w:r>
        <w:rPr>
          <w:b/>
          <w:noProof/>
        </w:rPr>
        <w:t>relativa à Decisão n.º […] que incorpora a Diretiva 2014/65/UE no Acordo EEE</w:t>
      </w:r>
    </w:p>
    <w:p>
      <w:pPr>
        <w:jc w:val="center"/>
        <w:rPr>
          <w:noProof/>
        </w:rPr>
      </w:pPr>
      <w:r>
        <w:rPr>
          <w:b/>
          <w:noProof/>
        </w:rPr>
        <w:t>[para adoção com a decisão e publicação no JO]</w:t>
      </w:r>
    </w:p>
    <w:p>
      <w:pPr>
        <w:spacing w:before="360" w:after="0"/>
        <w:jc w:val="center"/>
        <w:rPr>
          <w:b/>
          <w:noProof/>
          <w:highlight w:val="yellow"/>
        </w:rPr>
      </w:pPr>
    </w:p>
    <w:p>
      <w:pPr>
        <w:rPr>
          <w:noProof/>
        </w:rPr>
      </w:pPr>
      <w:r>
        <w:rPr>
          <w:noProof/>
        </w:rPr>
        <w:t xml:space="preserve">As Partes Contratantes acordam em que a incorporação no Acordo EEE da Diretiva 2014/65/UE do Parlamento Europeu e do Conselho, de 15 de maio de 2014, relativa aos mercados de instrumentos financeiros e que altera a Diretiva 2002/92/CE e da Diretiva 2011/61/UE não prejudica as normas nacionais de aplicação geral relativas ao rastreio do investimento direto estrangeiro para fins de segurança ou de ordem pública. 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JO L 173 de 12.6.2014, p. 84.</w:t>
      </w:r>
    </w:p>
  </w:footnote>
  <w:footnote w:id="2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JO L 175 de 30.6.2016, p. 1.</w:t>
      </w:r>
    </w:p>
  </w:footnote>
  <w:footnote w:id="3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JO L 173 de 12.6.2014, p. 349.</w:t>
      </w:r>
    </w:p>
  </w:footnote>
  <w:footnote w:id="4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JO L 175 de 30.6.2016, p. 8.</w:t>
      </w:r>
    </w:p>
  </w:footnote>
  <w:footnote w:id="5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JO L 145 de 30.4.2004, p. 1.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JO L 331 de 15.12.2010, p. 12.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JO L 331 de 15.12.2010, p. 84.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Conclusões do Conselho dos Ministros das Finanças e da Economia da UE e dos Estados da EFTA membros do EEE, 14178/1/14 REV 1.</w:t>
      </w:r>
    </w:p>
  </w:footnote>
  <w:footnote w:id="9">
    <w:p>
      <w:pPr>
        <w:pStyle w:val="FootnoteText"/>
      </w:pPr>
      <w:r>
        <w:rPr>
          <w:rStyle w:val="FootnoteReference"/>
        </w:rPr>
        <w:sym w:font="Symbol" w:char="F02A"/>
      </w:r>
      <w:r>
        <w:tab/>
        <w:t>[Não foram indicados requisitos constitucionais.] [Foram indicados requisitos constitucionais.]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8827C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C5AC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D9AF1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A769D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F620B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3F875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394DF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DF6D8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8 13:53:1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04415A0-B188-4E97-B5A0-36C4428E29D4"/>
    <w:docVar w:name="LW_COVERPAGE_TYPE" w:val="1"/>
    <w:docVar w:name="LW_CROSSREFERENCE" w:val="&lt;UNUSED&gt;"/>
    <w:docVar w:name="LW_DocType" w:val="ANNEX"/>
    <w:docVar w:name="LW_EMISSION" w:val="31.1.2019"/>
    <w:docVar w:name="LW_EMISSION_ISODATE" w:val="2019-01-31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a à posição a adotar, em nome da União Europeia, no Comité Misto EEE sobre uma alteração ao anexo IX (Serviços Financeiros) _x000b_do Acordo EEE_x000b__x000b_(Regulamento MiFIR e Diretiva MiFID&lt;LWCR:NBS&gt;II relativos aos Mercados de Instrumentos Financeiros)_x000b__x000b_"/>
    <w:docVar w:name="LW_OBJETACTEPRINCIPAL.CP" w:val="relativa à posição a adotar, em nome da União Europeia, no Comité Misto EEE sobre uma alteração ao anexo IX (Serviços Financeiros) _x000b_do Acordo EEE_x000b__x000b_(Regulamento MiFIR e Diretiva MiFID II relativos aos Mercados de Instrumentos Financeiros)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3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Proposta de Decisão do Conselho"/>
    <w:docVar w:name="LW_TYPEACTEPRINCIPAL.CP" w:val="Proposta de 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rFonts w:eastAsia="Times New Roman"/>
      <w:b/>
      <w:szCs w:val="24"/>
      <w:lang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rFonts w:eastAsia="Times New Roman"/>
      <w:b/>
      <w:szCs w:val="24"/>
      <w:lang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9</Pages>
  <Words>2786</Words>
  <Characters>12737</Characters>
  <Application>Microsoft Office Word</Application>
  <DocSecurity>0</DocSecurity>
  <Lines>265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KARLOWSKI Mikolaj</dc:creator>
  <cp:lastModifiedBy>WES PDFC Administrator</cp:lastModifiedBy>
  <cp:revision>8</cp:revision>
  <cp:lastPrinted>2018-12-11T14:04:00Z</cp:lastPrinted>
  <dcterms:created xsi:type="dcterms:W3CDTF">2019-01-25T09:57:00Z</dcterms:created>
  <dcterms:modified xsi:type="dcterms:W3CDTF">2019-01-28T12:53:00Z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