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9D9EC59-548C-4EB6-9380-78FEE6F2090B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rPr>
          <w:noProof/>
        </w:rPr>
      </w:pPr>
      <w:r>
        <w:rPr>
          <w:noProof/>
        </w:rPr>
        <w:t>V prílohe II sa časť A mení takto: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Bod 1 sa mení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 písmene a) sa druhá veta nahrádza takto: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„Počet hodín plavby sa vypočíta ako celkové trvanie plavby lode s vlastným pohonom;“;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 písmene b) sa prvá veta nahrádza takto:</w:t>
      </w:r>
    </w:p>
    <w:p>
      <w:pPr>
        <w:pStyle w:val="Text2"/>
        <w:rPr>
          <w:noProof/>
        </w:rPr>
      </w:pPr>
      <w:r>
        <w:rPr>
          <w:noProof/>
        </w:rPr>
        <w:t>„precestovaná vzdialenosť sa vypočíta ako vzdialenosť nad zemou.“;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1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9D9EC59-548C-4EB6-9380-78FEE6F2090B"/>
    <w:docVar w:name="LW_COVERPAGE_TYPE" w:val="1"/>
    <w:docVar w:name="LW_CROSSREFERENCE" w:val="{SEC(2019) 20 final} - {SWD(2019) 10 final} - {SWD(2019) 11 final}"/>
    <w:docVar w:name="LW_DocType" w:val="ANNEX"/>
    <w:docVar w:name="LW_EMISSION" w:val="4. 2. 2019"/>
    <w:docVar w:name="LW_EMISSION_ISODATE" w:val="2019-02-0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mení nariadenie (EÚ) 2015/757 s&lt;LWCR:NBS&gt;cie\u318?om nále\u382?ite zoh\u318?adni\u357? globálny systém zberu údajov o&lt;LWCR:NBS&gt;spotrebe lodného paliva"/>
    <w:docVar w:name="LW_OBJETACTEPRINCIPAL.CP" w:val="ktorým sa mení nariadenie (EÚ) 2015/757 s cie\u318?om nále\u382?ite zoh\u318?adni\u357? globálny systém zberu údajov o spotrebe lodného paliva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Európskeho parlamentu a Rady,"/>
    <w:docVar w:name="LW_TYPEACTEPRINCIPAL.CP" w:val="návrhu 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54</Words>
  <Characters>261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WES PDFC Administrator</cp:lastModifiedBy>
  <cp:revision>9</cp:revision>
  <cp:lastPrinted>2018-11-21T07:44:00Z</cp:lastPrinted>
  <dcterms:created xsi:type="dcterms:W3CDTF">2019-01-25T10:19:00Z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