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DQCErrorScopeD9476D1289BB45199E34823C4C6"/>
      <w:bookmarkStart w:id="1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775E2F8-83ED-4B48-94B4-7522C5D19599" style="width:450.75pt;height:434.25pt">
            <v:imagedata r:id="rId7" o:title=""/>
          </v:shape>
        </w:pict>
      </w:r>
    </w:p>
    <w:bookmarkEnd w:id="1"/>
    <w:p>
      <w:pPr>
        <w:rPr>
          <w:noProof/>
          <w:color w:val="000000"/>
          <w:szCs w:val="24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b/>
          <w:bCs/>
          <w:noProof/>
          <w:color w:val="000000"/>
          <w:szCs w:val="24"/>
        </w:rPr>
      </w:pPr>
      <w:bookmarkStart w:id="2" w:name="_GoBack"/>
      <w:bookmarkEnd w:id="0"/>
      <w:bookmarkEnd w:id="2"/>
      <w:r>
        <w:rPr>
          <w:b/>
          <w:noProof/>
          <w:color w:val="000000"/>
        </w:rPr>
        <w:lastRenderedPageBreak/>
        <w:t>"ANNESS VI</w:t>
      </w:r>
    </w:p>
    <w:p>
      <w:pPr>
        <w:spacing w:before="240"/>
        <w:rPr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DIŻAGGREGAZZJONI ANNWALI TAL-APPROPRJAZZJONIJIET TA' IMPENN GĦAS-SNIN 2014 SAL-2020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Profil annwali aġġustat (inkluż pagament supplimentari għall-Inizjattiva favur iż-żgħażagħ)</w:t>
      </w:r>
    </w:p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43"/>
        <w:gridCol w:w="1740"/>
        <w:gridCol w:w="1763"/>
        <w:gridCol w:w="1945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2017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b/>
                <w:bCs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EUR, prezzijiet tal-2011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34 108 069 924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55 725 174 682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46 044 910 736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48 027 317 164</w:t>
            </w:r>
          </w:p>
        </w:tc>
      </w:tr>
    </w:tbl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02"/>
        <w:gridCol w:w="1776"/>
        <w:gridCol w:w="1763"/>
        <w:gridCol w:w="1950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Total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EUR, prezzijiet tal-2011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48 341 984 652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48 811 933 191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49 022 528 894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330 081 919 243" </w:t>
            </w:r>
          </w:p>
        </w:tc>
      </w:tr>
    </w:tbl>
    <w:p>
      <w:pPr>
        <w:jc w:val="right"/>
        <w:rPr>
          <w:noProof/>
          <w:color w:val="000000"/>
          <w:szCs w:val="24"/>
        </w:rPr>
      </w:pPr>
      <w:r>
        <w:rPr>
          <w:noProof/>
          <w:color w:val="000000"/>
        </w:rPr>
        <w:t>"</w:t>
      </w: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76618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IJER Martine (REGIO)">
    <w15:presenceInfo w15:providerId="None" w15:userId="MEIJER Martine (REGI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al-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775E2F8-83ED-4B48-94B4-7522C5D19599"/>
    <w:docVar w:name="LW_COVERPAGE_TYPE" w:val="1"/>
    <w:docVar w:name="LW_CROSSREFERENCE" w:val="&lt;UNUSED&gt;"/>
    <w:docVar w:name="LW_DocType" w:val="NORMAL"/>
    <w:docVar w:name="LW_EMISSION" w:val="1.2.2019"/>
    <w:docVar w:name="LW_EMISSION_ISODATE" w:val="2019-02-01"/>
    <w:docVar w:name="LW_EMISSION_LOCATION" w:val="BRX"/>
    <w:docVar w:name="LW_EMISSION_PREFIX" w:val="Brussell, "/>
    <w:docVar w:name="LW_EMISSION_SUFFIX" w:val=" "/>
    <w:docVar w:name="LW_ID_DOCTYPE_NONLW" w:val="CP-03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li jemenda r-Regolament (UE) Nru 1303/2013 fir-rigward tar-ri\u380?orsi g\u295?all-allokazzjoni spe\u267?ifika g\u295?all-Inizjattiva favur l-Impjieg ta\u380?-\u379?g\u295?a\u380?ag\u295?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5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SS_x000b_"/>
    <w:docVar w:name="LW_TYPEACTEPRINCIPAL.CP" w:val="Proposta g\u295?al _x000b__x000b_REGOLAMENT TAL-PARLAMENT EWROPEW U TAL-KUNSILL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</Words>
  <Characters>349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SIWERSKA Marta (REGIO)</dc:creator>
  <cp:lastModifiedBy>WES PDFC Administrator</cp:lastModifiedBy>
  <cp:revision>10</cp:revision>
  <cp:lastPrinted>2019-01-15T15:37:00Z</cp:lastPrinted>
  <dcterms:created xsi:type="dcterms:W3CDTF">2018-12-18T16:55:00Z</dcterms:created>
  <dcterms:modified xsi:type="dcterms:W3CDTF">2019-02-06T08:39:00Z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