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6F" w:rsidRDefault="00CC44E1">
      <w:pPr>
        <w:pStyle w:val="Pagedecouverture"/>
        <w:rPr>
          <w:noProof/>
          <w:highlight w:val="yellow"/>
        </w:rPr>
      </w:pPr>
      <w:r w:rsidRPr="00CC44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8487BA7-2D00-4A8B-8E53-C06040312BDB" style="width:450.6pt;height:397.8pt">
            <v:imagedata r:id="rId10" o:title=""/>
          </v:shape>
        </w:pict>
      </w:r>
      <w:bookmarkStart w:id="0" w:name="_GoBack"/>
      <w:bookmarkEnd w:id="0"/>
    </w:p>
    <w:p w:rsidR="002A2B6F" w:rsidRDefault="002A2B6F">
      <w:pPr>
        <w:rPr>
          <w:noProof/>
          <w:color w:val="000000" w:themeColor="text1"/>
        </w:rPr>
        <w:sectPr w:rsidR="002A2B6F">
          <w:footerReference w:type="default" r:id="rId11"/>
          <w:pgSz w:w="11907" w:h="16839"/>
          <w:pgMar w:top="1134" w:right="1417" w:bottom="1134" w:left="1417" w:header="709" w:footer="709" w:gutter="0"/>
          <w:pgNumType w:start="1"/>
          <w:cols w:space="720"/>
          <w:docGrid w:linePitch="360"/>
        </w:sectPr>
      </w:pPr>
    </w:p>
    <w:p w:rsidR="002A2B6F" w:rsidRDefault="00CC44E1">
      <w:pPr>
        <w:jc w:val="center"/>
        <w:rPr>
          <w:b/>
          <w:noProof/>
          <w:color w:val="000000" w:themeColor="text1"/>
          <w:u w:val="single"/>
        </w:rPr>
      </w:pPr>
      <w:r>
        <w:rPr>
          <w:b/>
          <w:noProof/>
          <w:color w:val="000000" w:themeColor="text1"/>
          <w:u w:val="single"/>
        </w:rPr>
        <w:lastRenderedPageBreak/>
        <w:t>ANEXA II</w:t>
      </w:r>
    </w:p>
    <w:p w:rsidR="002A2B6F" w:rsidRDefault="00CC44E1">
      <w:pPr>
        <w:jc w:val="center"/>
        <w:rPr>
          <w:b/>
          <w:noProof/>
          <w:color w:val="000000" w:themeColor="text1"/>
          <w:u w:val="single"/>
        </w:rPr>
      </w:pPr>
      <w:r>
        <w:rPr>
          <w:b/>
          <w:noProof/>
          <w:color w:val="000000" w:themeColor="text1"/>
          <w:u w:val="single"/>
        </w:rPr>
        <w:t xml:space="preserve">Poziția Uniunii cu privire la anumite propuneri prezentate în cadrul celei de a 18-a reuniuni a Conferinței părților la Convenția </w:t>
      </w:r>
      <w:r>
        <w:rPr>
          <w:b/>
          <w:noProof/>
          <w:color w:val="000000" w:themeColor="text1"/>
          <w:u w:val="single"/>
        </w:rPr>
        <w:t>privind comerțul internațional cu specii ale faunei și florei sălbatice pe cale de dispariție (CITES), organizată la Colombo, Sri Lanka, în perioada 23 mai-3 iunie 2019</w:t>
      </w:r>
    </w:p>
    <w:tbl>
      <w:tblPr>
        <w:tblStyle w:val="TableGrid"/>
        <w:tblW w:w="5000" w:type="pct"/>
        <w:tblLook w:val="04A0" w:firstRow="1" w:lastRow="0" w:firstColumn="1" w:lastColumn="0" w:noHBand="0" w:noVBand="1"/>
      </w:tblPr>
      <w:tblGrid>
        <w:gridCol w:w="3097"/>
        <w:gridCol w:w="3097"/>
        <w:gridCol w:w="3095"/>
      </w:tblGrid>
      <w:tr w:rsidR="002A2B6F">
        <w:tc>
          <w:tcPr>
            <w:tcW w:w="1667" w:type="pct"/>
          </w:tcPr>
          <w:p w:rsidR="002A2B6F" w:rsidRDefault="00CC44E1">
            <w:pPr>
              <w:rPr>
                <w:noProof/>
                <w:color w:val="000000" w:themeColor="text1"/>
                <w:sz w:val="20"/>
                <w:szCs w:val="20"/>
              </w:rPr>
            </w:pPr>
            <w:r>
              <w:rPr>
                <w:noProof/>
                <w:color w:val="000000" w:themeColor="text1"/>
                <w:sz w:val="20"/>
              </w:rPr>
              <w:t>„+” indică o poziție favorabilă</w:t>
            </w:r>
          </w:p>
        </w:tc>
        <w:tc>
          <w:tcPr>
            <w:tcW w:w="1667" w:type="pct"/>
          </w:tcPr>
          <w:p w:rsidR="002A2B6F" w:rsidRDefault="00CC44E1">
            <w:pPr>
              <w:rPr>
                <w:noProof/>
                <w:color w:val="000000" w:themeColor="text1"/>
                <w:sz w:val="20"/>
                <w:szCs w:val="20"/>
              </w:rPr>
            </w:pPr>
            <w:r>
              <w:rPr>
                <w:noProof/>
                <w:color w:val="000000" w:themeColor="text1"/>
                <w:sz w:val="20"/>
              </w:rPr>
              <w:t>„-” indică o poziție nefavorabilă</w:t>
            </w:r>
          </w:p>
        </w:tc>
        <w:tc>
          <w:tcPr>
            <w:tcW w:w="1666" w:type="pct"/>
          </w:tcPr>
          <w:p w:rsidR="002A2B6F" w:rsidRDefault="00CC44E1">
            <w:pPr>
              <w:rPr>
                <w:noProof/>
                <w:color w:val="000000" w:themeColor="text1"/>
                <w:sz w:val="20"/>
                <w:szCs w:val="20"/>
              </w:rPr>
            </w:pPr>
            <w:r>
              <w:rPr>
                <w:noProof/>
                <w:color w:val="000000" w:themeColor="text1"/>
                <w:sz w:val="20"/>
              </w:rPr>
              <w:t xml:space="preserve">„0” indică o poziție </w:t>
            </w:r>
            <w:r>
              <w:rPr>
                <w:noProof/>
                <w:color w:val="000000" w:themeColor="text1"/>
                <w:sz w:val="20"/>
              </w:rPr>
              <w:t>deschisă discuțiilor</w:t>
            </w:r>
          </w:p>
        </w:tc>
      </w:tr>
      <w:tr w:rsidR="002A2B6F">
        <w:tc>
          <w:tcPr>
            <w:tcW w:w="5000" w:type="pct"/>
            <w:gridSpan w:val="3"/>
          </w:tcPr>
          <w:p w:rsidR="002A2B6F" w:rsidRDefault="00CC44E1">
            <w:pPr>
              <w:jc w:val="center"/>
              <w:rPr>
                <w:noProof/>
                <w:color w:val="000000" w:themeColor="text1"/>
                <w:sz w:val="20"/>
                <w:szCs w:val="20"/>
              </w:rPr>
            </w:pPr>
            <w:r>
              <w:rPr>
                <w:noProof/>
                <w:color w:val="000000" w:themeColor="text1"/>
                <w:sz w:val="20"/>
              </w:rPr>
              <w:t>„(  )” indică necesitatea unei analize suplimentare</w:t>
            </w:r>
          </w:p>
        </w:tc>
      </w:tr>
    </w:tbl>
    <w:p w:rsidR="002A2B6F" w:rsidRDefault="00CC44E1">
      <w:pPr>
        <w:pStyle w:val="Heading1"/>
        <w:numPr>
          <w:ilvl w:val="0"/>
          <w:numId w:val="13"/>
        </w:numPr>
        <w:rPr>
          <w:noProof/>
        </w:rPr>
      </w:pPr>
      <w:r>
        <w:rPr>
          <w:noProof/>
        </w:rPr>
        <w:t>Documente de lucru</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651"/>
        <w:gridCol w:w="634"/>
        <w:gridCol w:w="126"/>
        <w:gridCol w:w="620"/>
        <w:gridCol w:w="2351"/>
        <w:gridCol w:w="1423"/>
        <w:gridCol w:w="2410"/>
        <w:gridCol w:w="992"/>
      </w:tblGrid>
      <w:tr w:rsidR="002A2B6F">
        <w:trPr>
          <w:cantSplit/>
          <w:tblHeader/>
        </w:trPr>
        <w:tc>
          <w:tcPr>
            <w:tcW w:w="0" w:type="auto"/>
            <w:tcMar>
              <w:top w:w="60" w:type="dxa"/>
              <w:left w:w="135" w:type="dxa"/>
              <w:bottom w:w="60" w:type="dxa"/>
              <w:right w:w="135" w:type="dxa"/>
            </w:tcMar>
          </w:tcPr>
          <w:p w:rsidR="002A2B6F" w:rsidRDefault="00CC44E1">
            <w:pPr>
              <w:spacing w:before="0" w:after="0" w:line="240" w:lineRule="atLeast"/>
              <w:rPr>
                <w:rFonts w:eastAsia="Times New Roman"/>
                <w:b/>
                <w:bCs/>
                <w:i/>
                <w:noProof/>
                <w:color w:val="000000" w:themeColor="text1"/>
                <w:sz w:val="20"/>
                <w:szCs w:val="20"/>
              </w:rPr>
            </w:pPr>
            <w:r>
              <w:rPr>
                <w:b/>
                <w:i/>
                <w:noProof/>
                <w:color w:val="000000" w:themeColor="text1"/>
                <w:sz w:val="20"/>
              </w:rPr>
              <w:t>Nr.</w:t>
            </w:r>
          </w:p>
        </w:tc>
        <w:tc>
          <w:tcPr>
            <w:tcW w:w="3731" w:type="dxa"/>
            <w:gridSpan w:val="4"/>
          </w:tcPr>
          <w:p w:rsidR="002A2B6F" w:rsidRDefault="00CC44E1">
            <w:pPr>
              <w:spacing w:before="0" w:after="0" w:line="240" w:lineRule="atLeast"/>
              <w:rPr>
                <w:rFonts w:eastAsia="Times New Roman"/>
                <w:b/>
                <w:bCs/>
                <w:i/>
                <w:noProof/>
                <w:color w:val="000000" w:themeColor="text1"/>
                <w:sz w:val="20"/>
                <w:szCs w:val="20"/>
              </w:rPr>
            </w:pPr>
            <w:r>
              <w:rPr>
                <w:b/>
                <w:i/>
                <w:noProof/>
                <w:color w:val="000000" w:themeColor="text1"/>
                <w:sz w:val="20"/>
              </w:rPr>
              <w:t>Punctul de pe ordinea de zi</w:t>
            </w:r>
          </w:p>
        </w:tc>
        <w:tc>
          <w:tcPr>
            <w:tcW w:w="1423" w:type="dxa"/>
            <w:tcMar>
              <w:top w:w="60" w:type="dxa"/>
              <w:left w:w="135" w:type="dxa"/>
              <w:bottom w:w="60" w:type="dxa"/>
              <w:right w:w="135" w:type="dxa"/>
            </w:tcMar>
          </w:tcPr>
          <w:p w:rsidR="002A2B6F" w:rsidRDefault="00CC44E1">
            <w:pPr>
              <w:spacing w:before="0" w:after="0" w:line="240" w:lineRule="atLeast"/>
              <w:rPr>
                <w:rFonts w:eastAsia="Times New Roman"/>
                <w:b/>
                <w:bCs/>
                <w:i/>
                <w:noProof/>
                <w:color w:val="000000" w:themeColor="text1"/>
                <w:sz w:val="20"/>
                <w:szCs w:val="20"/>
              </w:rPr>
            </w:pPr>
            <w:r>
              <w:rPr>
                <w:b/>
                <w:i/>
                <w:noProof/>
                <w:color w:val="000000" w:themeColor="text1"/>
                <w:sz w:val="20"/>
              </w:rPr>
              <w:t>Autorul propunerii</w:t>
            </w:r>
            <w:r>
              <w:rPr>
                <w:rStyle w:val="Heading1Char"/>
                <w:noProof/>
                <w:vertAlign w:val="superscript"/>
              </w:rPr>
              <w:footnoteReference w:id="2"/>
            </w:r>
          </w:p>
        </w:tc>
        <w:tc>
          <w:tcPr>
            <w:tcW w:w="2410" w:type="dxa"/>
            <w:tcMar>
              <w:top w:w="60" w:type="dxa"/>
              <w:left w:w="135" w:type="dxa"/>
              <w:bottom w:w="60" w:type="dxa"/>
              <w:right w:w="135" w:type="dxa"/>
            </w:tcMar>
          </w:tcPr>
          <w:p w:rsidR="002A2B6F" w:rsidRDefault="00CC44E1">
            <w:pPr>
              <w:spacing w:before="0" w:after="0" w:line="240" w:lineRule="atLeast"/>
              <w:jc w:val="left"/>
              <w:rPr>
                <w:rFonts w:eastAsia="Times New Roman"/>
                <w:b/>
                <w:bCs/>
                <w:i/>
                <w:noProof/>
                <w:color w:val="000000" w:themeColor="text1"/>
                <w:sz w:val="20"/>
                <w:szCs w:val="20"/>
              </w:rPr>
            </w:pPr>
            <w:r>
              <w:rPr>
                <w:b/>
                <w:i/>
                <w:noProof/>
                <w:color w:val="000000" w:themeColor="text1"/>
                <w:sz w:val="20"/>
              </w:rPr>
              <w:t>Observații</w:t>
            </w:r>
          </w:p>
        </w:tc>
        <w:tc>
          <w:tcPr>
            <w:tcW w:w="992" w:type="dxa"/>
            <w:tcMar>
              <w:top w:w="60" w:type="dxa"/>
              <w:left w:w="135" w:type="dxa"/>
              <w:bottom w:w="60" w:type="dxa"/>
              <w:right w:w="135" w:type="dxa"/>
            </w:tcMar>
          </w:tcPr>
          <w:p w:rsidR="002A2B6F" w:rsidRDefault="00CC44E1">
            <w:pPr>
              <w:spacing w:before="0" w:after="0" w:line="240" w:lineRule="atLeast"/>
              <w:rPr>
                <w:rFonts w:eastAsia="Times New Roman"/>
                <w:b/>
                <w:bCs/>
                <w:i/>
                <w:noProof/>
                <w:color w:val="000000" w:themeColor="text1"/>
                <w:sz w:val="20"/>
                <w:szCs w:val="20"/>
              </w:rPr>
            </w:pPr>
            <w:r>
              <w:rPr>
                <w:b/>
                <w:i/>
                <w:noProof/>
                <w:color w:val="000000" w:themeColor="text1"/>
                <w:sz w:val="20"/>
              </w:rPr>
              <w:t>Poziția</w:t>
            </w:r>
          </w:p>
        </w:tc>
      </w:tr>
      <w:tr w:rsidR="002A2B6F">
        <w:trPr>
          <w:cantSplit/>
        </w:trPr>
        <w:tc>
          <w:tcPr>
            <w:tcW w:w="4382" w:type="dxa"/>
            <w:gridSpan w:val="5"/>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Ceremonia de deschidere</w:t>
            </w:r>
          </w:p>
        </w:tc>
        <w:tc>
          <w:tcPr>
            <w:tcW w:w="1423" w:type="dxa"/>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Fără document</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9207" w:type="dxa"/>
            <w:gridSpan w:val="8"/>
            <w:tcMar>
              <w:top w:w="60" w:type="dxa"/>
              <w:left w:w="135" w:type="dxa"/>
              <w:bottom w:w="60" w:type="dxa"/>
              <w:right w:w="135" w:type="dxa"/>
            </w:tcMar>
            <w:hideMark/>
          </w:tcPr>
          <w:p w:rsidR="002A2B6F" w:rsidRDefault="00CC44E1">
            <w:pPr>
              <w:spacing w:before="0" w:after="0" w:line="240" w:lineRule="atLeast"/>
              <w:jc w:val="left"/>
              <w:rPr>
                <w:rFonts w:eastAsia="Times New Roman"/>
                <w:b/>
                <w:bCs/>
                <w:noProof/>
                <w:color w:val="000000" w:themeColor="text1"/>
                <w:sz w:val="20"/>
                <w:szCs w:val="20"/>
              </w:rPr>
            </w:pPr>
            <w:r>
              <w:rPr>
                <w:b/>
                <w:noProof/>
                <w:color w:val="000000" w:themeColor="text1"/>
                <w:sz w:val="20"/>
              </w:rPr>
              <w:t>Chestiuni administrative și financiare</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Alegerea</w:t>
            </w:r>
            <w:r>
              <w:rPr>
                <w:noProof/>
                <w:color w:val="000000" w:themeColor="text1"/>
                <w:sz w:val="20"/>
              </w:rPr>
              <w:t xml:space="preserve"> președintelui, a președintelui supleant, a vicepreședinților reuniunii și a președinților comitetelor I și II</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Fără document</w:t>
            </w: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Adoptarea </w:t>
            </w:r>
            <w:r>
              <w:rPr>
                <w:b/>
                <w:noProof/>
                <w:color w:val="000000" w:themeColor="text1"/>
                <w:sz w:val="20"/>
              </w:rPr>
              <w:t>ordinii de zi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3.</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Adoptarea </w:t>
            </w:r>
            <w:r>
              <w:rPr>
                <w:b/>
                <w:noProof/>
                <w:color w:val="000000" w:themeColor="text1"/>
                <w:sz w:val="20"/>
              </w:rPr>
              <w:t>programului de lucru</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4.</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b/>
                <w:noProof/>
                <w:color w:val="000000" w:themeColor="text1"/>
                <w:sz w:val="20"/>
                <w:szCs w:val="20"/>
              </w:rPr>
            </w:pPr>
            <w:r>
              <w:rPr>
                <w:b/>
                <w:noProof/>
                <w:color w:val="000000" w:themeColor="text1"/>
                <w:sz w:val="20"/>
              </w:rPr>
              <w:t>Regulamentul de procedură</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4.1</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Regulamentul de procedură (RP) pentru cea de a 18-a reuniune a Conferinței părților </w:t>
            </w:r>
            <w:r>
              <w:rPr>
                <w:noProof/>
                <w:color w:val="000000" w:themeColor="text1"/>
                <w:sz w:val="20"/>
                <w:u w:val="single"/>
              </w:rPr>
              <w:t>COP 18 Doc. 4.1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 ia act de documentul care conține actualul RP, care va rămâne valabil până în momentul în care va fi modificat de COP (cf. articolul 32 din Regulame</w:t>
            </w:r>
            <w:r>
              <w:rPr>
                <w:noProof/>
                <w:color w:val="000000" w:themeColor="text1"/>
                <w:sz w:val="20"/>
              </w:rPr>
              <w:t>ntul de procedură).</w:t>
            </w: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4.2</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Revizuirea Regulamentului de procedură al </w:t>
            </w:r>
            <w:r>
              <w:rPr>
                <w:noProof/>
                <w:color w:val="000000" w:themeColor="text1"/>
                <w:sz w:val="20"/>
                <w:u w:val="single"/>
              </w:rPr>
              <w:t>COP 18 Doc. 4.2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 sprijină menținerea neschimbată a RP la COP 18; de asemenea, se sprijină noul mandat de revizuire a articolului 25 de către CP (</w:t>
            </w:r>
            <w:r>
              <w:rPr>
                <w:i/>
                <w:noProof/>
                <w:color w:val="000000" w:themeColor="text1"/>
                <w:sz w:val="20"/>
              </w:rPr>
              <w:t xml:space="preserve">Procedura de decizie privind </w:t>
            </w:r>
            <w:r>
              <w:rPr>
                <w:i/>
                <w:noProof/>
                <w:color w:val="000000" w:themeColor="text1"/>
                <w:sz w:val="20"/>
              </w:rPr>
              <w:t>modificările aduse anexelor</w:t>
            </w:r>
            <w:r>
              <w:rPr>
                <w:noProof/>
                <w:color w:val="000000" w:themeColor="text1"/>
                <w:sz w:val="20"/>
              </w:rPr>
              <w:t xml:space="preserve">) până la COP 19. </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5.</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Comisia</w:t>
            </w:r>
            <w:r>
              <w:rPr>
                <w:noProof/>
              </w:rPr>
              <w:t xml:space="preserve"> </w:t>
            </w:r>
            <w:r>
              <w:rPr>
                <w:b/>
                <w:noProof/>
                <w:color w:val="000000" w:themeColor="text1"/>
                <w:sz w:val="20"/>
              </w:rPr>
              <w:t>de verificare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5.1</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Stabilirea Comisiei de verificare</w:t>
            </w:r>
            <w:r>
              <w:rPr>
                <w:rFonts w:eastAsia="Times New Roman"/>
                <w:noProof/>
                <w:color w:val="000000" w:themeColor="text1"/>
                <w:sz w:val="20"/>
                <w:szCs w:val="20"/>
              </w:rPr>
              <w:br/>
            </w:r>
            <w:r>
              <w:rPr>
                <w:noProof/>
                <w:color w:val="000000" w:themeColor="text1"/>
                <w:sz w:val="20"/>
              </w:rPr>
              <w:t>(fără document)</w:t>
            </w:r>
          </w:p>
        </w:tc>
        <w:tc>
          <w:tcPr>
            <w:tcW w:w="1423" w:type="dxa"/>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Fără document</w:t>
            </w: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5.2</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Raportul Comisiei de verificare</w:t>
            </w:r>
            <w:r>
              <w:rPr>
                <w:rFonts w:eastAsia="Times New Roman"/>
                <w:noProof/>
                <w:color w:val="000000" w:themeColor="text1"/>
                <w:sz w:val="20"/>
                <w:szCs w:val="20"/>
              </w:rPr>
              <w:br/>
            </w:r>
            <w:r>
              <w:rPr>
                <w:noProof/>
                <w:color w:val="000000" w:themeColor="text1"/>
                <w:sz w:val="20"/>
              </w:rPr>
              <w:t>(fără document)</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Fără document</w:t>
            </w: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Admiterea </w:t>
            </w:r>
            <w:r>
              <w:rPr>
                <w:b/>
                <w:noProof/>
                <w:color w:val="000000" w:themeColor="text1"/>
                <w:sz w:val="20"/>
              </w:rPr>
              <w:t>observatorilor</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7.</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Administrarea, finanțele și bugetul</w:t>
            </w:r>
            <w:r>
              <w:rPr>
                <w:noProof/>
              </w:rPr>
              <w:t xml:space="preserve"> </w:t>
            </w:r>
            <w:r>
              <w:rPr>
                <w:noProof/>
                <w:color w:val="000000" w:themeColor="text1"/>
                <w:sz w:val="20"/>
              </w:rPr>
              <w:t>Secretariatului și ale reuniunilor Conferinței părților</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7.1</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Administrarea Secretariatului</w:t>
            </w:r>
            <w:r>
              <w:rPr>
                <w:rFonts w:eastAsia="Times New Roman"/>
                <w:noProof/>
                <w:color w:val="000000" w:themeColor="text1"/>
                <w:sz w:val="20"/>
                <w:szCs w:val="20"/>
              </w:rPr>
              <w:br/>
            </w:r>
            <w:r>
              <w:rPr>
                <w:noProof/>
                <w:color w:val="000000" w:themeColor="text1"/>
                <w:sz w:val="20"/>
                <w:u w:val="single"/>
              </w:rPr>
              <w:t>COP 18 Doc. 7.1</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7.2</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Informarea directorului executiv al UNEP cu privire la aspectele administrative și de altă </w:t>
            </w:r>
            <w:r>
              <w:rPr>
                <w:noProof/>
                <w:color w:val="000000" w:themeColor="text1"/>
                <w:sz w:val="20"/>
              </w:rPr>
              <w:t>natură</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7.3</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Rapoarte financiare pentru perioada 2016-2019</w:t>
            </w:r>
            <w:r>
              <w:rPr>
                <w:rFonts w:eastAsia="Times New Roman"/>
                <w:noProof/>
                <w:color w:val="000000" w:themeColor="text1"/>
                <w:sz w:val="20"/>
                <w:szCs w:val="20"/>
              </w:rPr>
              <w:br/>
            </w:r>
            <w:r>
              <w:rPr>
                <w:noProof/>
                <w:color w:val="000000" w:themeColor="text1"/>
                <w:sz w:val="20"/>
                <w:u w:val="single"/>
              </w:rPr>
              <w:t>COP 18 Doc. 7.3</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1: Raportul financiar privind programul de lucru pentru 2016, cu indicarea costurilor </w:t>
            </w:r>
            <w:r>
              <w:rPr>
                <w:noProof/>
                <w:color w:val="000000" w:themeColor="text1"/>
                <w:sz w:val="20"/>
                <w:u w:val="single"/>
              </w:rPr>
              <w:t>COP 18 Doc. 7.3 A1</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2: Fondul fiduciar CITES (CTL) – situația </w:t>
            </w:r>
            <w:r>
              <w:rPr>
                <w:noProof/>
                <w:color w:val="000000" w:themeColor="text1"/>
                <w:sz w:val="20"/>
              </w:rPr>
              <w:t>contribuțiilor la 31 decembrie 2016</w:t>
            </w:r>
            <w:r>
              <w:rPr>
                <w:rFonts w:eastAsia="Times New Roman"/>
                <w:noProof/>
                <w:color w:val="000000" w:themeColor="text1"/>
                <w:sz w:val="20"/>
                <w:szCs w:val="20"/>
              </w:rPr>
              <w:br/>
            </w:r>
            <w:r>
              <w:rPr>
                <w:noProof/>
                <w:color w:val="000000" w:themeColor="text1"/>
                <w:sz w:val="20"/>
                <w:u w:val="single"/>
              </w:rPr>
              <w:t>COP 18 Doc. 7.3 A2</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Anexa 3: Fondul fiduciar extern CITES (QTL) – situația contribuțiilor la 31 decembrie 2016</w:t>
            </w:r>
            <w:r>
              <w:rPr>
                <w:rFonts w:eastAsia="Times New Roman"/>
                <w:noProof/>
                <w:color w:val="000000" w:themeColor="text1"/>
                <w:sz w:val="20"/>
                <w:szCs w:val="20"/>
              </w:rPr>
              <w:br/>
            </w:r>
            <w:r>
              <w:rPr>
                <w:noProof/>
                <w:color w:val="000000" w:themeColor="text1"/>
                <w:sz w:val="20"/>
                <w:u w:val="single"/>
              </w:rPr>
              <w:t>COP 18 Doc. 7.3 A3</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4: Raportul financiar privind programul de lucru pentru 2017, cu </w:t>
            </w:r>
            <w:r>
              <w:rPr>
                <w:noProof/>
                <w:color w:val="000000" w:themeColor="text1"/>
                <w:sz w:val="20"/>
              </w:rPr>
              <w:t>indicarea costurilor</w:t>
            </w:r>
            <w:r>
              <w:rPr>
                <w:rFonts w:eastAsia="Times New Roman"/>
                <w:noProof/>
                <w:color w:val="000000" w:themeColor="text1"/>
                <w:sz w:val="20"/>
                <w:szCs w:val="20"/>
              </w:rPr>
              <w:br/>
            </w:r>
            <w:r>
              <w:rPr>
                <w:noProof/>
                <w:color w:val="000000" w:themeColor="text1"/>
                <w:sz w:val="20"/>
                <w:u w:val="single"/>
              </w:rPr>
              <w:t>COP 18 Doc. 7.3 A4</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Anexa 5: Fondul fiduciar CITES (CTL) – situația contribuțiilor la 31 decembrie 2017</w:t>
            </w:r>
            <w:r>
              <w:rPr>
                <w:rFonts w:eastAsia="Times New Roman"/>
                <w:noProof/>
                <w:color w:val="000000" w:themeColor="text1"/>
                <w:sz w:val="20"/>
                <w:szCs w:val="20"/>
              </w:rPr>
              <w:br/>
            </w:r>
            <w:r>
              <w:rPr>
                <w:noProof/>
                <w:color w:val="000000" w:themeColor="text1"/>
                <w:sz w:val="20"/>
                <w:u w:val="single"/>
              </w:rPr>
              <w:t>COP 18 Doc. 7.3 A5</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6: Fondul fiduciar extern CITES (QTL) – situația contribuțiilor la 31 decembrie 2017 </w:t>
            </w:r>
            <w:r>
              <w:rPr>
                <w:noProof/>
                <w:color w:val="000000" w:themeColor="text1"/>
                <w:sz w:val="20"/>
                <w:u w:val="single"/>
              </w:rPr>
              <w:t>COP 18</w:t>
            </w:r>
            <w:r>
              <w:rPr>
                <w:noProof/>
                <w:color w:val="000000" w:themeColor="text1"/>
                <w:sz w:val="20"/>
                <w:u w:val="single"/>
              </w:rPr>
              <w:t xml:space="preserve"> Doc. 7.3 A6</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7: Raportul financiar privind programul de lucru pentru 2018, cu indicarea costurilor </w:t>
            </w:r>
            <w:r>
              <w:rPr>
                <w:noProof/>
                <w:color w:val="000000" w:themeColor="text1"/>
                <w:sz w:val="20"/>
                <w:u w:val="single"/>
              </w:rPr>
              <w:t>COP 18 Doc. 7.3 A7</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8: Fondul fiduciar CITES (CTL) – situația contribuțiilor la 31 decembrie 2018 </w:t>
            </w:r>
            <w:r>
              <w:rPr>
                <w:rFonts w:eastAsia="Times New Roman"/>
                <w:noProof/>
                <w:color w:val="000000" w:themeColor="text1"/>
                <w:sz w:val="20"/>
                <w:szCs w:val="20"/>
              </w:rPr>
              <w:br/>
            </w:r>
            <w:r>
              <w:rPr>
                <w:noProof/>
                <w:color w:val="000000" w:themeColor="text1"/>
                <w:sz w:val="20"/>
                <w:u w:val="single"/>
              </w:rPr>
              <w:t>COP 18 Doc. 7.3 A8</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9: Fondul fiduciar CITES (CTL) – repartizarea anuală a contribuțiilor neplătite la 31 decembrie 2018 </w:t>
            </w:r>
            <w:r>
              <w:rPr>
                <w:rFonts w:eastAsia="Times New Roman"/>
                <w:noProof/>
                <w:color w:val="000000" w:themeColor="text1"/>
                <w:sz w:val="20"/>
                <w:szCs w:val="20"/>
              </w:rPr>
              <w:br/>
            </w:r>
            <w:r>
              <w:rPr>
                <w:noProof/>
                <w:color w:val="000000" w:themeColor="text1"/>
                <w:sz w:val="20"/>
                <w:u w:val="single"/>
              </w:rPr>
              <w:t>COP 18 Doc. 7.3 A9</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10: Fondul fiduciar extern CITES (QTL) – situația contribuțiilor la 31 decembrie 2018 </w:t>
            </w:r>
            <w:r>
              <w:rPr>
                <w:noProof/>
                <w:color w:val="000000" w:themeColor="text1"/>
                <w:sz w:val="20"/>
                <w:u w:val="single"/>
              </w:rPr>
              <w:t>COP 18 Doc. 7.3 A10</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Anexa 11: Contul de profit și pierdere și poziția financiară pentru anul încheiat la 31 decembrie 2017</w:t>
            </w:r>
            <w:r>
              <w:rPr>
                <w:rFonts w:eastAsia="Times New Roman"/>
                <w:noProof/>
                <w:color w:val="000000" w:themeColor="text1"/>
                <w:sz w:val="20"/>
                <w:szCs w:val="20"/>
              </w:rPr>
              <w:br/>
            </w:r>
            <w:r>
              <w:rPr>
                <w:noProof/>
                <w:color w:val="000000" w:themeColor="text1"/>
                <w:sz w:val="20"/>
                <w:u w:val="single"/>
              </w:rPr>
              <w:t>COP 18 Doc. 7.3 A11</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Anexa 12: Raportul financiar privind programul de lucru pentru 2019, cu indicarea costurilor (până la data de 31 martie 2019)</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Anexa 13: Fondul fiduciar CITES (CTL) – situația contribuțiilor la 31 martie 2019</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Anexa 14: Fondul fiduciar extern CITES (QTL) – situația contribuțiilor la 31 martie 2019</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7.4</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Bugetul și programul de lucru pentru 2020-2022 </w:t>
            </w:r>
            <w:r>
              <w:rPr>
                <w:noProof/>
                <w:color w:val="000000" w:themeColor="text1"/>
                <w:sz w:val="20"/>
                <w:u w:val="single"/>
              </w:rPr>
              <w:t xml:space="preserve">COP </w:t>
            </w:r>
            <w:r>
              <w:rPr>
                <w:noProof/>
                <w:color w:val="000000" w:themeColor="text1"/>
                <w:sz w:val="20"/>
                <w:u w:val="single"/>
              </w:rPr>
              <w:t>18 Doc. 7.4</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1: Proiect de rezoluție privind </w:t>
            </w:r>
            <w:r>
              <w:rPr>
                <w:i/>
                <w:noProof/>
                <w:color w:val="000000" w:themeColor="text1"/>
                <w:sz w:val="20"/>
              </w:rPr>
              <w:t xml:space="preserve">finanțarea și programul de lucru al Secretariatului, cu indicarea costurilor, pentru perioada trienală 2020-2022 </w:t>
            </w:r>
            <w:r>
              <w:rPr>
                <w:rFonts w:eastAsia="Times New Roman"/>
                <w:i/>
                <w:iCs/>
                <w:noProof/>
                <w:color w:val="000000" w:themeColor="text1"/>
                <w:sz w:val="20"/>
                <w:szCs w:val="20"/>
              </w:rPr>
              <w:br/>
            </w:r>
            <w:r>
              <w:rPr>
                <w:noProof/>
                <w:color w:val="000000" w:themeColor="text1"/>
                <w:sz w:val="20"/>
                <w:u w:val="single"/>
              </w:rPr>
              <w:t>COP 18 Doc. 7.4 A1</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2: Scenariul bugetar de creștere reală zero </w:t>
            </w:r>
            <w:r>
              <w:rPr>
                <w:rFonts w:eastAsia="Times New Roman"/>
                <w:noProof/>
                <w:color w:val="000000" w:themeColor="text1"/>
                <w:sz w:val="20"/>
                <w:szCs w:val="20"/>
              </w:rPr>
              <w:br/>
            </w:r>
            <w:r>
              <w:rPr>
                <w:noProof/>
                <w:color w:val="000000" w:themeColor="text1"/>
                <w:sz w:val="20"/>
                <w:u w:val="single"/>
              </w:rPr>
              <w:t>COP 18</w:t>
            </w:r>
            <w:r>
              <w:rPr>
                <w:noProof/>
                <w:color w:val="000000" w:themeColor="text1"/>
                <w:sz w:val="20"/>
                <w:u w:val="single"/>
              </w:rPr>
              <w:t xml:space="preserve"> Doc. 7.4 A2</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3: Scenariul bugetar de creștere nominală zero </w:t>
            </w:r>
            <w:r>
              <w:rPr>
                <w:rFonts w:eastAsia="Times New Roman"/>
                <w:noProof/>
                <w:color w:val="000000" w:themeColor="text1"/>
                <w:sz w:val="20"/>
                <w:szCs w:val="20"/>
              </w:rPr>
              <w:br/>
            </w:r>
            <w:r>
              <w:rPr>
                <w:noProof/>
                <w:color w:val="000000" w:themeColor="text1"/>
                <w:sz w:val="20"/>
                <w:u w:val="single"/>
              </w:rPr>
              <w:t>COP 18 Doc. 7.4 A3</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4: Scenariul bugetar de creștere progresivă </w:t>
            </w:r>
            <w:r>
              <w:rPr>
                <w:rFonts w:eastAsia="Times New Roman"/>
                <w:noProof/>
                <w:color w:val="000000" w:themeColor="text1"/>
                <w:sz w:val="20"/>
                <w:szCs w:val="20"/>
              </w:rPr>
              <w:br/>
            </w:r>
            <w:r>
              <w:rPr>
                <w:noProof/>
                <w:color w:val="000000" w:themeColor="text1"/>
                <w:sz w:val="20"/>
                <w:u w:val="single"/>
              </w:rPr>
              <w:t>COP 18 Doc. 7.4 A4</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7.5</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Accesul la finanțare, inclusiv la finanțarea GEF </w:t>
            </w:r>
            <w:r>
              <w:rPr>
                <w:rFonts w:eastAsia="Times New Roman"/>
                <w:noProof/>
                <w:color w:val="000000" w:themeColor="text1"/>
                <w:sz w:val="20"/>
                <w:szCs w:val="20"/>
              </w:rPr>
              <w:br/>
            </w:r>
            <w:r>
              <w:rPr>
                <w:noProof/>
                <w:color w:val="000000" w:themeColor="text1"/>
                <w:sz w:val="20"/>
                <w:u w:val="single"/>
              </w:rPr>
              <w:t>COP 18 Doc. 7.5</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7.6</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Proiectul</w:t>
            </w:r>
            <w:r>
              <w:rPr>
                <w:noProof/>
              </w:rPr>
              <w:t xml:space="preserve"> </w:t>
            </w:r>
            <w:r>
              <w:rPr>
                <w:b/>
                <w:i/>
                <w:noProof/>
                <w:color w:val="000000" w:themeColor="text1"/>
                <w:sz w:val="20"/>
              </w:rPr>
              <w:t>privind delegații sponsorizați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7.6</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 sprijină menținerea criteriilor actuale de selecție; să se exploreze de către Secretariat extinderea proiectului de la COP la reuniunile Comitetului.</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8.</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Proiect de rezoluție privind </w:t>
            </w:r>
            <w:r>
              <w:rPr>
                <w:b/>
                <w:noProof/>
                <w:color w:val="000000" w:themeColor="text1"/>
                <w:sz w:val="20"/>
              </w:rPr>
              <w:t>strategia lingvistică</w:t>
            </w:r>
            <w:r>
              <w:rPr>
                <w:noProof/>
                <w:color w:val="000000" w:themeColor="text1"/>
                <w:sz w:val="20"/>
              </w:rPr>
              <w:t xml:space="preserve"> pentru Convenție </w:t>
            </w:r>
            <w:r>
              <w:rPr>
                <w:rFonts w:eastAsia="Times New Roman"/>
                <w:noProof/>
                <w:color w:val="000000" w:themeColor="text1"/>
                <w:sz w:val="20"/>
                <w:szCs w:val="20"/>
              </w:rPr>
              <w:br/>
            </w:r>
            <w:r>
              <w:rPr>
                <w:noProof/>
                <w:color w:val="000000" w:themeColor="text1"/>
                <w:sz w:val="20"/>
                <w:u w:val="single"/>
              </w:rPr>
              <w:t>COP 18 Doc. 8</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IQ</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Nu este clar de ce ar trebui adăugată limba arabă ca limbă oficială a CITES, dar nu și alte limbi ale ONU (chineză, rusă). Implicațiile bugetare și eventualele întârzieri suplimentare în producția de</w:t>
            </w:r>
            <w:r>
              <w:rPr>
                <w:noProof/>
                <w:color w:val="000000" w:themeColor="text1"/>
                <w:sz w:val="20"/>
              </w:rPr>
              <w:t xml:space="preserve"> documente pledează împotriva propunerii.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9207" w:type="dxa"/>
            <w:gridSpan w:val="8"/>
            <w:tcMar>
              <w:top w:w="60" w:type="dxa"/>
              <w:left w:w="135" w:type="dxa"/>
              <w:bottom w:w="60" w:type="dxa"/>
              <w:right w:w="135" w:type="dxa"/>
            </w:tcMar>
            <w:hideMark/>
          </w:tcPr>
          <w:p w:rsidR="002A2B6F" w:rsidRDefault="00CC44E1">
            <w:pPr>
              <w:spacing w:before="0" w:after="0" w:line="240" w:lineRule="atLeast"/>
              <w:jc w:val="left"/>
              <w:rPr>
                <w:rFonts w:eastAsia="Times New Roman"/>
                <w:b/>
                <w:bCs/>
                <w:noProof/>
                <w:color w:val="000000" w:themeColor="text1"/>
                <w:sz w:val="20"/>
                <w:szCs w:val="20"/>
              </w:rPr>
            </w:pPr>
            <w:r>
              <w:rPr>
                <w:b/>
                <w:noProof/>
                <w:color w:val="000000" w:themeColor="text1"/>
                <w:sz w:val="20"/>
              </w:rPr>
              <w:t>Chestiuni strategice</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9.</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Rapoartele și recomandările</w:t>
            </w:r>
            <w:r>
              <w:rPr>
                <w:noProof/>
              </w:rPr>
              <w:t xml:space="preserve"> </w:t>
            </w:r>
            <w:r>
              <w:rPr>
                <w:b/>
                <w:noProof/>
                <w:color w:val="000000" w:themeColor="text1"/>
                <w:sz w:val="20"/>
              </w:rPr>
              <w:t>comitetelor</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9.1</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Comitetul</w:t>
            </w:r>
            <w:r>
              <w:rPr>
                <w:noProof/>
              </w:rPr>
              <w:t xml:space="preserve"> </w:t>
            </w:r>
            <w:r>
              <w:rPr>
                <w:b/>
                <w:i/>
                <w:noProof/>
                <w:color w:val="000000" w:themeColor="text1"/>
                <w:sz w:val="20"/>
              </w:rPr>
              <w:t>permanent</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9.1.1</w:t>
            </w:r>
          </w:p>
        </w:tc>
        <w:tc>
          <w:tcPr>
            <w:tcW w:w="2351"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Raportul președintelui </w:t>
            </w:r>
            <w:r>
              <w:rPr>
                <w:rFonts w:eastAsia="Times New Roman"/>
                <w:noProof/>
                <w:color w:val="000000" w:themeColor="text1"/>
                <w:sz w:val="20"/>
                <w:szCs w:val="20"/>
              </w:rPr>
              <w:br/>
            </w:r>
            <w:r>
              <w:rPr>
                <w:noProof/>
                <w:color w:val="000000" w:themeColor="text1"/>
                <w:sz w:val="20"/>
                <w:u w:val="single"/>
              </w:rPr>
              <w:t>COP 18 Doc. 9.1.1</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9.1.2</w:t>
            </w:r>
          </w:p>
        </w:tc>
        <w:tc>
          <w:tcPr>
            <w:tcW w:w="2351"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Alegerea noilor membri regionali și a </w:t>
            </w:r>
            <w:r>
              <w:rPr>
                <w:noProof/>
                <w:color w:val="000000" w:themeColor="text1"/>
                <w:sz w:val="20"/>
              </w:rPr>
              <w:t>noilor membri regionali supleanți (fără document)</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9.2</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Comitetul</w:t>
            </w:r>
            <w:r>
              <w:rPr>
                <w:noProof/>
              </w:rPr>
              <w:t xml:space="preserve"> </w:t>
            </w:r>
            <w:r>
              <w:rPr>
                <w:b/>
                <w:i/>
                <w:noProof/>
                <w:color w:val="000000" w:themeColor="text1"/>
                <w:sz w:val="20"/>
              </w:rPr>
              <w:t>pentru animale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9.2.1</w:t>
            </w:r>
          </w:p>
        </w:tc>
        <w:tc>
          <w:tcPr>
            <w:tcW w:w="2351"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Raportul președintelui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9.2.2</w:t>
            </w:r>
          </w:p>
        </w:tc>
        <w:tc>
          <w:tcPr>
            <w:tcW w:w="2351"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Alegerea noilor membri regionali și a noilor membri regionali supleanți (fără document)</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9.3</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Comitetul</w:t>
            </w:r>
            <w:r>
              <w:rPr>
                <w:noProof/>
              </w:rPr>
              <w:t xml:space="preserve"> </w:t>
            </w:r>
            <w:r>
              <w:rPr>
                <w:b/>
                <w:i/>
                <w:noProof/>
                <w:color w:val="000000" w:themeColor="text1"/>
                <w:sz w:val="20"/>
              </w:rPr>
              <w:t xml:space="preserve">pentru </w:t>
            </w:r>
            <w:r>
              <w:rPr>
                <w:b/>
                <w:i/>
                <w:noProof/>
                <w:color w:val="000000" w:themeColor="text1"/>
                <w:sz w:val="20"/>
              </w:rPr>
              <w:t>plante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9.3.1</w:t>
            </w:r>
          </w:p>
        </w:tc>
        <w:tc>
          <w:tcPr>
            <w:tcW w:w="2351"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Raportul președintelui </w:t>
            </w:r>
            <w:r>
              <w:rPr>
                <w:rFonts w:eastAsia="Times New Roman"/>
                <w:noProof/>
                <w:color w:val="000000" w:themeColor="text1"/>
                <w:sz w:val="20"/>
                <w:szCs w:val="20"/>
              </w:rPr>
              <w:br/>
            </w:r>
            <w:r>
              <w:rPr>
                <w:noProof/>
                <w:color w:val="000000" w:themeColor="text1"/>
                <w:sz w:val="20"/>
                <w:u w:val="single"/>
              </w:rPr>
              <w:t>COP 18 Doc. 9.3.1</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9.3.2</w:t>
            </w:r>
          </w:p>
        </w:tc>
        <w:tc>
          <w:tcPr>
            <w:tcW w:w="2351"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Alegerea noilor membri regionali și a noilor membri regionali supleanți (fără document)</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10.</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Viziunea strategică</w:t>
            </w:r>
            <w:r>
              <w:rPr>
                <w:noProof/>
                <w:color w:val="000000" w:themeColor="text1"/>
                <w:sz w:val="20"/>
              </w:rPr>
              <w:t xml:space="preserve"> a CITES pentru perioada de după 2020 </w:t>
            </w:r>
            <w:r>
              <w:rPr>
                <w:rFonts w:eastAsia="Times New Roman"/>
                <w:noProof/>
                <w:color w:val="000000" w:themeColor="text1"/>
                <w:sz w:val="20"/>
                <w:szCs w:val="20"/>
              </w:rPr>
              <w:br/>
            </w:r>
            <w:r>
              <w:rPr>
                <w:noProof/>
                <w:color w:val="000000" w:themeColor="text1"/>
                <w:sz w:val="20"/>
                <w:u w:val="single"/>
              </w:rPr>
              <w:t>COP 18 Doc. 10</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w:t>
            </w:r>
            <w:r>
              <w:rPr>
                <w:noProof/>
                <w:color w:val="000000" w:themeColor="text1"/>
                <w:sz w:val="20"/>
              </w:rPr>
              <w:t>sprijină adoptarea viziunii strategice revizuite; se încredințează Secretariatului sarcina de a compara obiectivele cu deciziile și rezoluțiile existente; se mandatează CP să elaboreze indicatori.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11.</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b/>
                <w:noProof/>
                <w:color w:val="000000" w:themeColor="text1"/>
                <w:sz w:val="20"/>
                <w:szCs w:val="20"/>
              </w:rPr>
            </w:pPr>
            <w:r>
              <w:rPr>
                <w:b/>
                <w:noProof/>
                <w:color w:val="000000" w:themeColor="text1"/>
                <w:sz w:val="20"/>
              </w:rPr>
              <w:t>Revizuirea convenției</w:t>
            </w:r>
          </w:p>
        </w:tc>
        <w:tc>
          <w:tcPr>
            <w:tcW w:w="1423"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CO, NA, ZW</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Ridică unele probleme relevante în ceea ce privește mijloacele de subzistență și revizuirea anexelor. Cu toate acestea, având în vedere forma sa actuală și conținutul său actual, propunerea pare părtinitoare, precum și insuficient pregătită, bazată pe deli</w:t>
            </w:r>
            <w:r>
              <w:rPr>
                <w:noProof/>
                <w:color w:val="000000" w:themeColor="text1"/>
                <w:sz w:val="20"/>
              </w:rPr>
              <w:t>berări istorice, fără o analiză aprofundată a comerțului din ce în ce mai complex cu specii sălbatice și a provocărilor legate de conservare, date fiind posibilele consecințe de amploare. Destinatarii proiectelor de decizii nu sunt precizați. Sunt necesare</w:t>
            </w:r>
            <w:r>
              <w:rPr>
                <w:noProof/>
                <w:color w:val="000000" w:themeColor="text1"/>
                <w:sz w:val="20"/>
              </w:rPr>
              <w:t xml:space="preserve"> discuții suplimentare, inclusiv în legătură cu alte propuneri privind comunitățile rurale etc. (punctele 17, 18) și cu resursele necesare. </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12.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Asigurarea unei puneri în aplicare mai bune a </w:t>
            </w:r>
            <w:r>
              <w:rPr>
                <w:b/>
                <w:noProof/>
                <w:color w:val="000000" w:themeColor="text1"/>
                <w:sz w:val="20"/>
              </w:rPr>
              <w:t>listelor speciilor de pești marini</w:t>
            </w:r>
            <w:r>
              <w:rPr>
                <w:noProof/>
                <w:color w:val="000000" w:themeColor="text1"/>
                <w:sz w:val="20"/>
              </w:rPr>
              <w:t xml:space="preserve"> din anexe </w:t>
            </w:r>
            <w:r>
              <w:rPr>
                <w:rFonts w:eastAsia="Times New Roman"/>
                <w:noProof/>
                <w:color w:val="000000" w:themeColor="text1"/>
                <w:sz w:val="20"/>
                <w:szCs w:val="20"/>
              </w:rPr>
              <w:br/>
            </w:r>
            <w:r>
              <w:rPr>
                <w:noProof/>
                <w:color w:val="000000" w:themeColor="text1"/>
                <w:sz w:val="20"/>
                <w:u w:val="single"/>
              </w:rPr>
              <w:t>COP 18 Doc. 12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AG</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 recunoaște faptul că este în continuare necesară sprijinirea punerii în aplicare mai eficace a listelor de pești marini. Cu toate acestea, revizuirea eficacității listelor anterioare ar trebui să se axeze pe cazuri specifice, cu o justificare clară,</w:t>
            </w:r>
            <w:r>
              <w:rPr>
                <w:noProof/>
                <w:color w:val="000000" w:themeColor="text1"/>
                <w:sz w:val="20"/>
              </w:rPr>
              <w:t xml:space="preserve"> și să utilizeze mecanismele existente și recomandările formulate în revizuirile anterioare, mai degrabă decât să stabilească un nou proces ad-hoc. Se exprimă opoziția față de un „embargo” asupra includerii pe listă a oricărui nou grup de specii; ceea ce c</w:t>
            </w:r>
            <w:r>
              <w:rPr>
                <w:noProof/>
                <w:color w:val="000000" w:themeColor="text1"/>
                <w:sz w:val="20"/>
              </w:rPr>
              <w:t xml:space="preserve">ontează este dacă sunt îndeplinite criteriile de includere pe listă. </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13.</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Revizuirea Rezoluției Conf. 11.1 (Rev. COP 17) privind </w:t>
            </w:r>
            <w:r>
              <w:rPr>
                <w:b/>
                <w:i/>
                <w:noProof/>
                <w:color w:val="000000" w:themeColor="text1"/>
                <w:sz w:val="20"/>
              </w:rPr>
              <w:t>instituirea comitetelor</w:t>
            </w:r>
            <w:r>
              <w:rPr>
                <w:i/>
                <w:noProof/>
                <w:color w:val="000000" w:themeColor="text1"/>
                <w:sz w:val="20"/>
              </w:rPr>
              <w:t xml:space="preserve"> </w:t>
            </w:r>
            <w:r>
              <w:rPr>
                <w:noProof/>
                <w:color w:val="000000" w:themeColor="text1"/>
                <w:sz w:val="20"/>
                <w:u w:val="single"/>
              </w:rPr>
              <w:t>COP 18 Doc. 13</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CP/Sec.</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Se sprijină noua rezoluție propusă; amendamentele sugerate de Secretariat </w:t>
            </w:r>
            <w:r>
              <w:rPr>
                <w:noProof/>
                <w:color w:val="000000" w:themeColor="text1"/>
                <w:sz w:val="20"/>
              </w:rPr>
              <w:t>trebuie să facă obiectul unei analize suplimentare.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14.</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Potențiale </w:t>
            </w:r>
            <w:r>
              <w:rPr>
                <w:b/>
                <w:noProof/>
                <w:color w:val="000000" w:themeColor="text1"/>
                <w:sz w:val="20"/>
              </w:rPr>
              <w:t>conflicte de interese</w:t>
            </w:r>
            <w:r>
              <w:rPr>
                <w:noProof/>
                <w:color w:val="000000" w:themeColor="text1"/>
                <w:sz w:val="20"/>
              </w:rPr>
              <w:t xml:space="preserve"> în cadrul Comitetului pentru animale și al Comitetului pentru plante </w:t>
            </w:r>
            <w:r>
              <w:rPr>
                <w:noProof/>
                <w:color w:val="000000" w:themeColor="text1"/>
                <w:sz w:val="20"/>
                <w:u w:val="single"/>
              </w:rPr>
              <w:t>COP 18 Doc. 14</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CP70 a adoptat formularul standard de prezentare a declarațiilor de interes</w:t>
            </w:r>
            <w:r>
              <w:rPr>
                <w:noProof/>
                <w:color w:val="000000" w:themeColor="text1"/>
                <w:sz w:val="20"/>
              </w:rPr>
              <w:t>e; se sprijină eliminarea Deciziilor 16.09 și 16.10.</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15.</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Cooperarea</w:t>
            </w:r>
            <w:r>
              <w:rPr>
                <w:noProof/>
              </w:rPr>
              <w:t xml:space="preserve"> </w:t>
            </w:r>
            <w:r>
              <w:rPr>
                <w:noProof/>
                <w:color w:val="000000" w:themeColor="text1"/>
                <w:sz w:val="20"/>
              </w:rPr>
              <w:t>cu organizații și cu acorduri multilaterale de mediu</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15.1</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Cooperarea cu </w:t>
            </w:r>
            <w:r>
              <w:rPr>
                <w:b/>
                <w:i/>
                <w:noProof/>
                <w:color w:val="000000" w:themeColor="text1"/>
                <w:sz w:val="20"/>
              </w:rPr>
              <w:t>alte convenții din domeniul biodiversității</w:t>
            </w:r>
            <w:r>
              <w:rPr>
                <w:noProof/>
                <w:color w:val="000000" w:themeColor="text1"/>
                <w:sz w:val="20"/>
              </w:rPr>
              <w:t xml:space="preserve"> </w:t>
            </w:r>
            <w:r>
              <w:rPr>
                <w:noProof/>
                <w:color w:val="000000" w:themeColor="text1"/>
                <w:sz w:val="20"/>
                <w:u w:val="single"/>
              </w:rPr>
              <w:t>COP 18 Doc. 15.1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reînnoirea Deciziilor 17.55 </w:t>
            </w:r>
            <w:r>
              <w:rPr>
                <w:noProof/>
                <w:color w:val="000000" w:themeColor="text1"/>
                <w:sz w:val="20"/>
              </w:rPr>
              <w:t>ș</w:t>
            </w:r>
            <w:r>
              <w:rPr>
                <w:noProof/>
                <w:color w:val="000000" w:themeColor="text1"/>
                <w:sz w:val="20"/>
              </w:rPr>
              <w:t>i 17.56.</w:t>
            </w:r>
          </w:p>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Sinergiile dintre acordurile multilaterale de mediu în domeniul biodiversității ar trebui să fie consolidate în continuare și este oportun ca CP să examineze în continuare aceste aspecte.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15.2</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Comisia privind conservarea faunei și florei </w:t>
            </w:r>
            <w:r>
              <w:rPr>
                <w:noProof/>
                <w:color w:val="000000" w:themeColor="text1"/>
                <w:sz w:val="20"/>
              </w:rPr>
              <w:t>marine din Antarctica (</w:t>
            </w:r>
            <w:r>
              <w:rPr>
                <w:b/>
                <w:i/>
                <w:noProof/>
                <w:color w:val="000000" w:themeColor="text1"/>
                <w:sz w:val="20"/>
              </w:rPr>
              <w:t>CCAMLR</w:t>
            </w:r>
            <w:r>
              <w:rPr>
                <w:noProof/>
                <w:color w:val="000000" w:themeColor="text1"/>
                <w:sz w:val="20"/>
              </w:rPr>
              <w:t xml:space="preserve">) </w:t>
            </w:r>
            <w:r>
              <w:rPr>
                <w:noProof/>
                <w:color w:val="000000" w:themeColor="text1"/>
                <w:sz w:val="20"/>
                <w:u w:val="single"/>
              </w:rPr>
              <w:t>COP 18 Doc. 15.2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 sprijină modificările Rezoluției Conf. 12.4 propuse de comun acord de către secretariatele CITES și CCAMLR.</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15.3</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Strategia globală pentru </w:t>
            </w:r>
            <w:r>
              <w:rPr>
                <w:b/>
                <w:i/>
                <w:noProof/>
                <w:color w:val="000000" w:themeColor="text1"/>
                <w:sz w:val="20"/>
              </w:rPr>
              <w:t>conservarea plantelor</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15.3</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w:t>
            </w:r>
            <w:r>
              <w:rPr>
                <w:noProof/>
                <w:color w:val="000000" w:themeColor="text1"/>
                <w:sz w:val="20"/>
              </w:rPr>
              <w:t>noile proiecte de decizii pentru a înlocui Deciziile 17.53 și 17.54.</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15.4</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Platforma interguvernamentală științifico-politică privind biodiversitatea și serviciile ecosistemice (</w:t>
            </w:r>
            <w:r>
              <w:rPr>
                <w:b/>
                <w:i/>
                <w:noProof/>
                <w:color w:val="000000" w:themeColor="text1"/>
                <w:sz w:val="20"/>
              </w:rPr>
              <w:t>IPBES</w:t>
            </w:r>
            <w:r>
              <w:rPr>
                <w:noProof/>
                <w:color w:val="000000" w:themeColor="text1"/>
                <w:sz w:val="20"/>
              </w:rPr>
              <w:t>)</w:t>
            </w:r>
            <w:r>
              <w:rPr>
                <w:rFonts w:eastAsia="Times New Roman"/>
                <w:noProof/>
                <w:color w:val="000000" w:themeColor="text1"/>
                <w:sz w:val="20"/>
                <w:szCs w:val="20"/>
              </w:rPr>
              <w:br/>
            </w:r>
            <w:r>
              <w:rPr>
                <w:noProof/>
                <w:color w:val="000000" w:themeColor="text1"/>
                <w:sz w:val="20"/>
                <w:u w:val="single"/>
              </w:rPr>
              <w:t>COP 18 Doc. 15.4</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CP/Sec.</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Se sprijină proiectul de rezoluție privind </w:t>
            </w:r>
            <w:r>
              <w:rPr>
                <w:i/>
                <w:noProof/>
                <w:color w:val="000000" w:themeColor="text1"/>
                <w:sz w:val="20"/>
              </w:rPr>
              <w:t>cooperarea cu Platforma interguvernamentală științifico-politică privind biodiversitatea și serviciile ecosistemice</w:t>
            </w:r>
            <w:r>
              <w:rPr>
                <w:noProof/>
                <w:color w:val="000000" w:themeColor="text1"/>
                <w:sz w:val="20"/>
              </w:rPr>
              <w:t xml:space="preserve"> din anexa 3 la document. </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15.5</w:t>
            </w:r>
          </w:p>
        </w:tc>
        <w:tc>
          <w:tcPr>
            <w:tcW w:w="3097" w:type="dxa"/>
            <w:gridSpan w:val="3"/>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Consorțiul internațional pentru combaterea infracțiunilor împ</w:t>
            </w:r>
            <w:r>
              <w:rPr>
                <w:noProof/>
                <w:color w:val="000000" w:themeColor="text1"/>
                <w:sz w:val="20"/>
              </w:rPr>
              <w:t>otriva speciilor sălbatice (</w:t>
            </w:r>
            <w:r>
              <w:rPr>
                <w:b/>
                <w:i/>
                <w:noProof/>
                <w:color w:val="000000" w:themeColor="text1"/>
                <w:sz w:val="20"/>
              </w:rPr>
              <w:t>ICCWC</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15.5</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 sprijină apelul adresat părților de a continua finanțarea activităților ICCWC.</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15.6</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Cooperarea dintre CITES și Convenția privind protecția </w:t>
            </w:r>
            <w:r>
              <w:rPr>
                <w:b/>
                <w:i/>
                <w:noProof/>
                <w:color w:val="000000" w:themeColor="text1"/>
                <w:sz w:val="20"/>
              </w:rPr>
              <w:t>patrimoniului mondial</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15.6</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Norvegia</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w:t>
            </w:r>
            <w:r>
              <w:rPr>
                <w:noProof/>
                <w:color w:val="000000" w:themeColor="text1"/>
                <w:sz w:val="20"/>
              </w:rPr>
              <w:t xml:space="preserve"> sprijină proiectul de rezoluție (care solicită elaborarea unui memorandum de înțelegere între WHC și CITES) și proiectul de decizie care figurează în anexele 1 și 2.</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Programul CITES privind speciile de </w:t>
            </w:r>
            <w:r>
              <w:rPr>
                <w:b/>
                <w:noProof/>
                <w:color w:val="000000" w:themeColor="text1"/>
                <w:sz w:val="20"/>
              </w:rPr>
              <w:t>arbori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i/>
                <w:noProof/>
                <w:color w:val="000000" w:themeColor="text1"/>
                <w:sz w:val="20"/>
              </w:rPr>
              <w:t>Documentul nu este încă disponibil la</w:t>
            </w:r>
            <w:r>
              <w:rPr>
                <w:i/>
                <w:noProof/>
                <w:color w:val="000000" w:themeColor="text1"/>
                <w:sz w:val="20"/>
              </w:rPr>
              <w:t xml:space="preserve"> 1.3.</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17.</w:t>
            </w:r>
          </w:p>
        </w:tc>
        <w:tc>
          <w:tcPr>
            <w:tcW w:w="3731" w:type="dxa"/>
            <w:gridSpan w:val="4"/>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b/>
                <w:noProof/>
                <w:color w:val="000000" w:themeColor="text1"/>
                <w:sz w:val="20"/>
                <w:szCs w:val="20"/>
              </w:rPr>
            </w:pPr>
            <w:r>
              <w:rPr>
                <w:b/>
                <w:noProof/>
                <w:color w:val="000000" w:themeColor="text1"/>
                <w:sz w:val="20"/>
              </w:rPr>
              <w:t>Comunitățile rurale</w:t>
            </w:r>
          </w:p>
        </w:tc>
        <w:tc>
          <w:tcPr>
            <w:tcW w:w="1423" w:type="dxa"/>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i/>
                <w:noProof/>
                <w:color w:val="000000" w:themeColor="text1"/>
                <w:sz w:val="20"/>
              </w:rPr>
              <w:t>A se analiza împreună cu propunerile conexe de la punctul 18.</w:t>
            </w:r>
          </w:p>
        </w:tc>
        <w:tc>
          <w:tcPr>
            <w:tcW w:w="992" w:type="dxa"/>
            <w:tcMar>
              <w:top w:w="60" w:type="dxa"/>
              <w:left w:w="135" w:type="dxa"/>
              <w:bottom w:w="60" w:type="dxa"/>
              <w:right w:w="135" w:type="dxa"/>
            </w:tcMar>
            <w:vAlign w:val="center"/>
            <w:hideMark/>
          </w:tcPr>
          <w:p w:rsidR="002A2B6F" w:rsidRDefault="002A2B6F">
            <w:pPr>
              <w:keepNext/>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17.1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Raportul Comitetului permanent </w:t>
            </w:r>
            <w:r>
              <w:rPr>
                <w:rFonts w:eastAsia="Times New Roman"/>
                <w:noProof/>
                <w:color w:val="000000" w:themeColor="text1"/>
                <w:sz w:val="20"/>
                <w:szCs w:val="20"/>
              </w:rPr>
              <w:br/>
            </w:r>
            <w:r>
              <w:rPr>
                <w:noProof/>
                <w:color w:val="000000" w:themeColor="text1"/>
                <w:sz w:val="20"/>
                <w:u w:val="single"/>
              </w:rPr>
              <w:t>COP 18 Doc. 17.1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CP/Sec.</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Disponibilitate pentru analizarea propunerii secretariatului de a modifica Rezoluția Conf. 16.6 privind </w:t>
            </w:r>
            <w:r>
              <w:rPr>
                <w:i/>
                <w:noProof/>
                <w:color w:val="000000" w:themeColor="text1"/>
                <w:sz w:val="20"/>
              </w:rPr>
              <w:t>mijloacele de subzistență</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Propunerea de eliminare a deciziilor COP 17 ar putea fi prematură; ar putea fi necesare alte lucrări între sesiuni (asociere</w:t>
            </w:r>
            <w:r>
              <w:rPr>
                <w:noProof/>
                <w:color w:val="000000" w:themeColor="text1"/>
                <w:sz w:val="20"/>
              </w:rPr>
              <w:t xml:space="preserve"> cu Grupul de lucru privind mijloacele de subzistență?)</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17.2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Modificări propuse la Rezoluția Conf. 4.6 (Rev. COP 17) [</w:t>
            </w:r>
            <w:r>
              <w:rPr>
                <w:i/>
                <w:noProof/>
                <w:color w:val="000000" w:themeColor="text1"/>
                <w:sz w:val="20"/>
              </w:rPr>
              <w:t xml:space="preserve">Prezentarea proiectelor de rezoluții </w:t>
            </w:r>
            <w:r>
              <w:rPr>
                <w:noProof/>
                <w:color w:val="000000" w:themeColor="text1"/>
                <w:sz w:val="20"/>
              </w:rPr>
              <w:t xml:space="preserve">] și la Rezoluția Conf. 9.24 (Rev. COP 17) </w:t>
            </w:r>
            <w:r>
              <w:rPr>
                <w:rFonts w:eastAsia="Times New Roman"/>
                <w:noProof/>
                <w:color w:val="000000" w:themeColor="text1"/>
                <w:sz w:val="20"/>
                <w:szCs w:val="20"/>
              </w:rPr>
              <w:br/>
            </w:r>
            <w:r>
              <w:rPr>
                <w:noProof/>
                <w:color w:val="000000" w:themeColor="text1"/>
                <w:sz w:val="20"/>
                <w:u w:val="single"/>
              </w:rPr>
              <w:t>COP 18 Doc. 17.2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NA, ZW</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Propunerea de modificare a </w:t>
            </w:r>
            <w:r>
              <w:rPr>
                <w:noProof/>
                <w:color w:val="000000" w:themeColor="text1"/>
                <w:sz w:val="20"/>
              </w:rPr>
              <w:t>Rezoluției 4.6, așa cum a fost redactată, pare să fie inadecvată, deoarece, de altfel, rezoluția este axată pe formalități și proceduri de prezentare a propunerilor.</w:t>
            </w:r>
          </w:p>
          <w:p w:rsidR="002A2B6F" w:rsidRDefault="00CC44E1">
            <w:pPr>
              <w:spacing w:after="0" w:line="240" w:lineRule="atLeast"/>
              <w:jc w:val="left"/>
              <w:rPr>
                <w:rFonts w:eastAsia="Times New Roman"/>
                <w:noProof/>
                <w:color w:val="000000" w:themeColor="text1"/>
                <w:sz w:val="20"/>
                <w:szCs w:val="20"/>
              </w:rPr>
            </w:pPr>
            <w:r>
              <w:rPr>
                <w:noProof/>
                <w:color w:val="000000" w:themeColor="text1"/>
                <w:sz w:val="20"/>
              </w:rPr>
              <w:t>Orice modificări aduse Rezoluției 9.24 ar trebui, cel puțin, să clarifice domeniul geograf</w:t>
            </w:r>
            <w:r>
              <w:rPr>
                <w:noProof/>
                <w:color w:val="000000" w:themeColor="text1"/>
                <w:sz w:val="20"/>
              </w:rPr>
              <w:t xml:space="preserve">ic de aplicare al consultărilor cu comunitățile rurale, și anume fiecare parte pe propriul teritoriu; sunt necesare discuții suplimentare. </w:t>
            </w:r>
          </w:p>
          <w:p w:rsidR="002A2B6F" w:rsidRDefault="00CC44E1">
            <w:pPr>
              <w:spacing w:after="0" w:line="240" w:lineRule="atLeast"/>
              <w:jc w:val="left"/>
              <w:rPr>
                <w:rFonts w:eastAsia="Times New Roman"/>
                <w:noProof/>
                <w:color w:val="000000" w:themeColor="text1"/>
                <w:sz w:val="20"/>
                <w:szCs w:val="20"/>
              </w:rPr>
            </w:pPr>
            <w:r>
              <w:rPr>
                <w:i/>
                <w:noProof/>
                <w:color w:val="000000" w:themeColor="text1"/>
                <w:sz w:val="20"/>
              </w:rPr>
              <w:t>A se analiza împreună cu documentul 18.3.</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17.3</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Mecanism participativ pentru comunitățile rurale</w:t>
            </w:r>
          </w:p>
        </w:tc>
        <w:tc>
          <w:tcPr>
            <w:tcW w:w="1423"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BW, CO, NA, </w:t>
            </w:r>
            <w:r>
              <w:rPr>
                <w:noProof/>
                <w:color w:val="000000" w:themeColor="text1"/>
                <w:sz w:val="20"/>
              </w:rPr>
              <w:t>ZW</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 exprimă opoziția față de înființarea unei comisii permanente a comunităților rurale; se analizează modalități alternative de a face auzită vocea comunităților rurale.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18.</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CITES și </w:t>
            </w:r>
            <w:r>
              <w:rPr>
                <w:b/>
                <w:noProof/>
                <w:color w:val="000000" w:themeColor="text1"/>
                <w:sz w:val="20"/>
              </w:rPr>
              <w:t>mijloacele de subzistență</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i/>
                <w:noProof/>
                <w:color w:val="000000" w:themeColor="text1"/>
                <w:sz w:val="20"/>
                <w:szCs w:val="20"/>
              </w:rPr>
            </w:pPr>
            <w:r>
              <w:rPr>
                <w:i/>
                <w:noProof/>
                <w:color w:val="000000" w:themeColor="text1"/>
                <w:sz w:val="20"/>
              </w:rPr>
              <w:t xml:space="preserve">A se analiza împreună cu propunerile </w:t>
            </w:r>
            <w:r>
              <w:rPr>
                <w:i/>
                <w:noProof/>
                <w:color w:val="000000" w:themeColor="text1"/>
                <w:sz w:val="20"/>
              </w:rPr>
              <w:t>conexe de la punctul 17.</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18.1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Raportul Secretariatului </w:t>
            </w:r>
            <w:r>
              <w:rPr>
                <w:noProof/>
                <w:color w:val="000000" w:themeColor="text1"/>
                <w:sz w:val="20"/>
                <w:u w:val="single"/>
              </w:rPr>
              <w:t>COP 18 Doc. 18.1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Se sprijină restabilirea Grupului de lucru, elaborarea de orientări prin intermediul serviciilor de consultanță, în vederea analizării în cadrul COP 19. </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18.2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Propunere a Republicii Peru </w:t>
            </w:r>
            <w:r>
              <w:rPr>
                <w:rFonts w:eastAsia="Times New Roman"/>
                <w:noProof/>
                <w:color w:val="000000" w:themeColor="text1"/>
                <w:sz w:val="20"/>
                <w:szCs w:val="20"/>
              </w:rPr>
              <w:br/>
            </w:r>
            <w:r>
              <w:rPr>
                <w:noProof/>
                <w:color w:val="000000" w:themeColor="text1"/>
                <w:sz w:val="20"/>
                <w:u w:val="single"/>
              </w:rPr>
              <w:t>COP 18 Doc. 18.2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Disponibilitate pentru continuarea activității Grupului de lucru, dar se pune sub semnul întrebării propunerea de adăugare în mandatul său a lucrărilor referitoare la un eventual sistem de certificare pentru</w:t>
            </w:r>
            <w:r>
              <w:rPr>
                <w:noProof/>
                <w:color w:val="000000" w:themeColor="text1"/>
                <w:sz w:val="20"/>
              </w:rPr>
              <w:t xml:space="preserve"> „produsele din speciile incluse în CITES produse de comunitățile rurale în conformitate cu dispozițiile CITES”.</w:t>
            </w:r>
          </w:p>
          <w:p w:rsidR="002A2B6F" w:rsidRDefault="00CC44E1">
            <w:pPr>
              <w:spacing w:after="0" w:line="240" w:lineRule="atLeast"/>
              <w:jc w:val="left"/>
              <w:rPr>
                <w:rFonts w:eastAsia="Times New Roman"/>
                <w:noProof/>
                <w:color w:val="000000" w:themeColor="text1"/>
                <w:sz w:val="20"/>
                <w:szCs w:val="20"/>
              </w:rPr>
            </w:pPr>
            <w:r>
              <w:rPr>
                <w:noProof/>
                <w:color w:val="000000" w:themeColor="text1"/>
                <w:sz w:val="20"/>
              </w:rPr>
              <w:t xml:space="preserve">În general, disponibilitate și pentru instituirea unei „Zile internaționale pentru mijloacele de subzistență ale comunităților rurale”, dar ar </w:t>
            </w:r>
            <w:r>
              <w:rPr>
                <w:noProof/>
                <w:color w:val="000000" w:themeColor="text1"/>
                <w:sz w:val="20"/>
              </w:rPr>
              <w:t>putea să nu fie necesară o rezoluție specifică în acest scop; de asemenea, a se analiza implicațiile în materie de resurse.</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18.3</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Modificări propuse la Rezoluția Conf. 9.24 (Rev. COP 17) </w:t>
            </w:r>
            <w:r>
              <w:rPr>
                <w:rFonts w:eastAsia="Times New Roman"/>
                <w:noProof/>
                <w:color w:val="000000" w:themeColor="text1"/>
                <w:sz w:val="20"/>
                <w:szCs w:val="20"/>
              </w:rPr>
              <w:br/>
            </w:r>
            <w:r>
              <w:rPr>
                <w:noProof/>
                <w:color w:val="000000" w:themeColor="text1"/>
                <w:sz w:val="20"/>
                <w:u w:val="single"/>
              </w:rPr>
              <w:t>COP 18 Doc. 18.3</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CN</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Ideea de adăugare a unui tip de „analize privind mijloacele de subzistență” în declarația justificativă privind propunerile de includere pe liste (Rezoluția Conf. 9.24, anexa 6) ar putea fi analizată, dar nu pare să fie gata pentru a se putea lua o decizie</w:t>
            </w:r>
            <w:r>
              <w:rPr>
                <w:noProof/>
                <w:color w:val="000000" w:themeColor="text1"/>
                <w:sz w:val="20"/>
              </w:rPr>
              <w:t xml:space="preserve"> în acest sens la COP 18; formularea propusă este parțial neclară. </w:t>
            </w:r>
          </w:p>
          <w:p w:rsidR="002A2B6F" w:rsidRDefault="00CC44E1">
            <w:pPr>
              <w:spacing w:after="0" w:line="240" w:lineRule="atLeast"/>
              <w:jc w:val="left"/>
              <w:rPr>
                <w:rFonts w:eastAsia="Times New Roman"/>
                <w:noProof/>
                <w:color w:val="000000" w:themeColor="text1"/>
                <w:sz w:val="20"/>
                <w:szCs w:val="20"/>
              </w:rPr>
            </w:pPr>
            <w:r>
              <w:rPr>
                <w:i/>
                <w:noProof/>
                <w:color w:val="000000" w:themeColor="text1"/>
                <w:sz w:val="20"/>
              </w:rPr>
              <w:t>A se analiza împreună cu documentul 17.2.</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19.</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Securitate alimentară</w:t>
            </w:r>
            <w:r>
              <w:rPr>
                <w:noProof/>
                <w:color w:val="000000" w:themeColor="text1"/>
                <w:sz w:val="20"/>
              </w:rPr>
              <w:t xml:space="preserve"> și mijloace de subzistență </w:t>
            </w:r>
            <w:r>
              <w:rPr>
                <w:rFonts w:eastAsia="Times New Roman"/>
                <w:noProof/>
                <w:color w:val="000000" w:themeColor="text1"/>
                <w:sz w:val="20"/>
                <w:szCs w:val="20"/>
              </w:rPr>
              <w:br/>
            </w:r>
            <w:r>
              <w:rPr>
                <w:noProof/>
                <w:color w:val="000000" w:themeColor="text1"/>
                <w:sz w:val="20"/>
                <w:u w:val="single"/>
              </w:rPr>
              <w:t>COP 18 Doc. 19</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 exprimă opoziția față de reînnoirea deciziilor, întrucât Grupul de</w:t>
            </w:r>
            <w:r>
              <w:rPr>
                <w:noProof/>
                <w:color w:val="000000" w:themeColor="text1"/>
                <w:sz w:val="20"/>
              </w:rPr>
              <w:t xml:space="preserve"> lucru nu a înregistrat progrese, iar chestiuni extrem de asemănătoare sunt abordate în cadrul grupurilor de lucru „Comunități rurale” și „Mijloace de subzistență”; se sprijină observațiile Secretariatului.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20.</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rPr>
              <w:t xml:space="preserve">Strategiile de </w:t>
            </w:r>
            <w:r>
              <w:rPr>
                <w:b/>
                <w:noProof/>
                <w:color w:val="000000" w:themeColor="text1"/>
                <w:sz w:val="20"/>
              </w:rPr>
              <w:t>reducere a cererii</w:t>
            </w:r>
            <w:r>
              <w:rPr>
                <w:noProof/>
              </w:rPr>
              <w:t xml:space="preserve"> </w:t>
            </w:r>
            <w:r>
              <w:rPr>
                <w:noProof/>
                <w:color w:val="000000" w:themeColor="text1"/>
                <w:sz w:val="20"/>
              </w:rPr>
              <w:t xml:space="preserve">pentru combaterea comerțului ilegal cu speciile incluse în CITES </w:t>
            </w:r>
            <w:r>
              <w:rPr>
                <w:rFonts w:eastAsia="Times New Roman"/>
                <w:noProof/>
                <w:color w:val="000000" w:themeColor="text1"/>
                <w:sz w:val="20"/>
                <w:szCs w:val="20"/>
              </w:rPr>
              <w:br/>
            </w:r>
            <w:r>
              <w:rPr>
                <w:noProof/>
                <w:color w:val="000000" w:themeColor="text1"/>
                <w:sz w:val="20"/>
                <w:u w:val="single"/>
              </w:rPr>
              <w:t>COP 18 Doc. 20</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 sprijină adoptarea proiectelor de decizii din anexa 1 și se acceptă eliminarea Deciziilor 17.44-17.48.</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21.</w:t>
            </w:r>
          </w:p>
        </w:tc>
        <w:tc>
          <w:tcPr>
            <w:tcW w:w="3731" w:type="dxa"/>
            <w:gridSpan w:val="4"/>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b/>
                <w:noProof/>
                <w:color w:val="000000" w:themeColor="text1"/>
                <w:sz w:val="20"/>
              </w:rPr>
              <w:t>Consolidarea capacităților</w:t>
            </w:r>
            <w:r>
              <w:rPr>
                <w:noProof/>
                <w:color w:val="000000" w:themeColor="text1"/>
                <w:sz w:val="20"/>
              </w:rPr>
              <w:t xml:space="preserve"> și materiale de identificare</w:t>
            </w:r>
          </w:p>
        </w:tc>
        <w:tc>
          <w:tcPr>
            <w:tcW w:w="1423" w:type="dxa"/>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2A2B6F">
            <w:pPr>
              <w:keepNext/>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keepNext/>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21,1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Consolidarea capacităților și materiale de identificare </w:t>
            </w:r>
            <w:r>
              <w:rPr>
                <w:rFonts w:eastAsia="Times New Roman"/>
                <w:noProof/>
                <w:color w:val="000000" w:themeColor="text1"/>
                <w:sz w:val="20"/>
                <w:szCs w:val="20"/>
              </w:rPr>
              <w:br/>
            </w:r>
            <w:r>
              <w:rPr>
                <w:noProof/>
                <w:color w:val="000000" w:themeColor="text1"/>
                <w:sz w:val="20"/>
                <w:u w:val="single"/>
              </w:rPr>
              <w:t>COP 18 Doc. 21.1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CA/CP</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Se sprijină proiectele de decizii privind stabilirea grupului de lucru comun CA/CP privind materialele de identificare; de asemenea, se SPRIJINĂ propunerea de </w:t>
            </w:r>
            <w:r>
              <w:rPr>
                <w:noProof/>
                <w:color w:val="000000" w:themeColor="text1"/>
                <w:sz w:val="20"/>
              </w:rPr>
              <w:t>eliminare a Deciziilor vizate de punctul 54.1.</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21.2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Activități de consolidare a capacităților specificate în rezoluții și decizii </w:t>
            </w:r>
            <w:r>
              <w:rPr>
                <w:rFonts w:eastAsia="Times New Roman"/>
                <w:noProof/>
                <w:color w:val="000000" w:themeColor="text1"/>
                <w:sz w:val="20"/>
                <w:szCs w:val="20"/>
              </w:rPr>
              <w:br/>
            </w:r>
            <w:r>
              <w:rPr>
                <w:noProof/>
                <w:color w:val="000000" w:themeColor="text1"/>
                <w:sz w:val="20"/>
                <w:u w:val="single"/>
              </w:rPr>
              <w:t>COP 18 Doc. 21.2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Se sprijină adoptarea proiectelor de decizii (revizuire, îmbunătățirea site-ului CITES, cursuri </w:t>
            </w:r>
            <w:r>
              <w:rPr>
                <w:noProof/>
                <w:color w:val="000000" w:themeColor="text1"/>
                <w:sz w:val="20"/>
              </w:rPr>
              <w:t>online ale Colegiului virtual) împreună cu modificările propuse de Secretariat.</w:t>
            </w:r>
          </w:p>
          <w:p w:rsidR="002A2B6F" w:rsidRDefault="00CC44E1">
            <w:pPr>
              <w:spacing w:before="0" w:after="0" w:line="240" w:lineRule="atLeast"/>
              <w:jc w:val="left"/>
              <w:rPr>
                <w:rFonts w:eastAsia="Times New Roman"/>
                <w:i/>
                <w:noProof/>
                <w:color w:val="000000" w:themeColor="text1"/>
                <w:sz w:val="20"/>
                <w:szCs w:val="20"/>
              </w:rPr>
            </w:pPr>
            <w:r>
              <w:rPr>
                <w:i/>
                <w:noProof/>
                <w:color w:val="000000" w:themeColor="text1"/>
                <w:sz w:val="20"/>
              </w:rPr>
              <w:t>A se analiza împreună cu documentele 21.3, 28 și 29.</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21.3</w:t>
            </w:r>
          </w:p>
        </w:tc>
        <w:tc>
          <w:tcPr>
            <w:tcW w:w="2971" w:type="dxa"/>
            <w:gridSpan w:val="2"/>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Cadrul pentru facilitarea coordonării, a transparenței și a responsabilității în ceea ce privește eforturile de consolidare a capacităților CITES </w:t>
            </w:r>
            <w:r>
              <w:rPr>
                <w:rFonts w:eastAsia="Times New Roman"/>
                <w:noProof/>
                <w:color w:val="000000" w:themeColor="text1"/>
                <w:sz w:val="20"/>
                <w:szCs w:val="20"/>
              </w:rPr>
              <w:br/>
            </w:r>
            <w:r>
              <w:rPr>
                <w:noProof/>
                <w:color w:val="000000" w:themeColor="text1"/>
                <w:sz w:val="20"/>
                <w:u w:val="single"/>
              </w:rPr>
              <w:t>COP 18 Doc. 21.3</w:t>
            </w:r>
          </w:p>
        </w:tc>
        <w:tc>
          <w:tcPr>
            <w:tcW w:w="1423" w:type="dxa"/>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SUA</w:t>
            </w:r>
          </w:p>
        </w:tc>
        <w:tc>
          <w:tcPr>
            <w:tcW w:w="2410" w:type="dxa"/>
            <w:shd w:val="clear" w:color="auto" w:fill="auto"/>
            <w:tcMar>
              <w:top w:w="60" w:type="dxa"/>
              <w:left w:w="135" w:type="dxa"/>
              <w:bottom w:w="60" w:type="dxa"/>
              <w:right w:w="135" w:type="dxa"/>
            </w:tcMar>
            <w:vAlign w:val="center"/>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O inițiativă valoroasă, însă adoptarea proiectului de rezoluție și a cadrului la COP 18 </w:t>
            </w:r>
            <w:r>
              <w:rPr>
                <w:noProof/>
                <w:color w:val="000000" w:themeColor="text1"/>
                <w:sz w:val="20"/>
              </w:rPr>
              <w:t>pare prematură. În schimb, se sprijină integrarea elementelor relevante în 21.2, așa cum propune Secretariatul, spre a fi examinate de către CP și COP 19.</w:t>
            </w:r>
          </w:p>
          <w:p w:rsidR="002A2B6F" w:rsidRDefault="00CC44E1">
            <w:pPr>
              <w:spacing w:before="0" w:after="0" w:line="240" w:lineRule="atLeast"/>
              <w:jc w:val="left"/>
              <w:rPr>
                <w:rFonts w:eastAsia="Times New Roman"/>
                <w:i/>
                <w:noProof/>
                <w:color w:val="000000" w:themeColor="text1"/>
                <w:sz w:val="20"/>
                <w:szCs w:val="20"/>
              </w:rPr>
            </w:pPr>
            <w:r>
              <w:rPr>
                <w:i/>
                <w:noProof/>
                <w:color w:val="000000" w:themeColor="text1"/>
                <w:sz w:val="20"/>
              </w:rPr>
              <w:t>A se analiza împreună cu documentele 21.2 și 28.</w:t>
            </w:r>
          </w:p>
        </w:tc>
        <w:tc>
          <w:tcPr>
            <w:tcW w:w="992"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22.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Ziua mondială a faunei și florei sălbatice</w:t>
            </w:r>
            <w:r>
              <w:rPr>
                <w:noProof/>
                <w:color w:val="000000" w:themeColor="text1"/>
                <w:sz w:val="20"/>
              </w:rPr>
              <w:t xml:space="preserve"> a Organizației Națiunilor Unite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i/>
                <w:noProof/>
                <w:color w:val="000000" w:themeColor="text1"/>
                <w:sz w:val="20"/>
                <w:szCs w:val="20"/>
              </w:rPr>
            </w:pPr>
            <w:r>
              <w:rPr>
                <w:noProof/>
                <w:color w:val="000000" w:themeColor="text1"/>
                <w:sz w:val="20"/>
              </w:rPr>
              <w:t>Se sprijină proiectele de modificări ale Rezoluției Conf. 17.1 prin care statele părți și restul statelor sunt invitate să desemneze un punct focal pentru coordonarea celebrării Zilei mondiale a faunei și florei sălbatice</w:t>
            </w:r>
            <w:r>
              <w:rPr>
                <w:noProof/>
                <w:color w:val="000000" w:themeColor="text1"/>
                <w:sz w:val="20"/>
              </w:rPr>
              <w:t xml:space="preserve"> în țara lor.</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23.</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Implicarea</w:t>
            </w:r>
            <w:r>
              <w:rPr>
                <w:noProof/>
              </w:rPr>
              <w:t xml:space="preserve"> </w:t>
            </w:r>
            <w:r>
              <w:rPr>
                <w:b/>
                <w:noProof/>
                <w:color w:val="000000" w:themeColor="text1"/>
                <w:sz w:val="20"/>
              </w:rPr>
              <w:t>tinerilor</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23</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sugestiile de revizuire a Rezoluției Conf. 17.5 privind implicarea tinerilor (anexa 1) și eliminarea deciziilor 17.26 și 17.27.</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9207" w:type="dxa"/>
            <w:gridSpan w:val="8"/>
            <w:tcMar>
              <w:top w:w="60" w:type="dxa"/>
              <w:left w:w="135" w:type="dxa"/>
              <w:bottom w:w="60" w:type="dxa"/>
              <w:right w:w="135" w:type="dxa"/>
            </w:tcMar>
            <w:hideMark/>
          </w:tcPr>
          <w:p w:rsidR="002A2B6F" w:rsidRDefault="00CC44E1">
            <w:pPr>
              <w:spacing w:before="0" w:after="0" w:line="240" w:lineRule="atLeast"/>
              <w:jc w:val="left"/>
              <w:rPr>
                <w:rFonts w:eastAsia="Times New Roman"/>
                <w:b/>
                <w:bCs/>
                <w:noProof/>
                <w:color w:val="000000" w:themeColor="text1"/>
                <w:sz w:val="20"/>
                <w:szCs w:val="20"/>
              </w:rPr>
            </w:pPr>
            <w:r>
              <w:rPr>
                <w:b/>
                <w:noProof/>
                <w:color w:val="000000" w:themeColor="text1"/>
                <w:sz w:val="20"/>
              </w:rPr>
              <w:t xml:space="preserve">Chestiuni legate de interpretare și punere în </w:t>
            </w:r>
            <w:r>
              <w:rPr>
                <w:b/>
                <w:noProof/>
                <w:color w:val="000000" w:themeColor="text1"/>
                <w:sz w:val="20"/>
              </w:rPr>
              <w:t>aplicare</w:t>
            </w:r>
          </w:p>
        </w:tc>
      </w:tr>
      <w:tr w:rsidR="002A2B6F">
        <w:trPr>
          <w:cantSplit/>
        </w:trPr>
        <w:tc>
          <w:tcPr>
            <w:tcW w:w="4382" w:type="dxa"/>
            <w:gridSpan w:val="5"/>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u w:val="single"/>
              </w:rPr>
              <w:t>Rezoluțiile și deciziile existente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CC44E1">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24.</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Revizuirea </w:t>
            </w:r>
            <w:r>
              <w:rPr>
                <w:b/>
                <w:noProof/>
                <w:color w:val="000000" w:themeColor="text1"/>
                <w:sz w:val="20"/>
              </w:rPr>
              <w:t>rezoluțiilor</w:t>
            </w:r>
            <w:r>
              <w:rPr>
                <w:rFonts w:eastAsia="Times New Roman"/>
                <w:noProof/>
                <w:color w:val="000000" w:themeColor="text1"/>
                <w:sz w:val="20"/>
                <w:szCs w:val="20"/>
              </w:rPr>
              <w:br/>
            </w:r>
            <w:r>
              <w:rPr>
                <w:noProof/>
                <w:color w:val="000000" w:themeColor="text1"/>
                <w:sz w:val="20"/>
                <w:u w:val="single"/>
              </w:rPr>
              <w:t>COP 18 Doc. 24</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În general, se sprijină modificările la Rezoluția Conf. 4.6 privind </w:t>
            </w:r>
            <w:r>
              <w:rPr>
                <w:i/>
                <w:noProof/>
                <w:color w:val="000000" w:themeColor="text1"/>
                <w:sz w:val="20"/>
              </w:rPr>
              <w:t>prezentarea documentelor</w:t>
            </w:r>
            <w:r>
              <w:rPr>
                <w:noProof/>
                <w:color w:val="000000" w:themeColor="text1"/>
                <w:sz w:val="20"/>
              </w:rPr>
              <w:t xml:space="preserve"> (inclusiv privind decizia de finanțare centralizată); se analizează sugestia de încorporare a Deciziei 14.19. Se sprijină modificările aduse Rezoluțiilor 12.8, </w:t>
            </w:r>
            <w:r>
              <w:rPr>
                <w:i/>
                <w:noProof/>
                <w:color w:val="000000" w:themeColor="text1"/>
                <w:sz w:val="20"/>
              </w:rPr>
              <w:t>Evaluarea comerțului semnificativ</w:t>
            </w:r>
            <w:r>
              <w:rPr>
                <w:noProof/>
                <w:color w:val="000000" w:themeColor="text1"/>
                <w:sz w:val="20"/>
              </w:rPr>
              <w:t xml:space="preserve"> (conform SC70) și 14.3, </w:t>
            </w:r>
            <w:r>
              <w:rPr>
                <w:i/>
                <w:noProof/>
                <w:color w:val="000000" w:themeColor="text1"/>
                <w:sz w:val="20"/>
              </w:rPr>
              <w:t>Proceduri de asigurare a conformități</w:t>
            </w:r>
            <w:r>
              <w:rPr>
                <w:i/>
                <w:noProof/>
                <w:color w:val="000000" w:themeColor="text1"/>
                <w:sz w:val="20"/>
              </w:rPr>
              <w:t>i</w:t>
            </w:r>
            <w:r>
              <w:rPr>
                <w:noProof/>
                <w:color w:val="000000" w:themeColor="text1"/>
                <w:sz w:val="20"/>
              </w:rPr>
              <w:t xml:space="preserve"> (inclusiv Rezoluția 10.10)</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25.</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Revizuirea </w:t>
            </w:r>
            <w:r>
              <w:rPr>
                <w:b/>
                <w:noProof/>
                <w:color w:val="000000" w:themeColor="text1"/>
                <w:sz w:val="20"/>
              </w:rPr>
              <w:t>deciziilor</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i/>
                <w:noProof/>
                <w:color w:val="000000" w:themeColor="text1"/>
                <w:sz w:val="20"/>
                <w:szCs w:val="20"/>
              </w:rPr>
            </w:pPr>
            <w:r>
              <w:rPr>
                <w:i/>
                <w:noProof/>
                <w:color w:val="000000" w:themeColor="text1"/>
                <w:sz w:val="20"/>
              </w:rPr>
              <w:t> Documentul nu este încă disponibil la 1.3.</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4382" w:type="dxa"/>
            <w:gridSpan w:val="5"/>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noProof/>
                <w:color w:val="000000" w:themeColor="text1"/>
                <w:sz w:val="20"/>
                <w:u w:val="single"/>
              </w:rPr>
              <w:t>Respectarea și punerea în aplicare generală</w:t>
            </w:r>
          </w:p>
        </w:tc>
        <w:tc>
          <w:tcPr>
            <w:tcW w:w="1423" w:type="dxa"/>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2A2B6F">
            <w:pPr>
              <w:keepNext/>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26.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Legi naționale</w:t>
            </w:r>
            <w:r>
              <w:rPr>
                <w:noProof/>
                <w:color w:val="000000" w:themeColor="text1"/>
                <w:sz w:val="20"/>
              </w:rPr>
              <w:t xml:space="preserve"> pentru punerea în aplicare a Convenției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 sprijină setul de decizii, dar</w:t>
            </w:r>
            <w:r>
              <w:rPr>
                <w:noProof/>
                <w:color w:val="000000" w:themeColor="text1"/>
                <w:sz w:val="20"/>
              </w:rPr>
              <w:t xml:space="preserve"> se solicită mai multă claritate cu privire la termene și se ia în considerare propunerea unor măsuri suplimentare, pentru ca părțile cu legislație din categoria 2 sau 3 să prezinte Secretariatului detalii privind măsurile de punere în aplicare efectivă a </w:t>
            </w:r>
            <w:r>
              <w:rPr>
                <w:noProof/>
                <w:color w:val="000000" w:themeColor="text1"/>
                <w:sz w:val="20"/>
              </w:rPr>
              <w:t>Convenției.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27.</w:t>
            </w:r>
          </w:p>
        </w:tc>
        <w:tc>
          <w:tcPr>
            <w:tcW w:w="3731" w:type="dxa"/>
            <w:gridSpan w:val="4"/>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Chestiuni privind </w:t>
            </w:r>
            <w:r>
              <w:rPr>
                <w:b/>
                <w:noProof/>
                <w:color w:val="000000" w:themeColor="text1"/>
                <w:sz w:val="20"/>
              </w:rPr>
              <w:t>conformitatea</w:t>
            </w:r>
            <w:r>
              <w:rPr>
                <w:noProof/>
                <w:color w:val="000000" w:themeColor="text1"/>
                <w:sz w:val="20"/>
              </w:rPr>
              <w:t xml:space="preserve"> cu CITES</w:t>
            </w:r>
          </w:p>
        </w:tc>
        <w:tc>
          <w:tcPr>
            <w:tcW w:w="1423" w:type="dxa"/>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 Se sprijină modificările propuse la Rezoluția Conf. 11.3 (Rev. COP 17) și adoptarea proiectelor de decizii care vizează revizuirea politicii de acordare a permiselor CITES și a </w:t>
            </w:r>
            <w:r>
              <w:rPr>
                <w:noProof/>
                <w:color w:val="000000" w:themeColor="text1"/>
                <w:sz w:val="20"/>
              </w:rPr>
              <w:t>chestiunilor conexe legate de conformitate.</w:t>
            </w:r>
          </w:p>
        </w:tc>
        <w:tc>
          <w:tcPr>
            <w:tcW w:w="992"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28.</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b/>
                <w:noProof/>
                <w:color w:val="000000" w:themeColor="text1"/>
                <w:sz w:val="20"/>
                <w:szCs w:val="20"/>
              </w:rPr>
            </w:pPr>
            <w:r>
              <w:rPr>
                <w:b/>
                <w:noProof/>
                <w:color w:val="000000" w:themeColor="text1"/>
                <w:sz w:val="20"/>
              </w:rPr>
              <w:t>Programul de asistență</w:t>
            </w:r>
            <w:r>
              <w:rPr>
                <w:noProof/>
                <w:color w:val="000000" w:themeColor="text1"/>
                <w:sz w:val="20"/>
              </w:rPr>
              <w:t xml:space="preserve"> pentru asigurarea conformității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În general, se sprijină setul de decizii care vizează instituirea unui program de asistență pentru asigurarea conformității cu scopul de a </w:t>
            </w:r>
            <w:r>
              <w:rPr>
                <w:noProof/>
                <w:color w:val="000000" w:themeColor="text1"/>
                <w:sz w:val="20"/>
              </w:rPr>
              <w:t>ajuta părțile care se confruntă cu dificultăți de durată în ceea ce privește respectarea Convenției și a recomandărilor conexe ale Comitetului permanent. Cu toate acestea, se pun în discuție implicațiile bugetare legate de crearea programului.</w:t>
            </w:r>
          </w:p>
          <w:p w:rsidR="002A2B6F" w:rsidRDefault="00CC44E1">
            <w:pPr>
              <w:spacing w:before="0" w:after="0"/>
              <w:jc w:val="left"/>
              <w:rPr>
                <w:rFonts w:eastAsia="Times New Roman"/>
                <w:i/>
                <w:noProof/>
                <w:color w:val="000000" w:themeColor="text1"/>
                <w:sz w:val="20"/>
                <w:szCs w:val="20"/>
              </w:rPr>
            </w:pPr>
            <w:r>
              <w:rPr>
                <w:i/>
                <w:noProof/>
                <w:color w:val="000000" w:themeColor="text1"/>
                <w:sz w:val="20"/>
              </w:rPr>
              <w:t>A se analiza</w:t>
            </w:r>
            <w:r>
              <w:rPr>
                <w:i/>
                <w:noProof/>
                <w:color w:val="000000" w:themeColor="text1"/>
                <w:sz w:val="20"/>
              </w:rPr>
              <w:t xml:space="preserve"> împreună cu documentul 21 și cu documentele bugetare.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29.</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Evaluări ale comerțului semnificativ</w:t>
            </w:r>
            <w:r>
              <w:rPr>
                <w:noProof/>
              </w:rPr>
              <w:t xml:space="preserve"> </w:t>
            </w:r>
            <w:r>
              <w:rPr>
                <w:b/>
                <w:noProof/>
                <w:color w:val="000000" w:themeColor="text1"/>
                <w:sz w:val="20"/>
              </w:rPr>
              <w:t>la nivel național</w:t>
            </w:r>
            <w:r>
              <w:rPr>
                <w:noProof/>
              </w:rPr>
              <w:t xml:space="preserve"> </w:t>
            </w:r>
            <w:r>
              <w:rPr>
                <w:noProof/>
                <w:color w:val="000000" w:themeColor="text1"/>
                <w:sz w:val="20"/>
                <w:u w:val="single"/>
              </w:rPr>
              <w:t>COP 18 Doc. 29</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CA/CP</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mandatul Secretariatului de a analiza chestiunea, iar comitetele ar trebui să analizeze opțiunile și să </w:t>
            </w:r>
            <w:r>
              <w:rPr>
                <w:noProof/>
                <w:color w:val="000000" w:themeColor="text1"/>
                <w:sz w:val="20"/>
              </w:rPr>
              <w:t>formuleze recomandări la COP 19.</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30.</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Conformitate cu privire la abanoșii (</w:t>
            </w:r>
            <w:r>
              <w:rPr>
                <w:i/>
                <w:noProof/>
                <w:color w:val="000000" w:themeColor="text1"/>
                <w:sz w:val="20"/>
              </w:rPr>
              <w:t>Diospyros</w:t>
            </w:r>
            <w:r>
              <w:rPr>
                <w:noProof/>
                <w:color w:val="000000" w:themeColor="text1"/>
                <w:sz w:val="20"/>
              </w:rPr>
              <w:t xml:space="preserve"> spp.), palisandrii și lemnul de trandafir (</w:t>
            </w:r>
            <w:r>
              <w:rPr>
                <w:i/>
                <w:noProof/>
                <w:color w:val="000000" w:themeColor="text1"/>
                <w:sz w:val="20"/>
              </w:rPr>
              <w:t>Dalbergia</w:t>
            </w:r>
            <w:r>
              <w:rPr>
                <w:noProof/>
                <w:color w:val="000000" w:themeColor="text1"/>
                <w:sz w:val="20"/>
              </w:rPr>
              <w:t xml:space="preserve"> spp.) din </w:t>
            </w:r>
            <w:r>
              <w:rPr>
                <w:b/>
                <w:noProof/>
                <w:color w:val="000000" w:themeColor="text1"/>
                <w:sz w:val="20"/>
              </w:rPr>
              <w:t>Madagascar</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2A2B6F">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30.1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Raportul Republicii Madagascar</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noProof/>
                <w:color w:val="000000" w:themeColor="text1"/>
                <w:sz w:val="20"/>
                <w:szCs w:val="20"/>
              </w:rPr>
            </w:pPr>
            <w:r>
              <w:rPr>
                <w:noProof/>
                <w:color w:val="000000" w:themeColor="text1"/>
                <w:sz w:val="20"/>
              </w:rPr>
              <w:t>Se ia act.</w:t>
            </w:r>
          </w:p>
          <w:p w:rsidR="002A2B6F" w:rsidRDefault="00CC44E1">
            <w:pPr>
              <w:spacing w:before="0" w:after="0"/>
              <w:jc w:val="left"/>
              <w:rPr>
                <w:rFonts w:eastAsia="Times New Roman"/>
                <w:i/>
                <w:noProof/>
                <w:color w:val="000000" w:themeColor="text1"/>
                <w:sz w:val="20"/>
                <w:szCs w:val="20"/>
              </w:rPr>
            </w:pPr>
            <w:r>
              <w:rPr>
                <w:i/>
                <w:noProof/>
                <w:color w:val="000000" w:themeColor="text1"/>
                <w:sz w:val="20"/>
              </w:rPr>
              <w:t xml:space="preserve">A se analiza împreună cu documentul </w:t>
            </w:r>
            <w:r>
              <w:rPr>
                <w:i/>
                <w:noProof/>
                <w:color w:val="000000" w:themeColor="text1"/>
                <w:sz w:val="20"/>
              </w:rPr>
              <w:t>30.2.</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30.2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Raportul Comitetului permanent </w:t>
            </w:r>
            <w:r>
              <w:rPr>
                <w:noProof/>
                <w:color w:val="000000" w:themeColor="text1"/>
                <w:sz w:val="20"/>
                <w:u w:val="single"/>
              </w:rPr>
              <w:t>COP 18 Doc. 30.2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dar se păstrează vigilența în ceea ce privește nevoia de a nu concentra toate discuțiile asupra planului de utilizare propus de Madagascar. Se solicită plasarea unui accent </w:t>
            </w:r>
            <w:r>
              <w:rPr>
                <w:noProof/>
                <w:color w:val="000000" w:themeColor="text1"/>
                <w:sz w:val="20"/>
              </w:rPr>
              <w:t xml:space="preserve">sporit pe nevoia depunerii unor eforturi mai mari de aplicare a legii pentru a combate exploatarea forestieră ilegală și pentru a dezmembra rețelele de trafic. Se propune modificarea proiectului de decizie 18.BB pentru a se ține seama de recomandările din </w:t>
            </w:r>
            <w:r>
              <w:rPr>
                <w:noProof/>
                <w:color w:val="000000" w:themeColor="text1"/>
                <w:sz w:val="20"/>
              </w:rPr>
              <w:t>2017 ale UNODC cu privire la această chestiune și să se introducă o formulare de precauție pentru a se asigura că orice plan de utilizare viitor este suficient de sigur.</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31.</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Piețe interne</w:t>
            </w:r>
            <w:r>
              <w:rPr>
                <w:noProof/>
                <w:color w:val="000000" w:themeColor="text1"/>
                <w:sz w:val="20"/>
              </w:rPr>
              <w:t xml:space="preserve"> pentru exemplare comercializate frecvent în mod ilegal </w:t>
            </w:r>
            <w:r>
              <w:rPr>
                <w:noProof/>
                <w:color w:val="000000" w:themeColor="text1"/>
                <w:sz w:val="20"/>
                <w:u w:val="single"/>
              </w:rPr>
              <w:t xml:space="preserve">COP 18 </w:t>
            </w:r>
            <w:r>
              <w:rPr>
                <w:noProof/>
                <w:color w:val="000000" w:themeColor="text1"/>
                <w:sz w:val="20"/>
                <w:u w:val="single"/>
              </w:rPr>
              <w:t>Doc. 31</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modificările propuse la Rezoluția Conf. 10.10 (Rev. COP 17) și proiectele de decizii revizuite 17.87-17.88, inclusiv privind controalele interne ale produselor din specii sălbatice, altele decât fildeșul de elefant.</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32.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Chestiuni legate de </w:t>
            </w:r>
            <w:r>
              <w:rPr>
                <w:b/>
                <w:noProof/>
                <w:color w:val="000000" w:themeColor="text1"/>
                <w:sz w:val="20"/>
              </w:rPr>
              <w:t>asigurarea respectării normelor</w:t>
            </w:r>
            <w:r>
              <w:rPr>
                <w:noProof/>
                <w:color w:val="000000" w:themeColor="text1"/>
                <w:sz w:val="20"/>
              </w:rPr>
              <w:t xml:space="preserve"> </w:t>
            </w:r>
            <w:r>
              <w:rPr>
                <w:noProof/>
                <w:color w:val="000000" w:themeColor="text1"/>
                <w:sz w:val="20"/>
                <w:u w:val="single"/>
              </w:rPr>
              <w:t>COP 18 Doc. 32</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proiectele de decizii și modificările propuse la Rezoluția Conf. 11.3 (Rev.COP 17). Se acceptă eliminarea Deciziilor 17.83-17.85.</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33.</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Combaterea </w:t>
            </w:r>
            <w:r>
              <w:rPr>
                <w:b/>
                <w:noProof/>
                <w:color w:val="000000" w:themeColor="text1"/>
                <w:sz w:val="20"/>
              </w:rPr>
              <w:t>criminalității cibernetice</w:t>
            </w:r>
            <w:r>
              <w:rPr>
                <w:noProof/>
                <w:color w:val="000000" w:themeColor="text1"/>
                <w:sz w:val="20"/>
              </w:rPr>
              <w:t xml:space="preserve"> privind specii sălbatice de faună și floră</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2A2B6F">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33.1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Raportul Secretariatului </w:t>
            </w:r>
            <w:r>
              <w:rPr>
                <w:noProof/>
                <w:color w:val="000000" w:themeColor="text1"/>
                <w:sz w:val="20"/>
                <w:u w:val="single"/>
              </w:rPr>
              <w:t>COP 18 Doc. 33.1</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i/>
                <w:noProof/>
                <w:color w:val="000000" w:themeColor="text1"/>
                <w:sz w:val="20"/>
                <w:szCs w:val="20"/>
              </w:rPr>
            </w:pPr>
            <w:r>
              <w:rPr>
                <w:noProof/>
                <w:color w:val="000000" w:themeColor="text1"/>
                <w:sz w:val="20"/>
              </w:rPr>
              <w:t xml:space="preserve">Se sprijină proiectele de decizii propuse. </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33.2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Raportul Comitetului permanent </w:t>
            </w:r>
            <w:r>
              <w:rPr>
                <w:noProof/>
                <w:color w:val="000000" w:themeColor="text1"/>
                <w:sz w:val="20"/>
                <w:u w:val="single"/>
              </w:rPr>
              <w:t>COP 18 Doc. 33.2</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modificările propuse la Rezoluția Conf. </w:t>
            </w:r>
            <w:r>
              <w:rPr>
                <w:noProof/>
                <w:color w:val="000000" w:themeColor="text1"/>
                <w:sz w:val="20"/>
              </w:rPr>
              <w:t>11.3 (Rev. COP 17) și adoptarea proiectelor de decizii, astfel cum au fost modificate de Secretariat. Se sprijină eliminarea Deciziilor 17.94-17.96.</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34.</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Sprijin pentru aplicarea legii în cazul infracțiunilor legate de speciile sălbatice de faună și floră din </w:t>
            </w:r>
            <w:r>
              <w:rPr>
                <w:b/>
                <w:noProof/>
                <w:color w:val="000000" w:themeColor="text1"/>
                <w:sz w:val="20"/>
              </w:rPr>
              <w:t>vestul și centrul Africii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Documentul nu este încă disponibil la 1.3.</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35.</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Utilizarea </w:t>
            </w:r>
            <w:r>
              <w:rPr>
                <w:b/>
                <w:noProof/>
                <w:color w:val="000000" w:themeColor="text1"/>
                <w:sz w:val="20"/>
              </w:rPr>
              <w:t>exemplarelor confiscate</w:t>
            </w:r>
            <w:r>
              <w:rPr>
                <w:noProof/>
                <w:color w:val="000000" w:themeColor="text1"/>
                <w:sz w:val="20"/>
              </w:rPr>
              <w:t xml:space="preserve"> </w:t>
            </w:r>
            <w:r>
              <w:rPr>
                <w:noProof/>
                <w:color w:val="000000" w:themeColor="text1"/>
                <w:sz w:val="20"/>
                <w:u w:val="single"/>
              </w:rPr>
              <w:t>COP 18 Doc. 35</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i/>
                <w:noProof/>
                <w:color w:val="000000" w:themeColor="text1"/>
                <w:sz w:val="20"/>
                <w:szCs w:val="20"/>
              </w:rPr>
            </w:pPr>
            <w:r>
              <w:rPr>
                <w:noProof/>
                <w:color w:val="000000" w:themeColor="text1"/>
                <w:sz w:val="20"/>
              </w:rPr>
              <w:t>Se sprijină eliminarea Deciziilor 17.118 și 17.119 și adoptarea proiectelor de decizii propuse. Se exprimă opoziția față de orice adăugire care ar compromite informații sensibile privind centrele de salvare sau care ar avea drept rezultat obligații suplime</w:t>
            </w:r>
            <w:r>
              <w:rPr>
                <w:noProof/>
                <w:color w:val="000000" w:themeColor="text1"/>
                <w:sz w:val="20"/>
              </w:rPr>
              <w:t xml:space="preserve">ntare pentru părți. De asemenea, se exprimă opoziția față de posibila reluare a grupului de lucru al CP. </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36.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Stocarea și gestionarea </w:t>
            </w:r>
            <w:r>
              <w:rPr>
                <w:b/>
                <w:noProof/>
                <w:color w:val="000000" w:themeColor="text1"/>
                <w:sz w:val="20"/>
              </w:rPr>
              <w:t>datelor privind comerțul ilegal</w:t>
            </w:r>
            <w:r>
              <w:rPr>
                <w:noProof/>
                <w:color w:val="000000" w:themeColor="text1"/>
                <w:sz w:val="20"/>
              </w:rPr>
              <w:t xml:space="preserve"> colectate prin intermediul rapoartelor anuale privind comerțul ilegal ale părților </w:t>
            </w:r>
            <w:r>
              <w:rPr>
                <w:noProof/>
                <w:color w:val="000000" w:themeColor="text1"/>
                <w:sz w:val="20"/>
                <w:u w:val="single"/>
              </w:rPr>
              <w:t xml:space="preserve">COP </w:t>
            </w:r>
            <w:r>
              <w:rPr>
                <w:noProof/>
                <w:color w:val="000000" w:themeColor="text1"/>
                <w:sz w:val="20"/>
                <w:u w:val="single"/>
              </w:rPr>
              <w:t>18 Doc. 36</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în general principiul unei stocări și gestionări mai sistematice a datelor privind comerțul ilegal colectate prin intermediul rapoartelor anuale privind comerțul ilegal. Se împărtășesc preocupările Secretariatului cu privire la </w:t>
            </w:r>
            <w:r>
              <w:rPr>
                <w:noProof/>
                <w:color w:val="000000" w:themeColor="text1"/>
                <w:sz w:val="20"/>
              </w:rPr>
              <w:t>valoarea adăugată limitată a unei astfel de baze de date dacă finanțarea pe termen lung nu este garantată și dacă doar un număr limitat de părți raportează și furnizează efectiv date. Se ia în considerare propunerea unei formulări pentru a încuraja părțile</w:t>
            </w:r>
            <w:r>
              <w:rPr>
                <w:noProof/>
                <w:color w:val="000000" w:themeColor="text1"/>
                <w:sz w:val="20"/>
              </w:rPr>
              <w:t xml:space="preserve"> să prezinte în mod mai sistematic rapoarte anuale privind comerțul ilegal.</w:t>
            </w:r>
          </w:p>
          <w:p w:rsidR="002A2B6F" w:rsidRDefault="00CC44E1">
            <w:pPr>
              <w:spacing w:before="0" w:after="0"/>
              <w:jc w:val="left"/>
              <w:rPr>
                <w:rFonts w:eastAsia="Times New Roman"/>
                <w:i/>
                <w:noProof/>
                <w:color w:val="000000" w:themeColor="text1"/>
                <w:sz w:val="20"/>
                <w:szCs w:val="20"/>
              </w:rPr>
            </w:pPr>
            <w:r>
              <w:rPr>
                <w:i/>
                <w:noProof/>
                <w:color w:val="000000" w:themeColor="text1"/>
                <w:sz w:val="20"/>
              </w:rPr>
              <w:t>A se analiza împreună cu documentele bugetare.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37.</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Condițiile de lucru ale </w:t>
            </w:r>
            <w:r>
              <w:rPr>
                <w:b/>
                <w:noProof/>
                <w:color w:val="000000" w:themeColor="text1"/>
                <w:sz w:val="20"/>
              </w:rPr>
              <w:t>pădurarilor</w:t>
            </w:r>
            <w:r>
              <w:rPr>
                <w:noProof/>
                <w:color w:val="000000" w:themeColor="text1"/>
                <w:sz w:val="20"/>
              </w:rPr>
              <w:t xml:space="preserve"> care protejează speciile sălbatice de faună și floră și implicațiile acestora pentru pun</w:t>
            </w:r>
            <w:r>
              <w:rPr>
                <w:noProof/>
                <w:color w:val="000000" w:themeColor="text1"/>
                <w:sz w:val="20"/>
              </w:rPr>
              <w:t xml:space="preserve">erea în aplicare a CITES </w:t>
            </w:r>
            <w:r>
              <w:rPr>
                <w:noProof/>
                <w:color w:val="000000" w:themeColor="text1"/>
                <w:sz w:val="20"/>
                <w:u w:val="single"/>
              </w:rPr>
              <w:t>COP 18 Doc.37</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NP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salută raportul și se recunoaște importanța acestei chestiuni.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4382" w:type="dxa"/>
            <w:gridSpan w:val="5"/>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u w:val="single"/>
              </w:rPr>
              <w:t>Reglementarea comerțului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38.</w:t>
            </w:r>
          </w:p>
        </w:tc>
        <w:tc>
          <w:tcPr>
            <w:tcW w:w="3731" w:type="dxa"/>
            <w:gridSpan w:val="4"/>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Desemnarea și rolurile </w:t>
            </w:r>
            <w:r>
              <w:rPr>
                <w:b/>
                <w:noProof/>
                <w:color w:val="000000" w:themeColor="text1"/>
                <w:sz w:val="20"/>
              </w:rPr>
              <w:t>organelor de gestiune</w:t>
            </w:r>
            <w:r>
              <w:rPr>
                <w:noProof/>
                <w:color w:val="000000" w:themeColor="text1"/>
                <w:sz w:val="20"/>
              </w:rPr>
              <w:t xml:space="preserve"> </w:t>
            </w:r>
            <w:r>
              <w:rPr>
                <w:noProof/>
                <w:color w:val="000000" w:themeColor="text1"/>
                <w:sz w:val="20"/>
                <w:u w:val="single"/>
              </w:rPr>
              <w:t>COP 18 Doc. 38</w:t>
            </w:r>
          </w:p>
        </w:tc>
        <w:tc>
          <w:tcPr>
            <w:tcW w:w="1423" w:type="dxa"/>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shd w:val="clear" w:color="auto" w:fill="auto"/>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în general rezoluția propusă. </w:t>
            </w:r>
            <w:r>
              <w:rPr>
                <w:noProof/>
                <w:color w:val="000000" w:themeColor="text1"/>
                <w:sz w:val="20"/>
              </w:rPr>
              <w:t>Este necesară o examinare mai atentă a anumitor aspecte ale textului.</w:t>
            </w:r>
          </w:p>
        </w:tc>
        <w:tc>
          <w:tcPr>
            <w:tcW w:w="992"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39.</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Orientări pentru întocmirea </w:t>
            </w:r>
            <w:r>
              <w:rPr>
                <w:b/>
                <w:noProof/>
                <w:color w:val="000000" w:themeColor="text1"/>
                <w:sz w:val="20"/>
              </w:rPr>
              <w:t>avizelor de achiziție legală</w:t>
            </w:r>
            <w:r>
              <w:rPr>
                <w:noProof/>
                <w:color w:val="000000" w:themeColor="text1"/>
                <w:sz w:val="20"/>
              </w:rPr>
              <w:t xml:space="preserve"> </w:t>
            </w:r>
            <w:r>
              <w:rPr>
                <w:noProof/>
                <w:color w:val="000000" w:themeColor="text1"/>
                <w:sz w:val="20"/>
                <w:u w:val="single"/>
              </w:rPr>
              <w:t>COP 18 Doc. 39</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i/>
                <w:noProof/>
                <w:color w:val="000000" w:themeColor="text1"/>
                <w:sz w:val="20"/>
                <w:szCs w:val="20"/>
              </w:rPr>
            </w:pPr>
            <w:r>
              <w:rPr>
                <w:noProof/>
                <w:color w:val="000000" w:themeColor="text1"/>
                <w:sz w:val="20"/>
              </w:rPr>
              <w:t xml:space="preserve">Se sprijină proiectul de rezoluție. </w:t>
            </w:r>
            <w:r>
              <w:rPr>
                <w:rFonts w:eastAsia="Times New Roman"/>
                <w:noProof/>
                <w:color w:val="000000" w:themeColor="text1"/>
                <w:sz w:val="20"/>
                <w:szCs w:val="20"/>
              </w:rPr>
              <w:br/>
            </w:r>
            <w:r>
              <w:rPr>
                <w:i/>
                <w:noProof/>
                <w:color w:val="000000" w:themeColor="text1"/>
                <w:sz w:val="20"/>
              </w:rPr>
              <w:t>A se analiza împreună cu documentul 40.</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40.</w:t>
            </w:r>
          </w:p>
        </w:tc>
        <w:tc>
          <w:tcPr>
            <w:tcW w:w="3731" w:type="dxa"/>
            <w:gridSpan w:val="4"/>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 xml:space="preserve">Obligația de </w:t>
            </w:r>
            <w:r>
              <w:rPr>
                <w:b/>
                <w:noProof/>
                <w:color w:val="000000" w:themeColor="text1"/>
                <w:sz w:val="20"/>
              </w:rPr>
              <w:t>diligență</w:t>
            </w:r>
            <w:r>
              <w:rPr>
                <w:noProof/>
                <w:color w:val="000000" w:themeColor="text1"/>
                <w:sz w:val="20"/>
              </w:rPr>
              <w:t xml:space="preserve"> a părților la CITES și obligațiile țărilor importatoare</w:t>
            </w:r>
          </w:p>
        </w:tc>
        <w:tc>
          <w:tcPr>
            <w:tcW w:w="1423" w:type="dxa"/>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SUA</w:t>
            </w:r>
          </w:p>
        </w:tc>
        <w:tc>
          <w:tcPr>
            <w:tcW w:w="2410" w:type="dxa"/>
            <w:shd w:val="clear" w:color="auto" w:fill="auto"/>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în general intenția și abordarea. Este necesară o examinare mai atentă a anumitor aspecte ale modificărilor propuse la Rezoluția Conf. 11.3.</w:t>
            </w:r>
          </w:p>
        </w:tc>
        <w:tc>
          <w:tcPr>
            <w:tcW w:w="992"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41.</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Sisteme electronice</w:t>
            </w:r>
            <w:r>
              <w:rPr>
                <w:noProof/>
                <w:color w:val="000000" w:themeColor="text1"/>
                <w:sz w:val="20"/>
              </w:rPr>
              <w:t xml:space="preserve"> și tehnologii ale informației </w:t>
            </w:r>
            <w:r>
              <w:rPr>
                <w:noProof/>
                <w:color w:val="000000" w:themeColor="text1"/>
                <w:sz w:val="20"/>
                <w:u w:val="single"/>
              </w:rPr>
              <w:t>COP 18 Doc. 41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proiectele de decizii propuse, care ar urma să înlocuiască Deciziile 17.156-17.159, cu scopul de a evalua utilitatea și fezabilitatea unui </w:t>
            </w:r>
            <w:r>
              <w:rPr>
                <w:i/>
                <w:noProof/>
                <w:color w:val="000000" w:themeColor="text1"/>
                <w:sz w:val="20"/>
              </w:rPr>
              <w:t>cadru de punere în aplicare eCITES</w:t>
            </w:r>
            <w:r>
              <w:rPr>
                <w:noProof/>
                <w:color w:val="000000" w:themeColor="text1"/>
                <w:sz w:val="20"/>
              </w:rPr>
              <w:t xml:space="preserve"> și de a reînnoi manda</w:t>
            </w:r>
            <w:r>
              <w:rPr>
                <w:noProof/>
                <w:color w:val="000000" w:themeColor="text1"/>
                <w:sz w:val="20"/>
              </w:rPr>
              <w:t>tul grupului de lucru.</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42.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Trasabilitate</w:t>
            </w:r>
            <w:r>
              <w:rPr>
                <w:noProof/>
                <w:color w:val="000000" w:themeColor="text1"/>
                <w:sz w:val="20"/>
              </w:rPr>
              <w:t xml:space="preserve"> </w:t>
            </w:r>
            <w:r>
              <w:rPr>
                <w:noProof/>
                <w:color w:val="000000" w:themeColor="text1"/>
                <w:sz w:val="20"/>
                <w:u w:val="single"/>
              </w:rPr>
              <w:t>COP 18 Doc. 42</w:t>
            </w:r>
          </w:p>
        </w:tc>
        <w:tc>
          <w:tcPr>
            <w:tcW w:w="1423"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Sec, președinții CP, MX și CH în calitate de președinți ai grupului de lucru dintre sesiuni privind trasabilitatea</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acceptă definiția de lucru a trasabilității CITES și se sprijină adoptarea </w:t>
            </w:r>
            <w:r>
              <w:rPr>
                <w:noProof/>
                <w:color w:val="000000" w:themeColor="text1"/>
                <w:sz w:val="20"/>
              </w:rPr>
              <w:t>proiectelor de decizii din anexa 1, inclusiv a modificărilor propuse de către Secretariat.</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43.</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Exemplare produse din </w:t>
            </w:r>
            <w:r>
              <w:rPr>
                <w:b/>
                <w:noProof/>
                <w:color w:val="000000" w:themeColor="text1"/>
                <w:sz w:val="20"/>
              </w:rPr>
              <w:t>ADN sintetic sau de cultură</w:t>
            </w:r>
            <w:r>
              <w:rPr>
                <w:noProof/>
                <w:color w:val="000000" w:themeColor="text1"/>
                <w:sz w:val="20"/>
              </w:rPr>
              <w:t xml:space="preserve"> </w:t>
            </w:r>
            <w:r>
              <w:rPr>
                <w:noProof/>
                <w:color w:val="000000" w:themeColor="text1"/>
                <w:sz w:val="20"/>
                <w:u w:val="single"/>
              </w:rPr>
              <w:t>COP 18 Doc. 43</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proiectele de decizii, astfel cum au fost modificate de Secretariat, și </w:t>
            </w:r>
            <w:r>
              <w:rPr>
                <w:noProof/>
                <w:color w:val="000000" w:themeColor="text1"/>
                <w:sz w:val="20"/>
              </w:rPr>
              <w:t>înlocuirea Deciziilor 17.89-17.91, pentru a continua evaluarea implicațiilor exemplarelor produse prin biotehnologie care ar putea avea un impact asupra interpretării și a punerii în aplicare a convenției. Unele decizii ar putea necesita o clarificare.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lastRenderedPageBreak/>
              <w:t>44.</w:t>
            </w:r>
          </w:p>
        </w:tc>
        <w:tc>
          <w:tcPr>
            <w:tcW w:w="3731" w:type="dxa"/>
            <w:gridSpan w:val="4"/>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Definirea termenului </w:t>
            </w:r>
            <w:r>
              <w:rPr>
                <w:b/>
                <w:noProof/>
                <w:color w:val="000000" w:themeColor="text1"/>
                <w:sz w:val="20"/>
              </w:rPr>
              <w:t>„destinații corespunzătoare și acceptabile”</w:t>
            </w:r>
          </w:p>
        </w:tc>
        <w:tc>
          <w:tcPr>
            <w:tcW w:w="1423" w:type="dxa"/>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2A2B6F">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keepNext/>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44.1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Raportul Comitetului permanent </w:t>
            </w:r>
            <w:r>
              <w:rPr>
                <w:noProof/>
                <w:color w:val="000000" w:themeColor="text1"/>
                <w:sz w:val="20"/>
                <w:u w:val="single"/>
              </w:rPr>
              <w:t>COP 18 Doc. 44.1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recomandările și proiectele de decizii referitoare la definirea termenului „destinații corespunzătoare și </w:t>
            </w:r>
            <w:r>
              <w:rPr>
                <w:noProof/>
                <w:color w:val="000000" w:themeColor="text1"/>
                <w:sz w:val="20"/>
              </w:rPr>
              <w:t>acceptabile”. Cu toate acestea, ar putea fi necesare anumite modificări ale textului pentru a se evita interpretările greșite.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44.2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Comerțul internațional cu elefanți africani vii: propunere de revizuire a Rezoluției Conf. 11.20 (Rev. COP 17) </w:t>
            </w:r>
            <w:r>
              <w:rPr>
                <w:noProof/>
                <w:color w:val="000000" w:themeColor="text1"/>
                <w:sz w:val="20"/>
              </w:rPr>
              <w:t>privind </w:t>
            </w:r>
            <w:r>
              <w:rPr>
                <w:i/>
                <w:noProof/>
                <w:color w:val="000000" w:themeColor="text1"/>
                <w:sz w:val="20"/>
              </w:rPr>
              <w:t xml:space="preserve">definirea termenului „destinații corespunzătoare și acceptabile” </w:t>
            </w:r>
            <w:r>
              <w:rPr>
                <w:rFonts w:eastAsia="Times New Roman"/>
                <w:i/>
                <w:iCs/>
                <w:noProof/>
                <w:color w:val="000000" w:themeColor="text1"/>
                <w:sz w:val="20"/>
                <w:szCs w:val="20"/>
              </w:rPr>
              <w:br/>
            </w:r>
            <w:r>
              <w:rPr>
                <w:noProof/>
                <w:color w:val="000000" w:themeColor="text1"/>
                <w:sz w:val="20"/>
                <w:u w:val="single"/>
              </w:rPr>
              <w:t>COP 18 Doc. 44.2</w:t>
            </w:r>
          </w:p>
        </w:tc>
        <w:tc>
          <w:tcPr>
            <w:tcW w:w="1423"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BF, JO, LB, LR, NE, NG, SD, SY</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Documentul propune modificări la Rezoluția Conf. 11.20, astfel încât elefanții africani vii să fie transferați doar în programe de con</w:t>
            </w:r>
            <w:r>
              <w:rPr>
                <w:noProof/>
                <w:color w:val="000000" w:themeColor="text1"/>
                <w:sz w:val="20"/>
              </w:rPr>
              <w:t xml:space="preserve">servare </w:t>
            </w:r>
            <w:r>
              <w:rPr>
                <w:i/>
                <w:noProof/>
                <w:color w:val="000000" w:themeColor="text1"/>
                <w:sz w:val="20"/>
              </w:rPr>
              <w:t>in situ</w:t>
            </w:r>
            <w:r>
              <w:rPr>
                <w:noProof/>
                <w:color w:val="000000" w:themeColor="text1"/>
                <w:sz w:val="20"/>
              </w:rPr>
              <w:t xml:space="preserve"> desfășurate în arealul lor natural, excluzându-se astfel orice tip de comerț cu elefanți africani capturați din sălbăticie către destinații cu scop de utilizare captivă </w:t>
            </w:r>
            <w:r>
              <w:rPr>
                <w:i/>
                <w:noProof/>
                <w:color w:val="000000" w:themeColor="text1"/>
                <w:sz w:val="20"/>
              </w:rPr>
              <w:t>ex situ</w:t>
            </w:r>
            <w:r>
              <w:rPr>
                <w:noProof/>
                <w:color w:val="000000" w:themeColor="text1"/>
                <w:sz w:val="20"/>
              </w:rPr>
              <w:t xml:space="preserve">, chiar și în cazurile în care acest lucru ar fi benefic pentru </w:t>
            </w:r>
            <w:r>
              <w:rPr>
                <w:noProof/>
                <w:color w:val="000000" w:themeColor="text1"/>
                <w:sz w:val="20"/>
              </w:rPr>
              <w:t>conservare. Se analizează, de asemenea, în raport cu actualul regim pentru exemplarele de pe lista din anexa 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45.</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Avize </w:t>
            </w:r>
            <w:r>
              <w:rPr>
                <w:b/>
                <w:noProof/>
                <w:color w:val="000000" w:themeColor="text1"/>
                <w:sz w:val="20"/>
              </w:rPr>
              <w:t>de comerț nedăunător</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45</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proiectele de decizii propuse care vizează remedierea lacunelor și </w:t>
            </w:r>
            <w:r>
              <w:rPr>
                <w:noProof/>
                <w:color w:val="000000" w:themeColor="text1"/>
                <w:sz w:val="20"/>
              </w:rPr>
              <w:t>satisfacerea nevoilor părților în ceea ce privește emiterea avizelor de comerț nedăunător și se sprijină punerea în aplicare a Rezoluției Conf. 16.7 (Rev. COP 17). Se sprijină un al doilea atelier internațional privind avizele de comerț nedăunător.</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46.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Cote pentru trofeele de </w:t>
            </w:r>
            <w:r>
              <w:rPr>
                <w:b/>
                <w:noProof/>
                <w:color w:val="000000" w:themeColor="text1"/>
                <w:sz w:val="20"/>
              </w:rPr>
              <w:t>vânătoare a leoparzilor</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i/>
                <w:noProof/>
                <w:color w:val="000000" w:themeColor="text1"/>
                <w:sz w:val="20"/>
                <w:szCs w:val="20"/>
              </w:rPr>
            </w:pPr>
            <w:r>
              <w:rPr>
                <w:i/>
                <w:noProof/>
                <w:color w:val="000000" w:themeColor="text1"/>
                <w:sz w:val="20"/>
              </w:rPr>
              <w:t> Nu este disponibil niciun document la 13.2.</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47.</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Majorarea cotelor pentru </w:t>
            </w:r>
            <w:r>
              <w:rPr>
                <w:b/>
                <w:noProof/>
                <w:color w:val="000000" w:themeColor="text1"/>
                <w:sz w:val="20"/>
              </w:rPr>
              <w:t xml:space="preserve">trofeele de vânătoare a caprelor din specia </w:t>
            </w:r>
            <w:r>
              <w:rPr>
                <w:b/>
                <w:i/>
                <w:noProof/>
                <w:color w:val="000000" w:themeColor="text1"/>
                <w:sz w:val="20"/>
              </w:rPr>
              <w:t>Capra</w:t>
            </w:r>
            <w:r>
              <w:rPr>
                <w:b/>
                <w:noProof/>
                <w:color w:val="000000" w:themeColor="text1"/>
                <w:sz w:val="20"/>
              </w:rPr>
              <w:t xml:space="preserve"> falconeri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47</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PK</w:t>
            </w:r>
          </w:p>
        </w:tc>
        <w:tc>
          <w:tcPr>
            <w:tcW w:w="2410" w:type="dxa"/>
            <w:tcMar>
              <w:top w:w="60" w:type="dxa"/>
              <w:left w:w="135" w:type="dxa"/>
              <w:bottom w:w="60" w:type="dxa"/>
              <w:right w:w="135" w:type="dxa"/>
            </w:tcMar>
            <w:vAlign w:val="center"/>
          </w:tcPr>
          <w:p w:rsidR="002A2B6F" w:rsidRDefault="00CC44E1">
            <w:pPr>
              <w:spacing w:before="0" w:after="0"/>
              <w:rPr>
                <w:rFonts w:eastAsia="Times New Roman"/>
                <w:noProof/>
                <w:color w:val="000000" w:themeColor="text1"/>
                <w:sz w:val="20"/>
                <w:szCs w:val="20"/>
              </w:rPr>
            </w:pPr>
            <w:r>
              <w:rPr>
                <w:noProof/>
                <w:color w:val="000000" w:themeColor="text1"/>
                <w:sz w:val="20"/>
              </w:rPr>
              <w:t xml:space="preserve">Se sprijină majorarea cotei de trofee de vânătoare a caprelor din specia </w:t>
            </w:r>
            <w:r>
              <w:rPr>
                <w:i/>
                <w:noProof/>
                <w:color w:val="000000" w:themeColor="text1"/>
                <w:sz w:val="20"/>
              </w:rPr>
              <w:t>Capra</w:t>
            </w:r>
            <w:r>
              <w:rPr>
                <w:noProof/>
                <w:color w:val="000000" w:themeColor="text1"/>
                <w:sz w:val="20"/>
              </w:rPr>
              <w:t xml:space="preserve"> falconeri în Pakistan de la 12 la 20 de animale pe an, în cazul în care Pakistanul furnizează mai multe informații cu privire la noile comunități/zone care vor adera la programu</w:t>
            </w:r>
            <w:r>
              <w:rPr>
                <w:noProof/>
                <w:color w:val="000000" w:themeColor="text1"/>
                <w:sz w:val="20"/>
              </w:rPr>
              <w:t xml:space="preserve">l comunitar de vânătoare de trofee. </w:t>
            </w:r>
          </w:p>
          <w:p w:rsidR="002A2B6F" w:rsidRDefault="00CC44E1">
            <w:pPr>
              <w:spacing w:before="0" w:after="0"/>
              <w:jc w:val="left"/>
              <w:rPr>
                <w:rFonts w:eastAsia="Times New Roman"/>
                <w:i/>
                <w:noProof/>
                <w:color w:val="000000" w:themeColor="text1"/>
                <w:sz w:val="20"/>
                <w:szCs w:val="20"/>
              </w:rPr>
            </w:pPr>
            <w:r>
              <w:rPr>
                <w:i/>
                <w:noProof/>
                <w:color w:val="000000" w:themeColor="text1"/>
                <w:sz w:val="20"/>
              </w:rPr>
              <w:t>A se analiza împreună cu propunerea de includere nr. 1.</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48.</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Trofee de </w:t>
            </w:r>
            <w:r>
              <w:rPr>
                <w:b/>
                <w:noProof/>
                <w:color w:val="000000" w:themeColor="text1"/>
                <w:sz w:val="20"/>
              </w:rPr>
              <w:t>vânătoare a rinocerilor</w:t>
            </w:r>
            <w:r>
              <w:rPr>
                <w:noProof/>
                <w:color w:val="000000" w:themeColor="text1"/>
                <w:sz w:val="20"/>
              </w:rPr>
              <w:t xml:space="preserve"> negri: contingentul de export pentru Africa de Sud</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ZA</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Majorarea propusă a contigentului de rinoceri negri masculi </w:t>
            </w:r>
            <w:r>
              <w:rPr>
                <w:noProof/>
                <w:color w:val="000000" w:themeColor="text1"/>
                <w:sz w:val="20"/>
              </w:rPr>
              <w:t>adulți de la 5 în prezent la maximum 0,5% din populația totală a țării pare rezonabilă dacă Africa de Sud publică anual contingentul specific (numărul absolut de exemplare).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49.</w:t>
            </w:r>
          </w:p>
        </w:tc>
        <w:tc>
          <w:tcPr>
            <w:tcW w:w="3731" w:type="dxa"/>
            <w:gridSpan w:val="4"/>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Implicațiile transferului unei specii în </w:t>
            </w:r>
            <w:r>
              <w:rPr>
                <w:b/>
                <w:noProof/>
                <w:color w:val="000000" w:themeColor="text1"/>
                <w:sz w:val="20"/>
              </w:rPr>
              <w:t>anexa I</w:t>
            </w:r>
          </w:p>
        </w:tc>
        <w:tc>
          <w:tcPr>
            <w:tcW w:w="1423" w:type="dxa"/>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CC44E1">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49.1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Raportul </w:t>
            </w:r>
            <w:r>
              <w:rPr>
                <w:noProof/>
                <w:color w:val="000000" w:themeColor="text1"/>
                <w:sz w:val="20"/>
              </w:rPr>
              <w:t>Secretariatului</w:t>
            </w:r>
            <w:r>
              <w:rPr>
                <w:rFonts w:eastAsia="Times New Roman"/>
                <w:noProof/>
                <w:color w:val="000000" w:themeColor="text1"/>
                <w:sz w:val="20"/>
                <w:szCs w:val="20"/>
              </w:rPr>
              <w:br/>
            </w:r>
            <w:r>
              <w:rPr>
                <w:noProof/>
                <w:color w:val="000000" w:themeColor="text1"/>
                <w:sz w:val="20"/>
                <w:u w:val="single"/>
              </w:rPr>
              <w:t>COP 18 Doc. 49.1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modificările Rezoluției Conf. 12.3 pentru a clarifica faptul că, după reclasificarea unor specii într-o anexă ce prevede o protecție mai strictă, normele aplicabile sunt cele valabile la momentul comerciali</w:t>
            </w:r>
            <w:r>
              <w:rPr>
                <w:noProof/>
                <w:color w:val="000000" w:themeColor="text1"/>
                <w:sz w:val="20"/>
              </w:rPr>
              <w:t>zării (nu al recoltării) și Rezoluția Conf. 13.6. Se analizează mai detaliat propunerea de a include un nou alineat (11) în Rezoluția Conf. 12.3 și proiectul de decizie care prevede analizarea de către CP a necesității unor orientări pe parcursul perioadei</w:t>
            </w:r>
            <w:r>
              <w:rPr>
                <w:noProof/>
                <w:color w:val="000000" w:themeColor="text1"/>
                <w:sz w:val="20"/>
              </w:rPr>
              <w:t xml:space="preserve"> de tranziție, inclusiv între decizia de includere pe o listă și intrarea în vigoare, precum și analizarea de către CP a unor condiții speciale pentru plantele adnotate, inclusiv pentru speciile de lemn.</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49.2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Comerțul cu exemplare „prevăzute </w:t>
            </w:r>
            <w:r>
              <w:rPr>
                <w:noProof/>
                <w:color w:val="000000" w:themeColor="text1"/>
                <w:sz w:val="20"/>
              </w:rPr>
              <w:t>anterior în anexa I”</w:t>
            </w:r>
            <w:r>
              <w:rPr>
                <w:rFonts w:eastAsia="Times New Roman"/>
                <w:noProof/>
                <w:color w:val="000000" w:themeColor="text1"/>
                <w:sz w:val="20"/>
                <w:szCs w:val="20"/>
              </w:rPr>
              <w:br/>
            </w:r>
            <w:r>
              <w:rPr>
                <w:noProof/>
                <w:color w:val="000000" w:themeColor="text1"/>
                <w:sz w:val="20"/>
              </w:rPr>
              <w:t xml:space="preserve"> </w:t>
            </w:r>
            <w:r>
              <w:rPr>
                <w:noProof/>
                <w:color w:val="000000" w:themeColor="text1"/>
                <w:sz w:val="20"/>
                <w:u w:val="single"/>
              </w:rPr>
              <w:t>COP 18 Doc. 49.2</w:t>
            </w:r>
          </w:p>
        </w:tc>
        <w:tc>
          <w:tcPr>
            <w:tcW w:w="1423"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CI, GN, SN</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integrează în modificările propuse în doc. 49.1.</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50.</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Modificările la Rezoluția Conf. 10.13 (Rev. COP15) privind </w:t>
            </w:r>
            <w:r>
              <w:rPr>
                <w:b/>
                <w:i/>
                <w:noProof/>
                <w:color w:val="000000" w:themeColor="text1"/>
                <w:sz w:val="20"/>
              </w:rPr>
              <w:t>punerea în aplicare a</w:t>
            </w:r>
            <w:r>
              <w:rPr>
                <w:i/>
                <w:noProof/>
                <w:color w:val="000000" w:themeColor="text1"/>
                <w:sz w:val="20"/>
              </w:rPr>
              <w:t xml:space="preserve"> Convenției privind speciile de </w:t>
            </w:r>
            <w:r>
              <w:rPr>
                <w:b/>
                <w:i/>
                <w:noProof/>
                <w:color w:val="000000" w:themeColor="text1"/>
                <w:sz w:val="20"/>
              </w:rPr>
              <w:t>lemn</w:t>
            </w:r>
            <w:r>
              <w:rPr>
                <w:rFonts w:eastAsia="Times New Roman"/>
                <w:i/>
                <w:iCs/>
                <w:noProof/>
                <w:color w:val="000000" w:themeColor="text1"/>
                <w:sz w:val="20"/>
                <w:szCs w:val="20"/>
              </w:rPr>
              <w:br/>
            </w:r>
            <w:hyperlink r:id="rId12">
              <w:r>
                <w:rPr>
                  <w:noProof/>
                  <w:color w:val="000000" w:themeColor="text1"/>
                  <w:sz w:val="20"/>
                  <w:u w:val="single"/>
                </w:rPr>
                <w:t>COP 18 Doc. 50</w:t>
              </w:r>
            </w:hyperlink>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CS</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dar se propune menționarea necesității de a fonda avizele de comerț nedăunător pe factori de conversie adecvați, precum și includerea a</w:t>
            </w:r>
            <w:r>
              <w:rPr>
                <w:noProof/>
                <w:color w:val="000000" w:themeColor="text1"/>
                <w:sz w:val="20"/>
              </w:rPr>
              <w:t>ltor modificări minore.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51.</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Stocuri și rezerve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51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continuarea activităților dintre sesiuni cu un mandat definit și mai clar, excluzând gestionarea rezervelor.</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52.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Introducerea de proveniență marină</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52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w:t>
            </w:r>
            <w:r>
              <w:rPr>
                <w:noProof/>
                <w:color w:val="000000" w:themeColor="text1"/>
                <w:sz w:val="20"/>
              </w:rPr>
              <w:t>sprijină mandatul reînnoit al Secretariatului privind monitorizarea punerii în aplicare a Rezoluției Conf. 14.6 și raportarea cu privire la negocierile referitoare la BBNJ; CP trebuie să revizuiască informațiile.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53.</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Codurile scopurilor</w:t>
            </w:r>
            <w:r>
              <w:rPr>
                <w:noProof/>
                <w:color w:val="000000" w:themeColor="text1"/>
                <w:sz w:val="20"/>
              </w:rPr>
              <w:t xml:space="preserve"> de pe permisele și certificatele CITES </w:t>
            </w:r>
            <w:r>
              <w:rPr>
                <w:rFonts w:eastAsia="Times New Roman"/>
                <w:noProof/>
                <w:color w:val="000000" w:themeColor="text1"/>
                <w:sz w:val="20"/>
                <w:szCs w:val="20"/>
              </w:rPr>
              <w:br/>
            </w:r>
            <w:r>
              <w:rPr>
                <w:noProof/>
                <w:color w:val="000000" w:themeColor="text1"/>
                <w:sz w:val="20"/>
                <w:u w:val="single"/>
              </w:rPr>
              <w:t>COP 18 Doc. 53</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provizoriu proiectele de modificări la Decizia 14.54 și la Rezoluția Conf. 12.3 (Rev. COP 17) privind </w:t>
            </w:r>
            <w:r>
              <w:rPr>
                <w:i/>
                <w:noProof/>
                <w:color w:val="000000" w:themeColor="text1"/>
                <w:sz w:val="20"/>
              </w:rPr>
              <w:t>permisele și certificatele</w:t>
            </w:r>
            <w:r>
              <w:rPr>
                <w:noProof/>
                <w:color w:val="000000" w:themeColor="text1"/>
                <w:sz w:val="20"/>
              </w:rPr>
              <w:t>; se verifică riguros ținând cont de observațiile apropia</w:t>
            </w:r>
            <w:r>
              <w:rPr>
                <w:noProof/>
                <w:color w:val="000000" w:themeColor="text1"/>
                <w:sz w:val="20"/>
              </w:rPr>
              <w:t>te ale Secretariatului. Se pune sub semnul întrebării necesitatea unui nou grup de lucru intersesional.</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54.</w:t>
            </w:r>
          </w:p>
        </w:tc>
        <w:tc>
          <w:tcPr>
            <w:tcW w:w="3731" w:type="dxa"/>
            <w:gridSpan w:val="4"/>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b/>
                <w:noProof/>
                <w:color w:val="000000" w:themeColor="text1"/>
                <w:sz w:val="20"/>
              </w:rPr>
              <w:t>Identificarea</w:t>
            </w:r>
            <w:r>
              <w:rPr>
                <w:noProof/>
                <w:color w:val="000000" w:themeColor="text1"/>
                <w:sz w:val="20"/>
              </w:rPr>
              <w:t xml:space="preserve"> exemplarelor comercializate</w:t>
            </w:r>
          </w:p>
        </w:tc>
        <w:tc>
          <w:tcPr>
            <w:tcW w:w="1423" w:type="dxa"/>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CC44E1">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54.1</w:t>
            </w:r>
          </w:p>
        </w:tc>
        <w:tc>
          <w:tcPr>
            <w:tcW w:w="2971" w:type="dxa"/>
            <w:gridSpan w:val="2"/>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i/>
                <w:noProof/>
                <w:color w:val="000000" w:themeColor="text1"/>
                <w:sz w:val="20"/>
              </w:rPr>
              <w:t>Manual</w:t>
            </w:r>
            <w:r>
              <w:rPr>
                <w:noProof/>
                <w:color w:val="000000" w:themeColor="text1"/>
                <w:sz w:val="20"/>
              </w:rPr>
              <w:t xml:space="preserve"> de identificare</w:t>
            </w:r>
            <w:r>
              <w:rPr>
                <w:rFonts w:eastAsia="Times New Roman"/>
                <w:noProof/>
                <w:color w:val="000000" w:themeColor="text1"/>
                <w:sz w:val="20"/>
                <w:szCs w:val="20"/>
              </w:rPr>
              <w:br/>
            </w:r>
            <w:r>
              <w:rPr>
                <w:noProof/>
                <w:color w:val="000000" w:themeColor="text1"/>
                <w:sz w:val="20"/>
                <w:u w:val="single"/>
              </w:rPr>
              <w:t>COP 18 Doc. 54.1</w:t>
            </w:r>
          </w:p>
        </w:tc>
        <w:tc>
          <w:tcPr>
            <w:tcW w:w="1423"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CC, CP, Sec.</w:t>
            </w:r>
          </w:p>
        </w:tc>
        <w:tc>
          <w:tcPr>
            <w:tcW w:w="2410" w:type="dxa"/>
            <w:shd w:val="clear" w:color="auto" w:fill="auto"/>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Sprijin.</w:t>
            </w:r>
          </w:p>
          <w:p w:rsidR="002A2B6F" w:rsidRDefault="00CC44E1">
            <w:pPr>
              <w:spacing w:before="0" w:after="0"/>
              <w:jc w:val="left"/>
              <w:rPr>
                <w:rFonts w:eastAsia="Times New Roman"/>
                <w:i/>
                <w:noProof/>
                <w:color w:val="000000" w:themeColor="text1"/>
                <w:sz w:val="20"/>
                <w:szCs w:val="20"/>
              </w:rPr>
            </w:pPr>
            <w:r>
              <w:rPr>
                <w:i/>
                <w:noProof/>
                <w:color w:val="000000" w:themeColor="text1"/>
                <w:sz w:val="20"/>
              </w:rPr>
              <w:t xml:space="preserve">A se analiza împreună cu </w:t>
            </w:r>
            <w:r>
              <w:rPr>
                <w:i/>
                <w:noProof/>
                <w:color w:val="000000" w:themeColor="text1"/>
                <w:sz w:val="20"/>
              </w:rPr>
              <w:t>documentul 21.1.</w:t>
            </w:r>
          </w:p>
        </w:tc>
        <w:tc>
          <w:tcPr>
            <w:tcW w:w="992"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54.2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Identificarea speciilor de </w:t>
            </w:r>
            <w:r>
              <w:rPr>
                <w:b/>
                <w:i/>
                <w:noProof/>
                <w:color w:val="000000" w:themeColor="text1"/>
                <w:sz w:val="20"/>
              </w:rPr>
              <w:t>arbori</w:t>
            </w:r>
            <w:r>
              <w:rPr>
                <w:noProof/>
                <w:color w:val="000000" w:themeColor="text1"/>
                <w:sz w:val="20"/>
              </w:rPr>
              <w:t xml:space="preserve"> incluse în CITES </w:t>
            </w:r>
            <w:r>
              <w:rPr>
                <w:rFonts w:eastAsia="Times New Roman"/>
                <w:noProof/>
                <w:color w:val="000000" w:themeColor="text1"/>
                <w:sz w:val="20"/>
                <w:szCs w:val="20"/>
              </w:rPr>
              <w:br/>
            </w:r>
            <w:r>
              <w:rPr>
                <w:noProof/>
                <w:color w:val="000000" w:themeColor="text1"/>
                <w:sz w:val="20"/>
                <w:u w:val="single"/>
              </w:rPr>
              <w:t>COP 18 Doc. 54.2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noul set de decizii și eliminarea deciziilor anterioare.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54.3</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Identificarea exemplarelor de </w:t>
            </w:r>
            <w:r>
              <w:rPr>
                <w:b/>
                <w:i/>
                <w:noProof/>
                <w:color w:val="000000" w:themeColor="text1"/>
                <w:sz w:val="20"/>
              </w:rPr>
              <w:t>sturioni</w:t>
            </w:r>
            <w:r>
              <w:rPr>
                <w:noProof/>
                <w:color w:val="000000" w:themeColor="text1"/>
                <w:sz w:val="20"/>
              </w:rPr>
              <w:t xml:space="preserve"> și poliodoni comercializate </w:t>
            </w:r>
            <w:r>
              <w:rPr>
                <w:rFonts w:eastAsia="Times New Roman"/>
                <w:noProof/>
                <w:color w:val="000000" w:themeColor="text1"/>
                <w:sz w:val="20"/>
                <w:szCs w:val="20"/>
              </w:rPr>
              <w:br/>
            </w:r>
            <w:r>
              <w:rPr>
                <w:noProof/>
                <w:color w:val="000000" w:themeColor="text1"/>
                <w:sz w:val="20"/>
                <w:u w:val="single"/>
              </w:rPr>
              <w:t xml:space="preserve">COP 18 </w:t>
            </w:r>
            <w:r>
              <w:rPr>
                <w:noProof/>
                <w:color w:val="000000" w:themeColor="text1"/>
                <w:sz w:val="20"/>
                <w:u w:val="single"/>
              </w:rPr>
              <w:t>Doc. 54.3</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reînnoirea deciziilor. Să analizează dacă vreun stat membru al UE se poate angaja să finanțeze studiul care ar fi trebuit să fie realizat cu mult timp în urmă.</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55.</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Punerea în aplicare a CITES în domeniul comerțului cu specii de </w:t>
            </w:r>
            <w:r>
              <w:rPr>
                <w:b/>
                <w:noProof/>
                <w:color w:val="000000" w:themeColor="text1"/>
                <w:sz w:val="20"/>
              </w:rPr>
              <w:t>plante medicinale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Documentul nu este încă disponibil la 1.3.</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4382" w:type="dxa"/>
            <w:gridSpan w:val="5"/>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u w:val="single"/>
              </w:rPr>
              <w:t>Derogări și dispoziții comerciale speciale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CC44E1">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56.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Procedură simplificată</w:t>
            </w:r>
            <w:r>
              <w:rPr>
                <w:noProof/>
                <w:color w:val="000000" w:themeColor="text1"/>
                <w:sz w:val="20"/>
              </w:rPr>
              <w:t xml:space="preserve"> pentru permise și certificate </w:t>
            </w:r>
            <w:r>
              <w:rPr>
                <w:rFonts w:eastAsia="Times New Roman"/>
                <w:noProof/>
                <w:color w:val="000000" w:themeColor="text1"/>
                <w:sz w:val="20"/>
                <w:szCs w:val="20"/>
              </w:rPr>
              <w:br/>
            </w:r>
            <w:r>
              <w:rPr>
                <w:noProof/>
                <w:color w:val="000000" w:themeColor="text1"/>
                <w:sz w:val="20"/>
                <w:u w:val="single"/>
              </w:rPr>
              <w:t>COP 18 Doc. 56</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CS</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în general modificările propuse la Rezoluția Conf. </w:t>
            </w:r>
            <w:r>
              <w:rPr>
                <w:noProof/>
                <w:color w:val="000000" w:themeColor="text1"/>
                <w:sz w:val="20"/>
              </w:rPr>
              <w:t>11.15 (Rev. COP12), Rezoluția Conf. 12.3 (Rev. COP 17) și proiectele de decizii adresate Secretariatului; se ține seama de observațiile Secretariatului și se analizează necesitatea unor modificări suplimentare.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57.</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Punerea în aplicare a convenției privind exemplarele </w:t>
            </w:r>
            <w:r>
              <w:rPr>
                <w:b/>
                <w:noProof/>
                <w:color w:val="000000" w:themeColor="text1"/>
                <w:sz w:val="20"/>
              </w:rPr>
              <w:t>crescute în captivitate</w:t>
            </w:r>
            <w:r>
              <w:rPr>
                <w:noProof/>
                <w:color w:val="000000" w:themeColor="text1"/>
                <w:sz w:val="20"/>
              </w:rPr>
              <w:t xml:space="preserve"> și în ranch </w:t>
            </w:r>
            <w:r>
              <w:rPr>
                <w:rFonts w:eastAsia="Times New Roman"/>
                <w:noProof/>
                <w:color w:val="000000" w:themeColor="text1"/>
                <w:sz w:val="20"/>
                <w:szCs w:val="20"/>
              </w:rPr>
              <w:br/>
            </w:r>
            <w:r>
              <w:rPr>
                <w:noProof/>
                <w:color w:val="000000" w:themeColor="text1"/>
                <w:sz w:val="20"/>
                <w:u w:val="single"/>
              </w:rPr>
              <w:t>COP 18 Doc. 57</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proiectele de decizii sugerate de Comitetul permanent și modificate de Secretariat.</w:t>
            </w:r>
          </w:p>
          <w:p w:rsidR="002A2B6F" w:rsidRDefault="002A2B6F">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58.</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Punerea în aplicare a </w:t>
            </w:r>
            <w:r>
              <w:rPr>
                <w:b/>
                <w:noProof/>
                <w:color w:val="000000" w:themeColor="text1"/>
                <w:sz w:val="20"/>
              </w:rPr>
              <w:t>Rezoluției Conf. 17.7</w:t>
            </w:r>
            <w:r>
              <w:rPr>
                <w:noProof/>
                <w:color w:val="000000" w:themeColor="text1"/>
                <w:sz w:val="20"/>
              </w:rPr>
              <w:t xml:space="preserve"> privind </w:t>
            </w:r>
            <w:r>
              <w:rPr>
                <w:i/>
                <w:noProof/>
                <w:color w:val="000000" w:themeColor="text1"/>
                <w:sz w:val="20"/>
              </w:rPr>
              <w:t xml:space="preserve">analizarea comerțului cu exemplare de animale raportate ca fiind produse în captivitate </w:t>
            </w:r>
            <w:r>
              <w:rPr>
                <w:rFonts w:eastAsia="Times New Roman"/>
                <w:i/>
                <w:iCs/>
                <w:noProof/>
                <w:color w:val="000000" w:themeColor="text1"/>
                <w:sz w:val="20"/>
                <w:szCs w:val="20"/>
              </w:rPr>
              <w:br/>
            </w:r>
            <w:r>
              <w:rPr>
                <w:noProof/>
                <w:color w:val="000000" w:themeColor="text1"/>
                <w:sz w:val="20"/>
                <w:u w:val="single"/>
              </w:rPr>
              <w:t>COP 18 Doc. 58</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proiectele de decizii sugerate de Comitetul permanent și avizate de Secretariat.</w:t>
            </w:r>
          </w:p>
          <w:p w:rsidR="002A2B6F" w:rsidRDefault="00CC44E1">
            <w:pPr>
              <w:spacing w:before="0" w:after="0"/>
              <w:jc w:val="left"/>
              <w:rPr>
                <w:rFonts w:eastAsia="Times New Roman"/>
                <w:noProof/>
                <w:color w:val="000000" w:themeColor="text1"/>
                <w:sz w:val="20"/>
                <w:szCs w:val="20"/>
              </w:rPr>
            </w:pPr>
            <w:r>
              <w:rPr>
                <w:i/>
                <w:noProof/>
                <w:color w:val="000000" w:themeColor="text1"/>
                <w:sz w:val="20"/>
              </w:rPr>
              <w:t>A se analiza împreună cu documentele bugetare.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59.</w:t>
            </w:r>
          </w:p>
        </w:tc>
        <w:tc>
          <w:tcPr>
            <w:tcW w:w="3731" w:type="dxa"/>
            <w:gridSpan w:val="4"/>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noProof/>
                <w:color w:val="000000" w:themeColor="text1"/>
                <w:sz w:val="20"/>
              </w:rPr>
              <w:t>Definiția termenului „</w:t>
            </w:r>
            <w:r>
              <w:rPr>
                <w:b/>
                <w:noProof/>
                <w:color w:val="000000" w:themeColor="text1"/>
                <w:sz w:val="20"/>
              </w:rPr>
              <w:t>înmulțite artificial</w:t>
            </w:r>
            <w:r>
              <w:rPr>
                <w:noProof/>
                <w:color w:val="000000" w:themeColor="text1"/>
                <w:sz w:val="20"/>
              </w:rPr>
              <w:t>”</w:t>
            </w:r>
          </w:p>
        </w:tc>
        <w:tc>
          <w:tcPr>
            <w:tcW w:w="1423" w:type="dxa"/>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2A2B6F">
            <w:pPr>
              <w:keepNext/>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59.1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i/>
                <w:noProof/>
                <w:color w:val="000000" w:themeColor="text1"/>
                <w:sz w:val="20"/>
              </w:rPr>
              <w:t>Orientări</w:t>
            </w:r>
            <w:r>
              <w:rPr>
                <w:noProof/>
              </w:rPr>
              <w:t xml:space="preserve"> cu privire la termenul „</w:t>
            </w:r>
            <w:r>
              <w:rPr>
                <w:noProof/>
                <w:color w:val="000000" w:themeColor="text1"/>
                <w:sz w:val="20"/>
              </w:rPr>
              <w:t>înmulțite artificial</w:t>
            </w:r>
            <w:r>
              <w:rPr>
                <w:noProof/>
              </w:rPr>
              <w:t>”</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59.1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proiectul de decizie. Deschidere față de modificările propuse de Secretariat. Se sugerează ca </w:t>
            </w:r>
            <w:r>
              <w:rPr>
                <w:noProof/>
                <w:color w:val="000000" w:themeColor="text1"/>
                <w:sz w:val="20"/>
              </w:rPr>
              <w:t>publicarea orientărilor să aibă loc numai după revizuirea lor de către CP.</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59.2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i/>
                <w:noProof/>
                <w:color w:val="000000" w:themeColor="text1"/>
                <w:sz w:val="20"/>
              </w:rPr>
              <w:t>Coduri sursă</w:t>
            </w:r>
            <w:r>
              <w:rPr>
                <w:noProof/>
                <w:color w:val="000000" w:themeColor="text1"/>
                <w:sz w:val="20"/>
              </w:rPr>
              <w:t xml:space="preserve"> pentru exemplarele de plante comercializate </w:t>
            </w:r>
            <w:r>
              <w:rPr>
                <w:rFonts w:eastAsia="Times New Roman"/>
                <w:noProof/>
                <w:color w:val="000000" w:themeColor="text1"/>
                <w:sz w:val="20"/>
                <w:szCs w:val="20"/>
              </w:rPr>
              <w:br/>
            </w:r>
            <w:r>
              <w:rPr>
                <w:noProof/>
                <w:color w:val="000000" w:themeColor="text1"/>
                <w:sz w:val="20"/>
                <w:u w:val="single"/>
              </w:rPr>
              <w:t>COP 18 Doc. 59.2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crearea codului sursă Y prin modificări ale Rezoluției Conf. 11.11 (Rev. COP </w:t>
            </w:r>
            <w:r>
              <w:rPr>
                <w:noProof/>
                <w:color w:val="000000" w:themeColor="text1"/>
                <w:sz w:val="20"/>
              </w:rPr>
              <w:t xml:space="preserve">17) și ale Rezoluției Conf. 12.3 (Rev. COP 17), precum și proiectele de decizii. Cu toate acestea, modificările suplimentare propuse de Secretariat necesită o analiză mai atentă, pentru a nu submina propunerea inițială a CP (în special în ceea ce privește </w:t>
            </w:r>
            <w:r>
              <w:rPr>
                <w:noProof/>
                <w:color w:val="000000" w:themeColor="text1"/>
                <w:sz w:val="20"/>
              </w:rPr>
              <w:t>lemnul de agar și necesitatea avizelor de comerț nedăunător).</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9207" w:type="dxa"/>
            <w:gridSpan w:val="8"/>
            <w:tcMar>
              <w:top w:w="60" w:type="dxa"/>
              <w:left w:w="135" w:type="dxa"/>
              <w:bottom w:w="60" w:type="dxa"/>
              <w:right w:w="135" w:type="dxa"/>
            </w:tcMar>
            <w:hideMark/>
          </w:tcPr>
          <w:p w:rsidR="002A2B6F" w:rsidRDefault="00CC44E1">
            <w:pPr>
              <w:spacing w:before="0" w:after="0" w:line="240" w:lineRule="atLeast"/>
              <w:jc w:val="left"/>
              <w:rPr>
                <w:rFonts w:eastAsia="Times New Roman"/>
                <w:b/>
                <w:bCs/>
                <w:noProof/>
                <w:color w:val="000000" w:themeColor="text1"/>
                <w:sz w:val="20"/>
                <w:szCs w:val="20"/>
              </w:rPr>
            </w:pPr>
            <w:r>
              <w:rPr>
                <w:b/>
                <w:noProof/>
                <w:color w:val="000000" w:themeColor="text1"/>
                <w:sz w:val="20"/>
                <w:u w:val="single"/>
              </w:rPr>
              <w:t>Chestiuni specifice legate de specii</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60.</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Comerțul ilegal cu </w:t>
            </w:r>
            <w:r>
              <w:rPr>
                <w:b/>
                <w:noProof/>
                <w:color w:val="000000" w:themeColor="text1"/>
                <w:sz w:val="20"/>
              </w:rPr>
              <w:t>gheparzi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Acinonyx jubatus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60</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proiectul de decizie prin care se solicită Secretariatului să pună</w:t>
            </w:r>
            <w:r>
              <w:rPr>
                <w:noProof/>
                <w:color w:val="000000" w:themeColor="text1"/>
                <w:sz w:val="20"/>
              </w:rPr>
              <w:t xml:space="preserve"> la dispoziție versiunea finală a setului de resurse al CITES pentru comerțul cu gheparzi, sub rezerva disponibilității resurselor. Se acceptă eliminarea deciziilor 17.124-17.130.</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61.</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Sturioni</w:t>
            </w:r>
            <w:r>
              <w:rPr>
                <w:noProof/>
                <w:color w:val="000000" w:themeColor="text1"/>
                <w:sz w:val="20"/>
              </w:rPr>
              <w:t xml:space="preserve"> și poliodoni (Acipenseriformes spp.)</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w:t>
            </w:r>
            <w:r>
              <w:rPr>
                <w:noProof/>
                <w:color w:val="000000" w:themeColor="text1"/>
                <w:sz w:val="20"/>
              </w:rPr>
              <w:t>reînnoirea mandatului CP de a analiza etichetarea caviarului. Se analizează dacă sunt necesare orientări mai clare cu privire la obiectivul vizat și la domeniul de aplicare pentru a face progrese.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62.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Proiecte de decizii privind conservarea </w:t>
            </w:r>
            <w:r>
              <w:rPr>
                <w:b/>
                <w:noProof/>
                <w:color w:val="000000" w:themeColor="text1"/>
                <w:sz w:val="20"/>
              </w:rPr>
              <w:t>amfibienilor</w:t>
            </w:r>
            <w:r>
              <w:rPr>
                <w:noProof/>
                <w:color w:val="000000" w:themeColor="text1"/>
                <w:sz w:val="20"/>
              </w:rPr>
              <w:t xml:space="preserve"> (Amphibia)</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CR</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Gamă largă de proiecte de decizii adresate părților, comitetelor și Secretariatului, propuse fără nicio declarație justificativă sau vreo examinare prealabilă de către CA, CP. Informațiile solicitate nu sunt specifice pentru amf</w:t>
            </w:r>
            <w:r>
              <w:rPr>
                <w:noProof/>
                <w:color w:val="000000" w:themeColor="text1"/>
                <w:sz w:val="20"/>
              </w:rPr>
              <w:t>ibieni, ci s-ar aplica tuturor taxonilor incluși în CITES. O propunere mai bine orientată, cu acțiuni concrete, ar putea fi primită favorabil.</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63.</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Anghile</w:t>
            </w:r>
            <w:r>
              <w:rPr>
                <w:noProof/>
                <w:color w:val="000000" w:themeColor="text1"/>
                <w:sz w:val="20"/>
              </w:rPr>
              <w:t xml:space="preserve"> (</w:t>
            </w:r>
            <w:r>
              <w:rPr>
                <w:i/>
                <w:noProof/>
                <w:color w:val="000000" w:themeColor="text1"/>
                <w:sz w:val="20"/>
              </w:rPr>
              <w:t>Anguilla</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COP 18 Doc. 63</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CA, CP, Sec.</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proiectele de decizii.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64.</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Corali</w:t>
            </w:r>
            <w:r>
              <w:rPr>
                <w:noProof/>
                <w:color w:val="000000" w:themeColor="text1"/>
                <w:sz w:val="20"/>
              </w:rPr>
              <w:t xml:space="preserve"> prețioși (ordinul Antipatharia și familia Coralliidae)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proiectul de decizie de mandatare a CA și a CP să analizeze studiul privind coralii prețioși și a studiului FAO și să tragă concluzii în urma analizei.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65.</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Implementarea Rezoluției</w:t>
            </w:r>
            <w:r>
              <w:rPr>
                <w:noProof/>
                <w:color w:val="000000" w:themeColor="text1"/>
                <w:sz w:val="20"/>
              </w:rPr>
              <w:t xml:space="preserve"> Conf. 16.10 privind </w:t>
            </w:r>
            <w:r>
              <w:rPr>
                <w:i/>
                <w:noProof/>
                <w:color w:val="000000" w:themeColor="text1"/>
                <w:sz w:val="20"/>
              </w:rPr>
              <w:t>punerea în aplicare a Convenției pentru taxonii care produc </w:t>
            </w:r>
            <w:r>
              <w:rPr>
                <w:b/>
                <w:i/>
                <w:noProof/>
                <w:color w:val="000000" w:themeColor="text1"/>
                <w:sz w:val="20"/>
              </w:rPr>
              <w:t>lemn de agar</w:t>
            </w:r>
            <w:r>
              <w:rPr>
                <w:noProof/>
                <w:color w:val="000000" w:themeColor="text1"/>
                <w:sz w:val="20"/>
              </w:rPr>
              <w:t xml:space="preserve"> [ </w:t>
            </w:r>
            <w:r>
              <w:rPr>
                <w:i/>
                <w:noProof/>
                <w:color w:val="000000" w:themeColor="text1"/>
                <w:sz w:val="20"/>
              </w:rPr>
              <w:t>Aquilaria</w:t>
            </w:r>
            <w:r>
              <w:rPr>
                <w:noProof/>
                <w:color w:val="000000" w:themeColor="text1"/>
                <w:sz w:val="20"/>
              </w:rPr>
              <w:t xml:space="preserve"> spp. și </w:t>
            </w:r>
            <w:r>
              <w:rPr>
                <w:i/>
                <w:noProof/>
                <w:color w:val="000000" w:themeColor="text1"/>
                <w:sz w:val="20"/>
              </w:rPr>
              <w:t>Gyrinops</w:t>
            </w:r>
            <w:r>
              <w:rPr>
                <w:noProof/>
                <w:color w:val="000000" w:themeColor="text1"/>
                <w:sz w:val="20"/>
              </w:rPr>
              <w:t xml:space="preserve"> spp.] </w:t>
            </w:r>
            <w:r>
              <w:rPr>
                <w:noProof/>
                <w:color w:val="000000" w:themeColor="text1"/>
                <w:sz w:val="20"/>
                <w:u w:val="single"/>
              </w:rPr>
              <w:t>COP 18 Doc. 65</w:t>
            </w:r>
          </w:p>
        </w:tc>
        <w:tc>
          <w:tcPr>
            <w:tcW w:w="1423" w:type="dxa"/>
            <w:tcMar>
              <w:top w:w="60" w:type="dxa"/>
              <w:left w:w="135" w:type="dxa"/>
              <w:bottom w:w="60" w:type="dxa"/>
              <w:right w:w="135" w:type="dxa"/>
            </w:tcMar>
            <w:vAlign w:val="center"/>
            <w:hideMark/>
          </w:tcPr>
          <w:p w:rsidR="002A2B6F" w:rsidRDefault="00CC44E1">
            <w:pPr>
              <w:rPr>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acordă sprijină adoptarea proiectelor de decizii privind taxonii care produc lemn de agar și eliminarea </w:t>
            </w:r>
            <w:r>
              <w:rPr>
                <w:noProof/>
                <w:color w:val="000000" w:themeColor="text1"/>
                <w:sz w:val="20"/>
              </w:rPr>
              <w:t>deciziilor anterioare.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66.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Comerțul cu </w:t>
            </w:r>
            <w:r>
              <w:rPr>
                <w:b/>
                <w:i/>
                <w:noProof/>
                <w:color w:val="000000" w:themeColor="text1"/>
                <w:sz w:val="20"/>
              </w:rPr>
              <w:t>Boswellia</w:t>
            </w:r>
            <w:r>
              <w:rPr>
                <w:i/>
                <w:noProof/>
                <w:color w:val="000000" w:themeColor="text1"/>
                <w:sz w:val="20"/>
              </w:rPr>
              <w:t xml:space="preserve"> </w:t>
            </w:r>
            <w:r>
              <w:rPr>
                <w:noProof/>
                <w:color w:val="000000" w:themeColor="text1"/>
                <w:sz w:val="20"/>
              </w:rPr>
              <w:t xml:space="preserve">spp. (Burseraceae) </w:t>
            </w:r>
            <w:r>
              <w:rPr>
                <w:rFonts w:eastAsia="Times New Roman"/>
                <w:noProof/>
                <w:color w:val="000000" w:themeColor="text1"/>
                <w:sz w:val="20"/>
                <w:szCs w:val="20"/>
              </w:rPr>
              <w:br/>
            </w:r>
            <w:r>
              <w:rPr>
                <w:noProof/>
                <w:color w:val="000000" w:themeColor="text1"/>
                <w:sz w:val="20"/>
                <w:u w:val="single"/>
              </w:rPr>
              <w:t>COP 18 Doc. 66</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LK; SUA</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setul de proiecte de decizii.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67.</w:t>
            </w:r>
          </w:p>
        </w:tc>
        <w:tc>
          <w:tcPr>
            <w:tcW w:w="3731" w:type="dxa"/>
            <w:gridSpan w:val="4"/>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Peștele Napoleon</w:t>
            </w:r>
            <w:r>
              <w:rPr>
                <w:noProof/>
                <w:color w:val="000000" w:themeColor="text1"/>
                <w:sz w:val="20"/>
              </w:rPr>
              <w:t xml:space="preserve"> (</w:t>
            </w:r>
            <w:r>
              <w:rPr>
                <w:i/>
                <w:noProof/>
                <w:color w:val="000000" w:themeColor="text1"/>
                <w:sz w:val="20"/>
              </w:rPr>
              <w:t>Cheilinus undulatus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67</w:t>
            </w:r>
          </w:p>
        </w:tc>
        <w:tc>
          <w:tcPr>
            <w:tcW w:w="1423" w:type="dxa"/>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shd w:val="clear" w:color="auto" w:fill="auto"/>
            <w:tcMar>
              <w:top w:w="60" w:type="dxa"/>
              <w:left w:w="135" w:type="dxa"/>
              <w:bottom w:w="60" w:type="dxa"/>
              <w:right w:w="135" w:type="dxa"/>
            </w:tcMar>
            <w:vAlign w:val="center"/>
          </w:tcPr>
          <w:p w:rsidR="002A2B6F" w:rsidRDefault="00CC44E1">
            <w:pPr>
              <w:spacing w:before="0" w:after="0"/>
              <w:jc w:val="left"/>
              <w:rPr>
                <w:rFonts w:eastAsia="Times New Roman"/>
                <w:i/>
                <w:noProof/>
                <w:color w:val="000000" w:themeColor="text1"/>
                <w:sz w:val="20"/>
                <w:szCs w:val="20"/>
              </w:rPr>
            </w:pPr>
            <w:r>
              <w:rPr>
                <w:noProof/>
                <w:color w:val="000000" w:themeColor="text1"/>
                <w:sz w:val="20"/>
              </w:rPr>
              <w:t xml:space="preserve">Se acceptă proiectul de decizie care vizează </w:t>
            </w:r>
            <w:r>
              <w:rPr>
                <w:noProof/>
                <w:color w:val="000000" w:themeColor="text1"/>
                <w:sz w:val="20"/>
              </w:rPr>
              <w:t>acordarea de asistență principalelor țări exportatoare și importatoare pentru a aborda provocările rămase în materie de punere în aplicare.</w:t>
            </w:r>
          </w:p>
        </w:tc>
        <w:tc>
          <w:tcPr>
            <w:tcW w:w="992"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68.</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Rechinii</w:t>
            </w:r>
            <w:r>
              <w:rPr>
                <w:noProof/>
                <w:color w:val="000000" w:themeColor="text1"/>
                <w:sz w:val="20"/>
              </w:rPr>
              <w:t xml:space="preserve"> și pisicile de mare (Elasmobranchii spp.)</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2A2B6F">
            <w:pPr>
              <w:spacing w:before="0" w:after="0"/>
              <w:jc w:val="left"/>
              <w:rPr>
                <w:rFonts w:eastAsia="Times New Roman"/>
                <w:i/>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68.1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Raportul Comitetului pentru animale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CA</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ia act de raport. </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68.2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Raportul Secretariatului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i/>
                <w:noProof/>
                <w:color w:val="000000" w:themeColor="text1"/>
                <w:sz w:val="20"/>
              </w:rPr>
              <w:t>Documentul nu este încă disponibil la 1.3.</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69.</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Elefanții</w:t>
            </w:r>
            <w:r>
              <w:rPr>
                <w:noProof/>
                <w:color w:val="000000" w:themeColor="text1"/>
                <w:sz w:val="20"/>
              </w:rPr>
              <w:t>(Elephantidae spp.)</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69.1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i/>
                <w:noProof/>
                <w:color w:val="000000" w:themeColor="text1"/>
                <w:sz w:val="20"/>
              </w:rPr>
              <w:t>Punerea în aplicare</w:t>
            </w:r>
            <w:r>
              <w:rPr>
                <w:noProof/>
                <w:color w:val="000000" w:themeColor="text1"/>
                <w:sz w:val="20"/>
              </w:rPr>
              <w:t xml:space="preserve"> a Rezoluției Conf. 10.10 (Rev. COP 17) privind </w:t>
            </w:r>
            <w:r>
              <w:rPr>
                <w:i/>
                <w:noProof/>
                <w:color w:val="000000" w:themeColor="text1"/>
                <w:sz w:val="20"/>
              </w:rPr>
              <w:t>comerțul cu exemplare de elefanți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r>
              <w:rPr>
                <w:noProof/>
                <w:color w:val="000000" w:themeColor="text1"/>
                <w:sz w:val="20"/>
              </w:rPr>
              <w:t xml:space="preserve"> CP</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u w:val="single"/>
              </w:rPr>
              <w:t>Stocuri și rezerve</w:t>
            </w:r>
            <w:r>
              <w:rPr>
                <w:noProof/>
                <w:color w:val="000000" w:themeColor="text1"/>
                <w:sz w:val="20"/>
              </w:rPr>
              <w:t>: se sprijină decizia ca CP să revizuiască orientările elaborate de Secretariat.</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u w:val="single"/>
              </w:rPr>
              <w:t>Elefanții asiatici</w:t>
            </w:r>
            <w:r>
              <w:rPr>
                <w:noProof/>
                <w:color w:val="000000" w:themeColor="text1"/>
                <w:sz w:val="20"/>
              </w:rPr>
              <w:t xml:space="preserve">: disponibilitate pentru a sprijini reînnoirea deciziilor, dar este nevoie de o mai mare participare din partea statelor din </w:t>
            </w:r>
            <w:r>
              <w:rPr>
                <w:noProof/>
                <w:color w:val="000000" w:themeColor="text1"/>
                <w:sz w:val="20"/>
              </w:rPr>
              <w:t>aria de răspândire pentru ca acestea să fie eficace.</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u w:val="single"/>
              </w:rPr>
              <w:t>NIAP-uri</w:t>
            </w:r>
            <w:r>
              <w:rPr>
                <w:noProof/>
                <w:color w:val="000000" w:themeColor="text1"/>
                <w:sz w:val="20"/>
              </w:rPr>
              <w:t xml:space="preserve">: se sprijină revizuirile propuse la Rezoluția Conf. 10.10 punctul 26 litera (g) și la anexa III (Orientări privind procesele NIAP), precum și la Rezoluția Conf. 14.3 privind </w:t>
            </w:r>
            <w:r>
              <w:rPr>
                <w:i/>
                <w:noProof/>
                <w:color w:val="000000" w:themeColor="text1"/>
                <w:sz w:val="20"/>
              </w:rPr>
              <w:t>conformitatea</w:t>
            </w:r>
            <w:r>
              <w:rPr>
                <w:noProof/>
                <w:color w:val="000000" w:themeColor="text1"/>
                <w:sz w:val="20"/>
              </w:rPr>
              <w:t xml:space="preserve"> (</w:t>
            </w:r>
            <w:r>
              <w:rPr>
                <w:rFonts w:eastAsia="Times New Roman"/>
                <w:noProof/>
                <w:color w:val="000000" w:themeColor="text1"/>
                <w:sz w:val="20"/>
                <w:szCs w:val="20"/>
              </w:rPr>
              <w:sym w:font="Wingdings" w:char="F0E0"/>
            </w:r>
            <w:r>
              <w:rPr>
                <w:noProof/>
                <w:color w:val="000000" w:themeColor="text1"/>
                <w:sz w:val="20"/>
              </w:rPr>
              <w:t xml:space="preserve"> doc. 24); </w:t>
            </w:r>
            <w:r>
              <w:rPr>
                <w:rFonts w:eastAsia="Times New Roman"/>
                <w:noProof/>
                <w:color w:val="000000" w:themeColor="text1"/>
                <w:sz w:val="20"/>
                <w:szCs w:val="20"/>
              </w:rPr>
              <w:br/>
            </w:r>
            <w:r>
              <w:rPr>
                <w:noProof/>
                <w:color w:val="000000" w:themeColor="text1"/>
                <w:sz w:val="20"/>
              </w:rPr>
              <w:t>se analizează cererea Secretariatului de creare a unui nou post (</w:t>
            </w:r>
            <w:r>
              <w:rPr>
                <w:rFonts w:eastAsia="Times New Roman"/>
                <w:noProof/>
                <w:color w:val="000000" w:themeColor="text1"/>
                <w:sz w:val="20"/>
                <w:szCs w:val="20"/>
              </w:rPr>
              <w:sym w:font="Wingdings" w:char="F0E0"/>
            </w:r>
            <w:r>
              <w:rPr>
                <w:noProof/>
                <w:color w:val="000000" w:themeColor="text1"/>
                <w:sz w:val="20"/>
              </w:rPr>
              <w:t xml:space="preserve"> buget).</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p w:rsidR="002A2B6F" w:rsidRDefault="002A2B6F">
            <w:pPr>
              <w:spacing w:before="0" w:after="0" w:line="240" w:lineRule="atLeast"/>
              <w:jc w:val="center"/>
              <w:rPr>
                <w:rFonts w:eastAsia="Times New Roman"/>
                <w:b/>
                <w:noProof/>
                <w:color w:val="000000" w:themeColor="text1"/>
                <w:sz w:val="20"/>
                <w:szCs w:val="20"/>
              </w:rPr>
            </w:pPr>
          </w:p>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u w:val="single"/>
              </w:rPr>
              <w:t>Analiza ETIS</w:t>
            </w:r>
            <w:r>
              <w:rPr>
                <w:noProof/>
                <w:color w:val="000000" w:themeColor="text1"/>
                <w:sz w:val="20"/>
              </w:rPr>
              <w:t>: se sprijină mandatul convenit în cadrul SC70.</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u w:val="single"/>
              </w:rPr>
              <w:t>MIKE, sustenabilitatea financiară și operațională a ETIS</w:t>
            </w:r>
            <w:r>
              <w:rPr>
                <w:noProof/>
                <w:color w:val="000000" w:themeColor="text1"/>
                <w:sz w:val="20"/>
              </w:rPr>
              <w:t xml:space="preserve">: se sprijină </w:t>
            </w:r>
            <w:r>
              <w:rPr>
                <w:noProof/>
                <w:color w:val="000000" w:themeColor="text1"/>
                <w:sz w:val="20"/>
              </w:rPr>
              <w:t>proiectul de decizie care prevede ca Secretariatul să elaboreze o propunere (costuri: 30K USD), CP urmează să revizuiască.</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u w:val="single"/>
              </w:rPr>
              <w:t>Piețele interne ale fildeșului</w:t>
            </w:r>
            <w:r>
              <w:rPr>
                <w:noProof/>
                <w:color w:val="000000" w:themeColor="text1"/>
                <w:sz w:val="20"/>
              </w:rPr>
              <w:t>: se sprijină modificările propuse la Rezoluția Conf. 10.10 așa cum figurează în doc. 31.</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69.2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Raport privind Monitorizarea uciderii ilegale a elefanților (</w:t>
            </w:r>
            <w:r>
              <w:rPr>
                <w:b/>
                <w:i/>
                <w:noProof/>
                <w:color w:val="000000" w:themeColor="text1"/>
                <w:sz w:val="20"/>
              </w:rPr>
              <w:t>MIKE</w:t>
            </w:r>
            <w:r>
              <w:rPr>
                <w:noProof/>
                <w:color w:val="000000" w:themeColor="text1"/>
                <w:sz w:val="20"/>
              </w:rPr>
              <w:t xml:space="preserve">) </w:t>
            </w:r>
            <w:r>
              <w:rPr>
                <w:noProof/>
                <w:color w:val="000000" w:themeColor="text1"/>
                <w:sz w:val="20"/>
                <w:u w:val="single"/>
              </w:rPr>
              <w:t>COP 18 Doc. 69.2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ia act de raport.</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69.3</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Raport privind Sistemul de informații privind comerțul cu elefanți (</w:t>
            </w:r>
            <w:r>
              <w:rPr>
                <w:b/>
                <w:i/>
                <w:noProof/>
                <w:color w:val="000000" w:themeColor="text1"/>
                <w:sz w:val="20"/>
              </w:rPr>
              <w:t>ETIS</w:t>
            </w:r>
            <w:r>
              <w:rPr>
                <w:noProof/>
                <w:color w:val="000000" w:themeColor="text1"/>
                <w:sz w:val="20"/>
              </w:rPr>
              <w:t xml:space="preserve">) </w:t>
            </w:r>
            <w:r>
              <w:rPr>
                <w:noProof/>
                <w:color w:val="000000" w:themeColor="text1"/>
                <w:sz w:val="20"/>
                <w:u w:val="single"/>
              </w:rPr>
              <w:t>COP 18 Doc. 69.3</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ia act de raport; se analizează </w:t>
            </w:r>
            <w:r>
              <w:rPr>
                <w:noProof/>
                <w:color w:val="000000" w:themeColor="text1"/>
                <w:sz w:val="20"/>
              </w:rPr>
              <w:t>implicațiile pentru procesul NIAP (anumite țări identificate de ETIS nu sunt cuprinse în prezent în NIAP).</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69.4</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i/>
                <w:noProof/>
                <w:color w:val="000000" w:themeColor="text1"/>
                <w:sz w:val="20"/>
              </w:rPr>
              <w:t>Stocurile</w:t>
            </w:r>
            <w:r>
              <w:rPr>
                <w:noProof/>
                <w:color w:val="000000" w:themeColor="text1"/>
                <w:sz w:val="20"/>
              </w:rPr>
              <w:t xml:space="preserve"> de fildeș: propunerea de revizuire a Rezoluției Conf. 10.10 (Rev. COP 17) privind </w:t>
            </w:r>
            <w:r>
              <w:rPr>
                <w:i/>
                <w:noProof/>
                <w:color w:val="000000" w:themeColor="text1"/>
                <w:sz w:val="20"/>
              </w:rPr>
              <w:t xml:space="preserve">comerțul cu exemplare de elefanți </w:t>
            </w:r>
            <w:r>
              <w:rPr>
                <w:rFonts w:eastAsia="Times New Roman"/>
                <w:i/>
                <w:iCs/>
                <w:noProof/>
                <w:color w:val="000000" w:themeColor="text1"/>
                <w:sz w:val="20"/>
                <w:szCs w:val="20"/>
              </w:rPr>
              <w:br/>
            </w:r>
            <w:r>
              <w:rPr>
                <w:noProof/>
                <w:color w:val="000000" w:themeColor="text1"/>
                <w:sz w:val="20"/>
                <w:u w:val="single"/>
              </w:rPr>
              <w:t xml:space="preserve">COP 18 Doc. </w:t>
            </w:r>
            <w:r>
              <w:rPr>
                <w:noProof/>
                <w:color w:val="000000" w:themeColor="text1"/>
                <w:sz w:val="20"/>
                <w:u w:val="single"/>
              </w:rPr>
              <w:t>69.4</w:t>
            </w:r>
          </w:p>
        </w:tc>
        <w:tc>
          <w:tcPr>
            <w:tcW w:w="1423"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BF, TD, CI, GA, JO, KE, LR, NE, NG, SD, SY </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i/>
                <w:noProof/>
                <w:color w:val="000000" w:themeColor="text1"/>
                <w:sz w:val="20"/>
                <w:szCs w:val="20"/>
              </w:rPr>
            </w:pPr>
            <w:r>
              <w:rPr>
                <w:noProof/>
                <w:color w:val="000000" w:themeColor="text1"/>
                <w:sz w:val="20"/>
              </w:rPr>
              <w:t>Se recunoaște importanța finalizării orientărilor, dar se pune sub semnul întrebării fezabilitatea și caracterul adecvat al înființării unui grup de lucru în cadrul unei sesiuni de lucru în acest scop. se an</w:t>
            </w:r>
            <w:r>
              <w:rPr>
                <w:noProof/>
                <w:color w:val="000000" w:themeColor="text1"/>
                <w:sz w:val="20"/>
              </w:rPr>
              <w:t>alizează sugestiile alternative ale Secretariatului.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69.5</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Aspecte privind punerea în aplicare a Rezoluției Conf. 10.10 (Rev. COP 17) privind închiderea </w:t>
            </w:r>
            <w:r>
              <w:rPr>
                <w:b/>
                <w:i/>
                <w:noProof/>
                <w:color w:val="000000" w:themeColor="text1"/>
                <w:sz w:val="20"/>
              </w:rPr>
              <w:t>piețelor interne ale fildeșului</w:t>
            </w:r>
          </w:p>
        </w:tc>
        <w:tc>
          <w:tcPr>
            <w:tcW w:w="1423"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BF, CI, ET, GA, KE, LR, NE, NG, SY</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contestă concluziile referitoare la piața fildeșului din UE (punctul 28); se evidențiază eforturile actuale ale UE. </w:t>
            </w:r>
            <w:r>
              <w:rPr>
                <w:rFonts w:eastAsia="Times New Roman"/>
                <w:noProof/>
                <w:color w:val="000000" w:themeColor="text1"/>
                <w:sz w:val="20"/>
                <w:szCs w:val="20"/>
              </w:rPr>
              <w:br/>
            </w:r>
            <w:r>
              <w:rPr>
                <w:noProof/>
                <w:color w:val="000000" w:themeColor="text1"/>
                <w:sz w:val="20"/>
              </w:rPr>
              <w:t>Se exprimă opoziția față de modificările propuse la Rezoluția Conf. 10.10 și față de proiectele de decizii asociate, din motivul că sunt</w:t>
            </w:r>
            <w:r>
              <w:rPr>
                <w:noProof/>
                <w:color w:val="000000" w:themeColor="text1"/>
                <w:sz w:val="20"/>
              </w:rPr>
              <w:t xml:space="preserve"> disproporționate și parțial neclare.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70.</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Caretul (</w:t>
            </w:r>
            <w:r>
              <w:rPr>
                <w:i/>
                <w:noProof/>
                <w:color w:val="000000" w:themeColor="text1"/>
                <w:sz w:val="20"/>
              </w:rPr>
              <w:t>Eretmochelys imbricata</w:t>
            </w:r>
            <w:r>
              <w:rPr>
                <w:noProof/>
                <w:color w:val="000000" w:themeColor="text1"/>
                <w:sz w:val="20"/>
              </w:rPr>
              <w:t>) și alte </w:t>
            </w:r>
            <w:r>
              <w:rPr>
                <w:b/>
                <w:noProof/>
                <w:color w:val="000000" w:themeColor="text1"/>
                <w:sz w:val="20"/>
              </w:rPr>
              <w:t>ț</w:t>
            </w:r>
            <w:r>
              <w:rPr>
                <w:b/>
                <w:noProof/>
                <w:color w:val="000000" w:themeColor="text1"/>
                <w:sz w:val="20"/>
              </w:rPr>
              <w:t>estoase marine</w:t>
            </w:r>
            <w:r>
              <w:rPr>
                <w:noProof/>
                <w:color w:val="000000" w:themeColor="text1"/>
                <w:sz w:val="20"/>
              </w:rPr>
              <w:t xml:space="preserve"> (</w:t>
            </w:r>
            <w:r>
              <w:rPr>
                <w:i/>
                <w:noProof/>
                <w:color w:val="000000" w:themeColor="text1"/>
                <w:sz w:val="20"/>
              </w:rPr>
              <w:t>Cheloniidae</w:t>
            </w:r>
            <w:r>
              <w:rPr>
                <w:noProof/>
                <w:color w:val="000000" w:themeColor="text1"/>
                <w:sz w:val="20"/>
              </w:rPr>
              <w:t xml:space="preserve"> și </w:t>
            </w:r>
            <w:r>
              <w:rPr>
                <w:i/>
                <w:noProof/>
                <w:color w:val="000000" w:themeColor="text1"/>
                <w:sz w:val="20"/>
              </w:rPr>
              <w:t>Dermochelyidae</w:t>
            </w:r>
            <w:r>
              <w:rPr>
                <w:noProof/>
                <w:color w:val="000000" w:themeColor="text1"/>
                <w:sz w:val="20"/>
              </w:rPr>
              <w:t>)</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Sec.</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continuarea activității prin proiecte de decizii propuse de Secretariat și înființarea unui grup de </w:t>
            </w:r>
            <w:r>
              <w:rPr>
                <w:noProof/>
                <w:color w:val="000000" w:themeColor="text1"/>
                <w:sz w:val="20"/>
              </w:rPr>
              <w:t>lucru intersesional privind țestoasele marine.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71.</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Felinele mari asiatice</w:t>
            </w:r>
            <w:r>
              <w:rPr>
                <w:noProof/>
                <w:color w:val="000000" w:themeColor="text1"/>
                <w:sz w:val="20"/>
              </w:rPr>
              <w:t xml:space="preserve"> (</w:t>
            </w:r>
            <w:r>
              <w:rPr>
                <w:i/>
                <w:noProof/>
                <w:color w:val="000000" w:themeColor="text1"/>
                <w:sz w:val="20"/>
              </w:rPr>
              <w:t>Felidae</w:t>
            </w:r>
            <w:r>
              <w:rPr>
                <w:noProof/>
                <w:color w:val="000000" w:themeColor="text1"/>
                <w:sz w:val="20"/>
              </w:rPr>
              <w:t xml:space="preserve"> spp.)</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71.1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Raportul Comitetului permanent</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CP</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i/>
                <w:noProof/>
                <w:color w:val="000000" w:themeColor="text1"/>
                <w:sz w:val="20"/>
              </w:rPr>
              <w:t>Documentul nu este încă disponibil la 1.3.</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71.2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Proiecte de decizii privind felinele mari asiatice </w:t>
            </w:r>
            <w:r>
              <w:rPr>
                <w:noProof/>
                <w:color w:val="000000" w:themeColor="text1"/>
                <w:sz w:val="20"/>
                <w:u w:val="single"/>
              </w:rPr>
              <w:t xml:space="preserve">COP 18 Doc. </w:t>
            </w:r>
            <w:r>
              <w:rPr>
                <w:noProof/>
                <w:color w:val="000000" w:themeColor="text1"/>
                <w:sz w:val="20"/>
                <w:u w:val="single"/>
              </w:rPr>
              <w:t>71.2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IN</w:t>
            </w:r>
          </w:p>
        </w:tc>
        <w:tc>
          <w:tcPr>
            <w:tcW w:w="2410" w:type="dxa"/>
            <w:tcMar>
              <w:top w:w="60" w:type="dxa"/>
              <w:left w:w="135" w:type="dxa"/>
              <w:bottom w:w="60" w:type="dxa"/>
              <w:right w:w="135" w:type="dxa"/>
            </w:tcMar>
            <w:vAlign w:val="center"/>
          </w:tcPr>
          <w:p w:rsidR="002A2B6F" w:rsidRDefault="00CC44E1">
            <w:pPr>
              <w:spacing w:before="0" w:after="0"/>
              <w:jc w:val="left"/>
              <w:rPr>
                <w:noProof/>
                <w:color w:val="000000" w:themeColor="text1"/>
                <w:sz w:val="20"/>
                <w:szCs w:val="20"/>
              </w:rPr>
            </w:pPr>
            <w:r>
              <w:rPr>
                <w:noProof/>
                <w:color w:val="000000" w:themeColor="text1"/>
                <w:sz w:val="20"/>
              </w:rPr>
              <w:t>În general, se sprijină eforturile de monitorizare și de îmbunătățire a gestionării comerțului cu felinele mari asiatice. Cu toate acestea, documentul trebuie să fie analizat după ce se pune la dispoziție raportul Comitetului permanent, pentru a se</w:t>
            </w:r>
            <w:r>
              <w:rPr>
                <w:noProof/>
                <w:color w:val="000000" w:themeColor="text1"/>
                <w:sz w:val="20"/>
              </w:rPr>
              <w:t xml:space="preserve"> evita suprapunerile sau inconsecvențele.</w:t>
            </w:r>
          </w:p>
          <w:p w:rsidR="002A2B6F" w:rsidRDefault="00CC44E1">
            <w:pPr>
              <w:spacing w:before="0" w:after="0"/>
              <w:jc w:val="left"/>
              <w:rPr>
                <w:noProof/>
                <w:color w:val="000000" w:themeColor="text1"/>
                <w:sz w:val="20"/>
                <w:szCs w:val="20"/>
              </w:rPr>
            </w:pPr>
            <w:r>
              <w:rPr>
                <w:noProof/>
                <w:color w:val="000000" w:themeColor="text1"/>
                <w:sz w:val="20"/>
              </w:rPr>
              <w:t>Înainte de adoptare, proiectul de decizie propus ar necesita noi analize și modificări substanțiale. Ar trebui, de asemenea, să se analizeze legătura cu Rezoluția Conf. 12.5 (Rev. 17).</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0 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72.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Căluți de mare</w:t>
            </w:r>
            <w:r>
              <w:rPr>
                <w:noProof/>
                <w:color w:val="000000" w:themeColor="text1"/>
                <w:sz w:val="20"/>
              </w:rPr>
              <w:t xml:space="preserve"> (</w:t>
            </w:r>
            <w:r>
              <w:rPr>
                <w:i/>
                <w:noProof/>
                <w:color w:val="000000" w:themeColor="text1"/>
                <w:sz w:val="20"/>
              </w:rPr>
              <w:t>Hippocampus</w:t>
            </w:r>
            <w:r>
              <w:rPr>
                <w:noProof/>
                <w:color w:val="000000" w:themeColor="text1"/>
                <w:sz w:val="20"/>
              </w:rPr>
              <w:t xml:space="preserve"> spp.) în CITES – o foaie de parcurs către succes</w:t>
            </w:r>
          </w:p>
        </w:tc>
        <w:tc>
          <w:tcPr>
            <w:tcW w:w="1423"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MV, MC, LK; SUA</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setul de decizii de inițiere a unor discuții, în cadrul Comitetului pentru animale și al Comitetului permanent, cu privire la gestionarea și utilizarea durabilă a </w:t>
            </w:r>
            <w:r>
              <w:rPr>
                <w:noProof/>
                <w:color w:val="000000" w:themeColor="text1"/>
                <w:sz w:val="20"/>
              </w:rPr>
              <w:t>căluților de mare.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73.</w:t>
            </w:r>
          </w:p>
        </w:tc>
        <w:tc>
          <w:tcPr>
            <w:tcW w:w="3731" w:type="dxa"/>
            <w:gridSpan w:val="4"/>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Maimuțe</w:t>
            </w:r>
            <w:r>
              <w:rPr>
                <w:noProof/>
                <w:color w:val="000000" w:themeColor="text1"/>
                <w:sz w:val="20"/>
              </w:rPr>
              <w:t xml:space="preserve"> mari (</w:t>
            </w:r>
            <w:r>
              <w:rPr>
                <w:i/>
                <w:noProof/>
                <w:color w:val="000000" w:themeColor="text1"/>
                <w:sz w:val="20"/>
              </w:rPr>
              <w:t>Hominidae</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COP 18 Doc. 73</w:t>
            </w:r>
          </w:p>
        </w:tc>
        <w:tc>
          <w:tcPr>
            <w:tcW w:w="1423" w:type="dxa"/>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 Sec.</w:t>
            </w:r>
          </w:p>
        </w:tc>
        <w:tc>
          <w:tcPr>
            <w:tcW w:w="2410" w:type="dxa"/>
            <w:shd w:val="clear" w:color="auto" w:fill="auto"/>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modificările aduse Rezoluției Conf. 13.4 (Rev. COP 16) privind conservarea și comercializarea maimuțelor mari, astfel cum au fost propuse de Secretariat, precum și</w:t>
            </w:r>
            <w:r>
              <w:rPr>
                <w:noProof/>
                <w:color w:val="000000" w:themeColor="text1"/>
                <w:sz w:val="20"/>
              </w:rPr>
              <w:t xml:space="preserve"> eliminarea Deciziilor 17.232 și 17.233. Propunerea se bazează pe raportul privind situația maimuțelor mari și impactul relativ al comerțului ilegal și al altor presiuni asupra situației lor, raport care a fost elaborat în colaborare de Secretariat, UICN, </w:t>
            </w:r>
            <w:r>
              <w:rPr>
                <w:noProof/>
                <w:color w:val="000000" w:themeColor="text1"/>
                <w:sz w:val="20"/>
              </w:rPr>
              <w:t>GRSP și alți parteneri și a fost analizat de AC30 și SC70. S-ar impune o serie de modificări ale redactării.</w:t>
            </w:r>
          </w:p>
        </w:tc>
        <w:tc>
          <w:tcPr>
            <w:tcW w:w="992"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74.</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Specii de lemn de </w:t>
            </w:r>
            <w:r>
              <w:rPr>
                <w:b/>
                <w:noProof/>
                <w:color w:val="000000" w:themeColor="text1"/>
                <w:sz w:val="20"/>
              </w:rPr>
              <w:t>palisandru</w:t>
            </w:r>
            <w:r>
              <w:rPr>
                <w:noProof/>
                <w:color w:val="000000" w:themeColor="text1"/>
                <w:sz w:val="20"/>
              </w:rPr>
              <w:t xml:space="preserve"> [</w:t>
            </w:r>
            <w:r>
              <w:rPr>
                <w:i/>
                <w:noProof/>
                <w:color w:val="000000" w:themeColor="text1"/>
                <w:sz w:val="20"/>
              </w:rPr>
              <w:t>Leguminosae</w:t>
            </w:r>
            <w:r>
              <w:rPr>
                <w:noProof/>
                <w:color w:val="000000" w:themeColor="text1"/>
                <w:sz w:val="20"/>
              </w:rPr>
              <w:t xml:space="preserve"> (</w:t>
            </w:r>
            <w:r>
              <w:rPr>
                <w:i/>
                <w:noProof/>
                <w:color w:val="000000" w:themeColor="text1"/>
                <w:sz w:val="20"/>
              </w:rPr>
              <w:t>Fabaceae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74</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adoptarea proiectelor de decizii.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75.</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Pangolini</w:t>
            </w:r>
            <w:r>
              <w:rPr>
                <w:noProof/>
                <w:color w:val="000000" w:themeColor="text1"/>
                <w:sz w:val="20"/>
              </w:rPr>
              <w:t xml:space="preserve"> (</w:t>
            </w:r>
            <w:r>
              <w:rPr>
                <w:i/>
                <w:noProof/>
                <w:color w:val="000000" w:themeColor="text1"/>
                <w:sz w:val="20"/>
              </w:rPr>
              <w:t>Manis spp.</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75</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 incluzând propunerea 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setul de proiecte de decizii recomandat de Comitetul permanent (SC69), cu modificările propuse de Secretariat, și se sprijină eliminarea deciziilor 17.239-17.240.</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76.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Leul</w:t>
            </w:r>
            <w:r>
              <w:rPr>
                <w:noProof/>
                <w:color w:val="000000" w:themeColor="text1"/>
                <w:sz w:val="20"/>
              </w:rPr>
              <w:t xml:space="preserve"> african (</w:t>
            </w:r>
            <w:r>
              <w:rPr>
                <w:i/>
                <w:noProof/>
                <w:color w:val="000000" w:themeColor="text1"/>
                <w:sz w:val="20"/>
              </w:rPr>
              <w:t>Panthera leo</w:t>
            </w:r>
            <w:r>
              <w:rPr>
                <w:noProof/>
                <w:color w:val="000000" w:themeColor="text1"/>
                <w:sz w:val="20"/>
              </w:rPr>
              <w:t>)</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2A2B6F">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76.1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Raportul Secretariatului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i/>
                <w:noProof/>
                <w:color w:val="000000" w:themeColor="text1"/>
                <w:sz w:val="20"/>
              </w:rPr>
              <w:t>Documentul nu este încă disponibil la 1.3.</w:t>
            </w:r>
          </w:p>
        </w:tc>
        <w:tc>
          <w:tcPr>
            <w:tcW w:w="992" w:type="dxa"/>
            <w:tcMar>
              <w:top w:w="60" w:type="dxa"/>
              <w:left w:w="135" w:type="dxa"/>
              <w:bottom w:w="60" w:type="dxa"/>
              <w:right w:w="135" w:type="dxa"/>
            </w:tcMar>
            <w:vAlign w:val="center"/>
            <w:hideMark/>
          </w:tcPr>
          <w:p w:rsidR="002A2B6F" w:rsidRDefault="00CC44E1">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76.2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Conservarea și comercializarea leilor africani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NG, TG</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în general măsurile suplimentare de control al comerțului internațional cu părți de</w:t>
            </w:r>
            <w:r>
              <w:rPr>
                <w:noProof/>
                <w:color w:val="000000" w:themeColor="text1"/>
                <w:sz w:val="20"/>
              </w:rPr>
              <w:t xml:space="preserve"> lei și produse derivate din lei, deși unele elemente ale proiectului de rezoluție ar putea avea nevoie de o reformulare substanțială. Documentul trebuie analizat împreună cu documentul 76.1 și doc. 96 (niciunul dintre acestea nefiind încă disponibil).</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77.</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Jaguarul</w:t>
            </w:r>
            <w:r>
              <w:rPr>
                <w:noProof/>
                <w:color w:val="000000" w:themeColor="text1"/>
                <w:sz w:val="20"/>
              </w:rPr>
              <w:t xml:space="preserve"> (</w:t>
            </w:r>
            <w:r>
              <w:rPr>
                <w:i/>
                <w:noProof/>
                <w:color w:val="000000" w:themeColor="text1"/>
                <w:sz w:val="20"/>
              </w:rPr>
              <w:t>Panthera onca</w:t>
            </w:r>
            <w:r>
              <w:rPr>
                <w:noProof/>
                <w:color w:val="000000" w:themeColor="text1"/>
                <w:sz w:val="20"/>
              </w:rPr>
              <w:t>)</w:t>
            </w:r>
          </w:p>
        </w:tc>
        <w:tc>
          <w:tcPr>
            <w:tcW w:w="1423" w:type="dxa"/>
            <w:tcMar>
              <w:top w:w="60" w:type="dxa"/>
              <w:left w:w="135" w:type="dxa"/>
              <w:bottom w:w="60" w:type="dxa"/>
              <w:right w:w="135" w:type="dxa"/>
            </w:tcMar>
            <w:vAlign w:val="center"/>
            <w:hideMark/>
          </w:tcPr>
          <w:p w:rsidR="002A2B6F" w:rsidRDefault="002A2B6F">
            <w:pPr>
              <w:spacing w:before="0" w:after="0" w:line="240" w:lineRule="atLeast"/>
              <w:jc w:val="lef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2A2B6F" w:rsidRDefault="002A2B6F">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77.1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Comerțul cu jaguari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CR, MX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În general, se sprijină setul de proiecte de decizii prin care se solicită realizarea unui studiu privind comerțul ilegal cu jaguari; s-ar impune editarea și s-ar putea adăuga unele </w:t>
            </w:r>
            <w:r>
              <w:rPr>
                <w:noProof/>
                <w:color w:val="000000" w:themeColor="text1"/>
                <w:sz w:val="20"/>
              </w:rPr>
              <w:t>elemente din documentul 77.2.</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77.2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Comerțul ilegal cu jaguari </w:t>
            </w:r>
            <w:r>
              <w:rPr>
                <w:noProof/>
                <w:color w:val="000000" w:themeColor="text1"/>
                <w:sz w:val="20"/>
                <w:u w:val="single"/>
              </w:rPr>
              <w:t>COP 18 Doc. 77.2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În general, se sprijină protecția sporită a jaguarilor. Cu toate acestea, unele dintre elementele propuse ar putea fi mai adecvate sub formă de decizii, decât de </w:t>
            </w:r>
            <w:r>
              <w:rPr>
                <w:noProof/>
                <w:color w:val="000000" w:themeColor="text1"/>
                <w:sz w:val="20"/>
              </w:rPr>
              <w:t>rezoluție. Se analizează dacă propunerea sau părțile acesteia ar trebui să fuzioneze cu propunerea prezentată de către Costa Rica (77.1) într-un singur set de decizii.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78.</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Comerțul ilegal cu </w:t>
            </w:r>
            <w:r>
              <w:rPr>
                <w:b/>
                <w:noProof/>
                <w:color w:val="000000" w:themeColor="text1"/>
                <w:sz w:val="20"/>
              </w:rPr>
              <w:t>antilope tibetane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Panthlops hodgsonii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78</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w:t>
            </w:r>
            <w:r>
              <w:rPr>
                <w:noProof/>
                <w:color w:val="000000" w:themeColor="text1"/>
                <w:sz w:val="20"/>
              </w:rPr>
              <w:t xml:space="preserve"> sprijină proiectul de recomandare și propunerea Secretariatului de modificare a alineatului (2b) din Rezoluția Conf. 11.8 (Rev. COP 17).</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79.</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Gestionarea comerțului și conservării </w:t>
            </w:r>
            <w:r>
              <w:rPr>
                <w:b/>
                <w:noProof/>
                <w:color w:val="000000" w:themeColor="text1"/>
                <w:sz w:val="20"/>
              </w:rPr>
              <w:t>păsărilor cântătoare</w:t>
            </w:r>
            <w:r>
              <w:rPr>
                <w:noProof/>
                <w:color w:val="000000" w:themeColor="text1"/>
                <w:sz w:val="20"/>
              </w:rPr>
              <w:t xml:space="preserve"> (Passeriformes)</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SUA, LK</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În general, se sprijină </w:t>
            </w:r>
            <w:r>
              <w:rPr>
                <w:noProof/>
                <w:color w:val="000000" w:themeColor="text1"/>
                <w:sz w:val="20"/>
              </w:rPr>
              <w:t>propunerea ca CA să analizeze implicațiile în materie de conservare ale comerțului cu păsări cântătoare. S-ar putea îmbunătăți direcționarea și clarifica domeniul de aplicare.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80.</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Prunul african (</w:t>
            </w:r>
            <w:r>
              <w:rPr>
                <w:b/>
                <w:i/>
                <w:noProof/>
                <w:color w:val="000000" w:themeColor="text1"/>
                <w:sz w:val="20"/>
              </w:rPr>
              <w:t>Prunus africana</w:t>
            </w:r>
            <w:r>
              <w:rPr>
                <w:noProof/>
                <w:color w:val="000000" w:themeColor="text1"/>
                <w:sz w:val="20"/>
              </w:rPr>
              <w:t xml:space="preserve">) </w:t>
            </w:r>
            <w:r>
              <w:rPr>
                <w:noProof/>
                <w:color w:val="000000" w:themeColor="text1"/>
                <w:sz w:val="20"/>
                <w:u w:val="single"/>
              </w:rPr>
              <w:t>COP 18 Doc. 80</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adoptarea proiectelor de decizii. În funcție de rezultatele reuniunii regionale pentru Africa a programului CITES privind speciile de arbori , programată în martie 2019, ar putea fi necesare revizuiri suplimentare ale proiectelor de decizii. </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81.</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Papagali</w:t>
            </w:r>
            <w:r>
              <w:rPr>
                <w:b/>
                <w:noProof/>
                <w:color w:val="000000" w:themeColor="text1"/>
                <w:sz w:val="20"/>
              </w:rPr>
              <w:t xml:space="preserve"> africani gri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Psittacus erithacus</w:t>
            </w:r>
            <w:r>
              <w:rPr>
                <w:noProof/>
                <w:color w:val="000000" w:themeColor="text1"/>
                <w:sz w:val="20"/>
              </w:rPr>
              <w:t>)</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ZA</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Disponibilitate pentru prelungirea termenului-limită pentru înregistrarea crescătoriei. Cu toate acestea, înainte de acceptarea adăugării unei noi litere (f) la Decizia 17.256, sunt necesare mai multe informații privind posibila repopulare a lui </w:t>
            </w:r>
            <w:r>
              <w:rPr>
                <w:i/>
                <w:noProof/>
                <w:color w:val="000000" w:themeColor="text1"/>
                <w:sz w:val="20"/>
              </w:rPr>
              <w:t xml:space="preserve">Psittacus </w:t>
            </w:r>
            <w:r>
              <w:rPr>
                <w:i/>
                <w:noProof/>
                <w:color w:val="000000" w:themeColor="text1"/>
                <w:sz w:val="20"/>
              </w:rPr>
              <w:t>erithacus</w:t>
            </w:r>
            <w:r>
              <w:rPr>
                <w:noProof/>
                <w:color w:val="000000" w:themeColor="text1"/>
                <w:sz w:val="20"/>
              </w:rPr>
              <w:t>. Textul pare să necesite modificări înainte de adoptare.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82.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Cardinalul de Banggai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Pterapogon kauderni</w:t>
            </w:r>
            <w:r>
              <w:rPr>
                <w:noProof/>
                <w:color w:val="000000" w:themeColor="text1"/>
                <w:sz w:val="20"/>
              </w:rPr>
              <w:t>)</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setul de proiecte de decizii; UE este pregătită să sprijine Indonezia pentru punerea în aplicare a Deciziei 18.AA.</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83.</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Rinocerii</w:t>
            </w:r>
            <w:r>
              <w:rPr>
                <w:noProof/>
                <w:color w:val="000000" w:themeColor="text1"/>
                <w:sz w:val="20"/>
              </w:rPr>
              <w:t xml:space="preserve"> (Rhinocerotidae spp.)</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83.1</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Raportul Comitetului permanent și al Secretariatului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i/>
                <w:noProof/>
                <w:color w:val="000000" w:themeColor="text1"/>
                <w:sz w:val="20"/>
                <w:szCs w:val="20"/>
              </w:rPr>
            </w:pPr>
            <w:r>
              <w:rPr>
                <w:i/>
                <w:noProof/>
                <w:color w:val="000000" w:themeColor="text1"/>
                <w:sz w:val="20"/>
              </w:rPr>
              <w:t>Documentul nu este încă disponibil la 1.3.</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760"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83.2</w:t>
            </w:r>
          </w:p>
        </w:tc>
        <w:tc>
          <w:tcPr>
            <w:tcW w:w="2971" w:type="dxa"/>
            <w:gridSpan w:val="2"/>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Revizuiri ale Rezoluțiilor Conf. 9.14 (Rev. COP 17) privind </w:t>
            </w:r>
            <w:r>
              <w:rPr>
                <w:i/>
                <w:noProof/>
                <w:color w:val="000000" w:themeColor="text1"/>
                <w:sz w:val="20"/>
              </w:rPr>
              <w:t xml:space="preserve">conservarea și comercializarea </w:t>
            </w:r>
            <w:r>
              <w:rPr>
                <w:i/>
                <w:noProof/>
                <w:color w:val="000000" w:themeColor="text1"/>
                <w:sz w:val="20"/>
              </w:rPr>
              <w:t>rinocerilor africani și asiatici</w:t>
            </w:r>
            <w:r>
              <w:rPr>
                <w:noProof/>
                <w:color w:val="000000" w:themeColor="text1"/>
                <w:sz w:val="20"/>
              </w:rPr>
              <w:t>, precum și ale deciziilor asociate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KE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Propuneri de modificare a rezoluției privind (a) închiderea piețelor interne; (b) includerea cornului de rinocer deținut de persoane private în înregistrarea stocurilor și distrugerea </w:t>
            </w:r>
            <w:r>
              <w:rPr>
                <w:noProof/>
                <w:color w:val="000000" w:themeColor="text1"/>
                <w:sz w:val="20"/>
              </w:rPr>
              <w:t xml:space="preserve">stocurilor; (c) prezentarea de rapoarte periodice de către părți CP. Este nevoie de o examinare mai atentă a beneficiilor conservării, iar modificările propuse și proiectele de decizii trebuie să fie analizate în întregime odată cu punerea la dispoziție a </w:t>
            </w:r>
            <w:r>
              <w:rPr>
                <w:noProof/>
                <w:color w:val="000000" w:themeColor="text1"/>
                <w:sz w:val="20"/>
              </w:rPr>
              <w:t>documentului 83.1.</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84.</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 </w:t>
            </w:r>
            <w:r>
              <w:rPr>
                <w:b/>
                <w:i/>
                <w:noProof/>
                <w:color w:val="000000" w:themeColor="text1"/>
                <w:sz w:val="20"/>
              </w:rPr>
              <w:t>Rhinoplax vigil</w:t>
            </w:r>
            <w:r>
              <w:rPr>
                <w:noProof/>
                <w:color w:val="000000" w:themeColor="text1"/>
                <w:sz w:val="20"/>
              </w:rPr>
              <w:t xml:space="preserve"> </w:t>
            </w:r>
            <w:r>
              <w:rPr>
                <w:noProof/>
                <w:color w:val="000000" w:themeColor="text1"/>
                <w:sz w:val="20"/>
                <w:u w:val="single"/>
              </w:rPr>
              <w:t>COP 18 Doc. 84</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proiectele de decizii din anexa 1, inclusiv modificările propuse de Secretariat, și eliminarea Deciziilor 17.264, 17.265 și 17.266.</w:t>
            </w:r>
          </w:p>
        </w:tc>
        <w:tc>
          <w:tcPr>
            <w:tcW w:w="992" w:type="dxa"/>
            <w:tcMar>
              <w:top w:w="60" w:type="dxa"/>
              <w:left w:w="135" w:type="dxa"/>
              <w:bottom w:w="60" w:type="dxa"/>
              <w:right w:w="135" w:type="dxa"/>
            </w:tcMar>
            <w:vAlign w:val="center"/>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85.</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i/>
                <w:noProof/>
                <w:color w:val="000000" w:themeColor="text1"/>
                <w:sz w:val="20"/>
              </w:rPr>
              <w:t>Strombus gigas</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i/>
                <w:noProof/>
                <w:color w:val="000000" w:themeColor="text1"/>
                <w:sz w:val="20"/>
              </w:rPr>
              <w:t xml:space="preserve">Documentul nu este încă </w:t>
            </w:r>
            <w:r>
              <w:rPr>
                <w:i/>
                <w:noProof/>
                <w:color w:val="000000" w:themeColor="text1"/>
                <w:sz w:val="20"/>
              </w:rPr>
              <w:t>disponibil la 1.3.</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86.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Antilopa </w:t>
            </w:r>
            <w:r>
              <w:rPr>
                <w:b/>
                <w:noProof/>
                <w:color w:val="000000" w:themeColor="text1"/>
                <w:sz w:val="20"/>
              </w:rPr>
              <w:t>saiga</w:t>
            </w:r>
            <w:r>
              <w:rPr>
                <w:noProof/>
                <w:color w:val="000000" w:themeColor="text1"/>
                <w:sz w:val="20"/>
              </w:rPr>
              <w:t xml:space="preserve"> (</w:t>
            </w:r>
            <w:r>
              <w:rPr>
                <w:i/>
                <w:noProof/>
                <w:color w:val="000000" w:themeColor="text1"/>
                <w:sz w:val="20"/>
              </w:rPr>
              <w:t>Saiga</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COP 18 Doc. 86</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noProof/>
                <w:color w:val="000000" w:themeColor="text1"/>
                <w:sz w:val="20"/>
                <w:szCs w:val="20"/>
              </w:rPr>
            </w:pPr>
            <w:r>
              <w:rPr>
                <w:noProof/>
                <w:color w:val="000000" w:themeColor="text1"/>
                <w:sz w:val="20"/>
              </w:rPr>
              <w:t>Se sprijină documentul care se bazează pe rezultatul discuțiilor din cadrul Comitetului permanent și vizează statele din aria de răspândire a antilopei saiga pentru a îmbunătăți gestionarea stocurilor de părți și produse derivate din această specie, pentru</w:t>
            </w:r>
            <w:r>
              <w:rPr>
                <w:noProof/>
                <w:color w:val="000000" w:themeColor="text1"/>
                <w:sz w:val="20"/>
              </w:rPr>
              <w:t xml:space="preserve"> a îmbunătăți capacitățile lor de combatere a comerțului ilegal și pentru a intensifica eforturile de conservare </w:t>
            </w:r>
            <w:r>
              <w:rPr>
                <w:i/>
                <w:noProof/>
                <w:color w:val="000000" w:themeColor="text1"/>
                <w:sz w:val="20"/>
              </w:rPr>
              <w:t>in situ</w:t>
            </w:r>
            <w:r>
              <w:rPr>
                <w:noProof/>
                <w:color w:val="000000" w:themeColor="text1"/>
                <w:sz w:val="20"/>
              </w:rPr>
              <w:t xml:space="preserve"> și </w:t>
            </w:r>
            <w:r>
              <w:rPr>
                <w:i/>
                <w:noProof/>
                <w:color w:val="000000" w:themeColor="text1"/>
                <w:sz w:val="20"/>
              </w:rPr>
              <w:t>ex situ</w:t>
            </w:r>
            <w:r>
              <w:rPr>
                <w:noProof/>
                <w:color w:val="000000" w:themeColor="text1"/>
                <w:sz w:val="20"/>
              </w:rPr>
              <w:t>; se sprijină propunerea Secretariatului privind implicarea Comitetului pentru animale în punerea în aplicare a unei decizii.</w:t>
            </w:r>
            <w:r>
              <w:rPr>
                <w:noProof/>
                <w:color w:val="000000" w:themeColor="text1"/>
                <w:sz w:val="20"/>
              </w:rPr>
              <w:t xml:space="preserve"> Deciziile pot necesita anumite modificări, în funcție de rezultatul obținut în ceea ce privește reclasificarea întregului gen </w:t>
            </w:r>
            <w:r>
              <w:rPr>
                <w:i/>
                <w:noProof/>
                <w:color w:val="000000" w:themeColor="text1"/>
                <w:sz w:val="20"/>
              </w:rPr>
              <w:t>Saiga</w:t>
            </w:r>
            <w:r>
              <w:rPr>
                <w:noProof/>
                <w:color w:val="000000" w:themeColor="text1"/>
                <w:sz w:val="20"/>
              </w:rPr>
              <w:t xml:space="preserve"> spp. în anexa I.</w:t>
            </w:r>
          </w:p>
          <w:p w:rsidR="002A2B6F" w:rsidRDefault="00CC44E1">
            <w:pPr>
              <w:spacing w:before="0" w:after="0"/>
              <w:jc w:val="left"/>
              <w:rPr>
                <w:rFonts w:eastAsia="Times New Roman"/>
                <w:noProof/>
                <w:color w:val="000000" w:themeColor="text1"/>
                <w:sz w:val="20"/>
                <w:szCs w:val="20"/>
              </w:rPr>
            </w:pPr>
            <w:r>
              <w:rPr>
                <w:noProof/>
                <w:color w:val="000000" w:themeColor="text1"/>
                <w:sz w:val="20"/>
              </w:rPr>
              <w:t>Se analizează dacă ar trebui menținute anumite elemente din deciziile 17.268, 17.269 și 17.270.</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87.</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Conservarea </w:t>
            </w:r>
            <w:r>
              <w:rPr>
                <w:b/>
                <w:noProof/>
                <w:color w:val="000000" w:themeColor="text1"/>
                <w:sz w:val="20"/>
              </w:rPr>
              <w:t>broaștelor de Titicaca</w:t>
            </w:r>
            <w:r>
              <w:rPr>
                <w:noProof/>
                <w:color w:val="000000" w:themeColor="text1"/>
                <w:sz w:val="20"/>
              </w:rPr>
              <w:t xml:space="preserve"> (</w:t>
            </w:r>
            <w:r>
              <w:rPr>
                <w:i/>
                <w:noProof/>
                <w:color w:val="000000" w:themeColor="text1"/>
                <w:sz w:val="20"/>
              </w:rPr>
              <w:t>Telmatobius culeus</w:t>
            </w:r>
            <w:r>
              <w:rPr>
                <w:noProof/>
                <w:color w:val="000000" w:themeColor="text1"/>
                <w:sz w:val="20"/>
              </w:rPr>
              <w:t>)</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Documentul nu este încă disponibil la 1.3.</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88.</w:t>
            </w:r>
          </w:p>
        </w:tc>
        <w:tc>
          <w:tcPr>
            <w:tcW w:w="3731" w:type="dxa"/>
            <w:gridSpan w:val="4"/>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Ț</w:t>
            </w:r>
            <w:r>
              <w:rPr>
                <w:b/>
                <w:noProof/>
                <w:color w:val="000000" w:themeColor="text1"/>
                <w:sz w:val="20"/>
              </w:rPr>
              <w:t>estoase terestre</w:t>
            </w:r>
            <w:r>
              <w:rPr>
                <w:noProof/>
                <w:color w:val="000000" w:themeColor="text1"/>
                <w:sz w:val="20"/>
              </w:rPr>
              <w:t xml:space="preserve"> și țestoase de apă dulce (Testudines spp.) </w:t>
            </w:r>
            <w:r>
              <w:rPr>
                <w:rFonts w:eastAsia="Times New Roman"/>
                <w:noProof/>
                <w:color w:val="000000" w:themeColor="text1"/>
                <w:sz w:val="20"/>
                <w:szCs w:val="20"/>
              </w:rPr>
              <w:br/>
            </w:r>
            <w:r>
              <w:rPr>
                <w:noProof/>
                <w:color w:val="000000" w:themeColor="text1"/>
                <w:sz w:val="20"/>
                <w:u w:val="single"/>
              </w:rPr>
              <w:t>COP 18 Doc. 88</w:t>
            </w:r>
          </w:p>
        </w:tc>
        <w:tc>
          <w:tcPr>
            <w:tcW w:w="1423" w:type="dxa"/>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 Sec.</w:t>
            </w:r>
          </w:p>
        </w:tc>
        <w:tc>
          <w:tcPr>
            <w:tcW w:w="2410" w:type="dxa"/>
            <w:shd w:val="clear" w:color="auto" w:fill="auto"/>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În general, se sprijină proiectul de versiune revizuită a Rezoluției Conf 11.9 privind </w:t>
            </w:r>
            <w:r>
              <w:rPr>
                <w:i/>
                <w:noProof/>
                <w:color w:val="000000" w:themeColor="text1"/>
                <w:sz w:val="20"/>
              </w:rPr>
              <w:t>conservarea și comercializarea țestoaselor terestre și a țestoaselor de apă dulce</w:t>
            </w:r>
            <w:r>
              <w:rPr>
                <w:noProof/>
                <w:color w:val="000000" w:themeColor="text1"/>
                <w:sz w:val="20"/>
              </w:rPr>
              <w:t xml:space="preserve"> și proiectele de decizii propuse de Secretariat; se analizează necesitatea de a concent</w:t>
            </w:r>
            <w:r>
              <w:rPr>
                <w:noProof/>
                <w:color w:val="000000" w:themeColor="text1"/>
                <w:sz w:val="20"/>
              </w:rPr>
              <w:t>ra activitatea viitoare asupra nevoilor practice.</w:t>
            </w:r>
          </w:p>
        </w:tc>
        <w:tc>
          <w:tcPr>
            <w:tcW w:w="992"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89.</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i/>
                <w:noProof/>
                <w:color w:val="000000" w:themeColor="text1"/>
                <w:sz w:val="20"/>
              </w:rPr>
              <w:t>Totoaba macdonaldi</w:t>
            </w:r>
            <w:r>
              <w:rPr>
                <w:noProof/>
                <w:color w:val="000000" w:themeColor="text1"/>
                <w:sz w:val="20"/>
              </w:rPr>
              <w:t xml:space="preserve"> </w:t>
            </w:r>
            <w:r>
              <w:rPr>
                <w:noProof/>
                <w:color w:val="000000" w:themeColor="text1"/>
                <w:sz w:val="20"/>
                <w:u w:val="single"/>
              </w:rPr>
              <w:t>COP 18 Doc. 89</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proiectele de decizii privind colectarea suplimentară de informații de la părți; măsuri de sensibilizare și de punere în aplicare; Secretariatul </w:t>
            </w:r>
            <w:r>
              <w:rPr>
                <w:noProof/>
                <w:color w:val="000000" w:themeColor="text1"/>
                <w:sz w:val="20"/>
              </w:rPr>
              <w:t>urmează să realizeze un studiu privind vaquita și totoaba (liniile generale convenite de CP).</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90.</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Delfinul cu bot gros</w:t>
            </w:r>
            <w:r>
              <w:rPr>
                <w:noProof/>
                <w:color w:val="000000" w:themeColor="text1"/>
                <w:sz w:val="20"/>
              </w:rPr>
              <w:t xml:space="preserve"> din Marea Neagră (</w:t>
            </w:r>
            <w:r>
              <w:rPr>
                <w:i/>
                <w:noProof/>
                <w:color w:val="000000" w:themeColor="text1"/>
                <w:sz w:val="20"/>
              </w:rPr>
              <w:t>Tursiops truncatus ponticus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90</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proiectul de decizie privind cooperarea Secretariatului </w:t>
            </w:r>
            <w:r>
              <w:rPr>
                <w:noProof/>
                <w:color w:val="000000" w:themeColor="text1"/>
                <w:sz w:val="20"/>
              </w:rPr>
              <w:t>cu ACCOBAMS.</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91.</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Conservarea </w:t>
            </w:r>
            <w:r>
              <w:rPr>
                <w:b/>
                <w:noProof/>
                <w:color w:val="000000" w:themeColor="text1"/>
                <w:sz w:val="20"/>
              </w:rPr>
              <w:t>vigoniei</w:t>
            </w:r>
            <w:r>
              <w:rPr>
                <w:noProof/>
                <w:color w:val="000000" w:themeColor="text1"/>
                <w:sz w:val="20"/>
              </w:rPr>
              <w:t xml:space="preserve"> (</w:t>
            </w:r>
            <w:r>
              <w:rPr>
                <w:i/>
                <w:noProof/>
                <w:color w:val="000000" w:themeColor="text1"/>
                <w:sz w:val="20"/>
              </w:rPr>
              <w:t>Vicugna vicugna</w:t>
            </w:r>
            <w:r>
              <w:rPr>
                <w:noProof/>
                <w:color w:val="000000" w:themeColor="text1"/>
                <w:sz w:val="20"/>
              </w:rPr>
              <w:t>) și comerțul cu fibre și produse derivate din aceasta.</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AR</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În general, se sprijină proiectul de rezoluție privind conservarea vigoniei și comerțul cu fibre și produse din aceasta; documentul a fost elaborat în temeiul Convenției privind conservarea și gestionarea vigoniei. Sunt necesare discuții suplimentare privi</w:t>
            </w:r>
            <w:r>
              <w:rPr>
                <w:noProof/>
                <w:color w:val="000000" w:themeColor="text1"/>
                <w:sz w:val="20"/>
              </w:rPr>
              <w:t xml:space="preserve">nd formatul și redactarea textului. </w:t>
            </w:r>
            <w:r>
              <w:rPr>
                <w:i/>
                <w:noProof/>
                <w:color w:val="000000" w:themeColor="text1"/>
                <w:sz w:val="20"/>
              </w:rPr>
              <w:t>A se analiza împreună cu documentul 53.</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92.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Speciile incluse pe lista din</w:t>
            </w:r>
            <w:r>
              <w:rPr>
                <w:noProof/>
              </w:rPr>
              <w:t xml:space="preserve"> </w:t>
            </w:r>
            <w:r>
              <w:rPr>
                <w:b/>
                <w:noProof/>
                <w:color w:val="000000" w:themeColor="text1"/>
                <w:sz w:val="20"/>
              </w:rPr>
              <w:t>anexa 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92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 CA, PC</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eliminarea Deciziilor 17.22-17.25. Se sprijină adoptarea.</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93.</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Specii</w:t>
            </w:r>
            <w:r>
              <w:rPr>
                <w:noProof/>
              </w:rPr>
              <w:t xml:space="preserve"> de </w:t>
            </w:r>
            <w:r>
              <w:rPr>
                <w:b/>
                <w:noProof/>
                <w:color w:val="000000" w:themeColor="text1"/>
                <w:sz w:val="20"/>
              </w:rPr>
              <w:t xml:space="preserve">arbori </w:t>
            </w:r>
            <w:r>
              <w:rPr>
                <w:b/>
                <w:noProof/>
                <w:color w:val="000000" w:themeColor="text1"/>
                <w:sz w:val="20"/>
              </w:rPr>
              <w:t>neotropicali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93</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adoptarea proiectelor de decizii.</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94.</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Gestionarea conservării și comercializarea </w:t>
            </w:r>
            <w:r>
              <w:rPr>
                <w:b/>
                <w:noProof/>
                <w:color w:val="000000" w:themeColor="text1"/>
                <w:sz w:val="20"/>
              </w:rPr>
              <w:t>peștilor marini ornamentali</w:t>
            </w:r>
            <w:r>
              <w:rPr>
                <w:noProof/>
                <w:color w:val="000000" w:themeColor="text1"/>
                <w:sz w:val="20"/>
              </w:rPr>
              <w:t xml:space="preserve"> </w:t>
            </w:r>
            <w:r>
              <w:rPr>
                <w:noProof/>
                <w:color w:val="000000" w:themeColor="text1"/>
                <w:sz w:val="20"/>
                <w:u w:val="single"/>
              </w:rPr>
              <w:t>COP 18 Doc. 94</w:t>
            </w:r>
          </w:p>
        </w:tc>
        <w:tc>
          <w:tcPr>
            <w:tcW w:w="1423"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CH, SUA, UE</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proiectele de decizii (UE este coautor al acestora).</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95.</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Materiale de orientare, activități și instrumente menite să consolideze capacitatea părților de a reglementa comerțul cu </w:t>
            </w:r>
            <w:r>
              <w:rPr>
                <w:b/>
                <w:noProof/>
                <w:color w:val="000000" w:themeColor="text1"/>
                <w:sz w:val="20"/>
              </w:rPr>
              <w:t>carne de vânat</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i/>
                <w:noProof/>
                <w:color w:val="000000" w:themeColor="text1"/>
                <w:sz w:val="20"/>
              </w:rPr>
              <w:t>Documentul nu este încă disponibil la 1.3.</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96.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b/>
                <w:noProof/>
                <w:color w:val="000000" w:themeColor="text1"/>
                <w:sz w:val="20"/>
                <w:szCs w:val="20"/>
              </w:rPr>
            </w:pPr>
            <w:r>
              <w:rPr>
                <w:b/>
                <w:noProof/>
                <w:color w:val="000000" w:themeColor="text1"/>
                <w:sz w:val="20"/>
              </w:rPr>
              <w:t>Inițiativa privind animalele carnivore africane</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i/>
                <w:noProof/>
                <w:color w:val="000000" w:themeColor="text1"/>
                <w:sz w:val="20"/>
              </w:rPr>
              <w:t>Documentul nu este</w:t>
            </w:r>
            <w:r>
              <w:rPr>
                <w:i/>
                <w:noProof/>
                <w:color w:val="000000" w:themeColor="text1"/>
                <w:sz w:val="20"/>
              </w:rPr>
              <w:t xml:space="preserve"> încă disponibil la 1.3.</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97.</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Gestionarea comerțului și conservării </w:t>
            </w:r>
            <w:r>
              <w:rPr>
                <w:b/>
                <w:noProof/>
                <w:color w:val="000000" w:themeColor="text1"/>
                <w:sz w:val="20"/>
              </w:rPr>
              <w:t>vulturului</w:t>
            </w:r>
            <w:r>
              <w:rPr>
                <w:noProof/>
                <w:color w:val="000000" w:themeColor="text1"/>
                <w:sz w:val="20"/>
              </w:rPr>
              <w:t xml:space="preserve"> din Africa de Vest </w:t>
            </w:r>
            <w:r>
              <w:rPr>
                <w:rFonts w:eastAsia="Times New Roman"/>
                <w:noProof/>
                <w:color w:val="000000" w:themeColor="text1"/>
                <w:sz w:val="20"/>
                <w:szCs w:val="20"/>
              </w:rPr>
              <w:br/>
            </w:r>
            <w:r>
              <w:rPr>
                <w:noProof/>
                <w:color w:val="000000" w:themeColor="text1"/>
                <w:sz w:val="20"/>
                <w:u w:val="single"/>
              </w:rPr>
              <w:t>COP 18 Doc. 97</w:t>
            </w:r>
          </w:p>
        </w:tc>
        <w:tc>
          <w:tcPr>
            <w:tcW w:w="1423" w:type="dxa"/>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BF, NE, SN</w:t>
            </w:r>
          </w:p>
        </w:tc>
        <w:tc>
          <w:tcPr>
            <w:tcW w:w="2410" w:type="dxa"/>
            <w:tcMar>
              <w:top w:w="60" w:type="dxa"/>
              <w:left w:w="135" w:type="dxa"/>
              <w:bottom w:w="60" w:type="dxa"/>
              <w:right w:w="135" w:type="dxa"/>
            </w:tcMar>
            <w:vAlign w:val="center"/>
          </w:tcPr>
          <w:p w:rsidR="002A2B6F" w:rsidRDefault="00CC44E1">
            <w:pPr>
              <w:spacing w:before="0" w:after="0"/>
              <w:jc w:val="left"/>
              <w:rPr>
                <w:noProof/>
                <w:color w:val="000000" w:themeColor="text1"/>
                <w:sz w:val="20"/>
                <w:szCs w:val="20"/>
              </w:rPr>
            </w:pPr>
            <w:r>
              <w:rPr>
                <w:noProof/>
                <w:color w:val="000000" w:themeColor="text1"/>
                <w:sz w:val="20"/>
              </w:rPr>
              <w:t>Se sprijină setul de decizii care va promova sinergiile cu Convenția privind speciile migratoare (CMS). Este foarte important să se combată otrăvirea ilegală și comerțul bazat pe credință, existând legături puternice între braconajul elefanților/rinocerilo</w:t>
            </w:r>
            <w:r>
              <w:rPr>
                <w:noProof/>
                <w:color w:val="000000" w:themeColor="text1"/>
                <w:sz w:val="20"/>
              </w:rPr>
              <w:t xml:space="preserve">r și cazurile de otrăvire a vulturilor. Una dintre speciile care face obiectul documentului, hoitarul, se reproduce în mod regulat în UE și își petrece iernile în Africa. </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2A2B6F">
        <w:trPr>
          <w:cantSplit/>
        </w:trPr>
        <w:tc>
          <w:tcPr>
            <w:tcW w:w="4382" w:type="dxa"/>
            <w:gridSpan w:val="5"/>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u w:val="single"/>
              </w:rPr>
              <w:t>Întreținerea anexelor</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2A2B6F">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CC44E1">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98.</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Rezerve</w:t>
            </w:r>
            <w:r>
              <w:rPr>
                <w:noProof/>
                <w:color w:val="000000" w:themeColor="text1"/>
                <w:sz w:val="20"/>
              </w:rPr>
              <w:t xml:space="preserve"> cu privire la modificările anexelor I și II </w:t>
            </w:r>
            <w:r>
              <w:rPr>
                <w:noProof/>
                <w:color w:val="000000" w:themeColor="text1"/>
                <w:sz w:val="20"/>
                <w:u w:val="single"/>
              </w:rPr>
              <w:t>COP 18 Doc. 98</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Sec.</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modificările aduse la Rezoluția Conf. 4.25 privind </w:t>
            </w:r>
            <w:r>
              <w:rPr>
                <w:i/>
                <w:noProof/>
                <w:color w:val="000000" w:themeColor="text1"/>
                <w:sz w:val="20"/>
              </w:rPr>
              <w:t>rezervele</w:t>
            </w:r>
            <w:r>
              <w:rPr>
                <w:noProof/>
                <w:color w:val="000000" w:themeColor="text1"/>
                <w:sz w:val="20"/>
              </w:rPr>
              <w:t>, pentru confirmarea termenului de 90 de zile în ceea ce privește exprimarea rezervelor față de includerea în anexele I</w:t>
            </w:r>
            <w:r>
              <w:rPr>
                <w:noProof/>
                <w:color w:val="000000" w:themeColor="text1"/>
                <w:sz w:val="20"/>
              </w:rPr>
              <w:t xml:space="preserve"> și II, și pentru clarificarea datei la care produce efecte retragerea unei rezerve.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99.</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Nomenclatura</w:t>
            </w:r>
            <w:r>
              <w:rPr>
                <w:noProof/>
                <w:color w:val="000000" w:themeColor="text1"/>
                <w:sz w:val="20"/>
              </w:rPr>
              <w:t xml:space="preserve"> standard </w:t>
            </w:r>
            <w:r>
              <w:rPr>
                <w:noProof/>
                <w:color w:val="000000" w:themeColor="text1"/>
                <w:sz w:val="20"/>
                <w:u w:val="single"/>
              </w:rPr>
              <w:t>COP 18 Doc. 99</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CC, CP, Sec.</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modificările propuse la anexa la Rezoluția Conf. 12.11 și proiectele de decizii asociate.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Anexa 5: se propun noi referințe standard CITES pentru nomenclatura păsărilor (clasa Aves) </w:t>
            </w:r>
            <w:r>
              <w:rPr>
                <w:rFonts w:eastAsia="Times New Roman"/>
                <w:noProof/>
                <w:color w:val="000000" w:themeColor="text1"/>
                <w:sz w:val="20"/>
                <w:szCs w:val="20"/>
              </w:rPr>
              <w:br/>
            </w:r>
            <w:r>
              <w:rPr>
                <w:noProof/>
                <w:color w:val="000000" w:themeColor="text1"/>
                <w:sz w:val="20"/>
                <w:u w:val="single"/>
              </w:rPr>
              <w:t>COP 18 Doc. 99 A5</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ia act de raportul consultantului privind referințele standard pentru nomenclatura păsărilor.</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Anexa 6: modificările propuse în literatura de specialitate publicată privind nomenclatura speciilor de animale incluse în CITES pentru care Comitetul pentru animale, la momentul transmiterii documentului COP 18, nu a adoptat încă o recomandare privind ado</w:t>
            </w:r>
            <w:r>
              <w:rPr>
                <w:noProof/>
                <w:color w:val="000000" w:themeColor="text1"/>
                <w:sz w:val="20"/>
              </w:rPr>
              <w:t xml:space="preserve">ptarea sau respingerea în scopul CITES </w:t>
            </w:r>
            <w:r>
              <w:rPr>
                <w:rFonts w:eastAsia="Times New Roman"/>
                <w:noProof/>
                <w:color w:val="000000" w:themeColor="text1"/>
                <w:sz w:val="20"/>
                <w:szCs w:val="20"/>
              </w:rPr>
              <w:br/>
            </w:r>
            <w:r>
              <w:rPr>
                <w:noProof/>
                <w:color w:val="000000" w:themeColor="text1"/>
                <w:sz w:val="20"/>
                <w:u w:val="single"/>
              </w:rPr>
              <w:t>COP 18 Doc. 99 A6</w:t>
            </w:r>
          </w:p>
        </w:tc>
        <w:tc>
          <w:tcPr>
            <w:tcW w:w="1423" w:type="dxa"/>
            <w:tcMar>
              <w:top w:w="60" w:type="dxa"/>
              <w:left w:w="135" w:type="dxa"/>
              <w:bottom w:w="60" w:type="dxa"/>
              <w:right w:w="135" w:type="dxa"/>
            </w:tcMar>
            <w:vAlign w:val="center"/>
            <w:hideMark/>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2A2B6F" w:rsidRDefault="002A2B6F">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100.</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Includerea speciilor în </w:t>
            </w:r>
            <w:r>
              <w:rPr>
                <w:b/>
                <w:noProof/>
                <w:color w:val="000000" w:themeColor="text1"/>
                <w:sz w:val="20"/>
              </w:rPr>
              <w:t>anexa III</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i/>
                <w:noProof/>
                <w:color w:val="000000" w:themeColor="text1"/>
                <w:sz w:val="20"/>
                <w:szCs w:val="20"/>
              </w:rPr>
            </w:pPr>
            <w:r>
              <w:rPr>
                <w:i/>
                <w:noProof/>
                <w:color w:val="000000" w:themeColor="text1"/>
                <w:sz w:val="20"/>
              </w:rPr>
              <w:t>Documentul nu este încă disponibil la 1.3.</w:t>
            </w:r>
          </w:p>
        </w:tc>
        <w:tc>
          <w:tcPr>
            <w:tcW w:w="992" w:type="dxa"/>
            <w:tcMar>
              <w:top w:w="60" w:type="dxa"/>
              <w:left w:w="135" w:type="dxa"/>
              <w:bottom w:w="60" w:type="dxa"/>
              <w:right w:w="135" w:type="dxa"/>
            </w:tcMar>
            <w:vAlign w:val="center"/>
            <w:hideMark/>
          </w:tcPr>
          <w:p w:rsidR="002A2B6F" w:rsidRDefault="00CC44E1">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lastRenderedPageBreak/>
              <w:t>101.</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b/>
                <w:noProof/>
                <w:color w:val="000000" w:themeColor="text1"/>
                <w:sz w:val="20"/>
              </w:rPr>
              <w:t>Adnotări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 18 Doc. 101</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Se sprijină modificările propuse la anexa la Rezoluția Conf. 11.21 (Rev. </w:t>
            </w:r>
            <w:r>
              <w:rPr>
                <w:noProof/>
                <w:color w:val="000000" w:themeColor="text1"/>
                <w:sz w:val="20"/>
              </w:rPr>
              <w:t>COP 17), revizuirea punctului 7 din secțiunea privind interpretarea din anexele la CITES și proiectele de decizii cuprinse în anexa 4. Se sprijină propunerile de modificare a Deciziei 16.162 (Rev. COP 17), însă se menține deschiderea pentru posibile modifi</w:t>
            </w:r>
            <w:r>
              <w:rPr>
                <w:noProof/>
                <w:color w:val="000000" w:themeColor="text1"/>
                <w:sz w:val="20"/>
              </w:rPr>
              <w:t>cări, în funcție de rezultatul privind adnotarea #15.</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102.</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Adnotări pentru </w:t>
            </w:r>
            <w:r>
              <w:rPr>
                <w:b/>
                <w:noProof/>
                <w:color w:val="000000" w:themeColor="text1"/>
                <w:sz w:val="20"/>
              </w:rPr>
              <w:t>orhideele</w:t>
            </w:r>
            <w:r>
              <w:rPr>
                <w:noProof/>
                <w:color w:val="000000" w:themeColor="text1"/>
                <w:sz w:val="20"/>
              </w:rPr>
              <w:t xml:space="preserve"> incluse în anexa II </w:t>
            </w:r>
            <w:r>
              <w:rPr>
                <w:noProof/>
                <w:color w:val="000000" w:themeColor="text1"/>
                <w:sz w:val="20"/>
                <w:u w:val="single"/>
              </w:rPr>
              <w:t>COP 18 Doc. 102</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proiectul de definiție a termenului de „cosmetice” și adoptarea deciziilor propuse.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Pr>
        <w:tc>
          <w:tcPr>
            <w:tcW w:w="0" w:type="auto"/>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103.</w:t>
            </w:r>
          </w:p>
        </w:tc>
        <w:tc>
          <w:tcPr>
            <w:tcW w:w="3731" w:type="dxa"/>
            <w:gridSpan w:val="4"/>
            <w:shd w:val="clear" w:color="auto" w:fill="auto"/>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Orientări pentru </w:t>
            </w:r>
            <w:r>
              <w:rPr>
                <w:b/>
                <w:noProof/>
                <w:color w:val="000000" w:themeColor="text1"/>
                <w:sz w:val="20"/>
              </w:rPr>
              <w:t>publicarea</w:t>
            </w:r>
            <w:r>
              <w:rPr>
                <w:noProof/>
                <w:color w:val="000000" w:themeColor="text1"/>
                <w:sz w:val="20"/>
              </w:rPr>
              <w:t xml:space="preserve"> anexelor </w:t>
            </w:r>
            <w:r>
              <w:rPr>
                <w:rFonts w:eastAsia="Times New Roman"/>
                <w:noProof/>
                <w:color w:val="000000" w:themeColor="text1"/>
                <w:sz w:val="20"/>
                <w:szCs w:val="20"/>
              </w:rPr>
              <w:br/>
            </w:r>
            <w:r>
              <w:rPr>
                <w:noProof/>
                <w:color w:val="000000" w:themeColor="text1"/>
                <w:sz w:val="20"/>
                <w:u w:val="single"/>
              </w:rPr>
              <w:t>COP 18 Doc. 103</w:t>
            </w:r>
          </w:p>
        </w:tc>
        <w:tc>
          <w:tcPr>
            <w:tcW w:w="1423" w:type="dxa"/>
            <w:shd w:val="clear" w:color="auto" w:fill="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shd w:val="clear" w:color="auto" w:fill="auto"/>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analizează necesitatea orientărilor propuse cu privire la adnotări, ținând seama, de asemenea, de apropiatele observații ale Secretariatului.</w:t>
            </w:r>
          </w:p>
        </w:tc>
        <w:tc>
          <w:tcPr>
            <w:tcW w:w="992" w:type="dxa"/>
            <w:shd w:val="clear" w:color="auto" w:fill="auto"/>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2A2B6F">
        <w:trPr>
          <w:cantSplit/>
        </w:trPr>
        <w:tc>
          <w:tcPr>
            <w:tcW w:w="0" w:type="auto"/>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104.</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Revizuirea Rezoluției Conf. 10.9 privind </w:t>
            </w:r>
            <w:r>
              <w:rPr>
                <w:i/>
                <w:noProof/>
                <w:color w:val="000000" w:themeColor="text1"/>
                <w:sz w:val="20"/>
              </w:rPr>
              <w:t xml:space="preserve">analizarea propunerilor de transfer al </w:t>
            </w:r>
            <w:r>
              <w:rPr>
                <w:b/>
                <w:i/>
                <w:noProof/>
                <w:color w:val="000000" w:themeColor="text1"/>
                <w:sz w:val="20"/>
              </w:rPr>
              <w:t>populațiilor de elefant african din anexa I în anexa II</w:t>
            </w:r>
            <w:r>
              <w:rPr>
                <w:i/>
                <w:noProof/>
                <w:color w:val="000000" w:themeColor="text1"/>
                <w:sz w:val="20"/>
              </w:rPr>
              <w:t xml:space="preserve"> </w:t>
            </w:r>
            <w:r>
              <w:rPr>
                <w:rFonts w:eastAsia="Times New Roman"/>
                <w:i/>
                <w:iCs/>
                <w:noProof/>
                <w:color w:val="000000" w:themeColor="text1"/>
                <w:sz w:val="20"/>
                <w:szCs w:val="20"/>
              </w:rPr>
              <w:br/>
            </w:r>
            <w:r>
              <w:rPr>
                <w:noProof/>
                <w:color w:val="000000" w:themeColor="text1"/>
                <w:sz w:val="20"/>
                <w:u w:val="single"/>
              </w:rPr>
              <w:t>COP 18 Doc. 104</w:t>
            </w:r>
          </w:p>
        </w:tc>
        <w:tc>
          <w:tcPr>
            <w:tcW w:w="1423"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CP</w:t>
            </w:r>
          </w:p>
        </w:tc>
        <w:tc>
          <w:tcPr>
            <w:tcW w:w="2410" w:type="dxa"/>
            <w:tcMar>
              <w:top w:w="60" w:type="dxa"/>
              <w:left w:w="135" w:type="dxa"/>
              <w:bottom w:w="60" w:type="dxa"/>
              <w:right w:w="135" w:type="dxa"/>
            </w:tcMar>
            <w:vAlign w:val="center"/>
          </w:tcPr>
          <w:p w:rsidR="002A2B6F" w:rsidRDefault="00CC44E1">
            <w:pPr>
              <w:spacing w:before="0" w:after="0"/>
              <w:jc w:val="left"/>
              <w:rPr>
                <w:rFonts w:eastAsia="Times New Roman"/>
                <w:noProof/>
                <w:color w:val="000000" w:themeColor="text1"/>
                <w:sz w:val="20"/>
                <w:szCs w:val="20"/>
              </w:rPr>
            </w:pPr>
            <w:r>
              <w:rPr>
                <w:noProof/>
                <w:color w:val="000000" w:themeColor="text1"/>
                <w:sz w:val="20"/>
              </w:rPr>
              <w:t>Se sprijină propunerea de abrogare a rezoluției și eliminarea deciziei asociate.</w:t>
            </w:r>
          </w:p>
        </w:tc>
        <w:tc>
          <w:tcPr>
            <w:tcW w:w="992" w:type="dxa"/>
            <w:tcMar>
              <w:top w:w="60" w:type="dxa"/>
              <w:left w:w="135" w:type="dxa"/>
              <w:bottom w:w="60" w:type="dxa"/>
              <w:right w:w="135" w:type="dxa"/>
            </w:tcMar>
            <w:vAlign w:val="center"/>
            <w:hideMark/>
          </w:tcPr>
          <w:p w:rsidR="002A2B6F" w:rsidRDefault="00CC44E1">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2A2B6F">
        <w:trPr>
          <w:cantSplit/>
          <w:trHeight w:val="326"/>
        </w:trPr>
        <w:tc>
          <w:tcPr>
            <w:tcW w:w="9207" w:type="dxa"/>
            <w:gridSpan w:val="8"/>
            <w:tcMar>
              <w:top w:w="60" w:type="dxa"/>
              <w:left w:w="135" w:type="dxa"/>
              <w:bottom w:w="60" w:type="dxa"/>
              <w:right w:w="135" w:type="dxa"/>
            </w:tcMar>
            <w:hideMark/>
          </w:tcPr>
          <w:p w:rsidR="002A2B6F" w:rsidRDefault="00CC44E1">
            <w:pPr>
              <w:keepNext/>
              <w:spacing w:before="0" w:after="0"/>
              <w:jc w:val="left"/>
              <w:rPr>
                <w:rFonts w:eastAsia="Times New Roman"/>
                <w:b/>
                <w:bCs/>
                <w:noProof/>
                <w:color w:val="000000" w:themeColor="text1"/>
                <w:sz w:val="20"/>
                <w:szCs w:val="20"/>
              </w:rPr>
            </w:pPr>
            <w:r>
              <w:rPr>
                <w:b/>
                <w:noProof/>
                <w:color w:val="000000" w:themeColor="text1"/>
                <w:sz w:val="20"/>
              </w:rPr>
              <w:t>Propuneri de modificare a anexelor</w:t>
            </w:r>
          </w:p>
        </w:tc>
      </w:tr>
      <w:tr w:rsidR="002A2B6F">
        <w:trPr>
          <w:cantSplit/>
        </w:trPr>
        <w:tc>
          <w:tcPr>
            <w:tcW w:w="651" w:type="dxa"/>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105.</w:t>
            </w:r>
          </w:p>
        </w:tc>
        <w:tc>
          <w:tcPr>
            <w:tcW w:w="3731" w:type="dxa"/>
            <w:gridSpan w:val="4"/>
            <w:tcMar>
              <w:top w:w="60" w:type="dxa"/>
              <w:left w:w="135" w:type="dxa"/>
              <w:bottom w:w="60" w:type="dxa"/>
              <w:right w:w="135" w:type="dxa"/>
            </w:tcMar>
            <w:vAlign w:val="center"/>
            <w:hideMark/>
          </w:tcPr>
          <w:p w:rsidR="002A2B6F" w:rsidRDefault="00CC44E1">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Propuneri de </w:t>
            </w:r>
            <w:r>
              <w:rPr>
                <w:noProof/>
                <w:color w:val="000000" w:themeColor="text1"/>
                <w:sz w:val="20"/>
              </w:rPr>
              <w:t>modificare a anexelor I și II</w:t>
            </w:r>
          </w:p>
        </w:tc>
        <w:tc>
          <w:tcPr>
            <w:tcW w:w="1423" w:type="dxa"/>
            <w:tcMar>
              <w:top w:w="60" w:type="dxa"/>
              <w:left w:w="135" w:type="dxa"/>
              <w:bottom w:w="60" w:type="dxa"/>
              <w:right w:w="135" w:type="dxa"/>
            </w:tcMar>
            <w:vAlign w:val="center"/>
            <w:hideMark/>
          </w:tcPr>
          <w:p w:rsidR="002A2B6F" w:rsidRDefault="00CC44E1">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2A2B6F" w:rsidRDefault="00CC44E1">
            <w:pPr>
              <w:keepNext/>
              <w:spacing w:before="0" w:after="0"/>
              <w:jc w:val="left"/>
              <w:rPr>
                <w:rFonts w:eastAsia="Times New Roman"/>
                <w:i/>
                <w:noProof/>
                <w:color w:val="000000" w:themeColor="text1"/>
                <w:sz w:val="20"/>
                <w:szCs w:val="20"/>
              </w:rPr>
            </w:pPr>
            <w:r>
              <w:rPr>
                <w:i/>
                <w:noProof/>
                <w:color w:val="000000" w:themeColor="text1"/>
                <w:sz w:val="20"/>
              </w:rPr>
              <w:t>Propunerile de includere în anexe sunt abordate în partea a doua a prezentului document, mai jos.</w:t>
            </w:r>
          </w:p>
        </w:tc>
        <w:tc>
          <w:tcPr>
            <w:tcW w:w="992" w:type="dxa"/>
            <w:tcMar>
              <w:top w:w="60" w:type="dxa"/>
              <w:left w:w="135" w:type="dxa"/>
              <w:bottom w:w="60" w:type="dxa"/>
              <w:right w:w="135" w:type="dxa"/>
            </w:tcMar>
            <w:vAlign w:val="center"/>
            <w:hideMark/>
          </w:tcPr>
          <w:p w:rsidR="002A2B6F" w:rsidRDefault="002A2B6F">
            <w:pPr>
              <w:keepNext/>
              <w:spacing w:before="0" w:after="0" w:line="240" w:lineRule="atLeast"/>
              <w:jc w:val="center"/>
              <w:rPr>
                <w:rFonts w:eastAsia="Times New Roman"/>
                <w:b/>
                <w:noProof/>
                <w:color w:val="000000" w:themeColor="text1"/>
                <w:sz w:val="20"/>
                <w:szCs w:val="20"/>
              </w:rPr>
            </w:pPr>
          </w:p>
        </w:tc>
      </w:tr>
      <w:tr w:rsidR="002A2B6F">
        <w:trPr>
          <w:cantSplit/>
        </w:trPr>
        <w:tc>
          <w:tcPr>
            <w:tcW w:w="9207" w:type="dxa"/>
            <w:gridSpan w:val="8"/>
            <w:tcMar>
              <w:top w:w="60" w:type="dxa"/>
              <w:left w:w="135" w:type="dxa"/>
              <w:bottom w:w="60" w:type="dxa"/>
              <w:right w:w="135" w:type="dxa"/>
            </w:tcMar>
            <w:hideMark/>
          </w:tcPr>
          <w:p w:rsidR="002A2B6F" w:rsidRDefault="00CC44E1">
            <w:pPr>
              <w:keepNext/>
              <w:spacing w:before="0" w:after="0"/>
              <w:jc w:val="left"/>
              <w:rPr>
                <w:rFonts w:eastAsia="Times New Roman"/>
                <w:b/>
                <w:bCs/>
                <w:noProof/>
                <w:color w:val="000000" w:themeColor="text1"/>
                <w:sz w:val="20"/>
                <w:szCs w:val="20"/>
              </w:rPr>
            </w:pPr>
            <w:r>
              <w:rPr>
                <w:b/>
                <w:noProof/>
                <w:color w:val="000000" w:themeColor="text1"/>
                <w:sz w:val="20"/>
              </w:rPr>
              <w:t>Încheierea reuniunii</w:t>
            </w:r>
          </w:p>
        </w:tc>
      </w:tr>
      <w:tr w:rsidR="002A2B6F">
        <w:trPr>
          <w:cantSplit/>
        </w:trPr>
        <w:tc>
          <w:tcPr>
            <w:tcW w:w="651"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106.</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 xml:space="preserve">Stabilirea datei și a locului următoarei reuniuni periodice a Conferinței părților (fără </w:t>
            </w:r>
            <w:r>
              <w:rPr>
                <w:noProof/>
                <w:color w:val="000000" w:themeColor="text1"/>
                <w:sz w:val="20"/>
              </w:rPr>
              <w:t>document)</w:t>
            </w:r>
          </w:p>
        </w:tc>
        <w:tc>
          <w:tcPr>
            <w:tcW w:w="1423" w:type="dxa"/>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Fără document</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r w:rsidR="002A2B6F">
        <w:trPr>
          <w:cantSplit/>
        </w:trPr>
        <w:tc>
          <w:tcPr>
            <w:tcW w:w="651" w:type="dxa"/>
            <w:tcMar>
              <w:top w:w="60" w:type="dxa"/>
              <w:left w:w="135" w:type="dxa"/>
              <w:bottom w:w="60" w:type="dxa"/>
              <w:right w:w="135" w:type="dxa"/>
            </w:tcMar>
            <w:vAlign w:val="center"/>
            <w:hideMark/>
          </w:tcPr>
          <w:p w:rsidR="002A2B6F" w:rsidRDefault="00CC44E1">
            <w:pPr>
              <w:spacing w:before="0" w:after="0" w:line="240" w:lineRule="atLeast"/>
              <w:rPr>
                <w:rFonts w:eastAsia="Times New Roman"/>
                <w:noProof/>
                <w:color w:val="000000" w:themeColor="text1"/>
                <w:sz w:val="20"/>
                <w:szCs w:val="20"/>
              </w:rPr>
            </w:pPr>
            <w:r>
              <w:rPr>
                <w:noProof/>
                <w:color w:val="000000" w:themeColor="text1"/>
                <w:sz w:val="20"/>
              </w:rPr>
              <w:t>107.</w:t>
            </w:r>
          </w:p>
        </w:tc>
        <w:tc>
          <w:tcPr>
            <w:tcW w:w="3731" w:type="dxa"/>
            <w:gridSpan w:val="4"/>
            <w:tcMar>
              <w:top w:w="60" w:type="dxa"/>
              <w:left w:w="135" w:type="dxa"/>
              <w:bottom w:w="60" w:type="dxa"/>
              <w:right w:w="135" w:type="dxa"/>
            </w:tcMar>
            <w:vAlign w:val="center"/>
            <w:hideMark/>
          </w:tcPr>
          <w:p w:rsidR="002A2B6F" w:rsidRDefault="00CC44E1">
            <w:pPr>
              <w:spacing w:before="0" w:after="0" w:line="240" w:lineRule="atLeast"/>
              <w:jc w:val="left"/>
              <w:rPr>
                <w:rFonts w:eastAsia="Times New Roman"/>
                <w:noProof/>
                <w:color w:val="000000" w:themeColor="text1"/>
                <w:sz w:val="20"/>
                <w:szCs w:val="20"/>
              </w:rPr>
            </w:pPr>
            <w:r>
              <w:rPr>
                <w:noProof/>
                <w:color w:val="000000" w:themeColor="text1"/>
                <w:sz w:val="20"/>
              </w:rPr>
              <w:t>Observații finale (observatorii, părțile, secretarul general al CITES, guvernul-gazdă) (fără document)</w:t>
            </w:r>
          </w:p>
        </w:tc>
        <w:tc>
          <w:tcPr>
            <w:tcW w:w="1423" w:type="dxa"/>
            <w:tcMar>
              <w:top w:w="60" w:type="dxa"/>
              <w:left w:w="135" w:type="dxa"/>
              <w:bottom w:w="60" w:type="dxa"/>
              <w:right w:w="135" w:type="dxa"/>
            </w:tcMar>
            <w:vAlign w:val="center"/>
          </w:tcPr>
          <w:p w:rsidR="002A2B6F" w:rsidRDefault="002A2B6F">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2A2B6F" w:rsidRDefault="00CC44E1">
            <w:pPr>
              <w:spacing w:before="0" w:after="0"/>
              <w:jc w:val="left"/>
              <w:rPr>
                <w:rFonts w:eastAsia="Times New Roman"/>
                <w:noProof/>
                <w:color w:val="000000" w:themeColor="text1"/>
                <w:sz w:val="20"/>
                <w:szCs w:val="20"/>
              </w:rPr>
            </w:pPr>
            <w:r>
              <w:rPr>
                <w:noProof/>
                <w:color w:val="000000" w:themeColor="text1"/>
                <w:sz w:val="20"/>
              </w:rPr>
              <w:t> Fără document</w:t>
            </w:r>
          </w:p>
        </w:tc>
        <w:tc>
          <w:tcPr>
            <w:tcW w:w="992" w:type="dxa"/>
            <w:tcMar>
              <w:top w:w="60" w:type="dxa"/>
              <w:left w:w="135" w:type="dxa"/>
              <w:bottom w:w="60" w:type="dxa"/>
              <w:right w:w="135" w:type="dxa"/>
            </w:tcMar>
            <w:vAlign w:val="center"/>
            <w:hideMark/>
          </w:tcPr>
          <w:p w:rsidR="002A2B6F" w:rsidRDefault="002A2B6F">
            <w:pPr>
              <w:spacing w:before="0" w:after="0" w:line="240" w:lineRule="atLeast"/>
              <w:jc w:val="center"/>
              <w:rPr>
                <w:rFonts w:eastAsia="Times New Roman"/>
                <w:b/>
                <w:noProof/>
                <w:color w:val="000000" w:themeColor="text1"/>
                <w:sz w:val="20"/>
                <w:szCs w:val="20"/>
              </w:rPr>
            </w:pPr>
          </w:p>
        </w:tc>
      </w:tr>
    </w:tbl>
    <w:p w:rsidR="002A2B6F" w:rsidRDefault="00CC44E1">
      <w:pPr>
        <w:rPr>
          <w:noProof/>
          <w:color w:val="000000" w:themeColor="text1"/>
          <w:szCs w:val="24"/>
          <w:highlight w:val="yellow"/>
        </w:rPr>
      </w:pPr>
      <w:r>
        <w:rPr>
          <w:noProof/>
        </w:rPr>
        <w:br w:type="page"/>
      </w:r>
    </w:p>
    <w:p w:rsidR="002A2B6F" w:rsidRDefault="00CC44E1">
      <w:pPr>
        <w:pStyle w:val="Heading1"/>
        <w:rPr>
          <w:noProof/>
        </w:rPr>
      </w:pPr>
      <w:r>
        <w:rPr>
          <w:noProof/>
        </w:rPr>
        <w:lastRenderedPageBreak/>
        <w:t>Propuneri de includere în anexe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2126"/>
        <w:gridCol w:w="1561"/>
        <w:gridCol w:w="2179"/>
        <w:gridCol w:w="905"/>
      </w:tblGrid>
      <w:tr w:rsidR="002A2B6F">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b/>
                <w:noProof/>
                <w:color w:val="000000" w:themeColor="text1"/>
                <w:sz w:val="20"/>
                <w:szCs w:val="20"/>
              </w:rPr>
            </w:pPr>
            <w:r>
              <w:rPr>
                <w:b/>
                <w:noProof/>
                <w:color w:val="000000" w:themeColor="text1"/>
                <w:sz w:val="20"/>
              </w:rPr>
              <w:t>Nr.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b/>
                <w:noProof/>
                <w:color w:val="000000" w:themeColor="text1"/>
                <w:sz w:val="20"/>
                <w:szCs w:val="20"/>
              </w:rPr>
            </w:pPr>
            <w:r>
              <w:rPr>
                <w:b/>
                <w:noProof/>
                <w:color w:val="000000" w:themeColor="text1"/>
                <w:sz w:val="20"/>
              </w:rPr>
              <w:t>Taxon/Detalii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b/>
                <w:noProof/>
                <w:color w:val="000000" w:themeColor="text1"/>
                <w:sz w:val="20"/>
                <w:szCs w:val="20"/>
              </w:rPr>
            </w:pPr>
            <w:r>
              <w:rPr>
                <w:b/>
                <w:noProof/>
                <w:color w:val="000000" w:themeColor="text1"/>
                <w:sz w:val="20"/>
              </w:rPr>
              <w:t>Propunere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b/>
                <w:noProof/>
                <w:color w:val="000000" w:themeColor="text1"/>
                <w:sz w:val="20"/>
                <w:szCs w:val="20"/>
              </w:rPr>
            </w:pPr>
            <w:r>
              <w:rPr>
                <w:b/>
                <w:noProof/>
                <w:color w:val="000000" w:themeColor="text1"/>
                <w:sz w:val="20"/>
              </w:rPr>
              <w:t>Autorul propunerii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b/>
                <w:noProof/>
                <w:color w:val="000000" w:themeColor="text1"/>
                <w:sz w:val="20"/>
                <w:szCs w:val="20"/>
              </w:rPr>
            </w:pPr>
            <w:r>
              <w:rPr>
                <w:b/>
                <w:noProof/>
                <w:color w:val="000000" w:themeColor="text1"/>
                <w:sz w:val="20"/>
              </w:rPr>
              <w:t>Observații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b/>
                <w:noProof/>
                <w:color w:val="000000" w:themeColor="text1"/>
                <w:sz w:val="20"/>
                <w:szCs w:val="20"/>
              </w:rPr>
            </w:pPr>
            <w:r>
              <w:rPr>
                <w:b/>
                <w:noProof/>
                <w:color w:val="000000" w:themeColor="text1"/>
                <w:sz w:val="20"/>
              </w:rPr>
              <w:t>Poziția</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 xml:space="preserve">Capra falconeri heptneri </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r>
              <w:rPr>
                <w:rStyle w:val="Bodytext2"/>
                <w:rFonts w:ascii="Times New Roman" w:hAnsi="Times New Roman" w:cs="Times New Roman"/>
                <w:noProof/>
                <w:color w:val="000000" w:themeColor="text1"/>
                <w:sz w:val="20"/>
                <w:szCs w:val="20"/>
              </w:rPr>
              <w:br/>
            </w:r>
            <w:r>
              <w:rPr>
                <w:noProof/>
                <w:color w:val="000000" w:themeColor="text1"/>
                <w:sz w:val="20"/>
              </w:rPr>
              <w:t>(Populația din Tadjikistan)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populația din Tadjikistan din anexa I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Tadjikistan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Populația pare să fie în creștere, iar gestionarea vânătorii în temeiul dispozițiilor CITES pentru speciile din </w:t>
            </w:r>
            <w:r>
              <w:rPr>
                <w:noProof/>
                <w:color w:val="000000" w:themeColor="text1"/>
                <w:sz w:val="20"/>
              </w:rPr>
              <w:t>anexa I a generat venituri care revin comunităților și conservării. Cu toate acestea, propunerea nu conține dovezi solide care să demonstreze că măsurile de precauție din anexa 4 la Rezoluția Conf. 9.24 sunt îndeplinite; o reclasificare într-o anexă ce pre</w:t>
            </w:r>
            <w:r>
              <w:rPr>
                <w:noProof/>
                <w:color w:val="000000" w:themeColor="text1"/>
                <w:sz w:val="20"/>
              </w:rPr>
              <w:t>vede o protecție mai puțin strictă ar conduce la creșterea volumului comerțului, fără garanții că veniturile vor reveni conservării. UICN a recomandat continuarea și consolidarea gestionării actuale.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Saiga tatarica</w:t>
            </w:r>
            <w:r>
              <w:rPr>
                <w:rFonts w:eastAsia="Times New Roman"/>
                <w:i/>
                <w:iCs/>
                <w:noProof/>
                <w:color w:val="000000" w:themeColor="text1"/>
                <w:sz w:val="20"/>
                <w:szCs w:val="20"/>
              </w:rPr>
              <w:br/>
            </w:r>
            <w:r>
              <w:rPr>
                <w:noProof/>
                <w:color w:val="000000" w:themeColor="text1"/>
                <w:sz w:val="20"/>
              </w:rPr>
              <w:t>(Antilopă saiga)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w:t>
            </w:r>
            <w:r>
              <w:rPr>
                <w:noProof/>
                <w:color w:val="000000" w:themeColor="text1"/>
                <w:sz w:val="20"/>
              </w:rPr>
              <w:t>ere din anexa II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 xml:space="preserve">Mongolia, </w:t>
            </w:r>
            <w:r>
              <w:rPr>
                <w:rFonts w:eastAsia="Times New Roman"/>
                <w:noProof/>
                <w:color w:val="000000" w:themeColor="text1"/>
                <w:sz w:val="20"/>
                <w:szCs w:val="20"/>
              </w:rPr>
              <w:br/>
            </w:r>
            <w:r>
              <w:rPr>
                <w:noProof/>
                <w:color w:val="000000" w:themeColor="text1"/>
                <w:sz w:val="20"/>
              </w:rPr>
              <w:t xml:space="preserve">Statele Unite ale Americii </w:t>
            </w:r>
          </w:p>
          <w:p w:rsidR="002A2B6F" w:rsidRDefault="002A2B6F">
            <w:pPr>
              <w:spacing w:after="0"/>
              <w:jc w:val="left"/>
              <w:rPr>
                <w:rFonts w:eastAsia="Times New Roman"/>
                <w:noProof/>
                <w:color w:val="000000" w:themeColor="text1"/>
                <w:sz w:val="20"/>
                <w:szCs w:val="2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Sunt necesare analize și clarificări suplimentare privind aspectele taxonomice, inclusiv dacă o nomenclatură diferită de nomenclatura standard adoptată de COP la CITES poate fi utilizată pentru propunerile de includere în anexe (a se vedea Rezoluția 9.24 a</w:t>
            </w:r>
            <w:r>
              <w:rPr>
                <w:noProof/>
                <w:color w:val="000000" w:themeColor="text1"/>
                <w:sz w:val="20"/>
              </w:rPr>
              <w:t xml:space="preserve">nexa 6 secțiunea C­1.4.). Propunerea consideră toate speciile saiga recente drept o singură specie, în conformitate cu lista roșie a UICN. Cu toate acestea, referința taxonomică CITES valabilă în prezent separă populațiile din Mongolia drept specia </w:t>
            </w:r>
            <w:r>
              <w:rPr>
                <w:i/>
                <w:noProof/>
                <w:color w:val="000000" w:themeColor="text1"/>
                <w:sz w:val="20"/>
              </w:rPr>
              <w:t>S. bore</w:t>
            </w:r>
            <w:r>
              <w:rPr>
                <w:i/>
                <w:noProof/>
                <w:color w:val="000000" w:themeColor="text1"/>
                <w:sz w:val="20"/>
              </w:rPr>
              <w:t>alis</w:t>
            </w:r>
            <w:r>
              <w:rPr>
                <w:noProof/>
                <w:color w:val="000000" w:themeColor="text1"/>
                <w:sz w:val="20"/>
              </w:rPr>
              <w:t>. Prin urmare, se pare că populația din Mongolia/</w:t>
            </w:r>
            <w:r>
              <w:rPr>
                <w:i/>
                <w:noProof/>
                <w:color w:val="000000" w:themeColor="text1"/>
                <w:sz w:val="20"/>
              </w:rPr>
              <w:t>S. borealis</w:t>
            </w:r>
            <w:r>
              <w:rPr>
                <w:noProof/>
                <w:color w:val="000000" w:themeColor="text1"/>
                <w:sz w:val="20"/>
              </w:rPr>
              <w:t xml:space="preserve"> nu este vizată de </w:t>
            </w:r>
            <w:r>
              <w:rPr>
                <w:noProof/>
                <w:color w:val="000000" w:themeColor="text1"/>
                <w:sz w:val="20"/>
              </w:rPr>
              <w:lastRenderedPageBreak/>
              <w:t xml:space="preserve">propunere. Într-o astfel de situație, propunerea ar trebui respinsă pentru a se evita orice impact negativ al includerii </w:t>
            </w:r>
            <w:r>
              <w:rPr>
                <w:i/>
                <w:noProof/>
                <w:color w:val="000000" w:themeColor="text1"/>
                <w:sz w:val="20"/>
              </w:rPr>
              <w:t>S. tatarica</w:t>
            </w:r>
            <w:r>
              <w:rPr>
                <w:noProof/>
                <w:color w:val="000000" w:themeColor="text1"/>
                <w:sz w:val="20"/>
              </w:rPr>
              <w:t xml:space="preserve"> în anexa I asupra populației de </w:t>
            </w:r>
            <w:r>
              <w:rPr>
                <w:i/>
                <w:noProof/>
                <w:color w:val="000000" w:themeColor="text1"/>
                <w:sz w:val="20"/>
              </w:rPr>
              <w:t>S. borea</w:t>
            </w:r>
            <w:r>
              <w:rPr>
                <w:i/>
                <w:noProof/>
                <w:color w:val="000000" w:themeColor="text1"/>
                <w:sz w:val="20"/>
              </w:rPr>
              <w:t>lis</w:t>
            </w:r>
            <w:r>
              <w:rPr>
                <w:noProof/>
                <w:color w:val="000000" w:themeColor="text1"/>
                <w:sz w:val="20"/>
              </w:rPr>
              <w:t>.</w:t>
            </w:r>
          </w:p>
          <w:p w:rsidR="002A2B6F" w:rsidRDefault="00CC44E1">
            <w:pPr>
              <w:spacing w:after="0"/>
              <w:jc w:val="left"/>
              <w:rPr>
                <w:noProof/>
                <w:color w:val="000000" w:themeColor="text1"/>
                <w:sz w:val="20"/>
                <w:szCs w:val="20"/>
              </w:rPr>
            </w:pPr>
            <w:r>
              <w:rPr>
                <w:noProof/>
                <w:color w:val="000000" w:themeColor="text1"/>
                <w:sz w:val="20"/>
              </w:rPr>
              <w:t>În cazul în care o clarificare a nomenclaturii permite includerea întregului gen la COP 18, UE ar trebui să aibă în vedere sprijinirea unei astfel de propuneri sau a unei propuneri modificate care să aibă ca rezultat includerea populației din Mongolia</w:t>
            </w:r>
            <w:r>
              <w:rPr>
                <w:noProof/>
                <w:color w:val="000000" w:themeColor="text1"/>
                <w:sz w:val="20"/>
              </w:rPr>
              <w:t>/</w:t>
            </w:r>
            <w:r>
              <w:rPr>
                <w:i/>
                <w:noProof/>
                <w:color w:val="000000" w:themeColor="text1"/>
                <w:sz w:val="20"/>
              </w:rPr>
              <w:t>S. borealis</w:t>
            </w:r>
            <w:r>
              <w:rPr>
                <w:noProof/>
                <w:color w:val="000000" w:themeColor="text1"/>
                <w:sz w:val="20"/>
              </w:rPr>
              <w:t xml:space="preserve"> în anexa 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(populația din provincia Salta)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populația din provincia Salta (Argentina) din anexa I în anexa II cu adnotarea 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Argentina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 xml:space="preserve">Din 2006, dimensiunea populației este în creștere </w:t>
            </w:r>
            <w:r>
              <w:rPr>
                <w:noProof/>
                <w:color w:val="000000" w:themeColor="text1"/>
                <w:sz w:val="20"/>
              </w:rPr>
              <w:t>considerabilă, monitorizarea populației pare să fie bună, iar 41 % (14 000 km²) din habitat este protejat. Singura formă de utilizare planificată este tunsul exemplarelor sălbatice.</w:t>
            </w:r>
          </w:p>
          <w:p w:rsidR="002A2B6F" w:rsidRDefault="00CC44E1">
            <w:pPr>
              <w:spacing w:after="0"/>
              <w:jc w:val="left"/>
              <w:rPr>
                <w:i/>
                <w:noProof/>
                <w:color w:val="000000" w:themeColor="text1"/>
                <w:sz w:val="20"/>
                <w:szCs w:val="20"/>
                <w:highlight w:val="yellow"/>
              </w:rPr>
            </w:pPr>
            <w:r>
              <w:rPr>
                <w:i/>
                <w:noProof/>
                <w:color w:val="000000" w:themeColor="text1"/>
                <w:sz w:val="20"/>
              </w:rPr>
              <w:t>A se analiza împreună cu documentul de lucru nr. 91.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rFonts w:eastAsia="Times New Roman"/>
                <w:noProof/>
                <w:color w:val="000000" w:themeColor="text1"/>
                <w:sz w:val="20"/>
                <w:szCs w:val="20"/>
              </w:rPr>
              <w:br/>
            </w:r>
            <w:r>
              <w:rPr>
                <w:noProof/>
                <w:color w:val="000000" w:themeColor="text1"/>
                <w:sz w:val="20"/>
              </w:rPr>
              <w:t>(populația din Chile)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Să se modifice denumirea populației din Chile din „populația din Primera Región” în „populațiile din regiunea Tarapacá și din regiunea Arica și Parinacota”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Chile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Se sprijină – propunerea nu conține nicio modificare de fond a listei </w:t>
            </w:r>
            <w:r>
              <w:rPr>
                <w:noProof/>
                <w:color w:val="000000" w:themeColor="text1"/>
                <w:sz w:val="20"/>
              </w:rPr>
              <w:t>ș</w:t>
            </w:r>
            <w:r>
              <w:rPr>
                <w:noProof/>
                <w:color w:val="000000" w:themeColor="text1"/>
                <w:sz w:val="20"/>
              </w:rPr>
              <w:t>i se limitează doar la corectarea unei denumiri geografice.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Giraffa camelopardalis</w:t>
            </w:r>
            <w:r>
              <w:rPr>
                <w:rFonts w:eastAsia="Times New Roman"/>
                <w:i/>
                <w:iCs/>
                <w:noProof/>
                <w:color w:val="000000" w:themeColor="text1"/>
                <w:sz w:val="20"/>
                <w:szCs w:val="20"/>
              </w:rPr>
              <w:br/>
            </w:r>
            <w:r>
              <w:rPr>
                <w:noProof/>
                <w:color w:val="000000" w:themeColor="text1"/>
                <w:sz w:val="20"/>
              </w:rPr>
              <w:t>(Girafă)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p w:rsidR="002A2B6F" w:rsidRDefault="002A2B6F">
            <w:pPr>
              <w:pStyle w:val="Default"/>
              <w:rPr>
                <w:rFonts w:eastAsia="Times New Roman"/>
                <w:noProof/>
                <w:color w:val="000000" w:themeColor="text1"/>
                <w:sz w:val="20"/>
                <w:szCs w:val="20"/>
                <w:lang w:val="pt-PT"/>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Republica Centrafricană, Ciad, Kenya, Mali, Niger și Senegal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Calibri"/>
                <w:noProof/>
                <w:color w:val="000000" w:themeColor="text1"/>
                <w:sz w:val="20"/>
                <w:szCs w:val="20"/>
              </w:rPr>
            </w:pPr>
            <w:r>
              <w:rPr>
                <w:noProof/>
                <w:color w:val="000000" w:themeColor="text1"/>
                <w:sz w:val="20"/>
              </w:rPr>
              <w:t xml:space="preserve">Sunt necesare dovezi suplimentare pentru a demonstra că </w:t>
            </w:r>
            <w:r>
              <w:rPr>
                <w:noProof/>
                <w:color w:val="000000" w:themeColor="text1"/>
                <w:sz w:val="20"/>
              </w:rPr>
              <w:t>comerțul internațional contribuie în mod semnificativ la declinul oricărei populații și că sunt întrunite criteriile de includere în anexa II. Ar fi de preferat adoptarea unui set de decizii care să prevadă realizarea unui studiu extern și examinarea de că</w:t>
            </w:r>
            <w:r>
              <w:rPr>
                <w:noProof/>
                <w:color w:val="000000" w:themeColor="text1"/>
                <w:sz w:val="20"/>
              </w:rPr>
              <w:t>tre Comitetul pentru animale și Comitetul permanent.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0</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Aonyx cinereus</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II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India, Nepal și Filipine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Este necesară o confirmare suplimentară cu privire la îndeplinirea criteriilor pentru includere în anexa I. Potrivit UICN, comerțul cu animale de companie pe internet contribuie la regresul rapid din ultima vreme al speciei.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0</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Lutrogale perspicillata</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II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Bangladesh, India și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Trebuie să se confirme dacă specia îndeplinește criteriile biologice pentru includerea în anexa I. Există niveluri scăzute ale comerțului internațional legal, dar reclasificarea înt</w:t>
            </w:r>
            <w:r>
              <w:rPr>
                <w:noProof/>
                <w:color w:val="000000" w:themeColor="text1"/>
                <w:sz w:val="20"/>
              </w:rPr>
              <w:t>r-o anexă ce prevede o protecție mai strictă ar putea ajuta la protejarea speciilor deoarece volumul comerțului ilegal este important.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(Rinocer alb)</w:t>
            </w:r>
            <w:r>
              <w:rPr>
                <w:rFonts w:eastAsia="Times New Roman"/>
                <w:i/>
                <w:iCs/>
                <w:noProof/>
                <w:color w:val="000000" w:themeColor="text1"/>
                <w:sz w:val="20"/>
                <w:szCs w:val="20"/>
              </w:rPr>
              <w:br/>
            </w:r>
            <w:r>
              <w:rPr>
                <w:noProof/>
                <w:color w:val="000000" w:themeColor="text1"/>
                <w:sz w:val="20"/>
              </w:rPr>
              <w:t>(populația din Eswatini)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Să se elimine adnotarea existentă pentru </w:t>
            </w:r>
            <w:r>
              <w:rPr>
                <w:noProof/>
                <w:color w:val="000000" w:themeColor="text1"/>
                <w:sz w:val="20"/>
              </w:rPr>
              <w:t>populația din Eswatini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Eswatini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Se exprimă opoziția. Populația continuă să întrunească criteriile de includere în anexa II, dar eliminarea adnotării așa cum este propusă nu ar îndeplini măsurile de precauție prevăzute în secțiunea A punctul 2 litera (a) di</w:t>
            </w:r>
            <w:r>
              <w:rPr>
                <w:noProof/>
                <w:color w:val="000000" w:themeColor="text1"/>
                <w:sz w:val="20"/>
              </w:rPr>
              <w:t xml:space="preserve">n anexa 4 la Rezoluția Conf. 9.24. Reluarea comerțului cu coarne de rinocer ar transmite un semnal </w:t>
            </w:r>
            <w:r>
              <w:rPr>
                <w:noProof/>
                <w:color w:val="000000" w:themeColor="text1"/>
                <w:sz w:val="20"/>
              </w:rPr>
              <w:lastRenderedPageBreak/>
              <w:t>greșit în acest moment, având în vedere nivelul ridicat al braconajului și al comerțului ilegal. Aceasta ar submina, de asemenea, măsurile de reducere a cere</w:t>
            </w:r>
            <w:r>
              <w:rPr>
                <w:noProof/>
                <w:color w:val="000000" w:themeColor="text1"/>
                <w:sz w:val="20"/>
              </w:rPr>
              <w:t>rii întreprinse de mai multe părți pentru această specie.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(Rinocer alb)</w:t>
            </w:r>
            <w:r>
              <w:rPr>
                <w:rFonts w:eastAsia="Times New Roman"/>
                <w:i/>
                <w:iCs/>
                <w:noProof/>
                <w:color w:val="000000" w:themeColor="text1"/>
                <w:sz w:val="20"/>
                <w:szCs w:val="20"/>
              </w:rPr>
              <w:br/>
            </w:r>
            <w:r>
              <w:rPr>
                <w:noProof/>
                <w:color w:val="000000" w:themeColor="text1"/>
                <w:sz w:val="20"/>
              </w:rPr>
              <w:t>(populația din Namibia)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 - II</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Să se transfere populația de </w:t>
            </w:r>
            <w:r>
              <w:rPr>
                <w:i/>
                <w:noProof/>
                <w:color w:val="000000" w:themeColor="text1"/>
                <w:sz w:val="20"/>
              </w:rPr>
              <w:t>Ceratotherium simum simum</w:t>
            </w:r>
            <w:r>
              <w:rPr>
                <w:noProof/>
                <w:color w:val="000000" w:themeColor="text1"/>
                <w:sz w:val="20"/>
              </w:rPr>
              <w:t xml:space="preserve"> din Namibia din anexa I în anexa II, cu următoarea adnotare:</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„În </w:t>
            </w:r>
            <w:r>
              <w:rPr>
                <w:noProof/>
                <w:color w:val="000000" w:themeColor="text1"/>
                <w:sz w:val="20"/>
              </w:rPr>
              <w:t>scopul exclusiv de a permite comerțul internațional cu:</w:t>
            </w:r>
          </w:p>
          <w:p w:rsidR="002A2B6F" w:rsidRDefault="00CC44E1">
            <w:pPr>
              <w:numPr>
                <w:ilvl w:val="0"/>
                <w:numId w:val="9"/>
              </w:numPr>
              <w:spacing w:before="0" w:after="0"/>
              <w:jc w:val="left"/>
              <w:rPr>
                <w:rFonts w:eastAsia="Times New Roman"/>
                <w:noProof/>
                <w:color w:val="000000" w:themeColor="text1"/>
                <w:sz w:val="20"/>
                <w:szCs w:val="20"/>
              </w:rPr>
            </w:pPr>
            <w:r>
              <w:rPr>
                <w:noProof/>
                <w:color w:val="000000" w:themeColor="text1"/>
                <w:sz w:val="20"/>
              </w:rPr>
              <w:t>animale vii către destinații corespunzătoare și acceptabile și</w:t>
            </w:r>
          </w:p>
          <w:p w:rsidR="002A2B6F" w:rsidRDefault="00CC44E1">
            <w:pPr>
              <w:numPr>
                <w:ilvl w:val="0"/>
                <w:numId w:val="9"/>
              </w:numPr>
              <w:spacing w:before="0" w:after="0"/>
              <w:jc w:val="left"/>
              <w:rPr>
                <w:rFonts w:eastAsia="Times New Roman"/>
                <w:noProof/>
                <w:color w:val="000000" w:themeColor="text1"/>
                <w:sz w:val="20"/>
                <w:szCs w:val="20"/>
              </w:rPr>
            </w:pPr>
            <w:r>
              <w:rPr>
                <w:noProof/>
                <w:color w:val="000000" w:themeColor="text1"/>
                <w:sz w:val="20"/>
              </w:rPr>
              <w:t>trofee de vânătoare.</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Toate celelalte exemplare se consideră ca fiind exemplare din speciile incluse în anexa I, iar comerțul cu acestea </w:t>
            </w:r>
            <w:r>
              <w:rPr>
                <w:noProof/>
                <w:color w:val="000000" w:themeColor="text1"/>
                <w:sz w:val="20"/>
              </w:rPr>
              <w:t>se reglementează în consecință.”</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Namibia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Populația din Namibia se află într-o stare bună de sănătate; se pare că aceasta nu mai îndeplinește criteriile din anexa I și că îndeplinește măsurile de precauție pentru un transfer în anexa II; adnotarea pare să f</w:t>
            </w:r>
            <w:r>
              <w:rPr>
                <w:noProof/>
                <w:color w:val="000000" w:themeColor="text1"/>
                <w:sz w:val="20"/>
              </w:rPr>
              <w:t>ie foarte limitată și aceeași ca cea care există deja pentru Africa de Sud și Swaziland. Trebuie recunoscută conservarea cu succes a speciei în Namibia.</w:t>
            </w:r>
          </w:p>
          <w:p w:rsidR="002A2B6F" w:rsidRDefault="00CC44E1">
            <w:pPr>
              <w:spacing w:after="0"/>
              <w:jc w:val="left"/>
              <w:rPr>
                <w:noProof/>
                <w:color w:val="000000" w:themeColor="text1"/>
                <w:sz w:val="20"/>
                <w:szCs w:val="20"/>
              </w:rPr>
            </w:pPr>
            <w:r>
              <w:rPr>
                <w:noProof/>
                <w:color w:val="000000" w:themeColor="text1"/>
                <w:sz w:val="20"/>
              </w:rPr>
              <w:t xml:space="preserve">Riscurile potențiale asociate propunerii ar trebui să fie analizate în continuare.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2A2B6F" w:rsidRDefault="00CC44E1">
            <w:pPr>
              <w:spacing w:after="0"/>
              <w:jc w:val="center"/>
              <w:rPr>
                <w:rFonts w:eastAsia="Times New Roman"/>
                <w:noProof/>
                <w:color w:val="000000" w:themeColor="text1"/>
                <w:sz w:val="20"/>
                <w:szCs w:val="20"/>
              </w:rPr>
            </w:pPr>
            <w:r>
              <w:rPr>
                <w:noProof/>
                <w:color w:val="000000" w:themeColor="text1"/>
                <w:sz w:val="20"/>
              </w:rPr>
              <w:lastRenderedPageBreak/>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2B6F" w:rsidRDefault="00CC44E1">
            <w:pPr>
              <w:spacing w:after="0"/>
              <w:jc w:val="left"/>
              <w:rPr>
                <w:rStyle w:val="Bodytext2"/>
                <w:rFonts w:ascii="Times New Roman" w:hAnsi="Times New Roman" w:cs="Times New Roman"/>
                <w:noProof/>
                <w:color w:val="000000" w:themeColor="text1"/>
                <w:sz w:val="20"/>
                <w:szCs w:val="20"/>
              </w:rPr>
            </w:pPr>
            <w:r>
              <w:rPr>
                <w:rStyle w:val="Bodytext2Italic"/>
                <w:rFonts w:ascii="Times New Roman" w:hAnsi="Times New Roman"/>
                <w:noProof/>
                <w:color w:val="000000" w:themeColor="text1"/>
                <w:sz w:val="20"/>
              </w:rPr>
              <w:t xml:space="preserve">Loxodonta </w:t>
            </w:r>
            <w:r>
              <w:rPr>
                <w:rStyle w:val="Bodytext2Italic"/>
                <w:rFonts w:ascii="Times New Roman" w:hAnsi="Times New Roman" w:cs="Times New Roman"/>
                <w:noProof/>
                <w:color w:val="000000" w:themeColor="text1"/>
                <w:sz w:val="20"/>
                <w:szCs w:val="20"/>
              </w:rPr>
              <w:br/>
            </w:r>
            <w:r>
              <w:rPr>
                <w:rStyle w:val="Bodytext2Italic"/>
                <w:rFonts w:ascii="Times New Roman" w:hAnsi="Times New Roman"/>
                <w:noProof/>
                <w:color w:val="000000" w:themeColor="text1"/>
                <w:sz w:val="20"/>
              </w:rPr>
              <w:t xml:space="preserve">africana </w:t>
            </w:r>
            <w:r>
              <w:rPr>
                <w:rStyle w:val="Bodytext2"/>
                <w:rFonts w:ascii="Times New Roman" w:hAnsi="Times New Roman"/>
                <w:noProof/>
                <w:color w:val="000000" w:themeColor="text1"/>
                <w:sz w:val="20"/>
              </w:rPr>
              <w:t>(elefantul african)</w:t>
            </w:r>
          </w:p>
          <w:p w:rsidR="002A2B6F" w:rsidRDefault="002A2B6F">
            <w:pPr>
              <w:spacing w:after="0"/>
              <w:jc w:val="left"/>
              <w:rPr>
                <w:rFonts w:eastAsia="Times New Roman"/>
                <w:i/>
                <w:iCs/>
                <w:noProof/>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A2B6F" w:rsidRDefault="00CC44E1">
            <w:pPr>
              <w:spacing w:after="0"/>
              <w:jc w:val="left"/>
              <w:rPr>
                <w:rFonts w:eastAsia="Times New Roman"/>
                <w:noProof/>
                <w:color w:val="000000" w:themeColor="text1"/>
                <w:sz w:val="20"/>
                <w:szCs w:val="20"/>
              </w:rPr>
            </w:pPr>
            <w:r>
              <w:rPr>
                <w:noProof/>
                <w:color w:val="000000" w:themeColor="text1"/>
                <w:sz w:val="20"/>
              </w:rPr>
              <w:t>I - II</w:t>
            </w:r>
          </w:p>
          <w:p w:rsidR="002A2B6F" w:rsidRDefault="00CC44E1">
            <w:pPr>
              <w:tabs>
                <w:tab w:val="left" w:pos="256"/>
              </w:tabs>
              <w:spacing w:line="226" w:lineRule="exact"/>
              <w:jc w:val="left"/>
              <w:rPr>
                <w:noProof/>
                <w:color w:val="000000" w:themeColor="text1"/>
                <w:sz w:val="20"/>
                <w:szCs w:val="20"/>
              </w:rPr>
            </w:pPr>
            <w:r>
              <w:rPr>
                <w:rStyle w:val="Bodytext2"/>
                <w:rFonts w:ascii="Times New Roman" w:hAnsi="Times New Roman"/>
                <w:noProof/>
                <w:color w:val="000000" w:themeColor="text1"/>
                <w:sz w:val="20"/>
              </w:rPr>
              <w:t>Să se transfere populația din Zambia din anexa I în anexa II sub rezerva:</w:t>
            </w:r>
          </w:p>
          <w:p w:rsidR="002A2B6F" w:rsidRDefault="00CC44E1">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noProof/>
              </w:rPr>
              <w:tab/>
            </w:r>
            <w:r>
              <w:rPr>
                <w:rStyle w:val="Bodytext2"/>
                <w:rFonts w:ascii="Times New Roman" w:hAnsi="Times New Roman"/>
                <w:noProof/>
                <w:color w:val="000000" w:themeColor="text1"/>
                <w:sz w:val="20"/>
              </w:rPr>
              <w:t xml:space="preserve">tranzacțiilor cu fildeș brut înregistrat (colți întregi și bucăți de colți) în scopuri comerciale numai cu partenerii comerciali autorizați de </w:t>
            </w:r>
            <w:r>
              <w:rPr>
                <w:rStyle w:val="Bodytext2"/>
                <w:rFonts w:ascii="Times New Roman" w:hAnsi="Times New Roman"/>
                <w:noProof/>
                <w:color w:val="000000" w:themeColor="text1"/>
                <w:sz w:val="20"/>
              </w:rPr>
              <w:t>CITES care nu vor reexporta.</w:t>
            </w:r>
          </w:p>
          <w:p w:rsidR="002A2B6F" w:rsidRDefault="00CC44E1">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noProof/>
                <w:color w:val="000000" w:themeColor="text1"/>
                <w:sz w:val="20"/>
              </w:rPr>
              <w:t>tranzacțiilor necomerciale cu trofee de vânătoare;</w:t>
            </w:r>
          </w:p>
          <w:p w:rsidR="002A2B6F" w:rsidRDefault="00CC44E1">
            <w:pPr>
              <w:widowControl w:val="0"/>
              <w:numPr>
                <w:ilvl w:val="0"/>
                <w:numId w:val="12"/>
              </w:numPr>
              <w:tabs>
                <w:tab w:val="left" w:pos="256"/>
                <w:tab w:val="left" w:pos="389"/>
              </w:tabs>
              <w:spacing w:before="0" w:after="0" w:line="230" w:lineRule="exact"/>
              <w:ind w:left="316" w:hanging="316"/>
              <w:jc w:val="left"/>
              <w:rPr>
                <w:rStyle w:val="Bodytext2"/>
                <w:rFonts w:ascii="Times New Roman" w:eastAsia="Times New Roman" w:hAnsi="Times New Roman" w:cs="Times New Roman"/>
                <w:noProof/>
                <w:color w:val="000000" w:themeColor="text1"/>
                <w:sz w:val="20"/>
                <w:szCs w:val="20"/>
              </w:rPr>
            </w:pPr>
            <w:r>
              <w:rPr>
                <w:rStyle w:val="Bodytext2"/>
                <w:rFonts w:ascii="Times New Roman" w:hAnsi="Times New Roman"/>
                <w:noProof/>
                <w:color w:val="000000" w:themeColor="text1"/>
                <w:sz w:val="20"/>
              </w:rPr>
              <w:t>comerțului cu piei și articole din piele.</w:t>
            </w:r>
          </w:p>
          <w:p w:rsidR="002A2B6F" w:rsidRDefault="00CC44E1">
            <w:pPr>
              <w:widowControl w:val="0"/>
              <w:numPr>
                <w:ilvl w:val="0"/>
                <w:numId w:val="12"/>
              </w:numPr>
              <w:tabs>
                <w:tab w:val="left" w:pos="256"/>
                <w:tab w:val="left" w:pos="389"/>
              </w:tabs>
              <w:spacing w:before="0" w:after="0" w:line="230" w:lineRule="exact"/>
              <w:ind w:left="316" w:hanging="316"/>
              <w:jc w:val="left"/>
              <w:rPr>
                <w:rFonts w:eastAsia="Times New Roman"/>
                <w:noProof/>
                <w:color w:val="000000" w:themeColor="text1"/>
                <w:sz w:val="20"/>
                <w:szCs w:val="20"/>
              </w:rPr>
            </w:pPr>
            <w:r>
              <w:rPr>
                <w:rStyle w:val="Bodytext2"/>
                <w:rFonts w:ascii="Times New Roman" w:hAnsi="Times New Roman"/>
                <w:noProof/>
                <w:color w:val="000000" w:themeColor="text1"/>
                <w:sz w:val="20"/>
              </w:rPr>
              <w:t>Toate celelalte exemplare se consideră ca fiind exemplare din speciile incluse în anexa I, iar comerțul cu acestea se reglementează în</w:t>
            </w:r>
            <w:r>
              <w:rPr>
                <w:rStyle w:val="Bodytext2"/>
                <w:rFonts w:ascii="Times New Roman" w:hAnsi="Times New Roman"/>
                <w:noProof/>
                <w:color w:val="000000" w:themeColor="text1"/>
                <w:sz w:val="20"/>
              </w:rPr>
              <w:t xml:space="preserve"> consecință.</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2A2B6F" w:rsidRDefault="00CC44E1">
            <w:pPr>
              <w:spacing w:after="0"/>
              <w:jc w:val="left"/>
              <w:rPr>
                <w:noProof/>
                <w:color w:val="000000" w:themeColor="text1"/>
                <w:sz w:val="20"/>
                <w:szCs w:val="20"/>
              </w:rPr>
            </w:pPr>
            <w:r>
              <w:rPr>
                <w:noProof/>
                <w:color w:val="000000" w:themeColor="text1"/>
                <w:sz w:val="20"/>
              </w:rPr>
              <w:t>Zambia</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tcPr>
          <w:p w:rsidR="002A2B6F" w:rsidRDefault="00CC44E1">
            <w:pPr>
              <w:spacing w:after="0"/>
              <w:jc w:val="left"/>
              <w:rPr>
                <w:noProof/>
                <w:color w:val="000000" w:themeColor="text1"/>
                <w:sz w:val="20"/>
                <w:szCs w:val="20"/>
              </w:rPr>
            </w:pPr>
            <w:r>
              <w:rPr>
                <w:noProof/>
                <w:color w:val="000000" w:themeColor="text1"/>
                <w:sz w:val="20"/>
              </w:rPr>
              <w:t xml:space="preserve">Adnotarea propusă de Zambia ar redeschide comerțul internațional cu fildeș și nu poate fi susținută în forma actuală. </w:t>
            </w:r>
          </w:p>
          <w:p w:rsidR="002A2B6F" w:rsidRDefault="002A2B6F">
            <w:pPr>
              <w:spacing w:after="0"/>
              <w:jc w:val="left"/>
              <w:rPr>
                <w:noProof/>
                <w:color w:val="000000" w:themeColor="text1"/>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Cs/>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 xml:space="preserve">africana </w:t>
            </w:r>
            <w:r>
              <w:rPr>
                <w:rFonts w:eastAsia="Times New Roman"/>
                <w:i/>
                <w:iCs/>
                <w:noProof/>
                <w:color w:val="000000" w:themeColor="text1"/>
                <w:sz w:val="20"/>
                <w:szCs w:val="20"/>
              </w:rPr>
              <w:br/>
            </w:r>
            <w:r>
              <w:rPr>
                <w:noProof/>
                <w:color w:val="000000" w:themeColor="text1"/>
                <w:sz w:val="20"/>
              </w:rPr>
              <w:t>(elefantul african)</w:t>
            </w:r>
          </w:p>
          <w:p w:rsidR="002A2B6F" w:rsidRDefault="00CC44E1">
            <w:pPr>
              <w:spacing w:after="0"/>
              <w:jc w:val="left"/>
              <w:rPr>
                <w:rFonts w:eastAsia="Times New Roman"/>
                <w:noProof/>
                <w:color w:val="000000" w:themeColor="text1"/>
                <w:sz w:val="20"/>
                <w:szCs w:val="20"/>
              </w:rPr>
            </w:pPr>
            <w:r>
              <w:rPr>
                <w:noProof/>
                <w:color w:val="000000" w:themeColor="text1"/>
                <w:sz w:val="20"/>
              </w:rPr>
              <w:t>(populațiile din Botswana, Namibia, Africa de Sud și Zimbabwe)</w:t>
            </w:r>
          </w:p>
          <w:p w:rsidR="002A2B6F" w:rsidRDefault="00CC44E1">
            <w:pPr>
              <w:spacing w:after="0"/>
              <w:jc w:val="left"/>
              <w:rPr>
                <w:rFonts w:eastAsia="Times New Roman"/>
                <w:noProof/>
                <w:color w:val="000000" w:themeColor="text1"/>
                <w:sz w:val="20"/>
                <w:szCs w:val="20"/>
              </w:rPr>
            </w:pPr>
            <w:r>
              <w:rPr>
                <w:noProof/>
                <w:color w:val="000000" w:themeColor="text1"/>
                <w:sz w:val="20"/>
              </w:rPr>
              <w:t>Modificarea adnotării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tabs>
                <w:tab w:val="left" w:pos="0"/>
              </w:tabs>
              <w:spacing w:after="0"/>
              <w:jc w:val="left"/>
              <w:rPr>
                <w:rFonts w:eastAsia="Times New Roman"/>
                <w:noProof/>
                <w:color w:val="000000" w:themeColor="text1"/>
                <w:sz w:val="20"/>
                <w:szCs w:val="20"/>
              </w:rPr>
            </w:pPr>
            <w:r>
              <w:rPr>
                <w:noProof/>
                <w:color w:val="000000" w:themeColor="text1"/>
                <w:sz w:val="20"/>
              </w:rPr>
              <w:t>Modificarea adnotării 2:</w:t>
            </w:r>
          </w:p>
          <w:p w:rsidR="002A2B6F" w:rsidRDefault="00CC44E1">
            <w:pPr>
              <w:tabs>
                <w:tab w:val="left" w:pos="176"/>
              </w:tabs>
              <w:spacing w:after="0"/>
              <w:ind w:left="176" w:hanging="176"/>
              <w:jc w:val="left"/>
              <w:rPr>
                <w:rFonts w:eastAsia="Times New Roman"/>
                <w:noProof/>
                <w:color w:val="000000" w:themeColor="text1"/>
                <w:sz w:val="20"/>
                <w:szCs w:val="20"/>
              </w:rPr>
            </w:pPr>
            <w:r>
              <w:rPr>
                <w:noProof/>
                <w:color w:val="000000" w:themeColor="text1"/>
                <w:sz w:val="20"/>
              </w:rPr>
              <w:t>„În scopul exclusiv de a permite:</w:t>
            </w:r>
          </w:p>
          <w:p w:rsidR="002A2B6F" w:rsidRDefault="00CC44E1">
            <w:pPr>
              <w:tabs>
                <w:tab w:val="left" w:pos="176"/>
              </w:tabs>
              <w:spacing w:before="0" w:after="0"/>
              <w:ind w:left="176" w:hanging="176"/>
              <w:jc w:val="left"/>
              <w:rPr>
                <w:rFonts w:eastAsia="Times New Roman"/>
                <w:noProof/>
                <w:color w:val="000000" w:themeColor="text1"/>
                <w:sz w:val="20"/>
                <w:szCs w:val="20"/>
              </w:rPr>
            </w:pPr>
            <w:r>
              <w:rPr>
                <w:noProof/>
                <w:color w:val="000000" w:themeColor="text1"/>
                <w:sz w:val="20"/>
              </w:rPr>
              <w:t>[...]</w:t>
            </w:r>
          </w:p>
          <w:p w:rsidR="002A2B6F" w:rsidRDefault="00CC44E1">
            <w:pPr>
              <w:tabs>
                <w:tab w:val="left" w:pos="176"/>
              </w:tabs>
              <w:spacing w:before="0" w:after="0"/>
              <w:jc w:val="left"/>
              <w:rPr>
                <w:rFonts w:eastAsia="Times New Roman"/>
                <w:noProof/>
                <w:color w:val="000000" w:themeColor="text1"/>
                <w:sz w:val="20"/>
                <w:szCs w:val="20"/>
              </w:rPr>
            </w:pPr>
            <w:r>
              <w:rPr>
                <w:noProof/>
                <w:color w:val="000000" w:themeColor="text1"/>
                <w:sz w:val="20"/>
              </w:rPr>
              <w:t>g.</w:t>
            </w:r>
            <w:r>
              <w:rPr>
                <w:noProof/>
              </w:rPr>
              <w:tab/>
            </w:r>
            <w:r>
              <w:rPr>
                <w:noProof/>
                <w:color w:val="000000" w:themeColor="text1"/>
                <w:sz w:val="20"/>
              </w:rPr>
              <w:t xml:space="preserve">comerțul cu fildeș brut înregistrat (pentru Botswana, Namibia, Africa de Sud și Zimbabwe, colți întregi și bucăți de colți), supus următoarelor condiții: </w:t>
            </w:r>
          </w:p>
          <w:p w:rsidR="002A2B6F" w:rsidRDefault="00CC44E1">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 xml:space="preserve">numai </w:t>
            </w:r>
            <w:r>
              <w:rPr>
                <w:noProof/>
                <w:color w:val="000000" w:themeColor="text1"/>
                <w:sz w:val="20"/>
              </w:rPr>
              <w:t>stocurile înregistrate aflate în proprietatea guvernului, provenind de la stat (se exclude fildeșul confiscat și fildeșul de origine necunoscută);</w:t>
            </w:r>
          </w:p>
          <w:p w:rsidR="002A2B6F" w:rsidRDefault="00CC44E1">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 xml:space="preserve">numai cu parteneri comerciali care au fost verificați de Secretariat, în </w:t>
            </w:r>
            <w:r>
              <w:rPr>
                <w:noProof/>
                <w:color w:val="000000" w:themeColor="text1"/>
                <w:sz w:val="20"/>
              </w:rPr>
              <w:lastRenderedPageBreak/>
              <w:t>consultare cu Comitetul permanent, î</w:t>
            </w:r>
            <w:r>
              <w:rPr>
                <w:noProof/>
                <w:color w:val="000000" w:themeColor="text1"/>
                <w:sz w:val="20"/>
              </w:rPr>
              <w:t xml:space="preserve">n urma verificării constatându-se că aceștia au o legislație națională suficientă și controale interne suficiente asupra comerțului pentru a garanta că fildeșul importat nu urmează să fie reexportat și că va fi gestionat în conformitate cu toate cerințele </w:t>
            </w:r>
            <w:r>
              <w:rPr>
                <w:noProof/>
                <w:color w:val="000000" w:themeColor="text1"/>
                <w:sz w:val="20"/>
              </w:rPr>
              <w:t>Rezoluției Conf. 10.10 (Rev. COP 17) privind producția internă și comerțul intern;</w:t>
            </w:r>
          </w:p>
          <w:p w:rsidR="002A2B6F" w:rsidRDefault="00CC44E1">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nu înainte ca Secretariatul să fi verificat țările care doresc să importe și stocurile înregistrate aflate în proprietatea guvernului;</w:t>
            </w:r>
          </w:p>
          <w:p w:rsidR="002A2B6F" w:rsidRDefault="00CC44E1">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fildeșul brut exportat în conformitat</w:t>
            </w:r>
            <w:r>
              <w:rPr>
                <w:strike/>
                <w:noProof/>
                <w:color w:val="000000" w:themeColor="text1"/>
                <w:sz w:val="20"/>
              </w:rPr>
              <w:t>e cu vânzarea condiționată de stocuri de fildeș înregistrat aflat în proprietatea guvernului convenită la COP12, respectiv 20 000 kg (Botswana), 10 000 kg (Namibia) și 30 000 kg (Africa de Sud);</w:t>
            </w:r>
          </w:p>
          <w:p w:rsidR="002A2B6F" w:rsidRDefault="00CC44E1">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suplimentar față de cantitățile convenite la COP12, fildeșul</w:t>
            </w:r>
            <w:r>
              <w:rPr>
                <w:strike/>
                <w:noProof/>
                <w:color w:val="000000" w:themeColor="text1"/>
                <w:sz w:val="20"/>
              </w:rPr>
              <w:t xml:space="preserve"> aflat în proprietatea guvernului din Botswana, Namibia, Africa de Sud și Zimbabwe, înregistrat până la </w:t>
            </w:r>
            <w:r>
              <w:rPr>
                <w:strike/>
                <w:noProof/>
                <w:color w:val="000000" w:themeColor="text1"/>
                <w:sz w:val="20"/>
              </w:rPr>
              <w:lastRenderedPageBreak/>
              <w:t>31 ianuarie 2007 și verificat de Secretariat, poate fi comercializat și expediat împreună cu fildeșul menționat la litera (g) punctul (iv) de mai sus, î</w:t>
            </w:r>
            <w:r>
              <w:rPr>
                <w:strike/>
                <w:noProof/>
                <w:color w:val="000000" w:themeColor="text1"/>
                <w:sz w:val="20"/>
              </w:rPr>
              <w:t>ntr-o vânzare unică pe destinație, sub stricta supraveghere a Secretariatului;</w:t>
            </w:r>
          </w:p>
          <w:p w:rsidR="002A2B6F" w:rsidRDefault="00CC44E1">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beneficiile vânzării se folosesc exclusiv pentru programele de conservare a elefanților, precum și pentru programele de conservare și dezvoltare a comunităților din zonele în ca</w:t>
            </w:r>
            <w:r>
              <w:rPr>
                <w:noProof/>
                <w:color w:val="000000" w:themeColor="text1"/>
                <w:sz w:val="20"/>
              </w:rPr>
              <w:t>re trăiesc elefanți sau din zonele învecinate cu acestea și</w:t>
            </w:r>
          </w:p>
          <w:p w:rsidR="002A2B6F" w:rsidRDefault="00CC44E1">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cantitățile suplimentare precizate la litera (g) punctul (v) de mai sus se comercializează numai după ce Comitetul permanent a decis că sunt îndeplinite condițiile menționate mai sus; și</w:t>
            </w:r>
          </w:p>
          <w:p w:rsidR="002A2B6F" w:rsidRDefault="00CC44E1">
            <w:pPr>
              <w:tabs>
                <w:tab w:val="left" w:pos="176"/>
              </w:tabs>
              <w:spacing w:before="0" w:after="0"/>
              <w:jc w:val="left"/>
              <w:rPr>
                <w:rFonts w:eastAsia="Times New Roman"/>
                <w:noProof/>
                <w:color w:val="000000" w:themeColor="text1"/>
                <w:sz w:val="20"/>
                <w:szCs w:val="20"/>
              </w:rPr>
            </w:pPr>
            <w:r>
              <w:rPr>
                <w:noProof/>
                <w:color w:val="000000" w:themeColor="text1"/>
                <w:sz w:val="20"/>
              </w:rPr>
              <w:t>h.</w:t>
            </w:r>
            <w:r>
              <w:rPr>
                <w:noProof/>
              </w:rPr>
              <w:tab/>
            </w:r>
            <w:r>
              <w:rPr>
                <w:strike/>
                <w:noProof/>
                <w:color w:val="000000" w:themeColor="text1"/>
                <w:sz w:val="20"/>
              </w:rPr>
              <w:t>nu se</w:t>
            </w:r>
            <w:r>
              <w:rPr>
                <w:strike/>
                <w:noProof/>
                <w:color w:val="000000" w:themeColor="text1"/>
                <w:sz w:val="20"/>
              </w:rPr>
              <w:t xml:space="preserve"> prezintă Conferinței părților noi propuneri de autorizare a comerțului cu fildeș de elefant de la populațiile incluse deja în anexa II în perioada care începe la data COP14 și se sfârșește la nouă ani după data vânzării unice de fildeș care are loc în con</w:t>
            </w:r>
            <w:r>
              <w:rPr>
                <w:strike/>
                <w:noProof/>
                <w:color w:val="000000" w:themeColor="text1"/>
                <w:sz w:val="20"/>
              </w:rPr>
              <w:t xml:space="preserve">formitate cu dispozițiile de la litera (g) punctele (i), (ii), (iii), (vi) și (vii). În </w:t>
            </w:r>
            <w:r>
              <w:rPr>
                <w:strike/>
                <w:noProof/>
                <w:color w:val="000000" w:themeColor="text1"/>
                <w:sz w:val="20"/>
              </w:rPr>
              <w:lastRenderedPageBreak/>
              <w:t>plus, astfel de propuneri se tratează în conformitate cu Deciziile 16.55 și 14.78 (Rev. COP 16).</w:t>
            </w:r>
          </w:p>
          <w:p w:rsidR="002A2B6F" w:rsidRDefault="00CC44E1">
            <w:pPr>
              <w:tabs>
                <w:tab w:val="left" w:pos="0"/>
              </w:tabs>
              <w:ind w:firstLine="23"/>
              <w:jc w:val="left"/>
              <w:rPr>
                <w:rFonts w:eastAsia="Times New Roman"/>
                <w:noProof/>
                <w:color w:val="000000" w:themeColor="text1"/>
                <w:sz w:val="20"/>
                <w:szCs w:val="20"/>
              </w:rPr>
            </w:pPr>
            <w:r>
              <w:rPr>
                <w:noProof/>
                <w:color w:val="000000" w:themeColor="text1"/>
                <w:sz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lastRenderedPageBreak/>
              <w:t>Botswana, Namibia și Zimbabwe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Modificarea solicitată ar conduce </w:t>
            </w:r>
            <w:r>
              <w:rPr>
                <w:noProof/>
                <w:color w:val="000000" w:themeColor="text1"/>
                <w:sz w:val="20"/>
              </w:rPr>
              <w:t>la deschiderea comerțului internațional cu fildeș și, prin urmare, nu îndeplinește măsurile de precauție din anexa 4 la Rezoluția Conf. 9.24 și este prematură.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rPr>
          <w:cantSplit/>
        </w:trPr>
        <w:tc>
          <w:tcPr>
            <w:tcW w:w="817" w:type="dxa"/>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lastRenderedPageBreak/>
              <w:t>12</w:t>
            </w:r>
          </w:p>
        </w:tc>
        <w:tc>
          <w:tcPr>
            <w:tcW w:w="1701" w:type="dxa"/>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africana</w:t>
            </w:r>
            <w:r>
              <w:rPr>
                <w:rFonts w:eastAsia="Times New Roman"/>
                <w:i/>
                <w:iCs/>
                <w:noProof/>
                <w:color w:val="000000" w:themeColor="text1"/>
                <w:sz w:val="20"/>
                <w:szCs w:val="20"/>
              </w:rPr>
              <w:br/>
            </w:r>
            <w:r>
              <w:rPr>
                <w:noProof/>
                <w:color w:val="000000" w:themeColor="text1"/>
                <w:sz w:val="20"/>
              </w:rPr>
              <w:t>(Elefantul african)</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(populațiile din Botswana, Namibia, Africa de Sud </w:t>
            </w:r>
            <w:r>
              <w:rPr>
                <w:noProof/>
                <w:color w:val="000000" w:themeColor="text1"/>
                <w:sz w:val="20"/>
              </w:rPr>
              <w:t>ș</w:t>
            </w:r>
            <w:r>
              <w:rPr>
                <w:noProof/>
                <w:color w:val="000000" w:themeColor="text1"/>
                <w:sz w:val="20"/>
              </w:rPr>
              <w:t>i Zimbabwe)</w:t>
            </w:r>
          </w:p>
        </w:tc>
        <w:tc>
          <w:tcPr>
            <w:tcW w:w="2126" w:type="dxa"/>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populația din Botswana, Namibia, Africa de Sud și Zimbabwe din anexa II în anexa I</w:t>
            </w:r>
          </w:p>
        </w:tc>
        <w:tc>
          <w:tcPr>
            <w:tcW w:w="1561" w:type="dxa"/>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 xml:space="preserve">Burkina </w:t>
            </w:r>
            <w:r>
              <w:rPr>
                <w:noProof/>
                <w:color w:val="000000" w:themeColor="text1"/>
                <w:sz w:val="20"/>
                <w:szCs w:val="20"/>
              </w:rPr>
              <w:br/>
            </w:r>
            <w:r>
              <w:rPr>
                <w:noProof/>
                <w:color w:val="000000" w:themeColor="text1"/>
                <w:sz w:val="20"/>
              </w:rPr>
              <w:t xml:space="preserve">Faso, Côte d’Ivoire, Gabon, Kenya, </w:t>
            </w:r>
            <w:r>
              <w:rPr>
                <w:noProof/>
                <w:color w:val="000000" w:themeColor="text1"/>
                <w:sz w:val="20"/>
                <w:szCs w:val="20"/>
              </w:rPr>
              <w:br/>
            </w:r>
            <w:r>
              <w:rPr>
                <w:noProof/>
                <w:color w:val="000000" w:themeColor="text1"/>
                <w:sz w:val="20"/>
              </w:rPr>
              <w:t>Liberia, Niger, Nigeria, Sudan, Republica Arabă Siriană și Togo</w:t>
            </w:r>
          </w:p>
        </w:tc>
        <w:tc>
          <w:tcPr>
            <w:tcW w:w="2179" w:type="dxa"/>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Aceste 4 populații nu îndeplinesc criteriile din anexa I, iar statele din aria de răspândire în cauză nu sunt de acord cu reclasificarea într-o anexă ce prevede o protecție mai strictă. </w:t>
            </w:r>
          </w:p>
        </w:tc>
        <w:tc>
          <w:tcPr>
            <w:tcW w:w="905" w:type="dxa"/>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Mammuthus primigenius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Israel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 xml:space="preserve">Scopul CITES este de a proteja speciile împotriva supraexploatării și dispariției. Aspectele legate de înfățișarea asemănătoare nu par să reprezinte un argument suficient pentru a permite includerea speciei </w:t>
            </w:r>
            <w:r>
              <w:rPr>
                <w:i/>
                <w:noProof/>
                <w:color w:val="000000" w:themeColor="text1"/>
                <w:sz w:val="20"/>
              </w:rPr>
              <w:t>Mammuthus primigenius</w:t>
            </w:r>
            <w:r>
              <w:rPr>
                <w:noProof/>
                <w:color w:val="000000" w:themeColor="text1"/>
                <w:sz w:val="20"/>
              </w:rPr>
              <w:t xml:space="preserve">. Nu a fost furnizată dovada identificării eronate și a spălării pe scară largă, iar dentina de fildeș de elefant și de </w:t>
            </w:r>
            <w:r>
              <w:rPr>
                <w:i/>
                <w:noProof/>
                <w:color w:val="000000" w:themeColor="text1"/>
                <w:sz w:val="20"/>
              </w:rPr>
              <w:t>Mammuthus primigenius</w:t>
            </w:r>
            <w:r>
              <w:rPr>
                <w:noProof/>
                <w:color w:val="000000" w:themeColor="text1"/>
                <w:sz w:val="20"/>
              </w:rPr>
              <w:t xml:space="preserve"> prezintă caracteristici unice care pot fi diferențiate cu ușurință de către un nespecialist. Includerea în anexa I</w:t>
            </w:r>
            <w:r>
              <w:rPr>
                <w:noProof/>
                <w:color w:val="000000" w:themeColor="text1"/>
                <w:sz w:val="20"/>
              </w:rPr>
              <w:t>I nu ar fi proporțională cu amploarea riscului pe care îl prezintă (ar putea genera un număr mare de autorizații cu un beneficiu limitat sau inexistent în materie de conservare).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Leporillus conditor</w:t>
            </w:r>
            <w:r>
              <w:rPr>
                <w:rFonts w:eastAsia="Times New Roman"/>
                <w:i/>
                <w:iCs/>
                <w:noProof/>
                <w:color w:val="000000" w:themeColor="text1"/>
                <w:sz w:val="20"/>
                <w:szCs w:val="20"/>
              </w:rPr>
              <w:br/>
            </w:r>
            <w:r>
              <w:rPr>
                <w:noProof/>
                <w:color w:val="000000" w:themeColor="text1"/>
                <w:sz w:val="20"/>
              </w:rPr>
              <w:t>(Șobolan constructor)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 - II</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Să se transfere din </w:t>
            </w:r>
            <w:r>
              <w:rPr>
                <w:noProof/>
                <w:color w:val="000000" w:themeColor="text1"/>
                <w:sz w:val="20"/>
              </w:rPr>
              <w:t>anexa I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Comitetul pentru animale al CITES recomandă transferul în anexa II. Specia nu face obiectul comerțului internațional.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Pseudomys fieldi praeconis</w:t>
            </w:r>
            <w:r>
              <w:rPr>
                <w:rFonts w:eastAsia="Times New Roman"/>
                <w:i/>
                <w:iCs/>
                <w:noProof/>
                <w:color w:val="000000" w:themeColor="text1"/>
                <w:sz w:val="20"/>
                <w:szCs w:val="20"/>
              </w:rPr>
              <w:br/>
            </w:r>
            <w:r>
              <w:rPr>
                <w:noProof/>
                <w:color w:val="000000" w:themeColor="text1"/>
                <w:sz w:val="20"/>
              </w:rPr>
              <w:lastRenderedPageBreak/>
              <w:t>(Șobolan de apă)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lastRenderedPageBreak/>
              <w:t>I - II</w:t>
            </w:r>
          </w:p>
          <w:p w:rsidR="002A2B6F" w:rsidRDefault="00CC44E1">
            <w:pPr>
              <w:spacing w:after="0"/>
              <w:jc w:val="left"/>
              <w:rPr>
                <w:rFonts w:eastAsia="Times New Roman"/>
                <w:noProof/>
                <w:color w:val="000000" w:themeColor="text1"/>
                <w:sz w:val="20"/>
                <w:szCs w:val="20"/>
              </w:rPr>
            </w:pPr>
            <w:r>
              <w:rPr>
                <w:noProof/>
                <w:color w:val="000000" w:themeColor="text1"/>
                <w:sz w:val="20"/>
              </w:rPr>
              <w:lastRenderedPageBreak/>
              <w:t>Să se transfere din anexa I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lastRenderedPageBreak/>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Comitetul pentru animale al CITES </w:t>
            </w:r>
            <w:r>
              <w:rPr>
                <w:noProof/>
                <w:color w:val="000000" w:themeColor="text1"/>
                <w:sz w:val="20"/>
              </w:rPr>
              <w:lastRenderedPageBreak/>
              <w:t>recomandă transferul în anexa II. Specia nu face obiectul comerțului internațional.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Xeromys myoides</w:t>
            </w:r>
            <w:r>
              <w:rPr>
                <w:rFonts w:eastAsia="Times New Roman"/>
                <w:i/>
                <w:iCs/>
                <w:noProof/>
                <w:color w:val="000000" w:themeColor="text1"/>
                <w:sz w:val="20"/>
                <w:szCs w:val="20"/>
              </w:rPr>
              <w:br/>
            </w:r>
            <w:r>
              <w:rPr>
                <w:noProof/>
                <w:color w:val="000000" w:themeColor="text1"/>
                <w:sz w:val="20"/>
              </w:rPr>
              <w:t>(Pseudoșobolan de apă)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Comitetul pentru animale al CITES </w:t>
            </w:r>
            <w:r>
              <w:rPr>
                <w:noProof/>
                <w:color w:val="000000" w:themeColor="text1"/>
                <w:sz w:val="20"/>
              </w:rPr>
              <w:t>recomandă transferul în anexa II. Specia nu face obiectul comerțului internațional.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Zyzomys pedunculatus</w:t>
            </w:r>
            <w:r>
              <w:rPr>
                <w:rFonts w:eastAsia="Times New Roman"/>
                <w:i/>
                <w:iCs/>
                <w:noProof/>
                <w:color w:val="000000" w:themeColor="text1"/>
                <w:sz w:val="20"/>
                <w:szCs w:val="20"/>
              </w:rPr>
              <w:br/>
            </w:r>
            <w:r>
              <w:rPr>
                <w:noProof/>
                <w:color w:val="000000" w:themeColor="text1"/>
                <w:sz w:val="20"/>
              </w:rPr>
              <w:t>(Șobolan cu coadă mare)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Comitetul pentru animale al CITES recomandă transferul în anexa </w:t>
            </w:r>
            <w:r>
              <w:rPr>
                <w:noProof/>
                <w:color w:val="000000" w:themeColor="text1"/>
                <w:sz w:val="20"/>
              </w:rPr>
              <w:t>II. Specia nu face obiectul comerțului internațional.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Syrmaticus reevesii</w:t>
            </w:r>
          </w:p>
          <w:p w:rsidR="002A2B6F" w:rsidRDefault="00CC44E1">
            <w:pPr>
              <w:spacing w:before="0" w:after="0"/>
              <w:jc w:val="left"/>
              <w:rPr>
                <w:rFonts w:eastAsia="Times New Roman"/>
                <w:noProof/>
                <w:color w:val="000000" w:themeColor="text1"/>
                <w:sz w:val="20"/>
                <w:szCs w:val="20"/>
              </w:rPr>
            </w:pP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CN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Doar populația din China întrunește criteriile de includere în anexa II. Deschidere pentru susținerea unei propuneri mai restrânse care să</w:t>
            </w:r>
            <w:r>
              <w:rPr>
                <w:noProof/>
                <w:color w:val="000000" w:themeColor="text1"/>
                <w:sz w:val="20"/>
              </w:rPr>
              <w:t xml:space="preserve"> prevadă ca sarcina administrativă legată de gestionarea comerțului cu exemplare provenind de la populațiile introduse să rămână proporțională. Acest lucru poate fi realizat prin limitarea includerii în anexa II la populația din China sau prin includerea s</w:t>
            </w:r>
            <w:r>
              <w:rPr>
                <w:noProof/>
                <w:color w:val="000000" w:themeColor="text1"/>
                <w:sz w:val="20"/>
              </w:rPr>
              <w:t>peciei în anexa III de către China.</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(0)</w:t>
            </w:r>
          </w:p>
        </w:tc>
      </w:tr>
      <w:tr w:rsidR="002A2B6F">
        <w:tc>
          <w:tcPr>
            <w:tcW w:w="817" w:type="dxa"/>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19</w:t>
            </w:r>
          </w:p>
        </w:tc>
        <w:tc>
          <w:tcPr>
            <w:tcW w:w="1701" w:type="dxa"/>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Balearica pavonina</w:t>
            </w:r>
            <w:r>
              <w:rPr>
                <w:rFonts w:eastAsia="Times New Roman"/>
                <w:i/>
                <w:iCs/>
                <w:noProof/>
                <w:color w:val="000000" w:themeColor="text1"/>
                <w:sz w:val="20"/>
                <w:szCs w:val="20"/>
              </w:rPr>
              <w:br/>
            </w:r>
            <w:r>
              <w:rPr>
                <w:noProof/>
                <w:color w:val="000000" w:themeColor="text1"/>
                <w:sz w:val="20"/>
              </w:rPr>
              <w:t xml:space="preserve"> </w:t>
            </w:r>
          </w:p>
        </w:tc>
        <w:tc>
          <w:tcPr>
            <w:tcW w:w="2126" w:type="dxa"/>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II în anexa I</w:t>
            </w:r>
          </w:p>
        </w:tc>
        <w:tc>
          <w:tcPr>
            <w:tcW w:w="1561" w:type="dxa"/>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Burkina Faso, Côte d’Ivoire și Senegal</w:t>
            </w:r>
          </w:p>
        </w:tc>
        <w:tc>
          <w:tcPr>
            <w:tcW w:w="2179" w:type="dxa"/>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Nu este clar dacă criteriile de includere sunt îndeplinite și dacă reclasificarea într-o anexă ce prevede o protecție mai strictă ar contribui la combaterea comerțului ilegal. Este necesar să se analizeze impactul potențial asupra comerțului cu </w:t>
            </w:r>
            <w:r>
              <w:rPr>
                <w:i/>
                <w:noProof/>
                <w:color w:val="000000" w:themeColor="text1"/>
                <w:sz w:val="20"/>
              </w:rPr>
              <w:t>Balearica r</w:t>
            </w:r>
            <w:r>
              <w:rPr>
                <w:i/>
                <w:noProof/>
                <w:color w:val="000000" w:themeColor="text1"/>
                <w:sz w:val="20"/>
              </w:rPr>
              <w:t>egulorum</w:t>
            </w:r>
            <w:r>
              <w:rPr>
                <w:noProof/>
                <w:color w:val="000000" w:themeColor="text1"/>
                <w:sz w:val="20"/>
              </w:rPr>
              <w:t xml:space="preserve"> (anexa II), care este mai amenințată cu dispariția (conform listei roșii a UICN). - Două dintre statele din aria de răspândire fac în prezent obiectul unei </w:t>
            </w:r>
            <w:r>
              <w:rPr>
                <w:noProof/>
                <w:color w:val="000000" w:themeColor="text1"/>
                <w:sz w:val="20"/>
              </w:rPr>
              <w:lastRenderedPageBreak/>
              <w:t>suspendări comerciale în cadrul procesului de evaluare a comerțului semnificativ (RST). Cel</w:t>
            </w:r>
            <w:r>
              <w:rPr>
                <w:noProof/>
                <w:color w:val="000000" w:themeColor="text1"/>
                <w:sz w:val="20"/>
              </w:rPr>
              <w:t xml:space="preserve">elalte state din aria de răspândire nu mai sunt vizate de acest proces deoarece nu prezintă niciun motiv de îngrijorare. CA nu a fost consultat, astfel cum se prevede la punctul 10 din anexa 6 la Rezoluția Conf. 9.24 pentru cazurile în care propunerile de </w:t>
            </w:r>
            <w:r>
              <w:rPr>
                <w:noProof/>
                <w:color w:val="000000" w:themeColor="text1"/>
                <w:sz w:val="20"/>
              </w:rPr>
              <w:t>a transfera speciile din anexa II în anexa I fac obiectul RST. Ar fi mai indicat să se aștepte rezultatul RST înainte de reclasificarea într-o anexă ce prevede o protecție mai strictă.</w:t>
            </w:r>
          </w:p>
        </w:tc>
        <w:tc>
          <w:tcPr>
            <w:tcW w:w="905" w:type="dxa"/>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0</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Dasyornis broadbenti litoralis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 în a</w:t>
            </w:r>
            <w:r>
              <w:rPr>
                <w:noProof/>
                <w:color w:val="000000" w:themeColor="text1"/>
                <w:sz w:val="20"/>
              </w:rPr>
              <w:t>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Propunerea rezultă din evaluarea periodică a CITES și se referă la o specie care nu este comercializată (se consideră că a dispărut, ultima dată fiind observată în 1906).</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Dasyornis longirostris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 - II</w:t>
            </w:r>
            <w:r>
              <w:rPr>
                <w:rFonts w:eastAsia="Times New Roman"/>
                <w:noProof/>
                <w:color w:val="000000" w:themeColor="text1"/>
                <w:sz w:val="20"/>
                <w:szCs w:val="20"/>
              </w:rPr>
              <w:br/>
            </w:r>
            <w:r>
              <w:rPr>
                <w:noProof/>
                <w:color w:val="000000" w:themeColor="text1"/>
                <w:sz w:val="20"/>
              </w:rPr>
              <w:t xml:space="preserve">Să se transfere din anexa I </w:t>
            </w:r>
            <w:r>
              <w:rPr>
                <w:noProof/>
                <w:color w:val="000000" w:themeColor="text1"/>
                <w:sz w:val="20"/>
              </w:rPr>
              <w:t>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Propunerea rezultă din evaluarea periodică a CITES și se referă la o specie care nu este comercializată.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Crocodylus acutus</w:t>
            </w:r>
            <w:r>
              <w:rPr>
                <w:rFonts w:eastAsia="Times New Roman"/>
                <w:i/>
                <w:iCs/>
                <w:noProof/>
                <w:color w:val="000000" w:themeColor="text1"/>
                <w:sz w:val="20"/>
                <w:szCs w:val="20"/>
              </w:rPr>
              <w:br/>
            </w:r>
            <w:r>
              <w:rPr>
                <w:noProof/>
                <w:color w:val="000000" w:themeColor="text1"/>
                <w:sz w:val="20"/>
              </w:rPr>
              <w:t>(Crocodil american)</w:t>
            </w:r>
            <w:r>
              <w:rPr>
                <w:rFonts w:eastAsia="Times New Roman"/>
                <w:noProof/>
                <w:color w:val="000000" w:themeColor="text1"/>
                <w:sz w:val="20"/>
                <w:szCs w:val="20"/>
              </w:rPr>
              <w:br/>
            </w:r>
            <w:r>
              <w:rPr>
                <w:noProof/>
                <w:color w:val="000000" w:themeColor="text1"/>
                <w:sz w:val="20"/>
              </w:rPr>
              <w:t>(populația din Mexic)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 - II</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Să se transfere populația din Mexic din anexa I în </w:t>
            </w:r>
            <w:r>
              <w:rPr>
                <w:noProof/>
                <w:color w:val="000000" w:themeColor="text1"/>
                <w:sz w:val="20"/>
              </w:rPr>
              <w:t>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Mexic</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Se sprijină transferul din anexa I în anexa II dacă Mexicul stabilește un contingent 0 pentru exemplarele din sălbăticie (cod sursă W).</w:t>
            </w:r>
          </w:p>
          <w:p w:rsidR="002A2B6F" w:rsidRDefault="002A2B6F">
            <w:pPr>
              <w:spacing w:after="0"/>
              <w:jc w:val="left"/>
              <w:rPr>
                <w:noProof/>
                <w:color w:val="000000" w:themeColor="text1"/>
                <w:sz w:val="20"/>
                <w:szCs w:val="20"/>
                <w:highlight w:val="yellow"/>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lastRenderedPageBreak/>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 xml:space="preserve">Calotes nigrilabris </w:t>
            </w:r>
            <w:r>
              <w:rPr>
                <w:noProof/>
                <w:color w:val="000000" w:themeColor="text1"/>
                <w:sz w:val="20"/>
              </w:rPr>
              <w:t>ș</w:t>
            </w:r>
            <w:r>
              <w:rPr>
                <w:noProof/>
                <w:color w:val="000000" w:themeColor="text1"/>
                <w:sz w:val="20"/>
              </w:rPr>
              <w:t>i </w:t>
            </w:r>
            <w:r>
              <w:rPr>
                <w:i/>
                <w:noProof/>
                <w:color w:val="000000" w:themeColor="text1"/>
                <w:sz w:val="20"/>
              </w:rPr>
              <w:t>Calotes pethiyagodai</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rPr>
            </w:pPr>
            <w:r>
              <w:rPr>
                <w:noProof/>
              </w:rPr>
              <w:t xml:space="preserve">Criteriile </w:t>
            </w:r>
            <w:r>
              <w:rPr>
                <w:i/>
                <w:noProof/>
                <w:color w:val="000000" w:themeColor="text1"/>
                <w:sz w:val="20"/>
              </w:rPr>
              <w:t>biologice</w:t>
            </w:r>
            <w:r>
              <w:rPr>
                <w:noProof/>
                <w:color w:val="000000" w:themeColor="text1"/>
                <w:sz w:val="20"/>
              </w:rPr>
              <w:t xml:space="preserve"> pentru includerea în anexele la CITES par a fi îndeplinite, dar nu există suficiente dovezi pentru a demonstra că nivelurile actuale sau anticipate de </w:t>
            </w:r>
            <w:r>
              <w:rPr>
                <w:i/>
                <w:noProof/>
                <w:color w:val="000000" w:themeColor="text1"/>
                <w:sz w:val="20"/>
              </w:rPr>
              <w:t>comercializare</w:t>
            </w:r>
            <w:r>
              <w:rPr>
                <w:noProof/>
                <w:color w:val="000000" w:themeColor="text1"/>
                <w:sz w:val="20"/>
              </w:rPr>
              <w:t xml:space="preserve"> sunt în detrimentul supraviețuirii sale în mediul natural. </w:t>
            </w:r>
          </w:p>
          <w:p w:rsidR="002A2B6F" w:rsidRDefault="00CC44E1">
            <w:pPr>
              <w:spacing w:after="0"/>
              <w:jc w:val="left"/>
              <w:rPr>
                <w:noProof/>
                <w:color w:val="000000" w:themeColor="text1"/>
                <w:sz w:val="20"/>
                <w:szCs w:val="20"/>
                <w:highlight w:val="yellow"/>
              </w:rPr>
            </w:pPr>
            <w:r>
              <w:rPr>
                <w:noProof/>
                <w:color w:val="000000" w:themeColor="text1"/>
                <w:sz w:val="20"/>
              </w:rPr>
              <w:t>După sepa</w:t>
            </w:r>
            <w:r>
              <w:rPr>
                <w:noProof/>
                <w:color w:val="000000" w:themeColor="text1"/>
                <w:sz w:val="20"/>
              </w:rPr>
              <w:t xml:space="preserve">rarea taxonomică a </w:t>
            </w:r>
            <w:r>
              <w:rPr>
                <w:i/>
                <w:noProof/>
                <w:color w:val="000000" w:themeColor="text1"/>
                <w:sz w:val="20"/>
              </w:rPr>
              <w:t>Calotes liocephalus</w:t>
            </w:r>
            <w:r>
              <w:rPr>
                <w:noProof/>
                <w:color w:val="000000" w:themeColor="text1"/>
                <w:sz w:val="20"/>
              </w:rPr>
              <w:t xml:space="preserve"> și </w:t>
            </w:r>
            <w:r>
              <w:rPr>
                <w:i/>
                <w:noProof/>
                <w:color w:val="000000" w:themeColor="text1"/>
                <w:sz w:val="20"/>
              </w:rPr>
              <w:t>C. pethiyagodai</w:t>
            </w:r>
            <w:r>
              <w:rPr>
                <w:noProof/>
                <w:color w:val="000000" w:themeColor="text1"/>
                <w:sz w:val="20"/>
              </w:rPr>
              <w:t xml:space="preserve">, statutul național a devenit „critic periclitată” pentru </w:t>
            </w:r>
            <w:r>
              <w:rPr>
                <w:i/>
                <w:noProof/>
                <w:color w:val="000000" w:themeColor="text1"/>
                <w:sz w:val="20"/>
              </w:rPr>
              <w:t>C. liocephalus,</w:t>
            </w:r>
            <w:r>
              <w:rPr>
                <w:noProof/>
                <w:color w:val="000000" w:themeColor="text1"/>
                <w:sz w:val="20"/>
              </w:rPr>
              <w:t xml:space="preserve"> care nu este propusă pentru includere, cu toate că este chiar mai amenințată decât </w:t>
            </w:r>
            <w:r>
              <w:rPr>
                <w:i/>
                <w:noProof/>
                <w:color w:val="000000" w:themeColor="text1"/>
                <w:sz w:val="20"/>
              </w:rPr>
              <w:t xml:space="preserve">C. pethiyagodai. </w:t>
            </w:r>
            <w:r>
              <w:rPr>
                <w:noProof/>
                <w:color w:val="000000" w:themeColor="text1"/>
                <w:sz w:val="20"/>
              </w:rPr>
              <w:t>Întrucât cele două specii</w:t>
            </w:r>
            <w:r>
              <w:rPr>
                <w:noProof/>
                <w:color w:val="000000" w:themeColor="text1"/>
                <w:sz w:val="20"/>
              </w:rPr>
              <w:t xml:space="preserve"> au fost considerate ca fiind o singură specie în trecut și, ca atare, cu greu pot fi diferențiate, o includere în anexa I exclusiv a </w:t>
            </w:r>
            <w:r>
              <w:rPr>
                <w:i/>
                <w:noProof/>
                <w:color w:val="000000" w:themeColor="text1"/>
                <w:sz w:val="20"/>
              </w:rPr>
              <w:t>C. Pethiyagodai</w:t>
            </w:r>
            <w:r>
              <w:rPr>
                <w:noProof/>
                <w:color w:val="000000" w:themeColor="text1"/>
                <w:sz w:val="20"/>
              </w:rPr>
              <w:t xml:space="preserve">ar putea cauza probleme de conservare pentru </w:t>
            </w:r>
            <w:r>
              <w:rPr>
                <w:i/>
                <w:noProof/>
                <w:color w:val="000000" w:themeColor="text1"/>
                <w:sz w:val="20"/>
              </w:rPr>
              <w:t>C. liocephalus</w:t>
            </w:r>
            <w:r>
              <w:rPr>
                <w:noProof/>
                <w:color w:val="000000" w:themeColor="text1"/>
                <w:sz w:val="20"/>
              </w:rPr>
              <w:t xml:space="preserve"> sau comerțul cu </w:t>
            </w:r>
            <w:r>
              <w:rPr>
                <w:i/>
                <w:noProof/>
                <w:color w:val="000000" w:themeColor="text1"/>
                <w:sz w:val="20"/>
              </w:rPr>
              <w:t>C</w:t>
            </w:r>
            <w:r>
              <w:rPr>
                <w:noProof/>
                <w:color w:val="000000" w:themeColor="text1"/>
                <w:sz w:val="20"/>
              </w:rPr>
              <w:t xml:space="preserve">. </w:t>
            </w:r>
            <w:r>
              <w:rPr>
                <w:i/>
                <w:noProof/>
                <w:color w:val="000000" w:themeColor="text1"/>
                <w:sz w:val="20"/>
              </w:rPr>
              <w:t>Pethiyagodai</w:t>
            </w:r>
            <w:r>
              <w:rPr>
                <w:noProof/>
                <w:color w:val="000000" w:themeColor="text1"/>
                <w:sz w:val="20"/>
              </w:rPr>
              <w:t xml:space="preserve"> poate continua </w:t>
            </w:r>
            <w:r>
              <w:rPr>
                <w:noProof/>
                <w:color w:val="000000" w:themeColor="text1"/>
                <w:sz w:val="20"/>
              </w:rPr>
              <w:t xml:space="preserve">ca </w:t>
            </w:r>
            <w:r>
              <w:rPr>
                <w:i/>
                <w:noProof/>
                <w:color w:val="000000" w:themeColor="text1"/>
                <w:sz w:val="20"/>
              </w:rPr>
              <w:t xml:space="preserve">C. liocephalus. </w:t>
            </w:r>
            <w:r>
              <w:rPr>
                <w:noProof/>
                <w:color w:val="000000" w:themeColor="text1"/>
                <w:sz w:val="20"/>
              </w:rPr>
              <w:t>De asemenea, există probleme cu marcarea individuală a exemplarelor, în cazul în care sunt incluse în anexa I, datorită dimensiunii lor reduse și a schimbării culorii.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0</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 xml:space="preserve">Ceratophora </w:t>
            </w:r>
            <w:r>
              <w:rPr>
                <w:noProof/>
                <w:color w:val="000000" w:themeColor="text1"/>
                <w:sz w:val="20"/>
              </w:rPr>
              <w:t>spp.</w:t>
            </w:r>
            <w:r>
              <w:rPr>
                <w:rFonts w:eastAsia="Times New Roman"/>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rPr>
            </w:pPr>
            <w:r>
              <w:rPr>
                <w:noProof/>
                <w:color w:val="000000" w:themeColor="text1"/>
                <w:sz w:val="20"/>
              </w:rPr>
              <w:t xml:space="preserve">Se exprimă opoziția față de includerea genului în anexa I, dar se acceptă includerea speciilor </w:t>
            </w:r>
            <w:r>
              <w:rPr>
                <w:i/>
                <w:noProof/>
                <w:color w:val="000000" w:themeColor="text1"/>
                <w:sz w:val="20"/>
              </w:rPr>
              <w:t>C. erdeleni, C. karu</w:t>
            </w:r>
            <w:r>
              <w:rPr>
                <w:noProof/>
                <w:color w:val="000000" w:themeColor="text1"/>
                <w:sz w:val="20"/>
              </w:rPr>
              <w:t xml:space="preserve"> și </w:t>
            </w:r>
            <w:r>
              <w:rPr>
                <w:i/>
                <w:noProof/>
                <w:color w:val="000000" w:themeColor="text1"/>
                <w:sz w:val="20"/>
              </w:rPr>
              <w:t>C. tennenti</w:t>
            </w:r>
            <w:r>
              <w:rPr>
                <w:noProof/>
                <w:color w:val="000000" w:themeColor="text1"/>
                <w:sz w:val="20"/>
              </w:rPr>
              <w:t xml:space="preserve"> în anexa I și a speciilor </w:t>
            </w:r>
            <w:r>
              <w:rPr>
                <w:i/>
                <w:noProof/>
                <w:color w:val="000000" w:themeColor="text1"/>
                <w:sz w:val="20"/>
              </w:rPr>
              <w:t>C. stoddartii</w:t>
            </w:r>
            <w:r>
              <w:rPr>
                <w:noProof/>
                <w:color w:val="000000" w:themeColor="text1"/>
                <w:sz w:val="20"/>
              </w:rPr>
              <w:t xml:space="preserve"> și </w:t>
            </w:r>
            <w:r>
              <w:rPr>
                <w:i/>
                <w:noProof/>
                <w:color w:val="000000" w:themeColor="text1"/>
                <w:sz w:val="20"/>
              </w:rPr>
              <w:t>C. asper</w:t>
            </w:r>
            <w:r>
              <w:rPr>
                <w:noProof/>
                <w:color w:val="000000" w:themeColor="text1"/>
                <w:sz w:val="20"/>
              </w:rPr>
              <w:t xml:space="preserve"> în anexa II.</w:t>
            </w:r>
          </w:p>
          <w:p w:rsidR="002A2B6F" w:rsidRDefault="00CC44E1">
            <w:pPr>
              <w:keepLines/>
              <w:spacing w:after="0"/>
              <w:jc w:val="left"/>
              <w:rPr>
                <w:noProof/>
                <w:color w:val="000000" w:themeColor="text1"/>
                <w:sz w:val="20"/>
              </w:rPr>
            </w:pPr>
            <w:r>
              <w:rPr>
                <w:noProof/>
                <w:color w:val="000000" w:themeColor="text1"/>
                <w:sz w:val="20"/>
              </w:rPr>
              <w:t xml:space="preserve">Criteriile biologice </w:t>
            </w:r>
            <w:r>
              <w:rPr>
                <w:noProof/>
                <w:color w:val="000000" w:themeColor="text1"/>
                <w:sz w:val="20"/>
              </w:rPr>
              <w:lastRenderedPageBreak/>
              <w:t xml:space="preserve">pentru anexa I sunt îndeplinite pentru cele trei specii (din cele cinci specii ale genului respectiv): </w:t>
            </w:r>
            <w:r>
              <w:rPr>
                <w:i/>
                <w:noProof/>
                <w:color w:val="000000" w:themeColor="text1"/>
                <w:sz w:val="20"/>
              </w:rPr>
              <w:t>C. karu, C. erdelen</w:t>
            </w:r>
            <w:r>
              <w:rPr>
                <w:noProof/>
                <w:color w:val="000000" w:themeColor="text1"/>
                <w:sz w:val="20"/>
              </w:rPr>
              <w:t xml:space="preserve">i și </w:t>
            </w:r>
            <w:r>
              <w:rPr>
                <w:i/>
                <w:noProof/>
                <w:color w:val="000000" w:themeColor="text1"/>
                <w:sz w:val="20"/>
              </w:rPr>
              <w:t>C. tennentii</w:t>
            </w:r>
            <w:r>
              <w:rPr>
                <w:noProof/>
                <w:color w:val="000000" w:themeColor="text1"/>
                <w:sz w:val="20"/>
              </w:rPr>
              <w:t xml:space="preserve">. Anexa II pare mai justificată pentru celelalte două specii, </w:t>
            </w:r>
            <w:r>
              <w:rPr>
                <w:i/>
                <w:noProof/>
                <w:color w:val="000000" w:themeColor="text1"/>
                <w:sz w:val="20"/>
              </w:rPr>
              <w:t>C. aspera &amp; C. stoddartii</w:t>
            </w:r>
            <w:r>
              <w:rPr>
                <w:noProof/>
                <w:color w:val="000000" w:themeColor="text1"/>
                <w:sz w:val="20"/>
              </w:rPr>
              <w:t>, care su</w:t>
            </w:r>
            <w:r>
              <w:rPr>
                <w:noProof/>
                <w:color w:val="000000" w:themeColor="text1"/>
                <w:sz w:val="20"/>
              </w:rPr>
              <w:t>nt mai frecvente, dar și comercializate mai mult; a se atrage atenția, de asemenea, asupra faptului că nu există niciun criteriu de „asemănare” pentru includerea în anexa I [anexa 1 la Rezoluția Conferinței 9.24 (Rev. COP 17)].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 xml:space="preserve">Cophotis ceylanica </w:t>
            </w:r>
            <w:r>
              <w:rPr>
                <w:noProof/>
                <w:color w:val="000000" w:themeColor="text1"/>
                <w:sz w:val="20"/>
              </w:rPr>
              <w:t>ș</w:t>
            </w:r>
            <w:r>
              <w:rPr>
                <w:noProof/>
                <w:color w:val="000000" w:themeColor="text1"/>
                <w:sz w:val="20"/>
              </w:rPr>
              <w:t>i </w:t>
            </w:r>
            <w:r>
              <w:rPr>
                <w:i/>
                <w:noProof/>
                <w:color w:val="000000" w:themeColor="text1"/>
                <w:sz w:val="20"/>
              </w:rPr>
              <w:t>Cophotis dumbara</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Propunerea pare să îndeplinească criteriile biologice; chiar și prelevările unui număr mic de exemplare pot avea un impact semnificativ asupra populațiilor rămase. Acestea sunt singurele două s</w:t>
            </w:r>
            <w:r>
              <w:rPr>
                <w:noProof/>
                <w:color w:val="000000" w:themeColor="text1"/>
                <w:sz w:val="20"/>
              </w:rPr>
              <w:t>pecii din acest gen, ambele sunt endemice în Sri Lanka și sunt clasificate drept grav amenințate pe lista roșie națională a statului Sri Lanka (2012). Existența unor dovezi suplimentare ale comerțului internațional recent cu exemplare sălbatice capturate a</w:t>
            </w:r>
            <w:r>
              <w:rPr>
                <w:noProof/>
                <w:color w:val="000000" w:themeColor="text1"/>
                <w:sz w:val="20"/>
              </w:rPr>
              <w:t>r sprijini includerea în anexa I, altfel ar putea fi mai adecvată includerea în anexa 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Lyriocephalus scutatus</w:t>
            </w:r>
            <w:r>
              <w:rPr>
                <w:rFonts w:eastAsia="Times New Roman"/>
                <w:i/>
                <w:iCs/>
                <w:noProof/>
                <w:color w:val="000000" w:themeColor="text1"/>
                <w:sz w:val="20"/>
                <w:szCs w:val="20"/>
              </w:rPr>
              <w:br/>
            </w:r>
            <w:r>
              <w:rPr>
                <w:noProof/>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Se sprijină includerea în anexa II, întrucât criteriile de includere în anexa I nu sunt </w:t>
            </w:r>
            <w:r>
              <w:rPr>
                <w:noProof/>
                <w:color w:val="000000" w:themeColor="text1"/>
                <w:sz w:val="20"/>
              </w:rPr>
              <w:t>întrunite, ci numai criteriile pentru anexa 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Goniurosaurus spp.</w:t>
            </w:r>
            <w:r>
              <w:rPr>
                <w:rFonts w:eastAsia="Times New Roman"/>
                <w:i/>
                <w:iCs/>
                <w:noProof/>
                <w:color w:val="000000" w:themeColor="text1"/>
                <w:sz w:val="20"/>
                <w:szCs w:val="20"/>
              </w:rPr>
              <w:br/>
            </w:r>
            <w:r>
              <w:rPr>
                <w:noProof/>
                <w:color w:val="000000" w:themeColor="text1"/>
                <w:sz w:val="20"/>
              </w:rPr>
              <w:t xml:space="preserve"> </w:t>
            </w:r>
            <w:r>
              <w:rPr>
                <w:rFonts w:eastAsia="Times New Roman"/>
                <w:iCs/>
                <w:noProof/>
                <w:color w:val="000000" w:themeColor="text1"/>
                <w:sz w:val="20"/>
                <w:szCs w:val="20"/>
              </w:rPr>
              <w:br/>
            </w:r>
            <w:r>
              <w:rPr>
                <w:noProof/>
                <w:color w:val="000000" w:themeColor="text1"/>
                <w:sz w:val="20"/>
              </w:rPr>
              <w:lastRenderedPageBreak/>
              <w:t>(populațiile din China și Vietnam)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lastRenderedPageBreak/>
              <w:t>0 - II</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Să se includă speciile din China și Vietnam </w:t>
            </w:r>
            <w:r>
              <w:rPr>
                <w:noProof/>
                <w:color w:val="000000" w:themeColor="text1"/>
                <w:sz w:val="20"/>
              </w:rPr>
              <w:lastRenderedPageBreak/>
              <w:t>în anexa II</w:t>
            </w:r>
          </w:p>
          <w:p w:rsidR="002A2B6F" w:rsidRDefault="002A2B6F">
            <w:pPr>
              <w:spacing w:after="0"/>
              <w:jc w:val="left"/>
              <w:rPr>
                <w:rFonts w:eastAsia="Times New Roman"/>
                <w:noProof/>
                <w:color w:val="000000" w:themeColor="text1"/>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lastRenderedPageBreak/>
              <w:t>China, Uniunea Europeană, 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UE este coautor al propunerii.</w:t>
            </w:r>
          </w:p>
          <w:p w:rsidR="002A2B6F" w:rsidRDefault="00CC44E1">
            <w:pPr>
              <w:spacing w:after="0"/>
              <w:jc w:val="left"/>
              <w:rPr>
                <w:noProof/>
                <w:color w:val="000000" w:themeColor="text1"/>
                <w:sz w:val="20"/>
                <w:szCs w:val="20"/>
              </w:rPr>
            </w:pPr>
            <w:r>
              <w:rPr>
                <w:noProof/>
                <w:color w:val="000000" w:themeColor="text1"/>
                <w:sz w:val="20"/>
              </w:rPr>
              <w:t xml:space="preserve">Se solicită </w:t>
            </w:r>
            <w:r>
              <w:rPr>
                <w:noProof/>
                <w:color w:val="000000" w:themeColor="text1"/>
                <w:sz w:val="20"/>
              </w:rPr>
              <w:t xml:space="preserve">corectarea </w:t>
            </w:r>
            <w:r>
              <w:rPr>
                <w:noProof/>
                <w:color w:val="000000" w:themeColor="text1"/>
                <w:sz w:val="20"/>
              </w:rPr>
              <w:lastRenderedPageBreak/>
              <w:t>propunerii de includere de pe site-ul COP 18 la CITES din „</w:t>
            </w:r>
            <w:r>
              <w:rPr>
                <w:i/>
                <w:noProof/>
                <w:color w:val="000000" w:themeColor="text1"/>
                <w:sz w:val="20"/>
              </w:rPr>
              <w:t>populațiile</w:t>
            </w:r>
            <w:r>
              <w:rPr>
                <w:noProof/>
                <w:color w:val="000000" w:themeColor="text1"/>
                <w:sz w:val="20"/>
              </w:rPr>
              <w:t xml:space="preserve"> din China și Vietnam” în „ </w:t>
            </w:r>
            <w:r>
              <w:rPr>
                <w:i/>
                <w:noProof/>
                <w:color w:val="000000" w:themeColor="text1"/>
                <w:sz w:val="20"/>
              </w:rPr>
              <w:t>speciile</w:t>
            </w:r>
            <w:r>
              <w:rPr>
                <w:noProof/>
                <w:color w:val="000000" w:themeColor="text1"/>
                <w:sz w:val="20"/>
              </w:rPr>
              <w:t xml:space="preserve"> din China și Vietnam”, în conformitate cu textul propunerii de includere, așa cum a fost prezentat inițial.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Gekko gecko</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Să </w:t>
            </w:r>
            <w:r>
              <w:rPr>
                <w:noProof/>
                <w:color w:val="000000" w:themeColor="text1"/>
                <w:sz w:val="20"/>
              </w:rPr>
              <w:t>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t>Uniunea Europeană, India, Filipine, Statele Unite ale Americii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UE este coautor al propunerii.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 xml:space="preserve">Gonatodes </w:t>
            </w:r>
            <w:r>
              <w:rPr>
                <w:rFonts w:eastAsia="Times New Roman"/>
                <w:i/>
                <w:iCs/>
                <w:noProof/>
                <w:color w:val="000000" w:themeColor="text1"/>
                <w:sz w:val="20"/>
                <w:szCs w:val="20"/>
              </w:rPr>
              <w:br/>
            </w:r>
            <w:r>
              <w:rPr>
                <w:i/>
                <w:noProof/>
                <w:color w:val="000000" w:themeColor="text1"/>
                <w:sz w:val="20"/>
              </w:rPr>
              <w:t>daudini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Saint Vincent și Grenadinele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Specia îndeplinește criteriile biologice pentru includerea în anexa I. La scurt timp după descoperirea speciei s-au raportat cazuri de comerț internațional, iar acesta continuă, chiar dacă nu este permisă capturarea în habitatul natural.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 xml:space="preserve">Paroedura </w:t>
            </w:r>
            <w:r>
              <w:rPr>
                <w:i/>
                <w:noProof/>
                <w:color w:val="000000" w:themeColor="text1"/>
                <w:sz w:val="20"/>
              </w:rPr>
              <w:t>androyensis</w:t>
            </w:r>
            <w:r>
              <w:rPr>
                <w:rFonts w:eastAsia="Times New Roman"/>
                <w:i/>
                <w:iCs/>
                <w:noProof/>
                <w:color w:val="000000" w:themeColor="text1"/>
                <w:sz w:val="20"/>
                <w:szCs w:val="20"/>
              </w:rPr>
              <w:br/>
            </w:r>
            <w:r>
              <w:rPr>
                <w:rStyle w:val="Bodytext2"/>
                <w:noProof/>
                <w:color w:val="000000" w:themeColor="text1"/>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line="212" w:lineRule="exact"/>
              <w:jc w:val="left"/>
              <w:rPr>
                <w:rStyle w:val="Bodytext2"/>
                <w:rFonts w:ascii="Times New Roman" w:hAnsi="Times New Roman" w:cs="Times New Roman"/>
                <w:noProof/>
                <w:color w:val="000000" w:themeColor="text1"/>
                <w:sz w:val="20"/>
                <w:szCs w:val="20"/>
              </w:rPr>
            </w:pPr>
            <w:r>
              <w:rPr>
                <w:noProof/>
                <w:color w:val="000000" w:themeColor="text1"/>
                <w:sz w:val="20"/>
              </w:rPr>
              <w:t>Uniunea Europeană, Madagascar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Calibri"/>
                <w:noProof/>
                <w:color w:val="000000" w:themeColor="text1"/>
                <w:sz w:val="20"/>
                <w:szCs w:val="20"/>
              </w:rPr>
            </w:pPr>
            <w:r>
              <w:rPr>
                <w:noProof/>
                <w:color w:val="000000" w:themeColor="text1"/>
                <w:sz w:val="20"/>
              </w:rPr>
              <w:t>UE este coautor al propunerii.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Ctenosaura </w:t>
            </w:r>
            <w:r>
              <w:rPr>
                <w:noProof/>
                <w:color w:val="000000" w:themeColor="text1"/>
                <w:sz w:val="20"/>
              </w:rPr>
              <w:t>spp.</w:t>
            </w:r>
            <w:r>
              <w:rPr>
                <w:rFonts w:eastAsia="Times New Roman"/>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line="212" w:lineRule="exact"/>
              <w:jc w:val="left"/>
              <w:rPr>
                <w:rFonts w:eastAsia="Times New Roman"/>
                <w:noProof/>
                <w:color w:val="000000" w:themeColor="text1"/>
                <w:sz w:val="20"/>
                <w:szCs w:val="20"/>
              </w:rPr>
            </w:pPr>
            <w:r>
              <w:rPr>
                <w:rStyle w:val="Bodytext2"/>
                <w:rFonts w:ascii="Times New Roman" w:hAnsi="Times New Roman"/>
                <w:noProof/>
                <w:color w:val="000000" w:themeColor="text1"/>
                <w:sz w:val="20"/>
              </w:rPr>
              <w:t>El Salvador și Mexic</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Propunerea întrunește criteriile de includere; în cazul în care </w:t>
            </w:r>
            <w:r>
              <w:rPr>
                <w:noProof/>
                <w:color w:val="000000" w:themeColor="text1"/>
                <w:sz w:val="20"/>
              </w:rPr>
              <w:t>comerțul nu este reglementat, mai multe specii ale genului ar putea deveni eligibile pentru includerea în anexa I în viitor, deoarece acestea fie au populații mici, au zone de răspândire limitate și au înregistrat scăderi ale populației, fie prezintă o com</w:t>
            </w:r>
            <w:r>
              <w:rPr>
                <w:noProof/>
                <w:color w:val="000000" w:themeColor="text1"/>
                <w:sz w:val="20"/>
              </w:rPr>
              <w:t>binație a acestor trei criterii, fiind foarte vulnerabile la factori intrinseci sau la factori extrinseci.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Pseudocerastes urarachnoides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Iran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Sunt necesare informații suplimentare pentru a demonstra că este îndeplinit criteriul </w:t>
            </w:r>
            <w:r>
              <w:rPr>
                <w:i/>
                <w:noProof/>
                <w:color w:val="000000" w:themeColor="text1"/>
                <w:sz w:val="20"/>
              </w:rPr>
              <w:t>comercial</w:t>
            </w:r>
            <w:r>
              <w:rPr>
                <w:noProof/>
                <w:color w:val="000000" w:themeColor="text1"/>
                <w:sz w:val="20"/>
              </w:rPr>
              <w:t xml:space="preserve">. Există puține informații disponibile în propunere cu privire la </w:t>
            </w:r>
            <w:r>
              <w:rPr>
                <w:noProof/>
                <w:color w:val="000000" w:themeColor="text1"/>
                <w:sz w:val="20"/>
              </w:rPr>
              <w:lastRenderedPageBreak/>
              <w:t>amploarea capturării din mediul natural și la comerțul internațional al speciei (cu dovezi priv</w:t>
            </w:r>
            <w:r>
              <w:rPr>
                <w:noProof/>
                <w:color w:val="000000" w:themeColor="text1"/>
                <w:sz w:val="20"/>
              </w:rPr>
              <w:t>ind doar câteva exemplare care apar în comerț în afara statului din aria sa de răspândire) și, deși specia este clasificată ca fiind „pe cale de dispariție la nivel național”, lipsesc datele pentru a indica dimensiunea populației, distribuția sau dacă spec</w:t>
            </w:r>
            <w:r>
              <w:rPr>
                <w:noProof/>
                <w:color w:val="000000" w:themeColor="text1"/>
                <w:sz w:val="20"/>
              </w:rPr>
              <w:t>ia este în declin.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0</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Cuora bourreti</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II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Se sprijină transferul în anexa I; o specie „critic periclitată” care îndeplinește cel puțin criteriul prevăzut în secțiunea C punctul (i) din anexa 1 la </w:t>
            </w:r>
            <w:r>
              <w:rPr>
                <w:noProof/>
                <w:color w:val="000000" w:themeColor="text1"/>
                <w:sz w:val="20"/>
              </w:rPr>
              <w:t>Rezoluția Conf. 9.24 și care este comercializată masiv.</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Cuora picturata</w:t>
            </w:r>
            <w:r>
              <w:rPr>
                <w:rFonts w:eastAsia="Times New Roman"/>
                <w:i/>
                <w:iCs/>
                <w:noProof/>
                <w:color w:val="000000" w:themeColor="text1"/>
                <w:sz w:val="20"/>
                <w:szCs w:val="20"/>
              </w:rPr>
              <w:br/>
            </w:r>
            <w:r>
              <w:rPr>
                <w:noProof/>
              </w:rPr>
              <w:t xml:space="preserve"> </w:t>
            </w:r>
            <w:r>
              <w:rPr>
                <w:rFonts w:eastAsia="Times New Roman"/>
                <w:i/>
                <w:iCs/>
                <w:noProof/>
                <w:color w:val="000000" w:themeColor="text1"/>
                <w:sz w:val="20"/>
                <w:szCs w:val="20"/>
              </w:rPr>
              <w:br/>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II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Se sprijină transferul în anexa I; specia este „critic periclitată”, întrunește toate criteriile biologice din Rezoluția</w:t>
            </w:r>
            <w:r>
              <w:rPr>
                <w:noProof/>
                <w:color w:val="000000" w:themeColor="text1"/>
                <w:sz w:val="20"/>
              </w:rPr>
              <w:t xml:space="preserve"> Conf. 9.24 pentru includerea în anexa I și este comercializată masiv. Propunerea decurge dintr-o recomandare de evaluare periodică.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 xml:space="preserve">Mauremys </w:t>
            </w:r>
            <w:r>
              <w:rPr>
                <w:rFonts w:eastAsia="Times New Roman"/>
                <w:i/>
                <w:iCs/>
                <w:noProof/>
                <w:color w:val="000000" w:themeColor="text1"/>
                <w:sz w:val="20"/>
                <w:szCs w:val="20"/>
              </w:rPr>
              <w:br/>
            </w:r>
            <w:r>
              <w:rPr>
                <w:i/>
                <w:noProof/>
                <w:color w:val="000000" w:themeColor="text1"/>
                <w:sz w:val="20"/>
              </w:rPr>
              <w:t>annamensis</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II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Se sprijină transferul în anexa I - </w:t>
            </w:r>
            <w:r>
              <w:rPr>
                <w:noProof/>
                <w:color w:val="000000" w:themeColor="text1"/>
                <w:sz w:val="20"/>
              </w:rPr>
              <w:t>este o specie „critic periclitată” care îndeplinește cel puțin criteriul prevăzut în secțiunea C punctul (i) din anexa 1 la Rezoluția Conf. 9.24 și care este comercializată masiv. Propunerea decurge dintr-o recomandare de evaluare periodică.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 xml:space="preserve">Geochelone </w:t>
            </w:r>
            <w:r>
              <w:rPr>
                <w:rFonts w:eastAsia="Times New Roman"/>
                <w:i/>
                <w:iCs/>
                <w:noProof/>
                <w:color w:val="000000" w:themeColor="text1"/>
                <w:sz w:val="20"/>
                <w:szCs w:val="20"/>
              </w:rPr>
              <w:br/>
            </w:r>
            <w:r>
              <w:rPr>
                <w:i/>
                <w:noProof/>
                <w:color w:val="000000" w:themeColor="text1"/>
                <w:sz w:val="20"/>
              </w:rPr>
              <w:t>elegans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II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Bangladesh, India, Senegal și 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 xml:space="preserve">Includerea este propusă în comun de majoritatea statelor din aria de răspândire. Cu toate acestea, ar fi utile mai multe informații pentru </w:t>
            </w:r>
            <w:r>
              <w:rPr>
                <w:noProof/>
                <w:color w:val="000000" w:themeColor="text1"/>
                <w:sz w:val="20"/>
              </w:rPr>
              <w:lastRenderedPageBreak/>
              <w:t>a confir</w:t>
            </w:r>
            <w:r>
              <w:rPr>
                <w:noProof/>
                <w:color w:val="000000" w:themeColor="text1"/>
                <w:sz w:val="20"/>
              </w:rPr>
              <w:t>ma îndeplinirea criteriilor biologice din anexa 1 la Rezoluția Conf. 9.24. Comerțul ilegal reprezintă un motiv serios de îngrijorare, deși capturarea și comerțul cu exemplare sălbatice sunt deja interzise în statele din aria de răspândire. Preocupările leg</w:t>
            </w:r>
            <w:r>
              <w:rPr>
                <w:noProof/>
                <w:color w:val="000000" w:themeColor="text1"/>
                <w:sz w:val="20"/>
              </w:rPr>
              <w:t xml:space="preserve">ate de utilizarea greșită a codului sursă C și spălarea potențială a exemplarelor sălbatice prin intermediul operațiunilor de reproducere în captivitate sunt deja abordate de CITES în cadrul Rezoluției Conf. 17.7.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Malacochersus tornieri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w:t>
            </w:r>
          </w:p>
          <w:p w:rsidR="002A2B6F" w:rsidRDefault="00CC44E1">
            <w:pPr>
              <w:spacing w:after="0"/>
              <w:jc w:val="left"/>
              <w:rPr>
                <w:rFonts w:eastAsia="Times New Roman"/>
                <w:noProof/>
                <w:color w:val="000000" w:themeColor="text1"/>
                <w:sz w:val="20"/>
                <w:szCs w:val="20"/>
              </w:rPr>
            </w:pPr>
            <w:r>
              <w:rPr>
                <w:noProof/>
                <w:color w:val="000000" w:themeColor="text1"/>
                <w:sz w:val="20"/>
              </w:rPr>
              <w:t>Să se transfere din anexa II în 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Kenya,</w:t>
            </w:r>
            <w:r>
              <w:rPr>
                <w:rFonts w:eastAsia="Times New Roman"/>
                <w:noProof/>
                <w:color w:val="000000" w:themeColor="text1"/>
                <w:sz w:val="20"/>
                <w:szCs w:val="20"/>
              </w:rPr>
              <w:br/>
            </w:r>
            <w:r>
              <w:rPr>
                <w:noProof/>
                <w:color w:val="000000" w:themeColor="text1"/>
                <w:sz w:val="20"/>
              </w:rPr>
              <w:t>Statele Unite ale Americii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Se sprijină propunerea. Cea mai recentă evaluare a listei roșii (2018)</w:t>
            </w:r>
            <w:r>
              <w:rPr>
                <w:i/>
                <w:noProof/>
                <w:color w:val="000000" w:themeColor="text1"/>
                <w:sz w:val="20"/>
              </w:rPr>
              <w:t xml:space="preserve"> </w:t>
            </w:r>
            <w:r>
              <w:rPr>
                <w:noProof/>
                <w:color w:val="000000" w:themeColor="text1"/>
                <w:sz w:val="20"/>
              </w:rPr>
              <w:t>a evaluat specia ca fiind „critic periclitată”. Propunerea pare să fie proporțională cu riscurile anticipate pe</w:t>
            </w:r>
            <w:r>
              <w:rPr>
                <w:noProof/>
                <w:color w:val="000000" w:themeColor="text1"/>
                <w:sz w:val="20"/>
              </w:rPr>
              <w:t xml:space="preserve">ntru specie, pentru care există o cerere considerabilă din partea sectorului comercial și care este afectată de comerțul ilegal. Se raportează supraexploatarea ca factor principal care afectează în prezent populațiile speciei. Specia pare să îndeplinească </w:t>
            </w:r>
            <w:r>
              <w:rPr>
                <w:noProof/>
                <w:color w:val="000000" w:themeColor="text1"/>
                <w:sz w:val="20"/>
              </w:rPr>
              <w:t xml:space="preserve">criteriile de includere în anexa I.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Hyalinobatrachium</w:t>
            </w:r>
            <w:r>
              <w:rPr>
                <w:noProof/>
                <w:color w:val="000000" w:themeColor="text1"/>
                <w:sz w:val="20"/>
              </w:rPr>
              <w:t xml:space="preserve"> spp., </w:t>
            </w:r>
            <w:r>
              <w:rPr>
                <w:i/>
                <w:noProof/>
                <w:color w:val="000000" w:themeColor="text1"/>
                <w:sz w:val="20"/>
              </w:rPr>
              <w:t>Centrolene</w:t>
            </w:r>
            <w:r>
              <w:rPr>
                <w:noProof/>
                <w:color w:val="000000" w:themeColor="text1"/>
                <w:sz w:val="20"/>
              </w:rPr>
              <w:t xml:space="preserve"> spp., </w:t>
            </w:r>
            <w:r>
              <w:rPr>
                <w:i/>
                <w:noProof/>
                <w:color w:val="000000" w:themeColor="text1"/>
                <w:sz w:val="20"/>
              </w:rPr>
              <w:t>Cochranella</w:t>
            </w:r>
            <w:r>
              <w:rPr>
                <w:noProof/>
                <w:color w:val="000000" w:themeColor="text1"/>
                <w:sz w:val="20"/>
              </w:rPr>
              <w:t xml:space="preserve"> spp. și </w:t>
            </w:r>
            <w:r>
              <w:rPr>
                <w:i/>
                <w:noProof/>
                <w:color w:val="000000" w:themeColor="text1"/>
                <w:sz w:val="20"/>
              </w:rPr>
              <w:t>Sachatamia</w:t>
            </w:r>
            <w:r>
              <w:rPr>
                <w:noProof/>
                <w:color w:val="000000" w:themeColor="text1"/>
                <w:sz w:val="20"/>
              </w:rPr>
              <w:t xml:space="preserve"> spp.</w:t>
            </w:r>
            <w:r>
              <w:rPr>
                <w:rFonts w:eastAsia="Times New Roman"/>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Costa Rica,</w:t>
            </w:r>
            <w:r>
              <w:rPr>
                <w:rFonts w:eastAsia="Times New Roman"/>
                <w:noProof/>
                <w:color w:val="000000" w:themeColor="text1"/>
                <w:sz w:val="20"/>
                <w:szCs w:val="20"/>
              </w:rPr>
              <w:br/>
            </w:r>
            <w:r>
              <w:rPr>
                <w:noProof/>
                <w:color w:val="000000" w:themeColor="text1"/>
                <w:sz w:val="20"/>
              </w:rPr>
              <w:t>El Salvador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UE ar putea susține o propunere mai restrânsă în cazul în care inițiatorii decid să o limiteze la speciile pentru care se poate demonstra că îndeplinesc criteriile de includere. Cu toate acestea, din cauza lipsei de date privind populația și întrucât </w:t>
            </w:r>
            <w:r>
              <w:rPr>
                <w:noProof/>
                <w:color w:val="000000" w:themeColor="text1"/>
                <w:sz w:val="20"/>
              </w:rPr>
              <w:lastRenderedPageBreak/>
              <w:t>comer</w:t>
            </w:r>
            <w:r>
              <w:rPr>
                <w:noProof/>
                <w:color w:val="000000" w:themeColor="text1"/>
                <w:sz w:val="20"/>
              </w:rPr>
              <w:t>ț</w:t>
            </w:r>
            <w:r>
              <w:rPr>
                <w:noProof/>
                <w:color w:val="000000" w:themeColor="text1"/>
                <w:sz w:val="20"/>
              </w:rPr>
              <w:t>ul raportat vizează în principal speciile care prezintă „cel mai mic risc”, includerea în anexa II a tuturor celor 104 specii aparținând unui număr de patru genuri nu pare a fi proporțională. Sunt necesare informații suplimentare cu privire la speciile ce</w:t>
            </w:r>
            <w:r>
              <w:rPr>
                <w:noProof/>
                <w:color w:val="000000" w:themeColor="text1"/>
                <w:sz w:val="20"/>
              </w:rPr>
              <w:t xml:space="preserve">le mai comercializate.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 xml:space="preserve">Echinotriton chinhaiensis </w:t>
            </w:r>
            <w:r>
              <w:rPr>
                <w:noProof/>
                <w:color w:val="000000" w:themeColor="text1"/>
                <w:sz w:val="20"/>
              </w:rPr>
              <w:t>ș</w:t>
            </w:r>
            <w:r>
              <w:rPr>
                <w:noProof/>
                <w:color w:val="000000" w:themeColor="text1"/>
                <w:sz w:val="20"/>
              </w:rPr>
              <w:t>i </w:t>
            </w:r>
            <w:r>
              <w:rPr>
                <w:i/>
                <w:noProof/>
                <w:color w:val="000000" w:themeColor="text1"/>
                <w:sz w:val="20"/>
              </w:rPr>
              <w:t>Echinotriton maxiquadratus</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r>
              <w:rPr>
                <w:rFonts w:eastAsia="Times New Roman"/>
                <w:noProof/>
                <w:color w:val="000000" w:themeColor="text1"/>
                <w:sz w:val="20"/>
                <w:szCs w:val="20"/>
              </w:rPr>
              <w:br/>
            </w: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China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Calibri"/>
                <w:noProof/>
                <w:color w:val="000000" w:themeColor="text1"/>
                <w:sz w:val="20"/>
                <w:szCs w:val="20"/>
              </w:rPr>
            </w:pPr>
            <w:r>
              <w:rPr>
                <w:noProof/>
                <w:color w:val="000000" w:themeColor="text1"/>
                <w:sz w:val="20"/>
              </w:rPr>
              <w:t>Speciile îndeplinesc criteriile biologice pentru includerea în anexa I.</w:t>
            </w:r>
            <w:r>
              <w:rPr>
                <w:rFonts w:ascii="Calibri" w:hAnsi="Calibri"/>
                <w:noProof/>
                <w:color w:val="000000" w:themeColor="text1"/>
              </w:rPr>
              <w:t xml:space="preserve"> </w:t>
            </w:r>
            <w:r>
              <w:rPr>
                <w:noProof/>
                <w:color w:val="000000" w:themeColor="text1"/>
                <w:sz w:val="20"/>
              </w:rPr>
              <w:t xml:space="preserve">Conservarea lor ar avea de câștigat de pe urma protecției internaționale. Deși nivelurile comerțului internațional par să fie scăzute, </w:t>
            </w:r>
            <w:r>
              <w:rPr>
                <w:i/>
                <w:noProof/>
                <w:color w:val="000000" w:themeColor="text1"/>
                <w:sz w:val="20"/>
              </w:rPr>
              <w:t>orice</w:t>
            </w:r>
            <w:r>
              <w:rPr>
                <w:noProof/>
                <w:color w:val="000000" w:themeColor="text1"/>
                <w:sz w:val="20"/>
              </w:rPr>
              <w:t xml:space="preserve"> tip de comerț cu exemplare sălbatice ar putea dăuna supraviețuirii populațiilor, întrucât acestea sunt extrem de mi</w:t>
            </w:r>
            <w:r>
              <w:rPr>
                <w:noProof/>
                <w:color w:val="000000" w:themeColor="text1"/>
                <w:sz w:val="20"/>
              </w:rPr>
              <w:t>ci și în scădere.</w:t>
            </w:r>
          </w:p>
          <w:p w:rsidR="002A2B6F" w:rsidRDefault="00CC44E1">
            <w:pPr>
              <w:spacing w:after="0"/>
              <w:jc w:val="left"/>
              <w:rPr>
                <w:noProof/>
                <w:color w:val="000000" w:themeColor="text1"/>
                <w:sz w:val="20"/>
                <w:szCs w:val="20"/>
                <w:highlight w:val="yellow"/>
              </w:rPr>
            </w:pPr>
            <w:r>
              <w:rPr>
                <w:i/>
                <w:noProof/>
                <w:color w:val="000000" w:themeColor="text1"/>
                <w:sz w:val="20"/>
              </w:rPr>
              <w:t>Echinotriton</w:t>
            </w:r>
            <w:r>
              <w:rPr>
                <w:noProof/>
                <w:color w:val="000000" w:themeColor="text1"/>
                <w:sz w:val="20"/>
              </w:rPr>
              <w:t xml:space="preserve"> a fost separat de </w:t>
            </w:r>
            <w:r>
              <w:rPr>
                <w:i/>
                <w:noProof/>
                <w:color w:val="000000" w:themeColor="text1"/>
                <w:sz w:val="20"/>
              </w:rPr>
              <w:t>Tylototriton</w:t>
            </w:r>
            <w:r>
              <w:rPr>
                <w:noProof/>
                <w:color w:val="000000" w:themeColor="text1"/>
                <w:sz w:val="20"/>
              </w:rPr>
              <w:t xml:space="preserve"> (propunerea nr. 41) abia în anul 1982. Prin urmare, includerea ambelor genuri este, de asemenea, adecvată, pe baza criteriului de asemănare.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Paramesotriton spp.</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Să se includă în </w:t>
            </w:r>
            <w:r>
              <w:rPr>
                <w:noProof/>
                <w:color w:val="000000" w:themeColor="text1"/>
                <w:sz w:val="20"/>
              </w:rPr>
              <w:t>ap.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China, Uniunea Europeană</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UE este coautor al propunerii.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Tylototriton spp.</w:t>
            </w:r>
            <w:r>
              <w:rPr>
                <w:rFonts w:eastAsia="Times New Roman"/>
                <w:i/>
                <w:iCs/>
                <w:noProof/>
                <w:color w:val="000000" w:themeColor="text1"/>
                <w:sz w:val="20"/>
                <w:szCs w:val="20"/>
              </w:rPr>
              <w:br/>
            </w:r>
            <w:r>
              <w:rPr>
                <w:noProof/>
                <w:color w:val="000000" w:themeColor="text1"/>
                <w:sz w:val="20"/>
              </w:rPr>
              <w:t>(Triton crocodil)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China, Uniunea Europeană</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UE este coautor al propunerii.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Isurus oxyrinchus </w:t>
            </w:r>
            <w:r>
              <w:rPr>
                <w:noProof/>
                <w:color w:val="000000" w:themeColor="text1"/>
                <w:sz w:val="20"/>
              </w:rPr>
              <w:t>ș</w:t>
            </w:r>
            <w:r>
              <w:rPr>
                <w:noProof/>
                <w:color w:val="000000" w:themeColor="text1"/>
                <w:sz w:val="20"/>
              </w:rPr>
              <w:t>i</w:t>
            </w:r>
            <w:r>
              <w:rPr>
                <w:i/>
                <w:noProof/>
                <w:color w:val="000000" w:themeColor="text1"/>
                <w:sz w:val="20"/>
              </w:rPr>
              <w:t xml:space="preserve"> Isurus paucus</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Să se </w:t>
            </w:r>
            <w:r>
              <w:rPr>
                <w:noProof/>
                <w:color w:val="000000" w:themeColor="text1"/>
                <w:sz w:val="20"/>
              </w:rPr>
              <w:t>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 xml:space="preserve">Bangladesh, Benin, Bhutan, Brazilia, Burkina Faso, Capul Verde, Ciad, Côte d’Ivoire, Egipt, Gabon, Gambia, Iordania, Liban, Liberia, Maldive, Mali, </w:t>
            </w:r>
            <w:r>
              <w:rPr>
                <w:noProof/>
                <w:color w:val="000000" w:themeColor="text1"/>
                <w:sz w:val="20"/>
              </w:rPr>
              <w:lastRenderedPageBreak/>
              <w:t>Mexic, Nepal, Niger, Nigeria, Palau, Republica Dominicană, Samoa, Senegal, Sri Lanka, Su</w:t>
            </w:r>
            <w:r>
              <w:rPr>
                <w:noProof/>
                <w:color w:val="000000" w:themeColor="text1"/>
                <w:sz w:val="20"/>
              </w:rPr>
              <w:t>dan, Togo și Uniunea Europeană</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lastRenderedPageBreak/>
              <w:t>UE este coautor al propunerii. Poziția urmează să fie finalizată ținând seama de rezultatele evaluărilor efectuate de Grupul consultativ de experți al FAO, de Secretariatul CITES și de UICN.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Glaucostegus spp.</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Bangladesh, Benin, Bhutan, Brazilia, Burkina Faso, Capul Verde, Ciad, Côte d’Ivoire, Egipt, Gabon, Gambia, Maldive, Mali, Mauritania, Monaco, Nepal, Niger, Nigeria, Palau, Senegal, Sierra Leone, Sri Lanka, Republica Arabă Siriană</w:t>
            </w:r>
            <w:r>
              <w:rPr>
                <w:noProof/>
                <w:color w:val="000000" w:themeColor="text1"/>
                <w:sz w:val="20"/>
              </w:rPr>
              <w:t>, Togo, Ucraina și Uniunea Europeană</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UE este coautor al propunerii.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Rhinidae spp.</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 xml:space="preserve">Arabia Saudită, Bangladesh, Benin, Bhutan, Brazilia, Burkina Faso, Capul Verde, Ciad, Côte d’Ivoire, Egipt, Etiopia, Fiji, Filipine, </w:t>
            </w:r>
            <w:r>
              <w:rPr>
                <w:noProof/>
                <w:color w:val="000000" w:themeColor="text1"/>
                <w:sz w:val="20"/>
              </w:rPr>
              <w:t>Gabon, Gambia, India, Iordania, Kenya, Liban, Maldive, Mali, Mexic, Monaco, Nepal, Niger, Nigeria, Palau, Republica Arabă Siriană, Senegal, Seychelles, Sri Lanka, Sudan, Togo Ucraina și Uniunea Europeană</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UE este coautor al propunerii.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lastRenderedPageBreak/>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 xml:space="preserve">Holothuria </w:t>
            </w:r>
            <w:r>
              <w:rPr>
                <w:i/>
                <w:noProof/>
                <w:color w:val="000000" w:themeColor="text1"/>
                <w:sz w:val="20"/>
              </w:rPr>
              <w:t>(Microthele) fuscogilva, Holothuria (Microthele) nobilis, Holothuria (Microthele) whitmaei</w:t>
            </w:r>
            <w:r>
              <w:rPr>
                <w:rFonts w:eastAsia="Times New Roman"/>
                <w:i/>
                <w:iCs/>
                <w:noProof/>
                <w:color w:val="000000" w:themeColor="text1"/>
                <w:sz w:val="20"/>
                <w:szCs w:val="20"/>
              </w:rPr>
              <w:br/>
            </w:r>
            <w:r>
              <w:rPr>
                <w:noProof/>
                <w:color w:val="000000" w:themeColor="text1"/>
                <w:sz w:val="20"/>
              </w:rPr>
              <w:t>(Castraveți de mare)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Uniunea Europeană,</w:t>
            </w:r>
            <w:r>
              <w:rPr>
                <w:rFonts w:eastAsia="Times New Roman"/>
                <w:noProof/>
                <w:color w:val="000000" w:themeColor="text1"/>
                <w:sz w:val="20"/>
                <w:szCs w:val="20"/>
              </w:rPr>
              <w:br/>
            </w:r>
            <w:r>
              <w:rPr>
                <w:noProof/>
                <w:color w:val="000000" w:themeColor="text1"/>
                <w:sz w:val="20"/>
              </w:rPr>
              <w:t>Kenya, Senegal, Seychelles, Statele Unite ale Americii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UE este coautor al propunerii.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 xml:space="preserve">Poecilotheria </w:t>
            </w:r>
            <w:r>
              <w:rPr>
                <w:noProof/>
                <w:color w:val="000000" w:themeColor="text1"/>
                <w:sz w:val="20"/>
              </w:rPr>
              <w:t>spp.</w:t>
            </w:r>
            <w:r>
              <w:rPr>
                <w:rFonts w:eastAsia="Times New Roman"/>
                <w:noProof/>
                <w:color w:val="000000" w:themeColor="text1"/>
                <w:sz w:val="20"/>
                <w:szCs w:val="20"/>
              </w:rPr>
              <w:br/>
            </w:r>
            <w:r>
              <w:rPr>
                <w:rStyle w:val="Bodytext2"/>
                <w:rFonts w:ascii="Times New Roman" w:hAnsi="Times New Roman"/>
                <w:noProof/>
                <w:color w:val="000000" w:themeColor="text1"/>
                <w:sz w:val="20"/>
              </w:rPr>
              <w:t>(Păianjeni ornamentali)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Sri Lanka,</w:t>
            </w:r>
            <w:r>
              <w:rPr>
                <w:rFonts w:eastAsia="Times New Roman"/>
                <w:noProof/>
                <w:color w:val="000000" w:themeColor="text1"/>
                <w:sz w:val="20"/>
                <w:szCs w:val="20"/>
              </w:rPr>
              <w:br/>
            </w:r>
            <w:r>
              <w:rPr>
                <w:noProof/>
                <w:color w:val="000000" w:themeColor="text1"/>
                <w:sz w:val="20"/>
              </w:rPr>
              <w:t>Statele Unite ale Americii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 xml:space="preserve">Se sprijină provizoriu. Toate speciile par să întrunească cel puțin unele dintre criteriile de includere în anexa II. Ar putea exista </w:t>
            </w:r>
            <w:r>
              <w:rPr>
                <w:noProof/>
                <w:color w:val="000000" w:themeColor="text1"/>
                <w:sz w:val="20"/>
              </w:rPr>
              <w:t>dificultăți de punere în aplicare cu privire la identificarea exemplarelor crescute în captivitate.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A2B6F" w:rsidRDefault="00CC44E1">
            <w:pPr>
              <w:spacing w:after="0"/>
              <w:jc w:val="center"/>
              <w:rPr>
                <w:rFonts w:eastAsia="Times New Roman"/>
                <w:noProof/>
                <w:color w:val="000000" w:themeColor="text1"/>
                <w:sz w:val="20"/>
                <w:szCs w:val="20"/>
              </w:rPr>
            </w:pPr>
            <w:r>
              <w:rPr>
                <w:noProof/>
                <w:color w:val="000000" w:themeColor="text1"/>
                <w:sz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2B6F" w:rsidRDefault="00CC44E1">
            <w:pPr>
              <w:spacing w:after="0"/>
              <w:jc w:val="left"/>
              <w:rPr>
                <w:rFonts w:eastAsia="Times New Roman"/>
                <w:i/>
                <w:iCs/>
                <w:noProof/>
                <w:color w:val="000000" w:themeColor="text1"/>
                <w:sz w:val="20"/>
                <w:szCs w:val="20"/>
              </w:rPr>
            </w:pPr>
            <w:r>
              <w:rPr>
                <w:i/>
                <w:noProof/>
                <w:color w:val="000000" w:themeColor="text1"/>
                <w:sz w:val="20"/>
              </w:rPr>
              <w:t>Achillides chikae hermeli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A2B6F" w:rsidRDefault="00CC44E1">
            <w:pPr>
              <w:spacing w:after="0"/>
              <w:jc w:val="left"/>
              <w:rPr>
                <w:rFonts w:eastAsia="Times New Roman"/>
                <w:noProof/>
                <w:color w:val="000000" w:themeColor="text1"/>
                <w:sz w:val="20"/>
                <w:szCs w:val="20"/>
              </w:rPr>
            </w:pPr>
            <w:r>
              <w:rPr>
                <w:noProof/>
                <w:color w:val="000000" w:themeColor="text1"/>
                <w:sz w:val="20"/>
              </w:rPr>
              <w:t>0 -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Uniunea Europeană,</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Filipine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UE este coautor al propunerii.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Parides burchellanus</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Să se includă în </w:t>
            </w:r>
            <w:r>
              <w:rPr>
                <w:noProof/>
                <w:color w:val="000000" w:themeColor="text1"/>
                <w:sz w:val="20"/>
              </w:rPr>
              <w:t>anexa 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Brazilia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Se sprijină propunerea. </w:t>
            </w:r>
            <w:r>
              <w:rPr>
                <w:i/>
                <w:noProof/>
                <w:color w:val="000000" w:themeColor="text1"/>
                <w:sz w:val="20"/>
              </w:rPr>
              <w:t xml:space="preserve">Această specie îndeplinește criteriile de includere în anexa I. Specia </w:t>
            </w:r>
            <w:r>
              <w:rPr>
                <w:noProof/>
                <w:color w:val="000000" w:themeColor="text1"/>
                <w:sz w:val="20"/>
              </w:rPr>
              <w:t xml:space="preserve">apare în cifrele comerciale, iar din cauza dimensiunii reduse a populației, orice tip de comerț ar putea fi dăunător.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Handroanthus</w:t>
            </w:r>
            <w:r>
              <w:rPr>
                <w:noProof/>
                <w:color w:val="000000" w:themeColor="text1"/>
                <w:sz w:val="20"/>
              </w:rPr>
              <w:t xml:space="preserve"> spp</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rPr>
              <w:t>Tabebuia</w:t>
            </w:r>
            <w:r>
              <w:rPr>
                <w:noProof/>
                <w:color w:val="000000" w:themeColor="text1"/>
                <w:sz w:val="20"/>
              </w:rPr>
              <w:t xml:space="preserve"> spp. și </w:t>
            </w:r>
            <w:r>
              <w:rPr>
                <w:rFonts w:eastAsia="Times New Roman"/>
                <w:noProof/>
                <w:color w:val="000000" w:themeColor="text1"/>
                <w:sz w:val="20"/>
                <w:szCs w:val="20"/>
              </w:rPr>
              <w:br/>
            </w:r>
            <w:r>
              <w:rPr>
                <w:i/>
                <w:noProof/>
                <w:color w:val="000000" w:themeColor="text1"/>
                <w:sz w:val="20"/>
              </w:rPr>
              <w:t>Roseodendron</w:t>
            </w:r>
            <w:r>
              <w:rPr>
                <w:noProof/>
                <w:color w:val="000000" w:themeColor="text1"/>
                <w:sz w:val="20"/>
              </w:rPr>
              <w:t xml:space="preserve"> spp.</w:t>
            </w:r>
            <w:r>
              <w:rPr>
                <w:rFonts w:eastAsia="Times New Roman"/>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 cu adnotarea #6</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Brazilia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Se sprijină. Criteriile din Rezoluțiile 9.24 și 11.21 sunt întrunite. Speciile genului </w:t>
            </w:r>
            <w:r>
              <w:rPr>
                <w:i/>
                <w:noProof/>
                <w:color w:val="000000" w:themeColor="text1"/>
                <w:sz w:val="20"/>
              </w:rPr>
              <w:t>Handroanthus</w:t>
            </w:r>
            <w:r>
              <w:rPr>
                <w:noProof/>
                <w:color w:val="000000" w:themeColor="text1"/>
                <w:sz w:val="20"/>
              </w:rPr>
              <w:t xml:space="preserve"> sunt cunoscute ca fiind comercializate pentru construcții ș</w:t>
            </w:r>
            <w:r>
              <w:rPr>
                <w:noProof/>
                <w:color w:val="000000" w:themeColor="text1"/>
                <w:sz w:val="20"/>
              </w:rPr>
              <w:t xml:space="preserve">i uz exterior. Analizele științifice sugerează că acest comerț este responsabil pentru scăderea populației și are un impact negativ asupra stării speciilor. </w:t>
            </w:r>
            <w:r>
              <w:rPr>
                <w:i/>
                <w:noProof/>
                <w:color w:val="000000" w:themeColor="text1"/>
                <w:sz w:val="20"/>
              </w:rPr>
              <w:t>Tabebuia</w:t>
            </w:r>
            <w:r>
              <w:rPr>
                <w:noProof/>
                <w:color w:val="000000" w:themeColor="text1"/>
                <w:sz w:val="20"/>
              </w:rPr>
              <w:t xml:space="preserve"> și </w:t>
            </w:r>
            <w:r>
              <w:rPr>
                <w:i/>
                <w:noProof/>
                <w:color w:val="000000" w:themeColor="text1"/>
                <w:sz w:val="20"/>
              </w:rPr>
              <w:t>Roseodendron</w:t>
            </w:r>
            <w:r>
              <w:rPr>
                <w:noProof/>
                <w:color w:val="000000" w:themeColor="text1"/>
                <w:sz w:val="20"/>
              </w:rPr>
              <w:t xml:space="preserve"> sunt comercializate cu aceeași denumire comercială și științifică, iar lem</w:t>
            </w:r>
            <w:r>
              <w:rPr>
                <w:noProof/>
                <w:color w:val="000000" w:themeColor="text1"/>
                <w:sz w:val="20"/>
              </w:rPr>
              <w:t xml:space="preserve">nul este dificil de </w:t>
            </w:r>
            <w:r>
              <w:rPr>
                <w:noProof/>
                <w:color w:val="000000" w:themeColor="text1"/>
                <w:sz w:val="20"/>
              </w:rPr>
              <w:lastRenderedPageBreak/>
              <w:t xml:space="preserve">distins de </w:t>
            </w:r>
            <w:r>
              <w:rPr>
                <w:i/>
                <w:noProof/>
                <w:color w:val="000000" w:themeColor="text1"/>
                <w:sz w:val="20"/>
              </w:rPr>
              <w:t>Handroanthus</w:t>
            </w:r>
            <w:r>
              <w:rPr>
                <w:noProof/>
                <w:color w:val="000000" w:themeColor="text1"/>
                <w:sz w:val="20"/>
              </w:rPr>
              <w:t>. Domeniul de aplicare al propunerii este bine justificat de motivele de asemănare. UE este un importator important la nivel mondial.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Widdringtonia whytei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Se exprimă</w:t>
            </w:r>
            <w:r>
              <w:rPr>
                <w:noProof/>
                <w:color w:val="000000" w:themeColor="text1"/>
                <w:sz w:val="20"/>
              </w:rPr>
              <w:t xml:space="preserve"> opoziția, cu excepția cazului în care Malawi prezintă dovezi ale comerțului internațional care afectează conservarea speciei. În schimb, specia poate beneficia de pe urma unei introduceri în anexa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tabs>
                <w:tab w:val="left" w:pos="263"/>
              </w:tabs>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Dalbergia sissoo</w:t>
            </w:r>
            <w:r>
              <w:rPr>
                <w:rFonts w:eastAsia="Times New Roman"/>
                <w:i/>
                <w:iCs/>
                <w:noProof/>
                <w:color w:val="000000" w:themeColor="text1"/>
                <w:sz w:val="20"/>
                <w:szCs w:val="20"/>
              </w:rPr>
              <w:br/>
            </w:r>
            <w:r>
              <w:rPr>
                <w:noProof/>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- 0</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Să se elimine din </w:t>
            </w:r>
            <w:r>
              <w:rPr>
                <w:noProof/>
                <w:color w:val="000000" w:themeColor="text1"/>
                <w:sz w:val="20"/>
              </w:rPr>
              <w:t>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Bangladesh, Bhutan, India și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Specia este comună și nu îndeplinește criteriile biologice pentru includere în anexa II, dar, cel mai probabil, îndeplinește încă criteriul de asemănare prevăzut în Rezoluția 9.24 (criteriul A din anexa 2b). Acea</w:t>
            </w:r>
            <w:r>
              <w:rPr>
                <w:noProof/>
                <w:color w:val="000000" w:themeColor="text1"/>
                <w:sz w:val="20"/>
              </w:rPr>
              <w:t>stă propunere ar trebui, de asemenea, să fie analizată împreună cu modificările propuse la adnotarea #15.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Cs/>
                <w:noProof/>
                <w:color w:val="000000" w:themeColor="text1"/>
                <w:sz w:val="20"/>
                <w:szCs w:val="20"/>
              </w:rPr>
            </w:pPr>
            <w:r>
              <w:rPr>
                <w:i/>
                <w:noProof/>
                <w:color w:val="000000" w:themeColor="text1"/>
                <w:sz w:val="20"/>
              </w:rPr>
              <w:t>Dalbergia </w:t>
            </w:r>
            <w:r>
              <w:rPr>
                <w:noProof/>
                <w:color w:val="000000" w:themeColor="text1"/>
                <w:sz w:val="20"/>
              </w:rPr>
              <w:t xml:space="preserve">spp., </w:t>
            </w:r>
            <w:r>
              <w:rPr>
                <w:i/>
                <w:noProof/>
                <w:color w:val="000000" w:themeColor="text1"/>
                <w:sz w:val="20"/>
              </w:rPr>
              <w:t>Guibourtia demeusei</w:t>
            </w:r>
            <w:r>
              <w:rPr>
                <w:noProof/>
                <w:color w:val="000000" w:themeColor="text1"/>
                <w:sz w:val="20"/>
              </w:rPr>
              <w:t xml:space="preserve">, </w:t>
            </w:r>
            <w:r>
              <w:rPr>
                <w:i/>
                <w:noProof/>
                <w:color w:val="000000" w:themeColor="text1"/>
                <w:sz w:val="20"/>
              </w:rPr>
              <w:t>Guibourtia pellegriniana</w:t>
            </w:r>
            <w:r>
              <w:rPr>
                <w:noProof/>
                <w:color w:val="000000" w:themeColor="text1"/>
                <w:sz w:val="20"/>
              </w:rPr>
              <w:t xml:space="preserve">, </w:t>
            </w:r>
            <w:r>
              <w:rPr>
                <w:i/>
                <w:noProof/>
                <w:color w:val="000000" w:themeColor="text1"/>
                <w:sz w:val="20"/>
              </w:rPr>
              <w:t>Guibourtia tessmannii</w:t>
            </w:r>
            <w:r>
              <w:rPr>
                <w:rFonts w:eastAsia="Times New Roman"/>
                <w:i/>
                <w:iCs/>
                <w:noProof/>
                <w:color w:val="000000" w:themeColor="text1"/>
                <w:sz w:val="20"/>
                <w:szCs w:val="20"/>
              </w:rPr>
              <w:br/>
            </w:r>
            <w:r>
              <w:rPr>
                <w:noProof/>
                <w:color w:val="000000" w:themeColor="text1"/>
                <w:sz w:val="20"/>
              </w:rPr>
              <w:t xml:space="preserve"> </w:t>
            </w:r>
          </w:p>
          <w:p w:rsidR="002A2B6F" w:rsidRDefault="00CC44E1">
            <w:pPr>
              <w:spacing w:after="0"/>
              <w:jc w:val="left"/>
              <w:rPr>
                <w:rFonts w:eastAsia="Times New Roman"/>
                <w:i/>
                <w:iCs/>
                <w:noProof/>
                <w:color w:val="000000" w:themeColor="text1"/>
                <w:sz w:val="20"/>
                <w:szCs w:val="20"/>
              </w:rPr>
            </w:pPr>
            <w:r>
              <w:rPr>
                <w:noProof/>
                <w:color w:val="000000" w:themeColor="text1"/>
                <w:sz w:val="20"/>
              </w:rPr>
              <w:t xml:space="preserve">Modificarea </w:t>
            </w:r>
            <w:r>
              <w:rPr>
                <w:rFonts w:eastAsia="Times New Roman"/>
                <w:iCs/>
                <w:noProof/>
                <w:color w:val="000000" w:themeColor="text1"/>
                <w:sz w:val="20"/>
                <w:szCs w:val="20"/>
              </w:rPr>
              <w:br/>
            </w:r>
            <w:r>
              <w:rPr>
                <w:noProof/>
                <w:color w:val="000000" w:themeColor="text1"/>
                <w:sz w:val="20"/>
              </w:rPr>
              <w:t>adnotării #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II</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Adnotarea #15 se </w:t>
            </w:r>
            <w:r>
              <w:rPr>
                <w:noProof/>
                <w:color w:val="000000" w:themeColor="text1"/>
                <w:sz w:val="20"/>
              </w:rPr>
              <w:t>modifică după cum urmează:</w:t>
            </w:r>
          </w:p>
          <w:p w:rsidR="002A2B6F" w:rsidRDefault="00CC44E1">
            <w:pPr>
              <w:spacing w:after="0"/>
              <w:jc w:val="left"/>
              <w:rPr>
                <w:rFonts w:eastAsia="Times New Roman"/>
                <w:noProof/>
                <w:color w:val="000000" w:themeColor="text1"/>
                <w:sz w:val="20"/>
                <w:szCs w:val="20"/>
              </w:rPr>
            </w:pPr>
            <w:r>
              <w:rPr>
                <w:noProof/>
                <w:color w:val="000000" w:themeColor="text1"/>
                <w:sz w:val="20"/>
              </w:rPr>
              <w:t>„Toate părțile și produsele derivate, cu excepția:</w:t>
            </w:r>
          </w:p>
          <w:p w:rsidR="002A2B6F" w:rsidRDefault="00CC44E1">
            <w:pPr>
              <w:numPr>
                <w:ilvl w:val="0"/>
                <w:numId w:val="10"/>
              </w:numPr>
              <w:spacing w:before="0" w:after="0"/>
              <w:jc w:val="left"/>
              <w:rPr>
                <w:rFonts w:eastAsia="Times New Roman"/>
                <w:noProof/>
                <w:color w:val="000000" w:themeColor="text1"/>
                <w:sz w:val="20"/>
                <w:szCs w:val="20"/>
              </w:rPr>
            </w:pPr>
            <w:r>
              <w:rPr>
                <w:noProof/>
                <w:color w:val="000000" w:themeColor="text1"/>
                <w:sz w:val="20"/>
              </w:rPr>
              <w:t>frunzelor, florilor, polenului, fructelor și semințelor;</w:t>
            </w:r>
          </w:p>
          <w:p w:rsidR="002A2B6F" w:rsidRDefault="00CC44E1">
            <w:pPr>
              <w:numPr>
                <w:ilvl w:val="0"/>
                <w:numId w:val="10"/>
              </w:numPr>
              <w:spacing w:before="0" w:after="0"/>
              <w:jc w:val="left"/>
              <w:rPr>
                <w:rFonts w:eastAsia="Times New Roman"/>
                <w:noProof/>
                <w:color w:val="000000" w:themeColor="text1"/>
                <w:sz w:val="20"/>
                <w:szCs w:val="20"/>
              </w:rPr>
            </w:pPr>
            <w:r>
              <w:rPr>
                <w:noProof/>
                <w:color w:val="000000" w:themeColor="text1"/>
                <w:sz w:val="20"/>
              </w:rPr>
              <w:t>produselor finite, până la greutatea maximă a lemnului din specia inclusă de 500 g pe articol;</w:t>
            </w:r>
          </w:p>
          <w:p w:rsidR="002A2B6F" w:rsidRDefault="00CC44E1">
            <w:pPr>
              <w:numPr>
                <w:ilvl w:val="0"/>
                <w:numId w:val="10"/>
              </w:numPr>
              <w:spacing w:before="0" w:after="0"/>
              <w:jc w:val="left"/>
              <w:rPr>
                <w:rFonts w:eastAsia="Times New Roman"/>
                <w:noProof/>
                <w:color w:val="000000" w:themeColor="text1"/>
                <w:sz w:val="20"/>
                <w:szCs w:val="20"/>
              </w:rPr>
            </w:pPr>
            <w:r>
              <w:rPr>
                <w:noProof/>
                <w:color w:val="000000" w:themeColor="text1"/>
                <w:sz w:val="20"/>
              </w:rPr>
              <w:t xml:space="preserve">instrumentelor muzicale </w:t>
            </w:r>
            <w:r>
              <w:rPr>
                <w:noProof/>
                <w:color w:val="000000" w:themeColor="text1"/>
                <w:sz w:val="20"/>
              </w:rPr>
              <w:lastRenderedPageBreak/>
              <w:t>fi</w:t>
            </w:r>
            <w:r>
              <w:rPr>
                <w:noProof/>
                <w:color w:val="000000" w:themeColor="text1"/>
                <w:sz w:val="20"/>
              </w:rPr>
              <w:t>nite, părților de instrumente muzicale finite și accesoriilor pentru instrumentele muzicale finite;</w:t>
            </w:r>
          </w:p>
          <w:p w:rsidR="002A2B6F" w:rsidRDefault="00CC44E1">
            <w:pPr>
              <w:numPr>
                <w:ilvl w:val="0"/>
                <w:numId w:val="10"/>
              </w:numPr>
              <w:spacing w:before="0" w:after="0"/>
              <w:jc w:val="left"/>
              <w:rPr>
                <w:rFonts w:eastAsia="Times New Roman"/>
                <w:noProof/>
                <w:color w:val="000000" w:themeColor="text1"/>
                <w:sz w:val="20"/>
                <w:szCs w:val="20"/>
              </w:rPr>
            </w:pPr>
            <w:r>
              <w:rPr>
                <w:noProof/>
                <w:color w:val="000000" w:themeColor="text1"/>
                <w:sz w:val="20"/>
              </w:rPr>
              <w:t xml:space="preserve">părților și produselor derivate din </w:t>
            </w:r>
            <w:r>
              <w:rPr>
                <w:i/>
                <w:noProof/>
                <w:color w:val="000000" w:themeColor="text1"/>
                <w:sz w:val="20"/>
              </w:rPr>
              <w:t>Dalbergia cochinchinensis</w:t>
            </w:r>
            <w:r>
              <w:rPr>
                <w:noProof/>
                <w:color w:val="000000" w:themeColor="text1"/>
                <w:sz w:val="20"/>
              </w:rPr>
              <w:t xml:space="preserve"> care fac obiectul adnotării #4;</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părților și produselor derivate din </w:t>
            </w:r>
            <w:r>
              <w:rPr>
                <w:i/>
                <w:noProof/>
                <w:color w:val="000000" w:themeColor="text1"/>
                <w:sz w:val="20"/>
              </w:rPr>
              <w:t>Dalbergia</w:t>
            </w:r>
            <w:r>
              <w:rPr>
                <w:noProof/>
                <w:color w:val="000000" w:themeColor="text1"/>
                <w:sz w:val="20"/>
              </w:rPr>
              <w:t xml:space="preserve"> spp. care provin</w:t>
            </w:r>
            <w:r>
              <w:rPr>
                <w:noProof/>
                <w:color w:val="000000" w:themeColor="text1"/>
                <w:sz w:val="20"/>
              </w:rPr>
              <w:t xml:space="preserve"> și sunt exportate din Mexic și care fac obiectul adnotării #6.”</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lastRenderedPageBreak/>
              <w:t>Canada,</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Uniunea Europeană,</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UE este coautor al propunerii.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w:t>
            </w:r>
          </w:p>
        </w:tc>
      </w:tr>
      <w:tr w:rsidR="002A2B6F">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i/>
                <w:iCs/>
                <w:noProof/>
                <w:color w:val="000000" w:themeColor="text1"/>
                <w:sz w:val="20"/>
                <w:szCs w:val="20"/>
              </w:rPr>
            </w:pPr>
            <w:r>
              <w:rPr>
                <w:i/>
                <w:noProof/>
                <w:color w:val="000000" w:themeColor="text1"/>
                <w:sz w:val="20"/>
              </w:rPr>
              <w:t>Pericopsis elata</w:t>
            </w:r>
            <w:r>
              <w:rPr>
                <w:rFonts w:eastAsia="Times New Roman"/>
                <w:i/>
                <w:iCs/>
                <w:noProof/>
                <w:color w:val="000000" w:themeColor="text1"/>
                <w:sz w:val="20"/>
                <w:szCs w:val="20"/>
              </w:rPr>
              <w:br/>
            </w:r>
            <w:r>
              <w:rPr>
                <w:noProof/>
                <w:color w:val="000000" w:themeColor="text1"/>
                <w:sz w:val="20"/>
              </w:rPr>
              <w:t xml:space="preserve"> </w:t>
            </w:r>
          </w:p>
          <w:p w:rsidR="002A2B6F" w:rsidRDefault="00CC44E1">
            <w:pPr>
              <w:spacing w:after="0"/>
              <w:jc w:val="left"/>
              <w:rPr>
                <w:rFonts w:eastAsia="Times New Roman"/>
                <w:i/>
                <w:iCs/>
                <w:noProof/>
                <w:color w:val="000000" w:themeColor="text1"/>
                <w:sz w:val="20"/>
                <w:szCs w:val="20"/>
              </w:rPr>
            </w:pPr>
            <w:r>
              <w:rPr>
                <w:noProof/>
                <w:color w:val="000000" w:themeColor="text1"/>
                <w:sz w:val="20"/>
              </w:rPr>
              <w:t xml:space="preserve">Modificarea </w:t>
            </w:r>
            <w:r>
              <w:rPr>
                <w:rFonts w:eastAsia="Times New Roman"/>
                <w:iCs/>
                <w:noProof/>
                <w:color w:val="000000" w:themeColor="text1"/>
                <w:sz w:val="20"/>
                <w:szCs w:val="20"/>
              </w:rPr>
              <w:br/>
            </w:r>
            <w:r>
              <w:rPr>
                <w:noProof/>
                <w:color w:val="000000" w:themeColor="text1"/>
                <w:sz w:val="20"/>
              </w:rPr>
              <w:t>adnotării nr.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 xml:space="preserve">Extinderea obiectului adnotării privind </w:t>
            </w:r>
            <w:r>
              <w:rPr>
                <w:i/>
                <w:noProof/>
                <w:color w:val="000000" w:themeColor="text1"/>
                <w:sz w:val="20"/>
              </w:rPr>
              <w:t>Pericopsis elata</w:t>
            </w:r>
            <w:r>
              <w:rPr>
                <w:noProof/>
                <w:color w:val="000000" w:themeColor="text1"/>
                <w:sz w:val="20"/>
              </w:rPr>
              <w:t xml:space="preserve"> (în prezent #5) pentru a include placajul și lemnul transformat, după cum urmează:</w:t>
            </w:r>
          </w:p>
          <w:p w:rsidR="002A2B6F" w:rsidRDefault="00CC44E1">
            <w:pPr>
              <w:spacing w:after="0"/>
              <w:jc w:val="left"/>
              <w:rPr>
                <w:rFonts w:eastAsia="Times New Roman"/>
                <w:noProof/>
                <w:color w:val="000000" w:themeColor="text1"/>
                <w:sz w:val="20"/>
                <w:szCs w:val="20"/>
              </w:rPr>
            </w:pPr>
            <w:r>
              <w:rPr>
                <w:noProof/>
                <w:color w:val="000000" w:themeColor="text1"/>
                <w:sz w:val="20"/>
              </w:rPr>
              <w:t>„Bușteni, lemn tăiat, plăci de furnir, placaj și lemn procesat</w:t>
            </w:r>
            <w:r>
              <w:rPr>
                <w:noProof/>
                <w:color w:val="000000" w:themeColor="text1"/>
                <w:sz w:val="20"/>
                <w:vertAlign w:val="superscript"/>
              </w:rPr>
              <w:t>1</w:t>
            </w:r>
            <w:r>
              <w:rPr>
                <w:noProof/>
                <w:color w:val="000000" w:themeColor="text1"/>
                <w:sz w:val="20"/>
              </w:rPr>
              <w:t>.”</w:t>
            </w:r>
          </w:p>
          <w:p w:rsidR="002A2B6F" w:rsidRDefault="00CC44E1">
            <w:pPr>
              <w:spacing w:after="0"/>
              <w:jc w:val="left"/>
              <w:rPr>
                <w:rFonts w:eastAsia="Times New Roman"/>
                <w:noProof/>
                <w:color w:val="000000" w:themeColor="text1"/>
                <w:sz w:val="20"/>
                <w:szCs w:val="20"/>
              </w:rPr>
            </w:pPr>
            <w:r>
              <w:rPr>
                <w:noProof/>
                <w:color w:val="000000" w:themeColor="text1"/>
                <w:sz w:val="20"/>
                <w:vertAlign w:val="superscript"/>
              </w:rPr>
              <w:t>1</w:t>
            </w:r>
            <w:r>
              <w:rPr>
                <w:noProof/>
                <w:color w:val="000000" w:themeColor="text1"/>
                <w:sz w:val="20"/>
              </w:rPr>
              <w:t> Prin care lemnul procesat este definit prin codul HS 44.09: Lemn (inclusiv lamele și frizele de parchet,</w:t>
            </w:r>
            <w:r>
              <w:rPr>
                <w:noProof/>
                <w:color w:val="000000" w:themeColor="text1"/>
                <w:sz w:val="20"/>
              </w:rPr>
              <w:t xml:space="preserve"> neasamblate), profilat (sub formă de lambă, de uluc, fălțuit, șanfrenat, îmbinat în V, mulurat, rotunjit sau similar), în lungul unuia sau mai multor canturi, fețe sau capete, chiar geluit, șlefuit sau lipit prin îmbinare cap la cap.</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 xml:space="preserve">Côte d’Ivoire, </w:t>
            </w:r>
            <w:r>
              <w:rPr>
                <w:rFonts w:eastAsia="Times New Roman"/>
                <w:noProof/>
                <w:color w:val="000000" w:themeColor="text1"/>
                <w:sz w:val="20"/>
                <w:szCs w:val="20"/>
              </w:rPr>
              <w:br/>
            </w:r>
            <w:r>
              <w:rPr>
                <w:noProof/>
                <w:color w:val="000000" w:themeColor="text1"/>
                <w:sz w:val="20"/>
              </w:rPr>
              <w:t>Uniun</w:t>
            </w:r>
            <w:r>
              <w:rPr>
                <w:noProof/>
                <w:color w:val="000000" w:themeColor="text1"/>
                <w:sz w:val="20"/>
              </w:rPr>
              <w:t>ea Europeană</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rPr>
            </w:pPr>
            <w:r>
              <w:rPr>
                <w:noProof/>
                <w:color w:val="000000" w:themeColor="text1"/>
                <w:sz w:val="20"/>
              </w:rPr>
              <w:t>UE este coautor al propunerii.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Pterocarpus tinctorius</w:t>
            </w:r>
            <w:r>
              <w:rPr>
                <w:rFonts w:eastAsia="Times New Roman"/>
                <w:i/>
                <w:iCs/>
                <w:noProof/>
                <w:color w:val="000000" w:themeColor="text1"/>
                <w:sz w:val="20"/>
                <w:szCs w:val="20"/>
              </w:rPr>
              <w:br/>
            </w:r>
            <w:r>
              <w:rPr>
                <w:noProof/>
                <w:color w:val="000000" w:themeColor="text1"/>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Se sprijină, dar se propune o adnotare (eventual adnotarea #5 cu modificări). Specia îndeplinește criteriile biologice pentru </w:t>
            </w:r>
            <w:r>
              <w:rPr>
                <w:noProof/>
                <w:color w:val="000000" w:themeColor="text1"/>
                <w:sz w:val="20"/>
              </w:rPr>
              <w:lastRenderedPageBreak/>
              <w:t xml:space="preserve">includerea în </w:t>
            </w:r>
            <w:r>
              <w:rPr>
                <w:noProof/>
                <w:color w:val="000000" w:themeColor="text1"/>
                <w:sz w:val="20"/>
              </w:rPr>
              <w:t>anexa II, precum și criteriul comercial (exploatarea reprezintă o amenințare semnificativă pentru conservarea speciei, având în vedere că în ultimii ani exploatarea forestieră ilegală a cunoscut o creștere vertiginoasă pentru a satisface cererea asiatică).</w:t>
            </w:r>
            <w:r>
              <w:rPr>
                <w:noProof/>
                <w:color w:val="000000" w:themeColor="text1"/>
                <w:sz w:val="20"/>
              </w:rPr>
              <w:t xml:space="preserve"> Includerea în anexa II ar oferi o pârghie pentru a combate comerțul ilegal.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lastRenderedPageBreak/>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Aloe ferox</w:t>
            </w:r>
            <w:r>
              <w:rPr>
                <w:rFonts w:eastAsia="Times New Roman"/>
                <w:i/>
                <w:iCs/>
                <w:noProof/>
                <w:color w:val="000000" w:themeColor="text1"/>
                <w:sz w:val="20"/>
                <w:szCs w:val="20"/>
              </w:rPr>
              <w:br/>
            </w:r>
            <w:r>
              <w:rPr>
                <w:noProof/>
                <w:color w:val="000000" w:themeColor="text1"/>
                <w:sz w:val="20"/>
              </w:rPr>
              <w:t>(Aloe)</w:t>
            </w:r>
          </w:p>
          <w:p w:rsidR="002A2B6F" w:rsidRDefault="00CC44E1">
            <w:pPr>
              <w:jc w:val="left"/>
              <w:rPr>
                <w:rFonts w:eastAsia="Times New Roman"/>
                <w:noProof/>
                <w:color w:val="000000" w:themeColor="text1"/>
                <w:sz w:val="20"/>
                <w:szCs w:val="20"/>
              </w:rPr>
            </w:pPr>
            <w:r>
              <w:rPr>
                <w:noProof/>
                <w:color w:val="000000" w:themeColor="text1"/>
                <w:sz w:val="20"/>
              </w:rPr>
              <w:t>Modificarea adnotării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II - II</w:t>
            </w:r>
          </w:p>
          <w:p w:rsidR="002A2B6F" w:rsidRDefault="00CC44E1">
            <w:pPr>
              <w:spacing w:after="0"/>
              <w:jc w:val="left"/>
              <w:rPr>
                <w:rFonts w:eastAsia="Times New Roman"/>
                <w:noProof/>
                <w:color w:val="000000" w:themeColor="text1"/>
                <w:sz w:val="20"/>
                <w:szCs w:val="20"/>
              </w:rPr>
            </w:pPr>
            <w:r>
              <w:rPr>
                <w:noProof/>
                <w:color w:val="000000" w:themeColor="text1"/>
                <w:sz w:val="20"/>
              </w:rPr>
              <w:t xml:space="preserve">„Se modifică adnotarea #4 pentru </w:t>
            </w:r>
            <w:r>
              <w:rPr>
                <w:i/>
                <w:noProof/>
                <w:color w:val="000000" w:themeColor="text1"/>
                <w:sz w:val="20"/>
              </w:rPr>
              <w:t>Aloe ferox</w:t>
            </w:r>
            <w:r>
              <w:rPr>
                <w:noProof/>
                <w:color w:val="000000" w:themeColor="text1"/>
                <w:sz w:val="20"/>
              </w:rPr>
              <w:t xml:space="preserve"> după cum urmează: Toate părțile și produsele derivate, cu excepția:</w:t>
            </w:r>
            <w:r>
              <w:rPr>
                <w:rFonts w:eastAsia="Times New Roman"/>
                <w:noProof/>
                <w:color w:val="000000" w:themeColor="text1"/>
                <w:sz w:val="20"/>
                <w:szCs w:val="20"/>
              </w:rPr>
              <w:br/>
            </w:r>
            <w:r>
              <w:rPr>
                <w:noProof/>
                <w:color w:val="000000" w:themeColor="text1"/>
                <w:sz w:val="20"/>
              </w:rPr>
              <w:t>[...]</w:t>
            </w:r>
          </w:p>
          <w:p w:rsidR="002A2B6F" w:rsidRDefault="00CC44E1">
            <w:pPr>
              <w:spacing w:before="0" w:after="0"/>
              <w:ind w:left="720" w:hanging="720"/>
              <w:jc w:val="left"/>
              <w:rPr>
                <w:rFonts w:eastAsia="Times New Roman"/>
                <w:noProof/>
                <w:color w:val="000000" w:themeColor="text1"/>
                <w:sz w:val="20"/>
                <w:szCs w:val="20"/>
              </w:rPr>
            </w:pPr>
            <w:r>
              <w:rPr>
                <w:noProof/>
                <w:color w:val="000000" w:themeColor="text1"/>
                <w:sz w:val="20"/>
              </w:rPr>
              <w:t>f.</w:t>
            </w:r>
            <w:r>
              <w:rPr>
                <w:noProof/>
              </w:rPr>
              <w:tab/>
            </w:r>
            <w:r>
              <w:rPr>
                <w:noProof/>
                <w:color w:val="000000" w:themeColor="text1"/>
                <w:sz w:val="20"/>
              </w:rPr>
              <w:t xml:space="preserve">produselor finite </w:t>
            </w:r>
            <w:r>
              <w:rPr>
                <w:noProof/>
                <w:color w:val="000000" w:themeColor="text1"/>
                <w:sz w:val="20"/>
                <w:vertAlign w:val="superscript"/>
              </w:rPr>
              <w:t>1</w:t>
            </w:r>
            <w:r>
              <w:rPr>
                <w:noProof/>
                <w:color w:val="000000" w:themeColor="text1"/>
                <w:sz w:val="20"/>
              </w:rPr>
              <w:t xml:space="preserve"> din </w:t>
            </w:r>
            <w:r>
              <w:rPr>
                <w:i/>
                <w:noProof/>
                <w:color w:val="000000" w:themeColor="text1"/>
                <w:sz w:val="20"/>
                <w:u w:val="single"/>
              </w:rPr>
              <w:t>Aloe ferox</w:t>
            </w:r>
            <w:r>
              <w:rPr>
                <w:noProof/>
                <w:color w:val="000000" w:themeColor="text1"/>
                <w:sz w:val="20"/>
                <w:u w:val="single"/>
              </w:rPr>
              <w:t> și</w:t>
            </w:r>
            <w:r>
              <w:rPr>
                <w:noProof/>
                <w:color w:val="000000" w:themeColor="text1"/>
                <w:sz w:val="20"/>
              </w:rPr>
              <w:t xml:space="preserve"> </w:t>
            </w:r>
            <w:r>
              <w:rPr>
                <w:i/>
                <w:noProof/>
                <w:color w:val="000000" w:themeColor="text1"/>
                <w:sz w:val="20"/>
              </w:rPr>
              <w:t>Euphorbia antisyphilitica</w:t>
            </w:r>
            <w:r>
              <w:rPr>
                <w:noProof/>
                <w:color w:val="000000" w:themeColor="text1"/>
                <w:sz w:val="20"/>
              </w:rPr>
              <w:t xml:space="preserve"> ambalate și gata pentru comercializare cu amănuntul.</w:t>
            </w:r>
          </w:p>
          <w:p w:rsidR="002A2B6F" w:rsidRDefault="00CC44E1">
            <w:pPr>
              <w:spacing w:after="0"/>
              <w:jc w:val="left"/>
              <w:rPr>
                <w:rFonts w:eastAsia="Times New Roman"/>
                <w:noProof/>
                <w:color w:val="000000" w:themeColor="text1"/>
                <w:sz w:val="20"/>
                <w:szCs w:val="20"/>
              </w:rPr>
            </w:pPr>
            <w:r>
              <w:rPr>
                <w:noProof/>
                <w:color w:val="000000" w:themeColor="text1"/>
                <w:sz w:val="20"/>
                <w:vertAlign w:val="superscript"/>
              </w:rPr>
              <w:t>1 </w:t>
            </w:r>
            <w:r>
              <w:rPr>
                <w:noProof/>
                <w:color w:val="000000" w:themeColor="text1"/>
                <w:sz w:val="20"/>
              </w:rPr>
              <w:t xml:space="preserve">Acest termen, astfel cum este utilizat în anexele la CITES, se referă la produsul expediat individual sau în vrac, care nu necesită </w:t>
            </w:r>
            <w:r>
              <w:rPr>
                <w:noProof/>
                <w:color w:val="000000" w:themeColor="text1"/>
                <w:sz w:val="20"/>
              </w:rPr>
              <w:t>prelucrare suplimentară, ambalat, etichetat în vederea utilizării finale sau a comercializării cu amănuntul și aflate într-o stare adecvată pentru vânzare către publicul larg sau pentru utilizare de către acesta .”</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 xml:space="preserve">Africa </w:t>
            </w:r>
            <w:r>
              <w:rPr>
                <w:rFonts w:eastAsia="Times New Roman"/>
                <w:noProof/>
                <w:color w:val="000000" w:themeColor="text1"/>
                <w:sz w:val="20"/>
                <w:szCs w:val="20"/>
              </w:rPr>
              <w:br/>
            </w:r>
            <w:r>
              <w:rPr>
                <w:noProof/>
                <w:color w:val="000000" w:themeColor="text1"/>
                <w:sz w:val="20"/>
              </w:rPr>
              <w:t>de Sud</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Se sprijină, dar se propun</w:t>
            </w:r>
            <w:r>
              <w:rPr>
                <w:noProof/>
                <w:color w:val="000000" w:themeColor="text1"/>
                <w:sz w:val="20"/>
              </w:rPr>
              <w:t xml:space="preserve"> proiect(e) de decizie(i) care să încredințeze Comitetului pentru plante sarcina de a monitoriza impactul modificării propuse și al punerii în aplicare a măsurilor de gestionare. Sunt îndeplinite criteriile prevăzute în Rezoluția 11.21.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keepNext/>
              <w:spacing w:after="0"/>
              <w:jc w:val="center"/>
              <w:rPr>
                <w:rFonts w:eastAsia="Times New Roman"/>
                <w:noProof/>
                <w:color w:val="000000" w:themeColor="text1"/>
                <w:sz w:val="20"/>
                <w:szCs w:val="20"/>
              </w:rPr>
            </w:pPr>
            <w:r>
              <w:rPr>
                <w:noProof/>
                <w:color w:val="000000" w:themeColor="text1"/>
                <w:sz w:val="20"/>
              </w:rPr>
              <w:lastRenderedPageBreak/>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keepNext/>
              <w:spacing w:after="0"/>
              <w:jc w:val="left"/>
              <w:rPr>
                <w:rFonts w:eastAsia="Times New Roman"/>
                <w:noProof/>
                <w:color w:val="000000" w:themeColor="text1"/>
                <w:sz w:val="20"/>
                <w:szCs w:val="20"/>
              </w:rPr>
            </w:pPr>
            <w:r>
              <w:rPr>
                <w:i/>
                <w:noProof/>
                <w:color w:val="000000" w:themeColor="text1"/>
                <w:sz w:val="20"/>
              </w:rPr>
              <w:t xml:space="preserve">Adansonia </w:t>
            </w:r>
            <w:r>
              <w:rPr>
                <w:i/>
                <w:noProof/>
                <w:color w:val="000000" w:themeColor="text1"/>
                <w:sz w:val="20"/>
              </w:rPr>
              <w:t>grandidieri</w:t>
            </w:r>
            <w:r>
              <w:rPr>
                <w:noProof/>
                <w:color w:val="000000" w:themeColor="text1"/>
                <w:sz w:val="20"/>
              </w:rPr>
              <w:t xml:space="preserve"> </w:t>
            </w:r>
            <w:r>
              <w:rPr>
                <w:rFonts w:eastAsia="Times New Roman"/>
                <w:noProof/>
                <w:color w:val="000000" w:themeColor="text1"/>
                <w:sz w:val="20"/>
                <w:szCs w:val="20"/>
              </w:rPr>
              <w:br/>
            </w:r>
            <w:r>
              <w:rPr>
                <w:rStyle w:val="Bodytext2"/>
                <w:rFonts w:ascii="Times New Roman" w:hAnsi="Times New Roman"/>
                <w:noProof/>
                <w:color w:val="000000" w:themeColor="text1"/>
                <w:sz w:val="20"/>
              </w:rPr>
              <w:t>(Baobab Grandidier)</w:t>
            </w:r>
          </w:p>
          <w:p w:rsidR="002A2B6F" w:rsidRDefault="00CC44E1">
            <w:pPr>
              <w:keepNext/>
              <w:spacing w:after="0"/>
              <w:jc w:val="left"/>
              <w:rPr>
                <w:rFonts w:eastAsia="Times New Roman"/>
                <w:noProof/>
                <w:color w:val="000000" w:themeColor="text1"/>
                <w:sz w:val="20"/>
                <w:szCs w:val="20"/>
              </w:rPr>
            </w:pPr>
            <w:r>
              <w:rPr>
                <w:noProof/>
                <w:color w:val="000000" w:themeColor="text1"/>
                <w:sz w:val="20"/>
              </w:rPr>
              <w:t>Modificarea adnotării #16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keepNext/>
              <w:spacing w:after="0"/>
              <w:jc w:val="left"/>
              <w:rPr>
                <w:rFonts w:eastAsia="Times New Roman"/>
                <w:noProof/>
                <w:color w:val="000000" w:themeColor="text1"/>
                <w:sz w:val="20"/>
                <w:szCs w:val="20"/>
              </w:rPr>
            </w:pPr>
            <w:r>
              <w:rPr>
                <w:noProof/>
                <w:color w:val="000000" w:themeColor="text1"/>
                <w:sz w:val="20"/>
              </w:rPr>
              <w:t>II - II</w:t>
            </w:r>
          </w:p>
          <w:p w:rsidR="002A2B6F" w:rsidRDefault="00CC44E1">
            <w:pPr>
              <w:keepNext/>
              <w:spacing w:after="0"/>
              <w:jc w:val="left"/>
              <w:rPr>
                <w:rFonts w:eastAsia="Times New Roman"/>
                <w:noProof/>
                <w:color w:val="000000" w:themeColor="text1"/>
                <w:sz w:val="20"/>
                <w:szCs w:val="20"/>
              </w:rPr>
            </w:pPr>
            <w:r>
              <w:rPr>
                <w:noProof/>
                <w:color w:val="000000" w:themeColor="text1"/>
                <w:sz w:val="20"/>
              </w:rPr>
              <w:t xml:space="preserve">„Semințe, fructe, uleiuri și plante vii” din mențiunea speciei </w:t>
            </w:r>
            <w:r>
              <w:rPr>
                <w:i/>
                <w:noProof/>
                <w:color w:val="000000" w:themeColor="text1"/>
                <w:sz w:val="20"/>
              </w:rPr>
              <w:t>Adansonia grandidieri</w:t>
            </w:r>
            <w:r>
              <w:rPr>
                <w:noProof/>
                <w:color w:val="000000" w:themeColor="text1"/>
                <w:sz w:val="20"/>
              </w:rPr>
              <w:t xml:space="preserve"> în anexa II prin eliminarea trimiterii la plantele vii, astfel încât aceasta să devină: „#16 Semințe, fr</w:t>
            </w:r>
            <w:r>
              <w:rPr>
                <w:noProof/>
                <w:color w:val="000000" w:themeColor="text1"/>
                <w:sz w:val="20"/>
              </w:rPr>
              <w:t>ucte și uleiuri”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keepNext/>
              <w:spacing w:after="0"/>
              <w:jc w:val="left"/>
              <w:rPr>
                <w:rFonts w:eastAsia="Times New Roman"/>
                <w:noProof/>
                <w:color w:val="000000" w:themeColor="text1"/>
                <w:sz w:val="20"/>
                <w:szCs w:val="20"/>
              </w:rPr>
            </w:pPr>
            <w:r>
              <w:rPr>
                <w:noProof/>
                <w:color w:val="000000" w:themeColor="text1"/>
                <w:sz w:val="20"/>
              </w:rPr>
              <w:t>Elveția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Se sprijină. Sunt îndeplinite criteriile prevăzute în Rezoluția 11.21.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keepNext/>
              <w:spacing w:after="0"/>
              <w:jc w:val="center"/>
              <w:rPr>
                <w:noProof/>
                <w:color w:val="000000" w:themeColor="text1"/>
                <w:sz w:val="20"/>
                <w:szCs w:val="20"/>
              </w:rPr>
            </w:pPr>
            <w:r>
              <w:rPr>
                <w:noProof/>
                <w:color w:val="000000" w:themeColor="text1"/>
                <w:sz w:val="20"/>
              </w:rPr>
              <w:t>+</w:t>
            </w:r>
          </w:p>
        </w:tc>
      </w:tr>
      <w:tr w:rsidR="002A2B6F">
        <w:tc>
          <w:tcPr>
            <w:tcW w:w="817"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rFonts w:eastAsia="Times New Roman"/>
                <w:noProof/>
                <w:color w:val="000000" w:themeColor="text1"/>
                <w:sz w:val="20"/>
                <w:szCs w:val="20"/>
              </w:rPr>
            </w:pPr>
            <w:r>
              <w:rPr>
                <w:noProof/>
                <w:color w:val="000000" w:themeColor="text1"/>
                <w:sz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i/>
                <w:noProof/>
                <w:color w:val="000000" w:themeColor="text1"/>
                <w:sz w:val="20"/>
              </w:rPr>
              <w:t>Cedrela </w:t>
            </w:r>
            <w:r>
              <w:rPr>
                <w:noProof/>
                <w:color w:val="000000" w:themeColor="text1"/>
                <w:sz w:val="20"/>
              </w:rPr>
              <w:t>spp</w:t>
            </w:r>
            <w:r>
              <w:rPr>
                <w:rFonts w:eastAsia="Times New Roman"/>
                <w:noProof/>
                <w:color w:val="000000" w:themeColor="text1"/>
                <w:sz w:val="20"/>
                <w:szCs w:val="20"/>
              </w:rPr>
              <w:br/>
            </w:r>
            <w:r>
              <w:rPr>
                <w:noProof/>
                <w:color w:val="000000" w:themeColor="text1"/>
                <w:sz w:val="20"/>
              </w:rPr>
              <w:t>(Cedri)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0 - II</w:t>
            </w:r>
          </w:p>
          <w:p w:rsidR="002A2B6F" w:rsidRDefault="00CC44E1">
            <w:pPr>
              <w:spacing w:after="0"/>
              <w:jc w:val="left"/>
              <w:rPr>
                <w:rFonts w:eastAsia="Times New Roman"/>
                <w:noProof/>
                <w:color w:val="000000" w:themeColor="text1"/>
                <w:sz w:val="20"/>
                <w:szCs w:val="20"/>
              </w:rPr>
            </w:pPr>
            <w:r>
              <w:rPr>
                <w:noProof/>
                <w:color w:val="000000" w:themeColor="text1"/>
                <w:sz w:val="20"/>
              </w:rPr>
              <w:t>Să se includă în anexa II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rFonts w:eastAsia="Times New Roman"/>
                <w:noProof/>
                <w:color w:val="000000" w:themeColor="text1"/>
                <w:sz w:val="20"/>
                <w:szCs w:val="20"/>
              </w:rPr>
            </w:pPr>
            <w:r>
              <w:rPr>
                <w:noProof/>
                <w:color w:val="000000" w:themeColor="text1"/>
                <w:sz w:val="20"/>
              </w:rPr>
              <w:t>Ecuador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left"/>
              <w:rPr>
                <w:noProof/>
                <w:color w:val="000000" w:themeColor="text1"/>
                <w:sz w:val="20"/>
                <w:szCs w:val="20"/>
                <w:highlight w:val="yellow"/>
              </w:rPr>
            </w:pPr>
            <w:r>
              <w:rPr>
                <w:noProof/>
                <w:color w:val="000000" w:themeColor="text1"/>
                <w:sz w:val="20"/>
              </w:rPr>
              <w:t xml:space="preserve">Se sprijină în cazul în care în propunere se include o adnotare cu scopul de a restricționa </w:t>
            </w:r>
            <w:r>
              <w:rPr>
                <w:noProof/>
                <w:color w:val="000000" w:themeColor="text1"/>
                <w:sz w:val="20"/>
              </w:rPr>
              <w:t>controalele CITES la produsele care apar pentru prima dată în comerțul internațional ca exporturi din statele din aria de răspândire (să se analizeze și să se discute cu inițiatorii dacă adnotarea #5 modificată propusă ar fi adecvată) și dacă propunerea se</w:t>
            </w:r>
            <w:r>
              <w:rPr>
                <w:noProof/>
                <w:color w:val="000000" w:themeColor="text1"/>
                <w:sz w:val="20"/>
              </w:rPr>
              <w:t xml:space="preserve"> limitează la populațiile neotropicale. Taxonul îndeplinește criteriile biologice de includere în anexa II (există dovezi clare de diminuare a dimensiunii populației), precum și criteriul comercial (unele specii ale genului fac obiectul unui comerț semnifi</w:t>
            </w:r>
            <w:r>
              <w:rPr>
                <w:noProof/>
                <w:color w:val="000000" w:themeColor="text1"/>
                <w:sz w:val="20"/>
              </w:rPr>
              <w:t>cativ la nivel internațional, exploatarea fiind recunoscută ca o amenințare la adresa conservării speciei). UE este un importator minor la nivel mondial.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2B6F" w:rsidRDefault="00CC44E1">
            <w:pPr>
              <w:spacing w:after="0"/>
              <w:jc w:val="center"/>
              <w:rPr>
                <w:noProof/>
                <w:color w:val="000000" w:themeColor="text1"/>
                <w:sz w:val="20"/>
                <w:szCs w:val="20"/>
              </w:rPr>
            </w:pPr>
            <w:r>
              <w:rPr>
                <w:noProof/>
                <w:color w:val="000000" w:themeColor="text1"/>
                <w:sz w:val="20"/>
              </w:rPr>
              <w:t>(+)</w:t>
            </w:r>
          </w:p>
        </w:tc>
      </w:tr>
    </w:tbl>
    <w:p w:rsidR="002A2B6F" w:rsidRDefault="002A2B6F">
      <w:pPr>
        <w:rPr>
          <w:noProof/>
          <w:color w:val="000000" w:themeColor="text1"/>
        </w:rPr>
      </w:pPr>
    </w:p>
    <w:p w:rsidR="002A2B6F" w:rsidRDefault="002A2B6F">
      <w:pPr>
        <w:rPr>
          <w:noProof/>
        </w:rPr>
        <w:sectPr w:rsidR="002A2B6F">
          <w:footerReference w:type="default" r:id="rId13"/>
          <w:footerReference w:type="first" r:id="rId14"/>
          <w:pgSz w:w="11907" w:h="16839"/>
          <w:pgMar w:top="1134" w:right="1417" w:bottom="1134" w:left="1417" w:header="709" w:footer="709" w:gutter="0"/>
          <w:pgNumType w:start="1"/>
          <w:cols w:space="720"/>
          <w:docGrid w:linePitch="360"/>
        </w:sectPr>
      </w:pPr>
    </w:p>
    <w:p w:rsidR="002A2B6F" w:rsidRDefault="00CC44E1">
      <w:pPr>
        <w:pStyle w:val="Annexetitre"/>
        <w:rPr>
          <w:rStyle w:val="Marker"/>
          <w:noProof/>
        </w:rPr>
      </w:pPr>
      <w:r>
        <w:rPr>
          <w:noProof/>
        </w:rPr>
        <w:lastRenderedPageBreak/>
        <w:t xml:space="preserve">ANEXĂ </w:t>
      </w:r>
      <w:r>
        <w:rPr>
          <w:rStyle w:val="Marker"/>
          <w:noProof/>
        </w:rPr>
        <w:t>[...]</w:t>
      </w:r>
    </w:p>
    <w:p w:rsidR="002A2B6F" w:rsidRDefault="002A2B6F">
      <w:pPr>
        <w:rPr>
          <w:noProof/>
        </w:rPr>
      </w:pPr>
    </w:p>
    <w:sectPr w:rsidR="002A2B6F">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6F" w:rsidRDefault="00CC44E1">
      <w:pPr>
        <w:spacing w:before="0" w:after="0"/>
      </w:pPr>
      <w:r>
        <w:separator/>
      </w:r>
    </w:p>
  </w:endnote>
  <w:endnote w:type="continuationSeparator" w:id="0">
    <w:p w:rsidR="002A2B6F" w:rsidRDefault="00CC44E1">
      <w:pPr>
        <w:spacing w:before="0" w:after="0"/>
      </w:pPr>
      <w:r>
        <w:continuationSeparator/>
      </w:r>
    </w:p>
  </w:endnote>
  <w:endnote w:type="continuationNotice" w:id="1">
    <w:p w:rsidR="002A2B6F" w:rsidRDefault="002A2B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F" w:rsidRDefault="00CC44E1">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F" w:rsidRDefault="00CC44E1">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F" w:rsidRDefault="002A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6F" w:rsidRDefault="00CC44E1">
      <w:pPr>
        <w:spacing w:before="0" w:after="0"/>
      </w:pPr>
      <w:r>
        <w:separator/>
      </w:r>
    </w:p>
  </w:footnote>
  <w:footnote w:type="continuationSeparator" w:id="0">
    <w:p w:rsidR="002A2B6F" w:rsidRDefault="00CC44E1">
      <w:pPr>
        <w:spacing w:before="0" w:after="0"/>
      </w:pPr>
      <w:r>
        <w:continuationSeparator/>
      </w:r>
    </w:p>
  </w:footnote>
  <w:footnote w:type="continuationNotice" w:id="1">
    <w:p w:rsidR="002A2B6F" w:rsidRDefault="002A2B6F">
      <w:pPr>
        <w:spacing w:before="0" w:after="0"/>
      </w:pPr>
    </w:p>
  </w:footnote>
  <w:footnote w:id="2">
    <w:p w:rsidR="002A2B6F" w:rsidRDefault="00CC44E1">
      <w:pPr>
        <w:pStyle w:val="FootnoteText"/>
        <w:jc w:val="left"/>
      </w:pPr>
      <w:r>
        <w:rPr>
          <w:rStyle w:val="FootnoteReference"/>
        </w:rPr>
        <w:footnoteRef/>
      </w:r>
      <w:r>
        <w:tab/>
        <w:t xml:space="preserve">Sec. = </w:t>
      </w:r>
      <w:r>
        <w:t>Secretariatul CITES, CP = Comitetul permanent, CA = Comitetul pentru animale, CP = Comitetul pentru plante. Pentru codurile de țară, a se vedea ISO 3166.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3E6F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9E8F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026EFA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1B27D2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56A9DC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97ADA9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3E915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D3895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E31087"/>
    <w:multiLevelType w:val="multilevel"/>
    <w:tmpl w:val="8F88C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FB9797E"/>
    <w:multiLevelType w:val="multilevel"/>
    <w:tmpl w:val="49665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C26478"/>
    <w:multiLevelType w:val="multilevel"/>
    <w:tmpl w:val="3C923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04D3559"/>
    <w:multiLevelType w:val="multilevel"/>
    <w:tmpl w:val="ACC69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8"/>
  </w:num>
  <w:num w:numId="11">
    <w:abstractNumId w:val="22"/>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4"/>
  </w:num>
  <w:num w:numId="17">
    <w:abstractNumId w:val="12"/>
  </w:num>
  <w:num w:numId="18">
    <w:abstractNumId w:val="16"/>
  </w:num>
  <w:num w:numId="19">
    <w:abstractNumId w:val="10"/>
  </w:num>
  <w:num w:numId="20">
    <w:abstractNumId w:val="23"/>
  </w:num>
  <w:num w:numId="21">
    <w:abstractNumId w:val="9"/>
  </w:num>
  <w:num w:numId="22">
    <w:abstractNumId w:val="17"/>
  </w:num>
  <w:num w:numId="23">
    <w:abstractNumId w:val="19"/>
  </w:num>
  <w:num w:numId="24">
    <w:abstractNumId w:val="20"/>
  </w:num>
  <w:num w:numId="25">
    <w:abstractNumId w:val="11"/>
  </w:num>
  <w:num w:numId="26">
    <w:abstractNumId w:val="18"/>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6: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ACCOMPAGNANT" w:val="la"/>
    <w:docVar w:name="LW_ACCOMPAGNANT.CP" w:val="la"/>
    <w:docVar w:name="LW_ANNEX_NBR_FIRST" w:val="2"/>
    <w:docVar w:name="LW_ANNEX_NBR_LAST" w:val="2"/>
    <w:docVar w:name="LW_ANNEX_UNIQUE" w:val="0"/>
    <w:docVar w:name="LW_CORRIGENDUM" w:val="&lt;UNUSED&gt;"/>
    <w:docVar w:name="LW_COVERPAGE_EXISTS" w:val="True"/>
    <w:docVar w:name="LW_COVERPAGE_GUID" w:val="08487BA7-2D00-4A8B-8E53-C06040312BDB"/>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celei de a 18-a reuniuni a Conferin\u539?ei p\u259?r\u539?ilor la Conven\u539?ia privind comer\u539?ul interna\u539?ional cu specii ale faunei \u537?i florei s\u259?lbatice pe cale de dispari\u539?ie (COP 18 la CITES)"/>
    <w:docVar w:name="LW_OBJETACTEPRINCIPAL.CP" w:val="privind pozi\u539?ia care urmeaz\u259? s\u259? fie adoptat\u259? în numele Uniunii Europene în cadrul celei de a 18-a reuniuni a Conferin\u539?ei p\u259?r\u539?ilor la Conven\u539?ia privind comer\u539?ul interna\u539?ional cu specii ale faunei \u537?i florei s\u259?lbatice pe cale de dispari\u539?ie (COP 18 la CITES)"/>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w:rsids>
    <w:rsidRoot w:val="002A2B6F"/>
    <w:rsid w:val="002A2B6F"/>
    <w:rsid w:val="00CC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CA9F2AB-BCB0-4552-9618-7E165FE7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rPr>
  </w:style>
  <w:style w:type="paragraph" w:styleId="Heading6">
    <w:name w:val="heading 6"/>
    <w:basedOn w:val="Normal"/>
    <w:link w:val="Heading6Char"/>
    <w:uiPriority w:val="9"/>
    <w:qFormat/>
    <w:pPr>
      <w:spacing w:before="240"/>
      <w:jc w:val="left"/>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ro-RO" w:eastAsia="ro-RO"/>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ro-RO" w:eastAsia="ro-RO"/>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ro-RO"/>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rPr>
  </w:style>
  <w:style w:type="character" w:customStyle="1" w:styleId="HTMLPreformattedChar1">
    <w:name w:val="HTML Preformatted Char1"/>
    <w:basedOn w:val="DefaultParagraphFont"/>
    <w:uiPriority w:val="99"/>
    <w:semiHidden/>
    <w:rPr>
      <w:rFonts w:ascii="Consolas" w:hAnsi="Consolas" w:cs="Consolas"/>
      <w:sz w:val="20"/>
      <w:szCs w:val="20"/>
      <w:lang w:val="ro-RO"/>
    </w:rPr>
  </w:style>
  <w:style w:type="paragraph" w:customStyle="1" w:styleId="Annexetitreacte">
    <w:name w:val="Annexe titre (acte)"/>
    <w:basedOn w:val="Normal"/>
    <w:next w:val="Normal"/>
    <w:pPr>
      <w:jc w:val="center"/>
    </w:pPr>
    <w:rPr>
      <w:rFonts w:eastAsia="Times New Roman"/>
      <w:b/>
      <w:szCs w:val="24"/>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ro-RO" w:eastAsia="ro-RO" w:bidi="ro-RO"/>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ro-RO" w:eastAsia="ro-RO" w:bidi="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943">
      <w:bodyDiv w:val="1"/>
      <w:marLeft w:val="0"/>
      <w:marRight w:val="0"/>
      <w:marTop w:val="0"/>
      <w:marBottom w:val="0"/>
      <w:divBdr>
        <w:top w:val="none" w:sz="0" w:space="0" w:color="auto"/>
        <w:left w:val="none" w:sz="0" w:space="0" w:color="auto"/>
        <w:bottom w:val="none" w:sz="0" w:space="0" w:color="auto"/>
        <w:right w:val="none" w:sz="0" w:space="0" w:color="auto"/>
      </w:divBdr>
    </w:div>
    <w:div w:id="149715907">
      <w:bodyDiv w:val="1"/>
      <w:marLeft w:val="0"/>
      <w:marRight w:val="0"/>
      <w:marTop w:val="0"/>
      <w:marBottom w:val="0"/>
      <w:divBdr>
        <w:top w:val="none" w:sz="0" w:space="0" w:color="auto"/>
        <w:left w:val="none" w:sz="0" w:space="0" w:color="auto"/>
        <w:bottom w:val="none" w:sz="0" w:space="0" w:color="auto"/>
        <w:right w:val="none" w:sz="0" w:space="0" w:color="auto"/>
      </w:divBdr>
    </w:div>
    <w:div w:id="225653621">
      <w:bodyDiv w:val="1"/>
      <w:marLeft w:val="0"/>
      <w:marRight w:val="0"/>
      <w:marTop w:val="0"/>
      <w:marBottom w:val="0"/>
      <w:divBdr>
        <w:top w:val="none" w:sz="0" w:space="0" w:color="auto"/>
        <w:left w:val="none" w:sz="0" w:space="0" w:color="auto"/>
        <w:bottom w:val="none" w:sz="0" w:space="0" w:color="auto"/>
        <w:right w:val="none" w:sz="0" w:space="0" w:color="auto"/>
      </w:divBdr>
    </w:div>
    <w:div w:id="697775398">
      <w:bodyDiv w:val="1"/>
      <w:marLeft w:val="0"/>
      <w:marRight w:val="0"/>
      <w:marTop w:val="0"/>
      <w:marBottom w:val="0"/>
      <w:divBdr>
        <w:top w:val="none" w:sz="0" w:space="0" w:color="auto"/>
        <w:left w:val="none" w:sz="0" w:space="0" w:color="auto"/>
        <w:bottom w:val="none" w:sz="0" w:space="0" w:color="auto"/>
        <w:right w:val="none" w:sz="0" w:space="0" w:color="auto"/>
      </w:divBdr>
    </w:div>
    <w:div w:id="1350912735">
      <w:bodyDiv w:val="1"/>
      <w:marLeft w:val="0"/>
      <w:marRight w:val="0"/>
      <w:marTop w:val="0"/>
      <w:marBottom w:val="0"/>
      <w:divBdr>
        <w:top w:val="none" w:sz="0" w:space="0" w:color="auto"/>
        <w:left w:val="none" w:sz="0" w:space="0" w:color="auto"/>
        <w:bottom w:val="none" w:sz="0" w:space="0" w:color="auto"/>
        <w:right w:val="none" w:sz="0" w:space="0" w:color="auto"/>
      </w:divBdr>
    </w:div>
    <w:div w:id="1524709796">
      <w:bodyDiv w:val="1"/>
      <w:marLeft w:val="0"/>
      <w:marRight w:val="0"/>
      <w:marTop w:val="0"/>
      <w:marBottom w:val="0"/>
      <w:divBdr>
        <w:top w:val="none" w:sz="0" w:space="0" w:color="auto"/>
        <w:left w:val="none" w:sz="0" w:space="0" w:color="auto"/>
        <w:bottom w:val="none" w:sz="0" w:space="0" w:color="auto"/>
        <w:right w:val="none" w:sz="0" w:space="0" w:color="auto"/>
      </w:divBdr>
    </w:div>
    <w:div w:id="1574730257">
      <w:bodyDiv w:val="1"/>
      <w:marLeft w:val="0"/>
      <w:marRight w:val="0"/>
      <w:marTop w:val="0"/>
      <w:marBottom w:val="0"/>
      <w:divBdr>
        <w:top w:val="none" w:sz="0" w:space="0" w:color="auto"/>
        <w:left w:val="none" w:sz="0" w:space="0" w:color="auto"/>
        <w:bottom w:val="none" w:sz="0" w:space="0" w:color="auto"/>
        <w:right w:val="none" w:sz="0" w:space="0" w:color="auto"/>
      </w:divBdr>
    </w:div>
    <w:div w:id="1579246350">
      <w:bodyDiv w:val="1"/>
      <w:marLeft w:val="0"/>
      <w:marRight w:val="0"/>
      <w:marTop w:val="0"/>
      <w:marBottom w:val="0"/>
      <w:divBdr>
        <w:top w:val="none" w:sz="0" w:space="0" w:color="auto"/>
        <w:left w:val="none" w:sz="0" w:space="0" w:color="auto"/>
        <w:bottom w:val="none" w:sz="0" w:space="0" w:color="auto"/>
        <w:right w:val="none" w:sz="0" w:space="0" w:color="auto"/>
      </w:divBdr>
    </w:div>
    <w:div w:id="1856453387">
      <w:bodyDiv w:val="1"/>
      <w:marLeft w:val="0"/>
      <w:marRight w:val="0"/>
      <w:marTop w:val="0"/>
      <w:marBottom w:val="0"/>
      <w:divBdr>
        <w:top w:val="none" w:sz="0" w:space="0" w:color="auto"/>
        <w:left w:val="none" w:sz="0" w:space="0" w:color="auto"/>
        <w:bottom w:val="none" w:sz="0" w:space="0" w:color="auto"/>
        <w:right w:val="none" w:sz="0" w:space="0" w:color="auto"/>
      </w:divBdr>
    </w:div>
    <w:div w:id="20206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tes.org/sites/default/files/eng/cop/18/doc/E-COP%2018-050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1C283-A767-4224-B3BA-5E9FF9BA68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7B779E-884F-4AFD-9F89-21F0A325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C4282F-8F85-4365-834C-34152E3D2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54</Pages>
  <Words>11543</Words>
  <Characters>63838</Characters>
  <Application>Microsoft Office Word</Application>
  <DocSecurity>0</DocSecurity>
  <Lines>4559</Lines>
  <Paragraphs>1422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cp:lastModifiedBy>KITRIMI Efstathia (SG)</cp:lastModifiedBy>
  <cp:revision>9</cp:revision>
  <dcterms:created xsi:type="dcterms:W3CDTF">2019-04-03T10:40:00Z</dcterms:created>
  <dcterms:modified xsi:type="dcterms:W3CDTF">2019-04-05T13:25:00Z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0x010100135AA856C34D8E478D8680B911FA8A3D</vt:lpwstr>
  </property>
  <property fmtid="{D5CDD505-2E9C-101B-9397-08002B2CF9AE}" pid="4" name="IsMyDocuments">
    <vt:bool>true</vt:bool>
  </property>
  <property fmtid="{D5CDD505-2E9C-101B-9397-08002B2CF9AE}" pid="5" name="Category">
    <vt:lpwstr>COM/ANNEX</vt:lpwstr>
  </property>
  <property fmtid="{D5CDD505-2E9C-101B-9397-08002B2CF9AE}" pid="6" name="Level of sensitivity">
    <vt:lpwstr>Standard treatment</vt:lpwstr>
  </property>
  <property fmtid="{D5CDD505-2E9C-101B-9397-08002B2CF9AE}" pid="7" name="First annex">
    <vt:lpwstr>2</vt:lpwstr>
  </property>
  <property fmtid="{D5CDD505-2E9C-101B-9397-08002B2CF9AE}" pid="8" name="Last annex">
    <vt:lpwstr>2</vt:lpwstr>
  </property>
  <property fmtid="{D5CDD505-2E9C-101B-9397-08002B2CF9AE}" pid="9" name="Unique annex">
    <vt:lpwstr>0</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SG-017</vt:lpwstr>
  </property>
  <property fmtid="{D5CDD505-2E9C-101B-9397-08002B2CF9AE}" pid="13" name="DQCStatus">
    <vt:lpwstr>Yellow (DQC version 03)</vt:lpwstr>
  </property>
</Properties>
</file>