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EB" w:rsidRDefault="005632F1">
      <w:pPr>
        <w:pStyle w:val="Pagedecouverture"/>
        <w:rPr>
          <w:noProof/>
          <w:highlight w:val="yellow"/>
        </w:rPr>
      </w:pPr>
      <w:r w:rsidRPr="005632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64EB507-969E-4750-8CF6-136361B4C86A" style="width:450pt;height:397.8pt">
            <v:imagedata r:id="rId10" o:title=""/>
          </v:shape>
        </w:pict>
      </w:r>
      <w:bookmarkStart w:id="0" w:name="_GoBack"/>
      <w:bookmarkEnd w:id="0"/>
    </w:p>
    <w:p w:rsidR="005247EB" w:rsidRDefault="005247EB">
      <w:pPr>
        <w:rPr>
          <w:noProof/>
          <w:color w:val="000000" w:themeColor="text1"/>
        </w:rPr>
        <w:sectPr w:rsidR="005247EB">
          <w:footerReference w:type="default" r:id="rId11"/>
          <w:pgSz w:w="11907" w:h="16839"/>
          <w:pgMar w:top="1134" w:right="1417" w:bottom="1134" w:left="1417" w:header="709" w:footer="709" w:gutter="0"/>
          <w:pgNumType w:start="1"/>
          <w:cols w:space="720"/>
          <w:docGrid w:linePitch="360"/>
        </w:sectPr>
      </w:pPr>
    </w:p>
    <w:p w:rsidR="005247EB" w:rsidRDefault="005632F1">
      <w:pPr>
        <w:jc w:val="center"/>
        <w:rPr>
          <w:b/>
          <w:noProof/>
          <w:color w:val="000000" w:themeColor="text1"/>
          <w:u w:val="single"/>
        </w:rPr>
      </w:pPr>
      <w:r>
        <w:rPr>
          <w:b/>
          <w:noProof/>
          <w:color w:val="000000" w:themeColor="text1"/>
          <w:u w:val="single"/>
        </w:rPr>
        <w:lastRenderedPageBreak/>
        <w:t>II PIELIKUMS</w:t>
      </w:r>
    </w:p>
    <w:p w:rsidR="005247EB" w:rsidRDefault="005632F1">
      <w:pPr>
        <w:jc w:val="center"/>
        <w:rPr>
          <w:b/>
          <w:noProof/>
          <w:color w:val="000000" w:themeColor="text1"/>
          <w:u w:val="single"/>
        </w:rPr>
      </w:pPr>
      <w:r>
        <w:rPr>
          <w:b/>
          <w:noProof/>
          <w:color w:val="000000" w:themeColor="text1"/>
          <w:u w:val="single"/>
        </w:rPr>
        <w:t xml:space="preserve">Savienības nostāja par dažiem priekšlikumiem, kas iesniegti izskatīšanai Konvencijas par starptautisko tirdzniecību ar </w:t>
      </w:r>
      <w:r>
        <w:rPr>
          <w:b/>
          <w:noProof/>
          <w:color w:val="000000" w:themeColor="text1"/>
          <w:u w:val="single"/>
        </w:rPr>
        <w:t>apdraudētajām savvaļas dzīvnieku un augu sugām (</w:t>
      </w:r>
      <w:r>
        <w:rPr>
          <w:b/>
          <w:i/>
          <w:noProof/>
          <w:color w:val="000000" w:themeColor="text1"/>
          <w:u w:val="single"/>
        </w:rPr>
        <w:t>CITES</w:t>
      </w:r>
      <w:r>
        <w:rPr>
          <w:b/>
          <w:noProof/>
          <w:color w:val="000000" w:themeColor="text1"/>
          <w:u w:val="single"/>
        </w:rPr>
        <w:t>) Pušu konferences 18. sesijā, kas notiks no 2019. gada 23. maija līdz 3. jūnijam Kolombo, Šrilankā</w:t>
      </w:r>
    </w:p>
    <w:tbl>
      <w:tblPr>
        <w:tblStyle w:val="TableGrid"/>
        <w:tblW w:w="5000" w:type="pct"/>
        <w:tblLook w:val="04A0" w:firstRow="1" w:lastRow="0" w:firstColumn="1" w:lastColumn="0" w:noHBand="0" w:noVBand="1"/>
      </w:tblPr>
      <w:tblGrid>
        <w:gridCol w:w="3097"/>
        <w:gridCol w:w="3097"/>
        <w:gridCol w:w="3095"/>
      </w:tblGrid>
      <w:tr w:rsidR="005247EB">
        <w:tc>
          <w:tcPr>
            <w:tcW w:w="1667" w:type="pct"/>
          </w:tcPr>
          <w:p w:rsidR="005247EB" w:rsidRDefault="005632F1">
            <w:pPr>
              <w:rPr>
                <w:noProof/>
                <w:color w:val="000000" w:themeColor="text1"/>
                <w:sz w:val="20"/>
                <w:szCs w:val="20"/>
              </w:rPr>
            </w:pPr>
            <w:r>
              <w:rPr>
                <w:noProof/>
                <w:color w:val="000000" w:themeColor="text1"/>
                <w:sz w:val="20"/>
              </w:rPr>
              <w:t>“+” norāda, ka nostāja ir pozitīva</w:t>
            </w:r>
          </w:p>
        </w:tc>
        <w:tc>
          <w:tcPr>
            <w:tcW w:w="1667" w:type="pct"/>
          </w:tcPr>
          <w:p w:rsidR="005247EB" w:rsidRDefault="005632F1">
            <w:pPr>
              <w:rPr>
                <w:noProof/>
                <w:color w:val="000000" w:themeColor="text1"/>
                <w:sz w:val="20"/>
                <w:szCs w:val="20"/>
              </w:rPr>
            </w:pPr>
            <w:r>
              <w:rPr>
                <w:noProof/>
                <w:color w:val="000000" w:themeColor="text1"/>
                <w:sz w:val="20"/>
              </w:rPr>
              <w:t>“–” norāda, ka nostāja ir negatīva</w:t>
            </w:r>
          </w:p>
        </w:tc>
        <w:tc>
          <w:tcPr>
            <w:tcW w:w="1666" w:type="pct"/>
          </w:tcPr>
          <w:p w:rsidR="005247EB" w:rsidRDefault="005632F1">
            <w:pPr>
              <w:rPr>
                <w:noProof/>
                <w:color w:val="000000" w:themeColor="text1"/>
                <w:sz w:val="20"/>
                <w:szCs w:val="20"/>
              </w:rPr>
            </w:pPr>
            <w:r>
              <w:rPr>
                <w:noProof/>
                <w:color w:val="000000" w:themeColor="text1"/>
                <w:sz w:val="20"/>
              </w:rPr>
              <w:t>“0” norāda, ka nostāja nav formul</w:t>
            </w:r>
            <w:r>
              <w:rPr>
                <w:noProof/>
                <w:color w:val="000000" w:themeColor="text1"/>
                <w:sz w:val="20"/>
              </w:rPr>
              <w:t>ēta</w:t>
            </w:r>
          </w:p>
        </w:tc>
      </w:tr>
      <w:tr w:rsidR="005247EB">
        <w:tc>
          <w:tcPr>
            <w:tcW w:w="5000" w:type="pct"/>
            <w:gridSpan w:val="3"/>
          </w:tcPr>
          <w:p w:rsidR="005247EB" w:rsidRDefault="005632F1">
            <w:pPr>
              <w:jc w:val="center"/>
              <w:rPr>
                <w:noProof/>
                <w:color w:val="000000" w:themeColor="text1"/>
                <w:sz w:val="20"/>
                <w:szCs w:val="20"/>
              </w:rPr>
            </w:pPr>
            <w:r>
              <w:rPr>
                <w:noProof/>
                <w:color w:val="000000" w:themeColor="text1"/>
                <w:sz w:val="20"/>
              </w:rPr>
              <w:t>“(...)” norāda, ka vajadzīga papildu analīze</w:t>
            </w:r>
          </w:p>
        </w:tc>
      </w:tr>
    </w:tbl>
    <w:p w:rsidR="005247EB" w:rsidRDefault="005632F1">
      <w:pPr>
        <w:pStyle w:val="Heading1"/>
        <w:numPr>
          <w:ilvl w:val="0"/>
          <w:numId w:val="13"/>
        </w:numPr>
        <w:rPr>
          <w:noProof/>
        </w:rPr>
      </w:pPr>
      <w:r>
        <w:rPr>
          <w:noProof/>
        </w:rPr>
        <w:t>Darba dokumenti</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51"/>
        <w:gridCol w:w="670"/>
        <w:gridCol w:w="126"/>
        <w:gridCol w:w="619"/>
        <w:gridCol w:w="2333"/>
        <w:gridCol w:w="1423"/>
        <w:gridCol w:w="2395"/>
        <w:gridCol w:w="990"/>
      </w:tblGrid>
      <w:tr w:rsidR="005247EB">
        <w:trPr>
          <w:cantSplit/>
          <w:tblHeader/>
        </w:trPr>
        <w:tc>
          <w:tcPr>
            <w:tcW w:w="0" w:type="auto"/>
            <w:tcMar>
              <w:top w:w="60" w:type="dxa"/>
              <w:left w:w="135" w:type="dxa"/>
              <w:bottom w:w="60" w:type="dxa"/>
              <w:right w:w="135" w:type="dxa"/>
            </w:tcMar>
          </w:tcPr>
          <w:p w:rsidR="005247EB" w:rsidRDefault="005632F1">
            <w:pPr>
              <w:spacing w:before="0" w:after="0" w:line="240" w:lineRule="atLeast"/>
              <w:rPr>
                <w:rFonts w:eastAsia="Times New Roman"/>
                <w:b/>
                <w:bCs/>
                <w:i/>
                <w:noProof/>
                <w:color w:val="000000" w:themeColor="text1"/>
                <w:sz w:val="20"/>
                <w:szCs w:val="20"/>
              </w:rPr>
            </w:pPr>
            <w:r>
              <w:rPr>
                <w:b/>
                <w:i/>
                <w:noProof/>
                <w:color w:val="000000" w:themeColor="text1"/>
                <w:sz w:val="20"/>
              </w:rPr>
              <w:t>Nr.</w:t>
            </w:r>
          </w:p>
        </w:tc>
        <w:tc>
          <w:tcPr>
            <w:tcW w:w="3731" w:type="dxa"/>
            <w:gridSpan w:val="4"/>
          </w:tcPr>
          <w:p w:rsidR="005247EB" w:rsidRDefault="005632F1">
            <w:pPr>
              <w:spacing w:before="0" w:after="0" w:line="240" w:lineRule="atLeast"/>
              <w:rPr>
                <w:rFonts w:eastAsia="Times New Roman"/>
                <w:b/>
                <w:bCs/>
                <w:i/>
                <w:noProof/>
                <w:color w:val="000000" w:themeColor="text1"/>
                <w:sz w:val="20"/>
                <w:szCs w:val="20"/>
              </w:rPr>
            </w:pPr>
            <w:r>
              <w:rPr>
                <w:b/>
                <w:i/>
                <w:noProof/>
                <w:color w:val="000000" w:themeColor="text1"/>
                <w:sz w:val="20"/>
              </w:rPr>
              <w:t>Darba kārtības punkts</w:t>
            </w:r>
          </w:p>
        </w:tc>
        <w:tc>
          <w:tcPr>
            <w:tcW w:w="1423" w:type="dxa"/>
            <w:tcMar>
              <w:top w:w="60" w:type="dxa"/>
              <w:left w:w="135" w:type="dxa"/>
              <w:bottom w:w="60" w:type="dxa"/>
              <w:right w:w="135" w:type="dxa"/>
            </w:tcMar>
          </w:tcPr>
          <w:p w:rsidR="005247EB" w:rsidRDefault="005632F1">
            <w:pPr>
              <w:spacing w:before="0" w:after="0" w:line="240" w:lineRule="atLeast"/>
              <w:rPr>
                <w:rFonts w:eastAsia="Times New Roman"/>
                <w:b/>
                <w:bCs/>
                <w:i/>
                <w:noProof/>
                <w:color w:val="000000" w:themeColor="text1"/>
                <w:sz w:val="20"/>
                <w:szCs w:val="20"/>
              </w:rPr>
            </w:pPr>
            <w:r>
              <w:rPr>
                <w:b/>
                <w:i/>
                <w:noProof/>
                <w:color w:val="000000" w:themeColor="text1"/>
                <w:sz w:val="20"/>
              </w:rPr>
              <w:t>Iesniedzējs</w:t>
            </w:r>
            <w:r>
              <w:rPr>
                <w:rStyle w:val="Heading1Char"/>
                <w:noProof/>
                <w:vertAlign w:val="superscript"/>
              </w:rPr>
              <w:footnoteReference w:id="2"/>
            </w:r>
          </w:p>
        </w:tc>
        <w:tc>
          <w:tcPr>
            <w:tcW w:w="2410" w:type="dxa"/>
            <w:tcMar>
              <w:top w:w="60" w:type="dxa"/>
              <w:left w:w="135" w:type="dxa"/>
              <w:bottom w:w="60" w:type="dxa"/>
              <w:right w:w="135" w:type="dxa"/>
            </w:tcMar>
          </w:tcPr>
          <w:p w:rsidR="005247EB" w:rsidRDefault="005632F1">
            <w:pPr>
              <w:spacing w:before="0" w:after="0" w:line="240" w:lineRule="atLeast"/>
              <w:jc w:val="left"/>
              <w:rPr>
                <w:rFonts w:eastAsia="Times New Roman"/>
                <w:b/>
                <w:bCs/>
                <w:i/>
                <w:noProof/>
                <w:color w:val="000000" w:themeColor="text1"/>
                <w:sz w:val="20"/>
                <w:szCs w:val="20"/>
              </w:rPr>
            </w:pPr>
            <w:r>
              <w:rPr>
                <w:b/>
                <w:i/>
                <w:noProof/>
                <w:color w:val="000000" w:themeColor="text1"/>
                <w:sz w:val="20"/>
              </w:rPr>
              <w:t>Piezīmes</w:t>
            </w:r>
          </w:p>
        </w:tc>
        <w:tc>
          <w:tcPr>
            <w:tcW w:w="992" w:type="dxa"/>
            <w:tcMar>
              <w:top w:w="60" w:type="dxa"/>
              <w:left w:w="135" w:type="dxa"/>
              <w:bottom w:w="60" w:type="dxa"/>
              <w:right w:w="135" w:type="dxa"/>
            </w:tcMar>
          </w:tcPr>
          <w:p w:rsidR="005247EB" w:rsidRDefault="005632F1">
            <w:pPr>
              <w:spacing w:before="0" w:after="0" w:line="240" w:lineRule="atLeast"/>
              <w:rPr>
                <w:rFonts w:eastAsia="Times New Roman"/>
                <w:b/>
                <w:bCs/>
                <w:i/>
                <w:noProof/>
                <w:color w:val="000000" w:themeColor="text1"/>
                <w:sz w:val="20"/>
                <w:szCs w:val="20"/>
              </w:rPr>
            </w:pPr>
            <w:r>
              <w:rPr>
                <w:b/>
                <w:i/>
                <w:noProof/>
                <w:color w:val="000000" w:themeColor="text1"/>
                <w:sz w:val="20"/>
              </w:rPr>
              <w:t>Nostāja</w:t>
            </w:r>
          </w:p>
        </w:tc>
      </w:tr>
      <w:tr w:rsidR="005247EB">
        <w:trPr>
          <w:cantSplit/>
        </w:trPr>
        <w:tc>
          <w:tcPr>
            <w:tcW w:w="4382" w:type="dxa"/>
            <w:gridSpan w:val="5"/>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Atklāšanas ceremonija</w:t>
            </w: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Dokumenta nav.</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9207" w:type="dxa"/>
            <w:gridSpan w:val="8"/>
            <w:tcMar>
              <w:top w:w="60" w:type="dxa"/>
              <w:left w:w="135" w:type="dxa"/>
              <w:bottom w:w="60" w:type="dxa"/>
              <w:right w:w="135" w:type="dxa"/>
            </w:tcMar>
            <w:hideMark/>
          </w:tcPr>
          <w:p w:rsidR="005247EB" w:rsidRDefault="005632F1">
            <w:pPr>
              <w:spacing w:before="0" w:after="0" w:line="240" w:lineRule="atLeast"/>
              <w:jc w:val="left"/>
              <w:rPr>
                <w:rFonts w:eastAsia="Times New Roman"/>
                <w:b/>
                <w:bCs/>
                <w:noProof/>
                <w:color w:val="000000" w:themeColor="text1"/>
                <w:sz w:val="20"/>
                <w:szCs w:val="20"/>
              </w:rPr>
            </w:pPr>
            <w:r>
              <w:rPr>
                <w:b/>
                <w:noProof/>
                <w:color w:val="000000" w:themeColor="text1"/>
                <w:sz w:val="20"/>
              </w:rPr>
              <w:t>Administratīvie un finansiālie jautājumi</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Sanāksmes priekšsēdētāja, viņa aizstājēja un vietnieku un I un II komitejas priekšsēdētāju </w:t>
            </w:r>
            <w:r>
              <w:rPr>
                <w:b/>
                <w:noProof/>
                <w:color w:val="000000" w:themeColor="text1"/>
                <w:sz w:val="20"/>
              </w:rPr>
              <w:t>ievēlēšana</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Dokumenta nav.</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Darba kārtības</w:t>
            </w:r>
            <w:r>
              <w:rPr>
                <w:noProof/>
                <w:color w:val="000000" w:themeColor="text1"/>
                <w:sz w:val="20"/>
              </w:rPr>
              <w:t xml:space="preserve"> pieņemšana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Darba programmas</w:t>
            </w:r>
            <w:r>
              <w:rPr>
                <w:noProof/>
                <w:color w:val="000000" w:themeColor="text1"/>
                <w:sz w:val="20"/>
              </w:rPr>
              <w:t xml:space="preserve"> pieņemšana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b/>
                <w:noProof/>
                <w:color w:val="000000" w:themeColor="text1"/>
                <w:sz w:val="20"/>
                <w:szCs w:val="20"/>
              </w:rPr>
            </w:pPr>
            <w:r>
              <w:rPr>
                <w:b/>
                <w:noProof/>
                <w:color w:val="000000" w:themeColor="text1"/>
                <w:sz w:val="20"/>
              </w:rPr>
              <w:t>Reglaments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Pušu konferences 18. sesijas reglaments, </w:t>
            </w:r>
            <w:r>
              <w:rPr>
                <w:i/>
                <w:noProof/>
                <w:color w:val="000000" w:themeColor="text1"/>
                <w:sz w:val="20"/>
                <w:u w:val="single"/>
              </w:rPr>
              <w:t>CoP18</w:t>
            </w:r>
            <w:r>
              <w:rPr>
                <w:noProof/>
                <w:color w:val="000000" w:themeColor="text1"/>
                <w:sz w:val="20"/>
                <w:u w:val="single"/>
              </w:rPr>
              <w:t xml:space="preserve"> dok. Nr. 4.1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Pieņemt zināšanai pašreizējo reglamenta dokumentu, kas paliek spēkā, līdz to groza Pušu konference (sk. 32. noteikumu).</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Reglamenta pārskatīšana, </w:t>
            </w:r>
            <w:r>
              <w:rPr>
                <w:i/>
                <w:noProof/>
                <w:color w:val="000000" w:themeColor="text1"/>
                <w:sz w:val="20"/>
                <w:u w:val="single"/>
              </w:rPr>
              <w:t>CoP18</w:t>
            </w:r>
            <w:r>
              <w:rPr>
                <w:noProof/>
                <w:color w:val="000000" w:themeColor="text1"/>
                <w:sz w:val="20"/>
                <w:u w:val="single"/>
              </w:rPr>
              <w:t xml:space="preserve"> dok. Nr. 4.2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w:t>
            </w:r>
            <w:r>
              <w:rPr>
                <w:noProof/>
                <w:color w:val="000000" w:themeColor="text1"/>
                <w:sz w:val="20"/>
              </w:rPr>
              <w:t>reglamenta pašreizējās redakcijas saglabāšanu Pušu konferences 18. sesijā (</w:t>
            </w:r>
            <w:r>
              <w:rPr>
                <w:i/>
                <w:noProof/>
                <w:color w:val="000000" w:themeColor="text1"/>
                <w:sz w:val="20"/>
              </w:rPr>
              <w:t>CoP18</w:t>
            </w:r>
            <w:r>
              <w:rPr>
                <w:noProof/>
                <w:color w:val="000000" w:themeColor="text1"/>
                <w:sz w:val="20"/>
              </w:rPr>
              <w:t xml:space="preserve">); kā arī atbalstīt jaunas </w:t>
            </w:r>
            <w:r>
              <w:rPr>
                <w:i/>
                <w:noProof/>
                <w:color w:val="000000" w:themeColor="text1"/>
                <w:sz w:val="20"/>
              </w:rPr>
              <w:t>SC</w:t>
            </w:r>
            <w:r>
              <w:rPr>
                <w:noProof/>
                <w:color w:val="000000" w:themeColor="text1"/>
                <w:sz w:val="20"/>
              </w:rPr>
              <w:t xml:space="preserve"> pilnvaras pārskatīt 25. noteikumu (“Procedūra saistībā ar lēmumiem grozīt pielikumus”) </w:t>
            </w:r>
            <w:r>
              <w:rPr>
                <w:i/>
                <w:noProof/>
                <w:color w:val="000000" w:themeColor="text1"/>
                <w:sz w:val="20"/>
              </w:rPr>
              <w:t>CoP19</w:t>
            </w:r>
            <w:r>
              <w:rPr>
                <w:noProof/>
                <w:color w:val="000000" w:themeColor="text1"/>
                <w:sz w:val="20"/>
              </w:rPr>
              <w:t xml:space="preserve">. </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Pilnvaru</w:t>
            </w:r>
            <w:r>
              <w:rPr>
                <w:noProof/>
                <w:color w:val="000000" w:themeColor="text1"/>
                <w:sz w:val="20"/>
              </w:rPr>
              <w:t xml:space="preserve"> komiteja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Pilnvaru </w:t>
            </w:r>
            <w:r>
              <w:rPr>
                <w:noProof/>
                <w:color w:val="000000" w:themeColor="text1"/>
                <w:sz w:val="20"/>
              </w:rPr>
              <w:t>komitejas izveidošana</w:t>
            </w:r>
            <w:r>
              <w:rPr>
                <w:rFonts w:eastAsia="Times New Roman"/>
                <w:noProof/>
                <w:color w:val="000000" w:themeColor="text1"/>
                <w:sz w:val="20"/>
                <w:szCs w:val="20"/>
              </w:rPr>
              <w:br/>
            </w:r>
            <w:r>
              <w:rPr>
                <w:noProof/>
                <w:color w:val="000000" w:themeColor="text1"/>
                <w:sz w:val="20"/>
              </w:rPr>
              <w:t>(dokumenta nav)</w:t>
            </w: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Dokumenta nav.</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Pilnvaru komitejas ziņojums</w:t>
            </w:r>
            <w:r>
              <w:rPr>
                <w:rFonts w:eastAsia="Times New Roman"/>
                <w:noProof/>
                <w:color w:val="000000" w:themeColor="text1"/>
                <w:sz w:val="20"/>
                <w:szCs w:val="20"/>
              </w:rPr>
              <w:br/>
            </w:r>
            <w:r>
              <w:rPr>
                <w:noProof/>
                <w:color w:val="000000" w:themeColor="text1"/>
                <w:sz w:val="20"/>
              </w:rPr>
              <w:t>(dokumenta nav)</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Dokumenta nav.</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Novērotāju</w:t>
            </w:r>
            <w:r>
              <w:rPr>
                <w:noProof/>
                <w:color w:val="000000" w:themeColor="text1"/>
                <w:sz w:val="20"/>
              </w:rPr>
              <w:t xml:space="preserve"> apstiprināšana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Sekretariāta un Pušu konferences sesiju </w:t>
            </w:r>
            <w:r>
              <w:rPr>
                <w:b/>
                <w:noProof/>
                <w:color w:val="000000" w:themeColor="text1"/>
                <w:sz w:val="20"/>
              </w:rPr>
              <w:t>administrācija, finanses un budžets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Sekretariāta administrācija,</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7.1</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UNEP</w:t>
            </w:r>
            <w:r>
              <w:rPr>
                <w:noProof/>
                <w:color w:val="000000" w:themeColor="text1"/>
                <w:sz w:val="20"/>
              </w:rPr>
              <w:t xml:space="preserve"> izpilddirektora ziņojums par administratīviem un citiem jautājumiem</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Finanšu pārskati par 2016.–2019. gadu,</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1. pielikums. Finanšu pārskats par 2016. gada darba un izmaksu programmu, </w:t>
            </w:r>
            <w:r>
              <w:rPr>
                <w:i/>
                <w:noProof/>
                <w:color w:val="000000" w:themeColor="text1"/>
                <w:sz w:val="20"/>
                <w:u w:val="single"/>
              </w:rPr>
              <w:t>CoP18</w:t>
            </w:r>
            <w:r>
              <w:rPr>
                <w:noProof/>
                <w:color w:val="000000" w:themeColor="text1"/>
                <w:sz w:val="20"/>
                <w:u w:val="single"/>
              </w:rPr>
              <w:t xml:space="preserve"> dok. Nr. 7.3, 1.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2. pielikums. </w:t>
            </w:r>
            <w:r>
              <w:rPr>
                <w:i/>
                <w:noProof/>
                <w:color w:val="000000" w:themeColor="text1"/>
                <w:sz w:val="20"/>
              </w:rPr>
              <w:t>CITES</w:t>
            </w:r>
            <w:r>
              <w:rPr>
                <w:noProof/>
                <w:color w:val="000000" w:themeColor="text1"/>
                <w:sz w:val="20"/>
              </w:rPr>
              <w:t xml:space="preserve"> trasta fonds – iemaksu stāvoklis 2016. gada 31. decembrī,</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2.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3. pielikums. </w:t>
            </w:r>
            <w:r>
              <w:rPr>
                <w:i/>
                <w:noProof/>
                <w:color w:val="000000" w:themeColor="text1"/>
                <w:sz w:val="20"/>
              </w:rPr>
              <w:t>CITES</w:t>
            </w:r>
            <w:r>
              <w:rPr>
                <w:noProof/>
                <w:color w:val="000000" w:themeColor="text1"/>
                <w:sz w:val="20"/>
              </w:rPr>
              <w:t xml:space="preserve"> ārējais trasta fonds – iemaksu stāvoklis 2016. gada 31. decembrī,</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3.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 pielikums. Finanšu pārskats par 2017. gada darba un izmaksu programmu,</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4.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5. pielikums. </w:t>
            </w:r>
            <w:r>
              <w:rPr>
                <w:i/>
                <w:noProof/>
                <w:color w:val="000000" w:themeColor="text1"/>
                <w:sz w:val="20"/>
              </w:rPr>
              <w:t>CITES</w:t>
            </w:r>
            <w:r>
              <w:rPr>
                <w:noProof/>
                <w:color w:val="000000" w:themeColor="text1"/>
                <w:sz w:val="20"/>
              </w:rPr>
              <w:t xml:space="preserve"> trasta fonds – iemaksu stāvoklis 2017. gada 31. decembrī,</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5.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6. pielikums. </w:t>
            </w:r>
            <w:r>
              <w:rPr>
                <w:i/>
                <w:noProof/>
                <w:color w:val="000000" w:themeColor="text1"/>
                <w:sz w:val="20"/>
              </w:rPr>
              <w:t>CITES</w:t>
            </w:r>
            <w:r>
              <w:rPr>
                <w:noProof/>
                <w:color w:val="000000" w:themeColor="text1"/>
                <w:sz w:val="20"/>
              </w:rPr>
              <w:t xml:space="preserve"> ārējais trasta fonds – iemaksu stāvoklis 2017. gada 31. decembrī, </w:t>
            </w:r>
            <w:r>
              <w:rPr>
                <w:i/>
                <w:noProof/>
                <w:color w:val="000000" w:themeColor="text1"/>
                <w:sz w:val="20"/>
                <w:u w:val="single"/>
              </w:rPr>
              <w:t>CoP18</w:t>
            </w:r>
            <w:r>
              <w:rPr>
                <w:noProof/>
                <w:color w:val="000000" w:themeColor="text1"/>
                <w:sz w:val="20"/>
                <w:u w:val="single"/>
              </w:rPr>
              <w:t xml:space="preserve"> dok. Nr. 7.3, 6.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7. pielikums. Finanšu pārskats par 2018. gada darba un izmaksu programmu, </w:t>
            </w:r>
            <w:r>
              <w:rPr>
                <w:i/>
                <w:noProof/>
                <w:color w:val="000000" w:themeColor="text1"/>
                <w:sz w:val="20"/>
                <w:u w:val="single"/>
              </w:rPr>
              <w:t>CoP18</w:t>
            </w:r>
            <w:r>
              <w:rPr>
                <w:noProof/>
                <w:color w:val="000000" w:themeColor="text1"/>
                <w:sz w:val="20"/>
                <w:u w:val="single"/>
              </w:rPr>
              <w:t xml:space="preserve"> dok. Nr. 7.3, 7.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8. pielikums. </w:t>
            </w:r>
            <w:r>
              <w:rPr>
                <w:i/>
                <w:noProof/>
                <w:color w:val="000000" w:themeColor="text1"/>
                <w:sz w:val="20"/>
              </w:rPr>
              <w:t>CITES</w:t>
            </w:r>
            <w:r>
              <w:rPr>
                <w:noProof/>
                <w:color w:val="000000" w:themeColor="text1"/>
                <w:sz w:val="20"/>
              </w:rPr>
              <w:t xml:space="preserve"> trasta fonds – iemaksu stāvoklis 2018. gada 31. decembrī,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8.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9. pielikums. </w:t>
            </w:r>
            <w:r>
              <w:rPr>
                <w:i/>
                <w:noProof/>
                <w:color w:val="000000" w:themeColor="text1"/>
                <w:sz w:val="20"/>
              </w:rPr>
              <w:t>CITES</w:t>
            </w:r>
            <w:r>
              <w:rPr>
                <w:noProof/>
                <w:color w:val="000000" w:themeColor="text1"/>
                <w:sz w:val="20"/>
              </w:rPr>
              <w:t xml:space="preserve"> trasta fonds – nesamaksāto iemaksu ikgadējais sadalījums 2018. gada 31. decembrī,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9.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10. pielikums. </w:t>
            </w:r>
            <w:r>
              <w:rPr>
                <w:i/>
                <w:noProof/>
                <w:color w:val="000000" w:themeColor="text1"/>
                <w:sz w:val="20"/>
              </w:rPr>
              <w:t>CITES</w:t>
            </w:r>
            <w:r>
              <w:rPr>
                <w:noProof/>
                <w:color w:val="000000" w:themeColor="text1"/>
                <w:sz w:val="20"/>
              </w:rPr>
              <w:t xml:space="preserve"> ārējais trasta fonds – iemaksu stāvoklis 2018. gada 31. decembrī, </w:t>
            </w:r>
            <w:r>
              <w:rPr>
                <w:i/>
                <w:noProof/>
                <w:color w:val="000000" w:themeColor="text1"/>
                <w:sz w:val="20"/>
                <w:u w:val="single"/>
              </w:rPr>
              <w:t>CoP18</w:t>
            </w:r>
            <w:r>
              <w:rPr>
                <w:noProof/>
                <w:color w:val="000000" w:themeColor="text1"/>
                <w:sz w:val="20"/>
                <w:u w:val="single"/>
              </w:rPr>
              <w:t xml:space="preserve"> dok. Nr. 7.3, 10.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11. pielikums. Pārskats par finanšu rezultātiem un stāvokli gadā, kas beidzās 2017. gada 31. decembrī,</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 11.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12. pielikums. Finanšu pārskats par 2019. gada darba un izmaksu programmu (līdz 2019. gada 31. martam)</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13. pielikums. </w:t>
            </w:r>
            <w:r>
              <w:rPr>
                <w:i/>
                <w:noProof/>
                <w:color w:val="000000" w:themeColor="text1"/>
                <w:sz w:val="20"/>
              </w:rPr>
              <w:t>CITES</w:t>
            </w:r>
            <w:r>
              <w:rPr>
                <w:noProof/>
                <w:color w:val="000000" w:themeColor="text1"/>
                <w:sz w:val="20"/>
              </w:rPr>
              <w:t xml:space="preserve"> trasta fonds – iemaksu stāvoklis 2019. gada 31. martā</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14. pielikums. </w:t>
            </w:r>
            <w:r>
              <w:rPr>
                <w:i/>
                <w:noProof/>
                <w:color w:val="000000" w:themeColor="text1"/>
                <w:sz w:val="20"/>
              </w:rPr>
              <w:t>CITES</w:t>
            </w:r>
            <w:r>
              <w:rPr>
                <w:noProof/>
                <w:color w:val="000000" w:themeColor="text1"/>
                <w:sz w:val="20"/>
              </w:rPr>
              <w:t xml:space="preserve"> ārējais trasta fonds – iemaksu stāvoklis 2019. gada 31. martā</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2020.–2022. gada budžets un darba programma, </w:t>
            </w:r>
            <w:r>
              <w:rPr>
                <w:i/>
                <w:noProof/>
                <w:color w:val="000000" w:themeColor="text1"/>
                <w:sz w:val="20"/>
                <w:u w:val="single"/>
              </w:rPr>
              <w:t>CoP18</w:t>
            </w:r>
            <w:r>
              <w:rPr>
                <w:noProof/>
                <w:color w:val="000000" w:themeColor="text1"/>
                <w:sz w:val="20"/>
                <w:u w:val="single"/>
              </w:rPr>
              <w:t xml:space="preserve"> dok. Nr. 7.4</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 pielikums. Rezolūcijas projekts “Finansējums un Sekretariāta darba un izmaksu programma triju gadu periodam (2020-2022)”,</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7.4, 1.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2. pielikums. Budžeta scenārijs – nulles apmēra reālais pieaugums,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7.4, 2</w:t>
            </w:r>
            <w:r>
              <w:rPr>
                <w:noProof/>
                <w:color w:val="000000" w:themeColor="text1"/>
                <w:sz w:val="20"/>
                <w:u w:val="single"/>
              </w:rPr>
              <w:t>.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3. pielikums. Budžeta scenārijs – nulles apmēra nominālais pieaugums,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7.4, 3.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4. pielikums. Budžeta scenārijs – pakāpenisks pieaugums,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7.4, 4.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Finansējuma, t. sk. </w:t>
            </w:r>
            <w:r>
              <w:rPr>
                <w:i/>
                <w:noProof/>
                <w:color w:val="000000" w:themeColor="text1"/>
                <w:sz w:val="20"/>
              </w:rPr>
              <w:t>GEF</w:t>
            </w:r>
            <w:r>
              <w:rPr>
                <w:noProof/>
                <w:color w:val="000000" w:themeColor="text1"/>
                <w:sz w:val="20"/>
              </w:rPr>
              <w:t xml:space="preserve"> finansējuma, pieejamība,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7.5</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Sponsorēto delegātu</w:t>
            </w:r>
            <w:r>
              <w:rPr>
                <w:noProof/>
                <w:color w:val="000000" w:themeColor="text1"/>
                <w:sz w:val="20"/>
              </w:rPr>
              <w:t xml:space="preserve"> projekts,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7.6</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pašreizējo atlases kritēriju saglabāšanu; Sekretariātam jāizpēta iespējas projektu paplašināt no Pušu konferences uz komitejas </w:t>
            </w:r>
            <w:r>
              <w:rPr>
                <w:noProof/>
                <w:color w:val="000000" w:themeColor="text1"/>
                <w:sz w:val="20"/>
              </w:rPr>
              <w:t>sanāksmēm.</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Rezolūcijas projekts “Konvencijas</w:t>
            </w:r>
            <w:r>
              <w:rPr>
                <w:b/>
                <w:noProof/>
                <w:color w:val="000000" w:themeColor="text1"/>
                <w:sz w:val="20"/>
              </w:rPr>
              <w:t xml:space="preserve"> valodu stratēģija</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8</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IQ</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Nav skaidrs, kāpēc kā </w:t>
            </w:r>
            <w:r>
              <w:rPr>
                <w:i/>
                <w:noProof/>
                <w:color w:val="000000" w:themeColor="text1"/>
                <w:sz w:val="20"/>
              </w:rPr>
              <w:t>CITES</w:t>
            </w:r>
            <w:r>
              <w:rPr>
                <w:noProof/>
                <w:color w:val="000000" w:themeColor="text1"/>
                <w:sz w:val="20"/>
              </w:rPr>
              <w:t xml:space="preserve"> oficiālā valoda būtu jāpievieno arābu valoda, nevis citas ANO valodas (ķīniešu, krievu). Iemesls priekšlikuma neatbalstīšanai ir ietekme uz budžetu un citi iespējami turpmāki kavējumi dokumentu sagatavošanā.</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9207" w:type="dxa"/>
            <w:gridSpan w:val="8"/>
            <w:tcMar>
              <w:top w:w="60" w:type="dxa"/>
              <w:left w:w="135" w:type="dxa"/>
              <w:bottom w:w="60" w:type="dxa"/>
              <w:right w:w="135" w:type="dxa"/>
            </w:tcMar>
            <w:hideMark/>
          </w:tcPr>
          <w:p w:rsidR="005247EB" w:rsidRDefault="005632F1">
            <w:pPr>
              <w:spacing w:before="0" w:after="0" w:line="240" w:lineRule="atLeast"/>
              <w:jc w:val="left"/>
              <w:rPr>
                <w:rFonts w:eastAsia="Times New Roman"/>
                <w:b/>
                <w:bCs/>
                <w:noProof/>
                <w:color w:val="000000" w:themeColor="text1"/>
                <w:sz w:val="20"/>
                <w:szCs w:val="20"/>
              </w:rPr>
            </w:pPr>
            <w:r>
              <w:rPr>
                <w:b/>
                <w:noProof/>
                <w:color w:val="000000" w:themeColor="text1"/>
                <w:sz w:val="20"/>
              </w:rPr>
              <w:t>Stratēģiski jautājumi</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Komitejas</w:t>
            </w:r>
            <w:r>
              <w:rPr>
                <w:noProof/>
                <w:color w:val="000000" w:themeColor="text1"/>
                <w:sz w:val="20"/>
              </w:rPr>
              <w:t xml:space="preserve"> ziņojumi un ieteikumi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Pastāvīgā</w:t>
            </w:r>
            <w:r>
              <w:rPr>
                <w:noProof/>
                <w:color w:val="000000" w:themeColor="text1"/>
                <w:sz w:val="20"/>
              </w:rPr>
              <w:t xml:space="preserve"> komiteja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2351"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Priekšsēdētāja ziņojums,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9.1.1</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2351"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Jaunu reģionālo pārstāvju un viņu aizstājēju ievēlēšana (dokumenta nav)</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Dzīvnieku</w:t>
            </w:r>
            <w:r>
              <w:rPr>
                <w:noProof/>
                <w:color w:val="000000" w:themeColor="text1"/>
                <w:sz w:val="20"/>
              </w:rPr>
              <w:t xml:space="preserve"> komiteja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2351"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Priekšsēdētāja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2351"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Jaunu reģionālo pārstāvju un viņu aizstājēju ievēlēšana (dokumenta nav)</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Augu</w:t>
            </w:r>
            <w:r>
              <w:rPr>
                <w:noProof/>
                <w:color w:val="000000" w:themeColor="text1"/>
                <w:sz w:val="20"/>
              </w:rPr>
              <w:t xml:space="preserve"> komiteja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2351"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Priekšsēdētāja ziņojums,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9.3.1</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2351"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Jaunu reģionālo pārstāvju un viņu </w:t>
            </w:r>
            <w:r>
              <w:rPr>
                <w:noProof/>
                <w:color w:val="000000" w:themeColor="text1"/>
                <w:sz w:val="20"/>
              </w:rPr>
              <w:t>aizstājēju ievēlēšana (dokumenta nav)</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w:t>
            </w:r>
            <w:r>
              <w:rPr>
                <w:b/>
                <w:noProof/>
                <w:color w:val="000000" w:themeColor="text1"/>
                <w:sz w:val="20"/>
              </w:rPr>
              <w:t>stratēģiskais redzējums</w:t>
            </w:r>
            <w:r>
              <w:rPr>
                <w:noProof/>
                <w:color w:val="000000" w:themeColor="text1"/>
                <w:sz w:val="20"/>
              </w:rPr>
              <w:t xml:space="preserve"> pēc 2020. gada,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10</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pārskatītā stratēģiskā redzējuma pieņemšanu; dot uzdevumu Sekretariātam mērķus salīdzināt ar esošajiem lēmumiem, rezolūcijām; pilnvarot </w:t>
            </w:r>
            <w:r>
              <w:rPr>
                <w:i/>
                <w:noProof/>
                <w:color w:val="000000" w:themeColor="text1"/>
                <w:sz w:val="20"/>
              </w:rPr>
              <w:t>SC</w:t>
            </w:r>
            <w:r>
              <w:rPr>
                <w:noProof/>
                <w:color w:val="000000" w:themeColor="text1"/>
                <w:sz w:val="20"/>
              </w:rPr>
              <w:t xml:space="preserve"> darbam ar rādītājiem.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11.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b/>
                <w:noProof/>
                <w:color w:val="000000" w:themeColor="text1"/>
                <w:sz w:val="20"/>
                <w:szCs w:val="20"/>
              </w:rPr>
            </w:pPr>
            <w:r>
              <w:rPr>
                <w:b/>
                <w:noProof/>
                <w:color w:val="000000" w:themeColor="text1"/>
                <w:sz w:val="20"/>
              </w:rPr>
              <w:t>Konvencijas pārskatīšana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Ierosināti daži būtiski jautājumi par iztikas līdzekļiem un pielikumu pārskatīšanu. Tomēr, ņemot vērā iespējami tālejošās sekas, priekšlikums tā pašreizējā redakcijā un tvērumā šķiet tendenciozs, kā arī nepietiekami sagatavots, proti, tas pamatojas uz vēst</w:t>
            </w:r>
            <w:r>
              <w:rPr>
                <w:noProof/>
                <w:color w:val="000000" w:themeColor="text1"/>
                <w:sz w:val="20"/>
              </w:rPr>
              <w:t>uriskiem apsvērumiem un tajā pietiekami netiek novērtētas savvaļas dzīvnieku un augu tirdzniecības un saglabāšanas arvien sarežģītākās problēmas. Lēmumu projektu adresāti nav norādīti. Jāapspriež sīkāk, arī saistībā ar citiem priekšlikumiem par lauku kopie</w:t>
            </w:r>
            <w:r>
              <w:rPr>
                <w:noProof/>
                <w:color w:val="000000" w:themeColor="text1"/>
                <w:sz w:val="20"/>
              </w:rPr>
              <w:t xml:space="preserve">nām u. c. (17. un 18. punkts) un attiecībā uz resursu vajadzībām.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Nodrošināt </w:t>
            </w:r>
            <w:r>
              <w:rPr>
                <w:b/>
                <w:noProof/>
                <w:color w:val="000000" w:themeColor="text1"/>
                <w:sz w:val="20"/>
              </w:rPr>
              <w:t>jūras zivju sugu</w:t>
            </w:r>
            <w:r>
              <w:rPr>
                <w:noProof/>
                <w:color w:val="000000" w:themeColor="text1"/>
                <w:sz w:val="20"/>
              </w:rPr>
              <w:t xml:space="preserve"> labāku iekļaušanu pielikumu sarakstos,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AG</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Atzīt, ka joprojām ir vajadzīgs atbalsts jūras zivju sugu efektīvākai iekļaušanai sarakstos. Tomēr iepriekšējo sarakstu efektivitātes pārskatīšanā galvenā uzmanība būtu jāpievērš konkrētiem gadījumiem ar skaidru pamatojumu un jāizmanto pašreizējie mehānism</w:t>
            </w:r>
            <w:r>
              <w:rPr>
                <w:noProof/>
                <w:color w:val="000000" w:themeColor="text1"/>
                <w:sz w:val="20"/>
              </w:rPr>
              <w:t xml:space="preserve">i un ieteikumi no iepriekšējām pārskatīšanas reizēm, nevis jārada jauns </w:t>
            </w:r>
            <w:r>
              <w:rPr>
                <w:i/>
                <w:noProof/>
                <w:color w:val="000000" w:themeColor="text1"/>
                <w:sz w:val="20"/>
              </w:rPr>
              <w:t>ad hoc</w:t>
            </w:r>
            <w:r>
              <w:rPr>
                <w:noProof/>
                <w:color w:val="000000" w:themeColor="text1"/>
                <w:sz w:val="20"/>
              </w:rPr>
              <w:t xml:space="preserve"> process. Iebilst pret embargo noteikšanu jebkuras jaunas sugu grupas iekļaušanai sarakstā; svarīgi, vai ir ievēroti kritēriji attiecībā uz iekļaušanu sarakstā.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Rezolūcij</w:t>
            </w:r>
            <w:r>
              <w:rPr>
                <w:noProof/>
                <w:color w:val="000000" w:themeColor="text1"/>
                <w:sz w:val="20"/>
              </w:rPr>
              <w:t xml:space="preserve">as Conf. 11.1 (pārsk. </w:t>
            </w:r>
            <w:r>
              <w:rPr>
                <w:i/>
                <w:noProof/>
                <w:color w:val="000000" w:themeColor="text1"/>
                <w:sz w:val="20"/>
              </w:rPr>
              <w:t>CoP17</w:t>
            </w:r>
            <w:r>
              <w:rPr>
                <w:noProof/>
                <w:color w:val="000000" w:themeColor="text1"/>
                <w:sz w:val="20"/>
              </w:rPr>
              <w:t>) “</w:t>
            </w:r>
            <w:r>
              <w:rPr>
                <w:b/>
                <w:noProof/>
                <w:color w:val="000000" w:themeColor="text1"/>
                <w:sz w:val="20"/>
              </w:rPr>
              <w:t>Komiteju izveide</w:t>
            </w:r>
            <w:r>
              <w:rPr>
                <w:noProof/>
                <w:color w:val="000000" w:themeColor="text1"/>
                <w:sz w:val="20"/>
              </w:rPr>
              <w:t xml:space="preserve">” pārskatīšana, </w:t>
            </w:r>
            <w:r>
              <w:rPr>
                <w:i/>
                <w:noProof/>
                <w:color w:val="000000" w:themeColor="text1"/>
                <w:sz w:val="20"/>
                <w:u w:val="single"/>
              </w:rPr>
              <w:t>CoP18</w:t>
            </w:r>
            <w:r>
              <w:rPr>
                <w:noProof/>
                <w:color w:val="000000" w:themeColor="text1"/>
                <w:sz w:val="20"/>
                <w:u w:val="single"/>
              </w:rPr>
              <w:t xml:space="preserve"> dok. Nr. 13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r>
              <w:rPr>
                <w:noProof/>
                <w:color w:val="000000" w:themeColor="text1"/>
                <w:sz w:val="20"/>
              </w:rPr>
              <w:t>/</w:t>
            </w: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Atbalstīt ierosināto jauno rezolūciju; sīkāk jāizvērtē Sekretariāta ierosinātie grozījumi.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14.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Iespējamie </w:t>
            </w:r>
            <w:r>
              <w:rPr>
                <w:b/>
                <w:noProof/>
                <w:color w:val="000000" w:themeColor="text1"/>
                <w:sz w:val="20"/>
              </w:rPr>
              <w:t>interešu konflikti</w:t>
            </w:r>
            <w:r>
              <w:rPr>
                <w:noProof/>
                <w:color w:val="000000" w:themeColor="text1"/>
                <w:sz w:val="20"/>
              </w:rPr>
              <w:t xml:space="preserve"> Dzīvnieku un Augu komitejā, </w:t>
            </w:r>
            <w:r>
              <w:rPr>
                <w:i/>
                <w:noProof/>
                <w:color w:val="000000" w:themeColor="text1"/>
                <w:sz w:val="20"/>
                <w:u w:val="single"/>
              </w:rPr>
              <w:t>CoP18</w:t>
            </w:r>
            <w:r>
              <w:rPr>
                <w:noProof/>
                <w:color w:val="000000" w:themeColor="text1"/>
                <w:sz w:val="20"/>
                <w:u w:val="single"/>
              </w:rPr>
              <w:t xml:space="preserve"> dok. Nr. 14</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SC</w:t>
            </w:r>
            <w:r>
              <w:rPr>
                <w:noProof/>
                <w:color w:val="000000" w:themeColor="text1"/>
                <w:sz w:val="20"/>
              </w:rPr>
              <w:t xml:space="preserve"> 70. sanāksmē tika pieņemta interešu deklarācijas standarta veidlapa; atbalstīt 16.09. un 16.10. lēmuma svītrošanu.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Sadarbība</w:t>
            </w:r>
            <w:r>
              <w:rPr>
                <w:noProof/>
                <w:color w:val="000000" w:themeColor="text1"/>
                <w:sz w:val="20"/>
              </w:rPr>
              <w:t xml:space="preserve"> ar organizācijām un daudzpusējie vidiskie nolīgumi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Sadarbība ar </w:t>
            </w:r>
            <w:r>
              <w:rPr>
                <w:b/>
                <w:i/>
                <w:noProof/>
                <w:color w:val="000000" w:themeColor="text1"/>
                <w:sz w:val="20"/>
              </w:rPr>
              <w:t xml:space="preserve">citām bioloģiskās </w:t>
            </w:r>
            <w:r>
              <w:rPr>
                <w:b/>
                <w:i/>
                <w:noProof/>
                <w:color w:val="000000" w:themeColor="text1"/>
                <w:sz w:val="20"/>
              </w:rPr>
              <w:t>daudzveidības jomas konvencijām</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15.1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17.55. un 17.56. lēmuma atjaunināšanu.</w:t>
            </w:r>
          </w:p>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Jāturpina stiprināt sinerģiju starp bioloģiskās daudzveidības daudzpusējiem vidiskajiem nolīgumiem, un ir lietderīgi, ka </w:t>
            </w:r>
            <w:r>
              <w:rPr>
                <w:i/>
                <w:noProof/>
                <w:color w:val="000000" w:themeColor="text1"/>
                <w:sz w:val="20"/>
              </w:rPr>
              <w:t>SC</w:t>
            </w:r>
            <w:r>
              <w:rPr>
                <w:noProof/>
                <w:color w:val="000000" w:themeColor="text1"/>
                <w:sz w:val="20"/>
              </w:rPr>
              <w:t xml:space="preserve"> turpina pārraudzīt šos jautājumus.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Antarktikas jūras dzīvo resursu saglabāšanas komisija (</w:t>
            </w:r>
            <w:r>
              <w:rPr>
                <w:b/>
                <w:i/>
                <w:noProof/>
                <w:color w:val="000000" w:themeColor="text1"/>
                <w:sz w:val="20"/>
              </w:rPr>
              <w:t>CCAMLR</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15.2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grozījumus Rezolūcijā Conf. 12.4, ko kopīgi ierosinājuši </w:t>
            </w:r>
            <w:r>
              <w:rPr>
                <w:i/>
                <w:noProof/>
                <w:color w:val="000000" w:themeColor="text1"/>
                <w:sz w:val="20"/>
              </w:rPr>
              <w:t>CITES</w:t>
            </w:r>
            <w:r>
              <w:rPr>
                <w:noProof/>
                <w:color w:val="000000" w:themeColor="text1"/>
                <w:sz w:val="20"/>
              </w:rPr>
              <w:t xml:space="preserve"> un </w:t>
            </w:r>
            <w:r>
              <w:rPr>
                <w:i/>
                <w:noProof/>
                <w:color w:val="000000" w:themeColor="text1"/>
                <w:sz w:val="20"/>
              </w:rPr>
              <w:t>CCAMLR</w:t>
            </w:r>
            <w:r>
              <w:rPr>
                <w:noProof/>
                <w:color w:val="000000" w:themeColor="text1"/>
                <w:sz w:val="20"/>
              </w:rPr>
              <w:t xml:space="preserve"> sekretariāti.</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Vispārējā </w:t>
            </w:r>
            <w:r>
              <w:rPr>
                <w:b/>
                <w:i/>
                <w:noProof/>
                <w:color w:val="000000" w:themeColor="text1"/>
                <w:sz w:val="20"/>
              </w:rPr>
              <w:t>augu aizsardzības</w:t>
            </w:r>
            <w:r>
              <w:rPr>
                <w:noProof/>
                <w:color w:val="000000" w:themeColor="text1"/>
                <w:sz w:val="20"/>
              </w:rPr>
              <w:t xml:space="preserve"> stratēģija,</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15.3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jaunos lēmumu projektus, ar ko aizstāj 17.53. un 17.54. lēmumu.</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Starpvaldību zinātnes un politikas platforma bioloģiskās daudzveidības un ekosistēmu pakalpojumu jomā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15.4</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r>
              <w:rPr>
                <w:noProof/>
                <w:color w:val="000000" w:themeColor="text1"/>
                <w:sz w:val="20"/>
              </w:rPr>
              <w:t>/</w:t>
            </w: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rezolūcijas projektu “Sadarbība ar Starpvaldību zinātnes un politikas platformu bioloģiskās daudzveidības un ekosistēmu pakalpojumu jomā”, kas pieejams dokumenta 3. pielikumā. </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3097" w:type="dxa"/>
            <w:gridSpan w:val="3"/>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Starptautiskais pret dzīvo dabu </w:t>
            </w:r>
            <w:r>
              <w:rPr>
                <w:noProof/>
                <w:color w:val="000000" w:themeColor="text1"/>
                <w:sz w:val="20"/>
              </w:rPr>
              <w:t>vērstu noziegumu apkarošanas konsorcijs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15.5</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aicinājumu Pusēm turpināt </w:t>
            </w:r>
            <w:r>
              <w:rPr>
                <w:i/>
                <w:noProof/>
                <w:color w:val="000000" w:themeColor="text1"/>
                <w:sz w:val="20"/>
              </w:rPr>
              <w:t>ICCWC</w:t>
            </w:r>
            <w:r>
              <w:rPr>
                <w:noProof/>
                <w:color w:val="000000" w:themeColor="text1"/>
                <w:sz w:val="20"/>
              </w:rPr>
              <w:t xml:space="preserve"> darbību finansēšanu.</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Sadarbība starp </w:t>
            </w:r>
            <w:r>
              <w:rPr>
                <w:i/>
                <w:noProof/>
                <w:color w:val="000000" w:themeColor="text1"/>
                <w:sz w:val="20"/>
              </w:rPr>
              <w:t>CITES</w:t>
            </w:r>
            <w:r>
              <w:rPr>
                <w:noProof/>
                <w:color w:val="000000" w:themeColor="text1"/>
                <w:sz w:val="20"/>
              </w:rPr>
              <w:t xml:space="preserve"> un Konvenciju par </w:t>
            </w:r>
            <w:r>
              <w:rPr>
                <w:b/>
                <w:i/>
                <w:noProof/>
                <w:color w:val="000000" w:themeColor="text1"/>
                <w:sz w:val="20"/>
              </w:rPr>
              <w:t>pasaules kultūras un dabas mantojuma</w:t>
            </w:r>
            <w:r>
              <w:rPr>
                <w:noProof/>
                <w:color w:val="000000" w:themeColor="text1"/>
                <w:sz w:val="20"/>
              </w:rPr>
              <w:t xml:space="preserve"> aizsardzību (</w:t>
            </w:r>
            <w:r>
              <w:rPr>
                <w:i/>
                <w:noProof/>
                <w:color w:val="000000" w:themeColor="text1"/>
                <w:sz w:val="20"/>
              </w:rPr>
              <w:t>WHC</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15.6</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Norvēģija</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rezolūcijas projektu (kurā pausts aicinājums izstrādāt saprašanās memorandu starp </w:t>
            </w:r>
            <w:r>
              <w:rPr>
                <w:i/>
                <w:noProof/>
                <w:color w:val="000000" w:themeColor="text1"/>
                <w:sz w:val="20"/>
              </w:rPr>
              <w:t>WHC</w:t>
            </w:r>
            <w:r>
              <w:rPr>
                <w:noProof/>
                <w:color w:val="000000" w:themeColor="text1"/>
                <w:sz w:val="20"/>
              </w:rPr>
              <w:t xml:space="preserve"> un </w:t>
            </w:r>
            <w:r>
              <w:rPr>
                <w:i/>
                <w:noProof/>
                <w:color w:val="000000" w:themeColor="text1"/>
                <w:sz w:val="20"/>
              </w:rPr>
              <w:t>CITES</w:t>
            </w:r>
            <w:r>
              <w:rPr>
                <w:noProof/>
                <w:color w:val="000000" w:themeColor="text1"/>
                <w:sz w:val="20"/>
              </w:rPr>
              <w:t>) un lēmuma projektu, kas izklāstīti 1. un 2. pielikumā.</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w:t>
            </w:r>
            <w:r>
              <w:rPr>
                <w:b/>
                <w:noProof/>
                <w:color w:val="000000" w:themeColor="text1"/>
                <w:sz w:val="20"/>
              </w:rPr>
              <w:t>koku</w:t>
            </w:r>
            <w:r>
              <w:rPr>
                <w:noProof/>
                <w:color w:val="000000" w:themeColor="text1"/>
                <w:sz w:val="20"/>
              </w:rPr>
              <w:t xml:space="preserve"> sugu programma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 xml:space="preserve">Dokuments 1. martā vēl nav </w:t>
            </w:r>
            <w:r>
              <w:rPr>
                <w:i/>
                <w:noProof/>
                <w:color w:val="000000" w:themeColor="text1"/>
                <w:sz w:val="20"/>
              </w:rPr>
              <w:t>pieejams.</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lastRenderedPageBreak/>
              <w:t>17.</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b/>
                <w:noProof/>
                <w:color w:val="000000" w:themeColor="text1"/>
                <w:sz w:val="20"/>
                <w:szCs w:val="20"/>
              </w:rPr>
            </w:pPr>
            <w:r>
              <w:rPr>
                <w:b/>
                <w:noProof/>
                <w:color w:val="000000" w:themeColor="text1"/>
                <w:sz w:val="20"/>
              </w:rPr>
              <w:t>Lauku kopienas</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i/>
                <w:noProof/>
                <w:color w:val="000000" w:themeColor="text1"/>
                <w:sz w:val="20"/>
              </w:rPr>
              <w:t>Izskatīt kopā ar saistītajiem priekšlikumiem, kas norādīti 18. punktā.</w:t>
            </w:r>
          </w:p>
        </w:tc>
        <w:tc>
          <w:tcPr>
            <w:tcW w:w="992" w:type="dxa"/>
            <w:tcMar>
              <w:top w:w="60" w:type="dxa"/>
              <w:left w:w="135" w:type="dxa"/>
              <w:bottom w:w="60" w:type="dxa"/>
              <w:right w:w="135" w:type="dxa"/>
            </w:tcMar>
            <w:vAlign w:val="center"/>
            <w:hideMark/>
          </w:tcPr>
          <w:p w:rsidR="005247EB" w:rsidRDefault="005247EB">
            <w:pPr>
              <w:keepNext/>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Pastāvīgās komitejas ziņojums,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17.1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r>
              <w:rPr>
                <w:noProof/>
                <w:color w:val="000000" w:themeColor="text1"/>
                <w:sz w:val="20"/>
              </w:rPr>
              <w:t>/</w:t>
            </w: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Paust gatavību apsvērt Sekretariāta priekšlikumu grozīt Rezolūciju Conf. 16.6 “</w:t>
            </w:r>
            <w:r>
              <w:rPr>
                <w:i/>
                <w:noProof/>
                <w:color w:val="000000" w:themeColor="text1"/>
                <w:sz w:val="20"/>
              </w:rPr>
              <w:t>CITES</w:t>
            </w:r>
            <w:r>
              <w:rPr>
                <w:noProof/>
                <w:color w:val="000000" w:themeColor="text1"/>
                <w:sz w:val="20"/>
              </w:rPr>
              <w:t xml:space="preserve"> un iztikas līdzekļu nodrošināšana”. </w:t>
            </w:r>
            <w:r>
              <w:rPr>
                <w:rFonts w:eastAsia="Times New Roman"/>
                <w:noProof/>
                <w:color w:val="000000" w:themeColor="text1"/>
                <w:sz w:val="20"/>
                <w:szCs w:val="20"/>
              </w:rPr>
              <w:br/>
            </w:r>
            <w:r>
              <w:rPr>
                <w:noProof/>
                <w:color w:val="000000" w:themeColor="text1"/>
                <w:sz w:val="20"/>
              </w:rPr>
              <w:t xml:space="preserve">Priekšlikums svītrot </w:t>
            </w:r>
            <w:r>
              <w:rPr>
                <w:i/>
                <w:noProof/>
                <w:color w:val="000000" w:themeColor="text1"/>
                <w:sz w:val="20"/>
              </w:rPr>
              <w:t>CoP17</w:t>
            </w:r>
            <w:r>
              <w:rPr>
                <w:noProof/>
                <w:color w:val="000000" w:themeColor="text1"/>
                <w:sz w:val="20"/>
              </w:rPr>
              <w:t xml:space="preserve"> lēmumus varētu būt priekšlaicīgs; varētu attaisnoties papildu starpsesiju darbs (kopā ar iztikas līdzekļu darba grupu?).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Priekšlikumi grozīt Rezolūciju Conf. 4.6 (pārsk. </w:t>
            </w:r>
            <w:r>
              <w:rPr>
                <w:i/>
                <w:noProof/>
                <w:color w:val="000000" w:themeColor="text1"/>
                <w:sz w:val="20"/>
              </w:rPr>
              <w:t>CoP17</w:t>
            </w:r>
            <w:r>
              <w:rPr>
                <w:noProof/>
                <w:color w:val="000000" w:themeColor="text1"/>
                <w:sz w:val="20"/>
              </w:rPr>
              <w:t>) [</w:t>
            </w:r>
            <w:r>
              <w:rPr>
                <w:i/>
                <w:noProof/>
                <w:color w:val="000000" w:themeColor="text1"/>
                <w:sz w:val="20"/>
              </w:rPr>
              <w:t>rezolūciju projektu iesniegšana</w:t>
            </w:r>
            <w:r>
              <w:rPr>
                <w:noProof/>
                <w:color w:val="000000" w:themeColor="text1"/>
                <w:sz w:val="20"/>
              </w:rPr>
              <w:t xml:space="preserve">] un Rezolūciju Conf. 9.24 (pārsk. </w:t>
            </w:r>
            <w:r>
              <w:rPr>
                <w:i/>
                <w:noProof/>
                <w:color w:val="000000" w:themeColor="text1"/>
                <w:sz w:val="20"/>
              </w:rPr>
              <w:t>CoP17</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17.2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NA, ZW</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Ierosinātais Rez. 4.6. grozījumu projekts šķiet nepiemērots, jo rezolūcija citādi ir vērsta uz priekšlikumu iesniegšanas formalitātēm un procedūrām.</w:t>
            </w:r>
          </w:p>
          <w:p w:rsidR="005247EB" w:rsidRDefault="005632F1">
            <w:pPr>
              <w:spacing w:after="0" w:line="240" w:lineRule="atLeast"/>
              <w:jc w:val="left"/>
              <w:rPr>
                <w:rFonts w:eastAsia="Times New Roman"/>
                <w:noProof/>
                <w:color w:val="000000" w:themeColor="text1"/>
                <w:sz w:val="20"/>
                <w:szCs w:val="20"/>
              </w:rPr>
            </w:pPr>
            <w:r>
              <w:rPr>
                <w:noProof/>
                <w:color w:val="000000" w:themeColor="text1"/>
                <w:sz w:val="20"/>
              </w:rPr>
              <w:t>Vi</w:t>
            </w:r>
            <w:r>
              <w:rPr>
                <w:noProof/>
                <w:color w:val="000000" w:themeColor="text1"/>
                <w:sz w:val="20"/>
              </w:rPr>
              <w:t xml:space="preserve">sos Rez. 9.24 grozījumos būtu vismaz jāprecizē ģeogrāfiskais tvērums apspriedēm ar lauku kopienām, t. i., katra Puse tās teritorijā; jāapspriež sīkāk. </w:t>
            </w:r>
          </w:p>
          <w:p w:rsidR="005247EB" w:rsidRDefault="005632F1">
            <w:pPr>
              <w:spacing w:after="0" w:line="240" w:lineRule="atLeast"/>
              <w:jc w:val="left"/>
              <w:rPr>
                <w:rFonts w:eastAsia="Times New Roman"/>
                <w:noProof/>
                <w:color w:val="000000" w:themeColor="text1"/>
                <w:sz w:val="20"/>
                <w:szCs w:val="20"/>
              </w:rPr>
            </w:pPr>
            <w:r>
              <w:rPr>
                <w:i/>
                <w:noProof/>
                <w:color w:val="000000" w:themeColor="text1"/>
                <w:sz w:val="20"/>
              </w:rPr>
              <w:t>Izskatīt kopā ar dok. Nr. 18.3.</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Lauku kopienu līdzdalības mehānisms</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BW, CO, NA, ZW</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Iebilst </w:t>
            </w:r>
            <w:r>
              <w:rPr>
                <w:noProof/>
                <w:color w:val="000000" w:themeColor="text1"/>
                <w:sz w:val="20"/>
              </w:rPr>
              <w:t>pret pastāvīgas Lauku kopienu komitejas izveidi; apsvērt alternatīvus veidus, kā uzklausīt lauku kopienu viedokli.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un </w:t>
            </w:r>
            <w:r>
              <w:rPr>
                <w:b/>
                <w:noProof/>
                <w:color w:val="000000" w:themeColor="text1"/>
                <w:sz w:val="20"/>
              </w:rPr>
              <w:t>iztikas nodrošināšana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i/>
                <w:noProof/>
                <w:color w:val="000000" w:themeColor="text1"/>
                <w:sz w:val="20"/>
                <w:szCs w:val="20"/>
              </w:rPr>
            </w:pPr>
            <w:r>
              <w:rPr>
                <w:i/>
                <w:noProof/>
                <w:color w:val="000000" w:themeColor="text1"/>
                <w:sz w:val="20"/>
              </w:rPr>
              <w:t>Izskatīt kopā ar saistītajiem priekšlikumiem, kas norādīti 17. punktā.</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Sekretariāta ziņojums, </w:t>
            </w:r>
            <w:r>
              <w:rPr>
                <w:i/>
                <w:noProof/>
                <w:color w:val="000000" w:themeColor="text1"/>
                <w:sz w:val="20"/>
                <w:u w:val="single"/>
              </w:rPr>
              <w:t>CoP18</w:t>
            </w:r>
            <w:r>
              <w:rPr>
                <w:noProof/>
                <w:color w:val="000000" w:themeColor="text1"/>
                <w:sz w:val="20"/>
                <w:u w:val="single"/>
              </w:rPr>
              <w:t xml:space="preserve"> dok. Nr. 18.1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darba grupas atjaunošanu, vadlīniju izstrādi konsultāciju procesā, lai to apsvērtu </w:t>
            </w:r>
            <w:r>
              <w:rPr>
                <w:i/>
                <w:noProof/>
                <w:color w:val="000000" w:themeColor="text1"/>
                <w:sz w:val="20"/>
              </w:rPr>
              <w:t>CoP19</w:t>
            </w:r>
            <w:r>
              <w:rPr>
                <w:noProof/>
                <w:color w:val="000000" w:themeColor="text1"/>
                <w:sz w:val="20"/>
              </w:rPr>
              <w:t xml:space="preserve">. </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Peru priekšlikums,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18.2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Paust gatavību atbalstīt darba grupas turpināšanu, </w:t>
            </w:r>
            <w:r>
              <w:rPr>
                <w:noProof/>
                <w:color w:val="000000" w:themeColor="text1"/>
                <w:sz w:val="20"/>
              </w:rPr>
              <w:t>bet iztaujāt par ierosinājumu kompetences jomā iekļaut darbu pie iespējamas sertifikācijas sistēmas attiecībā uz “</w:t>
            </w:r>
            <w:r>
              <w:rPr>
                <w:i/>
                <w:noProof/>
                <w:color w:val="000000" w:themeColor="text1"/>
                <w:sz w:val="20"/>
              </w:rPr>
              <w:t>CITES</w:t>
            </w:r>
            <w:r>
              <w:rPr>
                <w:noProof/>
                <w:color w:val="000000" w:themeColor="text1"/>
                <w:sz w:val="20"/>
              </w:rPr>
              <w:t xml:space="preserve"> noteikumiem atbilstošiem produktiem, ko no </w:t>
            </w:r>
            <w:r>
              <w:rPr>
                <w:i/>
                <w:noProof/>
                <w:color w:val="000000" w:themeColor="text1"/>
                <w:sz w:val="20"/>
              </w:rPr>
              <w:t>CITES</w:t>
            </w:r>
            <w:r>
              <w:rPr>
                <w:noProof/>
                <w:color w:val="000000" w:themeColor="text1"/>
                <w:sz w:val="20"/>
              </w:rPr>
              <w:t xml:space="preserve"> uzskaitītajām sugām ražo lauku kopienas”.</w:t>
            </w:r>
          </w:p>
          <w:p w:rsidR="005247EB" w:rsidRDefault="005632F1">
            <w:pPr>
              <w:spacing w:after="0" w:line="240" w:lineRule="atLeast"/>
              <w:jc w:val="left"/>
              <w:rPr>
                <w:rFonts w:eastAsia="Times New Roman"/>
                <w:noProof/>
                <w:color w:val="000000" w:themeColor="text1"/>
                <w:sz w:val="20"/>
                <w:szCs w:val="20"/>
              </w:rPr>
            </w:pPr>
            <w:r>
              <w:rPr>
                <w:noProof/>
                <w:color w:val="000000" w:themeColor="text1"/>
                <w:sz w:val="20"/>
              </w:rPr>
              <w:t>Kopumā paust atbalstu arī Starptautiskās lauk</w:t>
            </w:r>
            <w:r>
              <w:rPr>
                <w:noProof/>
                <w:color w:val="000000" w:themeColor="text1"/>
                <w:sz w:val="20"/>
              </w:rPr>
              <w:t>u kopienu iztikas nodrošināšanas dienas ieviešanai, taču šajā nolūkā īpaša rezolūcija, iespējams, nav vajadzīga; apsvērt arī ietekmi uz resursiem.</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Priekšlikumi grozīt Rezolūciju Conf. 9.24 (pārsk. </w:t>
            </w:r>
            <w:r>
              <w:rPr>
                <w:i/>
                <w:noProof/>
                <w:color w:val="000000" w:themeColor="text1"/>
                <w:sz w:val="20"/>
              </w:rPr>
              <w:t>CoP17</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18.3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CN</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Ideju par sava veida “iztikas nodrošināšanas analīzes” iekļaušanu pamatojošā paziņojumā par priekšlikumiem, kas saistīti ar sarakstiem (Rezolūcijas Conf. 9.24 6. pielikums), varētu apsvērt, taču lēmumu par to pieņemt </w:t>
            </w:r>
            <w:r>
              <w:rPr>
                <w:i/>
                <w:noProof/>
                <w:color w:val="000000" w:themeColor="text1"/>
                <w:sz w:val="20"/>
              </w:rPr>
              <w:t>CoP18</w:t>
            </w:r>
            <w:r>
              <w:rPr>
                <w:noProof/>
                <w:color w:val="000000" w:themeColor="text1"/>
                <w:sz w:val="20"/>
              </w:rPr>
              <w:t xml:space="preserve"> šķiet pāragri; ierosinātais formu</w:t>
            </w:r>
            <w:r>
              <w:rPr>
                <w:noProof/>
                <w:color w:val="000000" w:themeColor="text1"/>
                <w:sz w:val="20"/>
              </w:rPr>
              <w:t xml:space="preserve">lējums daļēji nav skaidrs. </w:t>
            </w:r>
          </w:p>
          <w:p w:rsidR="005247EB" w:rsidRDefault="005632F1">
            <w:pPr>
              <w:spacing w:after="0" w:line="240" w:lineRule="atLeast"/>
              <w:jc w:val="left"/>
              <w:rPr>
                <w:rFonts w:eastAsia="Times New Roman"/>
                <w:noProof/>
                <w:color w:val="000000" w:themeColor="text1"/>
                <w:sz w:val="20"/>
                <w:szCs w:val="20"/>
              </w:rPr>
            </w:pPr>
            <w:r>
              <w:rPr>
                <w:i/>
                <w:noProof/>
                <w:color w:val="000000" w:themeColor="text1"/>
                <w:sz w:val="20"/>
              </w:rPr>
              <w:t>Izskatīt kopā ar dok. Nr. 17.2.</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Pārtikas nodrošinājums</w:t>
            </w:r>
            <w:r>
              <w:rPr>
                <w:noProof/>
                <w:color w:val="000000" w:themeColor="text1"/>
                <w:sz w:val="20"/>
              </w:rPr>
              <w:t xml:space="preserve"> un iztikas nodrošināšana,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19</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Neatbalstīt lēmumu atjaunināšanu, jo darba grupā nav vērojams progress un ļoti līdzīgi jautājumi tiek risināti </w:t>
            </w:r>
            <w:r>
              <w:rPr>
                <w:noProof/>
                <w:color w:val="000000" w:themeColor="text1"/>
                <w:sz w:val="20"/>
              </w:rPr>
              <w:t>sadaļā “Lauku kopienas” un “Iztikas nodrošināšana”; atbalstīt Sekretariāta piezīmes.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Pieprasījuma samazināšanas</w:t>
            </w:r>
            <w:r>
              <w:rPr>
                <w:noProof/>
                <w:color w:val="000000" w:themeColor="text1"/>
                <w:sz w:val="20"/>
              </w:rPr>
              <w:t xml:space="preserve"> stratēģijas </w:t>
            </w:r>
            <w:r>
              <w:rPr>
                <w:i/>
                <w:noProof/>
                <w:color w:val="000000" w:themeColor="text1"/>
                <w:sz w:val="20"/>
              </w:rPr>
              <w:t>CITES</w:t>
            </w:r>
            <w:r>
              <w:rPr>
                <w:noProof/>
                <w:color w:val="000000" w:themeColor="text1"/>
                <w:sz w:val="20"/>
              </w:rPr>
              <w:t xml:space="preserve"> uzskaitīto sugu nelikumīgas tirdzniecības apkarošanai,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20</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1. pielikumā izklāstīto lēmumu </w:t>
            </w:r>
            <w:r>
              <w:rPr>
                <w:noProof/>
                <w:color w:val="000000" w:themeColor="text1"/>
                <w:sz w:val="20"/>
              </w:rPr>
              <w:t>projektu pieņemšanu un piekrist 17.44.–17.48. lēmuma svītrošanai.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lastRenderedPageBreak/>
              <w:t>21.</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b/>
                <w:noProof/>
                <w:color w:val="000000" w:themeColor="text1"/>
                <w:sz w:val="20"/>
              </w:rPr>
              <w:t>Spēju veidošana</w:t>
            </w:r>
            <w:r>
              <w:rPr>
                <w:noProof/>
                <w:color w:val="000000" w:themeColor="text1"/>
                <w:sz w:val="20"/>
              </w:rPr>
              <w:t xml:space="preserve"> un identifikācijas materiāli</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keepNext/>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keepNext/>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Spēju veidošana un identifikācijas materiāli,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21.1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r>
              <w:rPr>
                <w:noProof/>
                <w:color w:val="000000" w:themeColor="text1"/>
                <w:sz w:val="20"/>
              </w:rPr>
              <w:t>/</w:t>
            </w: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lēmumu projektus, ar ko izveido apvienoto </w:t>
            </w:r>
            <w:r>
              <w:rPr>
                <w:i/>
                <w:noProof/>
                <w:color w:val="000000" w:themeColor="text1"/>
                <w:sz w:val="20"/>
              </w:rPr>
              <w:t>AC</w:t>
            </w:r>
            <w:r>
              <w:rPr>
                <w:noProof/>
                <w:color w:val="000000" w:themeColor="text1"/>
                <w:sz w:val="20"/>
              </w:rPr>
              <w:t>/</w:t>
            </w:r>
            <w:r>
              <w:rPr>
                <w:i/>
                <w:noProof/>
                <w:color w:val="000000" w:themeColor="text1"/>
                <w:sz w:val="20"/>
              </w:rPr>
              <w:t>PC</w:t>
            </w:r>
            <w:r>
              <w:rPr>
                <w:noProof/>
                <w:color w:val="000000" w:themeColor="text1"/>
                <w:sz w:val="20"/>
              </w:rPr>
              <w:t xml:space="preserve"> darba grupu identifikācijas materiālu jautājumos; kā arī ATBALSTĪT Sekretariāta priekšlikumu svītrot lēmumus, uz ko attiecas 54.1. punkts.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Spēju veidošanas darbības, kas norādītas rezolūcijās un lēmumos,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21.2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lēmumu projektu pieņemšanu (pārskatīšana, </w:t>
            </w:r>
            <w:r>
              <w:rPr>
                <w:i/>
                <w:noProof/>
                <w:color w:val="000000" w:themeColor="text1"/>
                <w:sz w:val="20"/>
              </w:rPr>
              <w:t>CITES</w:t>
            </w:r>
            <w:r>
              <w:rPr>
                <w:noProof/>
                <w:color w:val="000000" w:themeColor="text1"/>
                <w:sz w:val="20"/>
              </w:rPr>
              <w:t xml:space="preserve"> tīmekļa vietnes uzlabošana, virtuālās akadēmijas tiešsaistes kursi) ar Sekretariāta ierosinātajiem grozījumiem.</w:t>
            </w:r>
          </w:p>
          <w:p w:rsidR="005247EB" w:rsidRDefault="005632F1">
            <w:pPr>
              <w:spacing w:before="0" w:after="0" w:line="240" w:lineRule="atLeast"/>
              <w:jc w:val="left"/>
              <w:rPr>
                <w:rFonts w:eastAsia="Times New Roman"/>
                <w:i/>
                <w:noProof/>
                <w:color w:val="000000" w:themeColor="text1"/>
                <w:sz w:val="20"/>
                <w:szCs w:val="20"/>
              </w:rPr>
            </w:pPr>
            <w:r>
              <w:rPr>
                <w:i/>
                <w:noProof/>
                <w:color w:val="000000" w:themeColor="text1"/>
                <w:sz w:val="20"/>
              </w:rPr>
              <w:t>Izskatīt kopā ar dok. Nr. 21.3., 28., 29.</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2971" w:type="dxa"/>
            <w:gridSpan w:val="2"/>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spēju veidošanas centienu koordinācijas, pārredzamības un atbildības veicināšanas satvars,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21.3</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US</w:t>
            </w:r>
          </w:p>
        </w:tc>
        <w:tc>
          <w:tcPr>
            <w:tcW w:w="2410" w:type="dxa"/>
            <w:shd w:val="clear" w:color="auto" w:fill="auto"/>
            <w:tcMar>
              <w:top w:w="60" w:type="dxa"/>
              <w:left w:w="135" w:type="dxa"/>
              <w:bottom w:w="60" w:type="dxa"/>
              <w:right w:w="135" w:type="dxa"/>
            </w:tcMar>
            <w:vAlign w:val="center"/>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Vērtīga iniciatīva, taču rezolūcijas projekta un satvara pieņemšana </w:t>
            </w:r>
            <w:r>
              <w:rPr>
                <w:i/>
                <w:noProof/>
                <w:color w:val="000000" w:themeColor="text1"/>
                <w:sz w:val="20"/>
              </w:rPr>
              <w:t>CoP18</w:t>
            </w:r>
            <w:r>
              <w:rPr>
                <w:noProof/>
                <w:color w:val="000000" w:themeColor="text1"/>
                <w:sz w:val="20"/>
              </w:rPr>
              <w:t xml:space="preserve"> šķiet pāragra. Tā vietā atbalstīt attiecīgo elementu iekļaušanu 21</w:t>
            </w:r>
            <w:r>
              <w:rPr>
                <w:noProof/>
                <w:color w:val="000000" w:themeColor="text1"/>
                <w:sz w:val="20"/>
              </w:rPr>
              <w:t xml:space="preserve">.2. punktā, kā to ierosinājis Sekretariāts, apsvēršanai </w:t>
            </w:r>
            <w:r>
              <w:rPr>
                <w:i/>
                <w:noProof/>
                <w:color w:val="000000" w:themeColor="text1"/>
                <w:sz w:val="20"/>
              </w:rPr>
              <w:t>SC</w:t>
            </w:r>
            <w:r>
              <w:rPr>
                <w:noProof/>
                <w:color w:val="000000" w:themeColor="text1"/>
                <w:sz w:val="20"/>
              </w:rPr>
              <w:t xml:space="preserve"> un </w:t>
            </w:r>
            <w:r>
              <w:rPr>
                <w:i/>
                <w:noProof/>
                <w:color w:val="000000" w:themeColor="text1"/>
                <w:sz w:val="20"/>
              </w:rPr>
              <w:t>CoP19</w:t>
            </w:r>
            <w:r>
              <w:rPr>
                <w:noProof/>
                <w:color w:val="000000" w:themeColor="text1"/>
                <w:sz w:val="20"/>
              </w:rPr>
              <w:t>.</w:t>
            </w:r>
          </w:p>
          <w:p w:rsidR="005247EB" w:rsidRDefault="005632F1">
            <w:pPr>
              <w:spacing w:before="0" w:after="0" w:line="240" w:lineRule="atLeast"/>
              <w:jc w:val="left"/>
              <w:rPr>
                <w:rFonts w:eastAsia="Times New Roman"/>
                <w:i/>
                <w:noProof/>
                <w:color w:val="000000" w:themeColor="text1"/>
                <w:sz w:val="20"/>
                <w:szCs w:val="20"/>
              </w:rPr>
            </w:pPr>
            <w:r>
              <w:rPr>
                <w:i/>
                <w:noProof/>
                <w:color w:val="000000" w:themeColor="text1"/>
                <w:sz w:val="20"/>
              </w:rPr>
              <w:t>Izskatīt kopā ar dok. Nr. 21.2., 28.</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ANO </w:t>
            </w:r>
            <w:r>
              <w:rPr>
                <w:b/>
                <w:noProof/>
                <w:color w:val="000000" w:themeColor="text1"/>
                <w:sz w:val="20"/>
              </w:rPr>
              <w:t>Pasaules dzīvās dabas diena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i/>
                <w:noProof/>
                <w:color w:val="000000" w:themeColor="text1"/>
                <w:sz w:val="20"/>
                <w:szCs w:val="20"/>
              </w:rPr>
            </w:pPr>
            <w:r>
              <w:rPr>
                <w:noProof/>
                <w:color w:val="000000" w:themeColor="text1"/>
                <w:sz w:val="20"/>
              </w:rPr>
              <w:t xml:space="preserve">Atbalstīt Rezolūcijas Conf. 17.1 grozījumu projektu, kas aicina Puses un citas valstis izraudzīties vienu </w:t>
            </w:r>
            <w:r>
              <w:rPr>
                <w:noProof/>
                <w:color w:val="000000" w:themeColor="text1"/>
                <w:sz w:val="20"/>
              </w:rPr>
              <w:t>kontaktpunktu, kurš valstī koordinētu Pasaules dzīvās dabas dienu.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Jauniešu</w:t>
            </w:r>
            <w:r>
              <w:rPr>
                <w:noProof/>
                <w:color w:val="000000" w:themeColor="text1"/>
                <w:sz w:val="20"/>
              </w:rPr>
              <w:t xml:space="preserve"> iesaiste,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23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Rezolūcijas Conf. 17.5 “Jauniešu iesaiste” (1. pielikums) ierosināto pārskatīšanu un svītrot 17.26. un 17.27. lēmumu.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9207" w:type="dxa"/>
            <w:gridSpan w:val="8"/>
            <w:tcMar>
              <w:top w:w="60" w:type="dxa"/>
              <w:left w:w="135" w:type="dxa"/>
              <w:bottom w:w="60" w:type="dxa"/>
              <w:right w:w="135" w:type="dxa"/>
            </w:tcMar>
            <w:hideMark/>
          </w:tcPr>
          <w:p w:rsidR="005247EB" w:rsidRDefault="005632F1">
            <w:pPr>
              <w:spacing w:before="0" w:after="0" w:line="240" w:lineRule="atLeast"/>
              <w:jc w:val="left"/>
              <w:rPr>
                <w:rFonts w:eastAsia="Times New Roman"/>
                <w:b/>
                <w:bCs/>
                <w:noProof/>
                <w:color w:val="000000" w:themeColor="text1"/>
                <w:sz w:val="20"/>
                <w:szCs w:val="20"/>
              </w:rPr>
            </w:pPr>
            <w:r>
              <w:rPr>
                <w:b/>
                <w:noProof/>
                <w:color w:val="000000" w:themeColor="text1"/>
                <w:sz w:val="20"/>
              </w:rPr>
              <w:t>Interpretēšanas un īstenošanas jautājumi</w:t>
            </w:r>
          </w:p>
        </w:tc>
      </w:tr>
      <w:tr w:rsidR="005247EB">
        <w:trPr>
          <w:cantSplit/>
        </w:trPr>
        <w:tc>
          <w:tcPr>
            <w:tcW w:w="4382" w:type="dxa"/>
            <w:gridSpan w:val="5"/>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u w:val="single"/>
              </w:rPr>
              <w:t>Pašreizējās rezolūcijas un lēmumi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632F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24.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Rezolūciju</w:t>
            </w:r>
            <w:r>
              <w:rPr>
                <w:noProof/>
                <w:color w:val="000000" w:themeColor="text1"/>
                <w:sz w:val="20"/>
              </w:rPr>
              <w:t xml:space="preserve"> pārskatīšana,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24</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grozījumus Rezolūcijā Conf. 4.6 “Dokumentu iesniegšana” (arī par centralizēta finansējuma lēmumu); pārskatīt ierosināto 14.19. lēmuma iestrādāšanu. Atbalstīt grozījumus Rezolūcijā 12.8 “Būtiskas tirdzniecības pārskati” (atbilstoši </w:t>
            </w:r>
            <w:r>
              <w:rPr>
                <w:i/>
                <w:noProof/>
                <w:color w:val="000000" w:themeColor="text1"/>
                <w:sz w:val="20"/>
              </w:rPr>
              <w:t>SC70</w:t>
            </w:r>
            <w:r>
              <w:rPr>
                <w:noProof/>
                <w:color w:val="000000" w:themeColor="text1"/>
                <w:sz w:val="20"/>
              </w:rPr>
              <w:t>) un</w:t>
            </w:r>
            <w:r>
              <w:rPr>
                <w:noProof/>
                <w:color w:val="000000" w:themeColor="text1"/>
                <w:sz w:val="20"/>
              </w:rPr>
              <w:t xml:space="preserve"> Rezolūcijā 14.3. “</w:t>
            </w:r>
            <w:r>
              <w:rPr>
                <w:i/>
                <w:noProof/>
                <w:color w:val="000000" w:themeColor="text1"/>
                <w:sz w:val="20"/>
              </w:rPr>
              <w:t>CITES</w:t>
            </w:r>
            <w:r>
              <w:rPr>
                <w:noProof/>
                <w:color w:val="000000" w:themeColor="text1"/>
                <w:sz w:val="20"/>
              </w:rPr>
              <w:t xml:space="preserve"> atbilstības procedūras” (arī Rezolūcija 10.10).</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Lēmumu</w:t>
            </w:r>
            <w:r>
              <w:rPr>
                <w:noProof/>
                <w:color w:val="000000" w:themeColor="text1"/>
                <w:sz w:val="20"/>
              </w:rPr>
              <w:t xml:space="preserve"> pārskatīšana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i/>
                <w:noProof/>
                <w:color w:val="000000" w:themeColor="text1"/>
                <w:sz w:val="20"/>
                <w:szCs w:val="20"/>
              </w:rPr>
            </w:pPr>
            <w:r>
              <w:rPr>
                <w:i/>
                <w:noProof/>
                <w:color w:val="000000" w:themeColor="text1"/>
                <w:sz w:val="20"/>
              </w:rPr>
              <w:t> Dokuments 1. martā vēl nav pieejams.</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4382" w:type="dxa"/>
            <w:gridSpan w:val="5"/>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Vispārēja atbilstība un izpilde</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keepNext/>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Ar konvencijas īstenošanu saistītie</w:t>
            </w:r>
            <w:r>
              <w:rPr>
                <w:b/>
                <w:noProof/>
                <w:color w:val="000000" w:themeColor="text1"/>
                <w:sz w:val="20"/>
              </w:rPr>
              <w:t xml:space="preserve"> valstu tiesību akti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Sec.</w:t>
            </w:r>
          </w:p>
        </w:tc>
        <w:tc>
          <w:tcPr>
            <w:tcW w:w="2410"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Atbalstīt lēmumu kopumu, taču prasīt lielāku skaidrību par termiņiem, kā arī apsvērt iespēju ierosināt papildu pasākumus, kuros Puses ar 2. vai 3. kategorijas tiesību aktiem Sekretariātam iesniedz sīku informāciju par pasākumiem konvencijas efektīvai īsten</w:t>
            </w:r>
            <w:r>
              <w:rPr>
                <w:noProof/>
                <w:color w:val="000000" w:themeColor="text1"/>
                <w:sz w:val="20"/>
              </w:rPr>
              <w:t>ošanai.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27.</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Jautājumi par </w:t>
            </w:r>
            <w:r>
              <w:rPr>
                <w:b/>
                <w:noProof/>
                <w:color w:val="000000" w:themeColor="text1"/>
                <w:sz w:val="20"/>
              </w:rPr>
              <w:t>atbilstību</w:t>
            </w:r>
            <w:r>
              <w:rPr>
                <w:noProof/>
                <w:color w:val="000000" w:themeColor="text1"/>
                <w:sz w:val="20"/>
              </w:rPr>
              <w:t xml:space="preserve"> </w:t>
            </w:r>
            <w:r>
              <w:rPr>
                <w:i/>
                <w:noProof/>
                <w:color w:val="000000" w:themeColor="text1"/>
                <w:sz w:val="20"/>
              </w:rPr>
              <w:t>CITES</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Sec.</w:t>
            </w:r>
          </w:p>
        </w:tc>
        <w:tc>
          <w:tcPr>
            <w:tcW w:w="2410"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Atbalstīt ierosināto Rezolūcijas Conf. 11.3 (pārsk. </w:t>
            </w:r>
            <w:r>
              <w:rPr>
                <w:i/>
                <w:noProof/>
                <w:color w:val="000000" w:themeColor="text1"/>
                <w:sz w:val="20"/>
              </w:rPr>
              <w:t>CoP17</w:t>
            </w:r>
            <w:r>
              <w:rPr>
                <w:noProof/>
                <w:color w:val="000000" w:themeColor="text1"/>
                <w:sz w:val="20"/>
              </w:rPr>
              <w:t xml:space="preserve">) grozījumu un lēmumu projektu pieņemšanu nolūkā pārskatīt </w:t>
            </w:r>
            <w:r>
              <w:rPr>
                <w:i/>
                <w:noProof/>
                <w:color w:val="000000" w:themeColor="text1"/>
                <w:sz w:val="20"/>
              </w:rPr>
              <w:t>CITES</w:t>
            </w:r>
            <w:r>
              <w:rPr>
                <w:noProof/>
                <w:color w:val="000000" w:themeColor="text1"/>
                <w:sz w:val="20"/>
              </w:rPr>
              <w:t xml:space="preserve"> atļauju piešķiršanas politiku un saistītos jautājumus par atbilstību </w:t>
            </w:r>
            <w:r>
              <w:rPr>
                <w:i/>
                <w:noProof/>
                <w:color w:val="000000" w:themeColor="text1"/>
                <w:sz w:val="20"/>
              </w:rPr>
              <w:t>CITES</w:t>
            </w:r>
            <w:r>
              <w:rPr>
                <w:noProof/>
                <w:color w:val="000000" w:themeColor="text1"/>
                <w:sz w:val="20"/>
              </w:rPr>
              <w:t>.</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28.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b/>
                <w:noProof/>
                <w:color w:val="000000" w:themeColor="text1"/>
                <w:sz w:val="20"/>
                <w:szCs w:val="20"/>
              </w:rPr>
            </w:pPr>
            <w:r>
              <w:rPr>
                <w:noProof/>
                <w:color w:val="000000" w:themeColor="text1"/>
                <w:sz w:val="20"/>
              </w:rPr>
              <w:t xml:space="preserve">Prasību ievērošanas </w:t>
            </w:r>
            <w:r>
              <w:rPr>
                <w:b/>
                <w:noProof/>
                <w:color w:val="000000" w:themeColor="text1"/>
                <w:sz w:val="20"/>
              </w:rPr>
              <w:t>palīdzības programma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Sec.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Kopumā atbalstīt lēmumu kopumu, kā mērķis ir izveidot prasību ievērošanas palīdzības programmu nolūkā palīdzēt Pusēm, kurām ilgstoši ir grūtības sasniegt atbilstību konvencijai un Pastāvīgās komitejas sais</w:t>
            </w:r>
            <w:r>
              <w:rPr>
                <w:noProof/>
                <w:color w:val="000000" w:themeColor="text1"/>
                <w:sz w:val="20"/>
              </w:rPr>
              <w:t>tītajiem ieteikumiem. Tomēr iztaujāt par ietekmi uz budžetu saistībā ar programmas izveidi.</w:t>
            </w:r>
          </w:p>
          <w:p w:rsidR="005247EB" w:rsidRDefault="005632F1">
            <w:pPr>
              <w:spacing w:before="0" w:after="0"/>
              <w:jc w:val="left"/>
              <w:rPr>
                <w:rFonts w:eastAsia="Times New Roman"/>
                <w:i/>
                <w:noProof/>
                <w:color w:val="000000" w:themeColor="text1"/>
                <w:sz w:val="20"/>
                <w:szCs w:val="20"/>
              </w:rPr>
            </w:pPr>
            <w:r>
              <w:rPr>
                <w:i/>
                <w:noProof/>
                <w:color w:val="000000" w:themeColor="text1"/>
                <w:sz w:val="20"/>
              </w:rPr>
              <w:t>Izskatīt kopā ar dok. Nr. 21 un budžeta dokumentiem.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29.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Valsts mēroga</w:t>
            </w:r>
            <w:r>
              <w:rPr>
                <w:noProof/>
                <w:color w:val="000000" w:themeColor="text1"/>
                <w:sz w:val="20"/>
              </w:rPr>
              <w:t xml:space="preserve"> būtiskas tirdzniecības pārskati, </w:t>
            </w:r>
            <w:r>
              <w:rPr>
                <w:i/>
                <w:noProof/>
                <w:color w:val="000000" w:themeColor="text1"/>
                <w:sz w:val="20"/>
                <w:u w:val="single"/>
              </w:rPr>
              <w:t>CoP18</w:t>
            </w:r>
            <w:r>
              <w:rPr>
                <w:noProof/>
                <w:color w:val="000000" w:themeColor="text1"/>
                <w:sz w:val="20"/>
                <w:u w:val="single"/>
              </w:rPr>
              <w:t xml:space="preserve"> dok. Nr. 29</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r>
              <w:rPr>
                <w:noProof/>
                <w:color w:val="000000" w:themeColor="text1"/>
                <w:sz w:val="20"/>
              </w:rPr>
              <w:t>/</w:t>
            </w:r>
            <w:r>
              <w:rPr>
                <w:i/>
                <w:noProof/>
                <w:color w:val="000000" w:themeColor="text1"/>
                <w:sz w:val="20"/>
              </w:rPr>
              <w:t>PC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pilnvaru piešķiršanu Sekretariātam analizēt iespējas un komitejām apsvērt iespējas un sniegt ieteikumus </w:t>
            </w:r>
            <w:r>
              <w:rPr>
                <w:i/>
                <w:noProof/>
                <w:color w:val="000000" w:themeColor="text1"/>
                <w:sz w:val="20"/>
              </w:rPr>
              <w:t>CoP19</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Atbilstība attiecībā uz melnkokiem (</w:t>
            </w:r>
            <w:r>
              <w:rPr>
                <w:i/>
                <w:noProof/>
                <w:color w:val="000000" w:themeColor="text1"/>
                <w:sz w:val="20"/>
              </w:rPr>
              <w:t xml:space="preserve">Diospyros </w:t>
            </w:r>
            <w:r>
              <w:rPr>
                <w:noProof/>
                <w:color w:val="000000" w:themeColor="text1"/>
                <w:sz w:val="20"/>
              </w:rPr>
              <w:t>spp.) un dalberģijām (</w:t>
            </w:r>
            <w:r>
              <w:rPr>
                <w:i/>
                <w:noProof/>
                <w:color w:val="000000" w:themeColor="text1"/>
                <w:sz w:val="20"/>
              </w:rPr>
              <w:t xml:space="preserve">Dalbergia </w:t>
            </w:r>
            <w:r>
              <w:rPr>
                <w:noProof/>
                <w:color w:val="000000" w:themeColor="text1"/>
                <w:sz w:val="20"/>
              </w:rPr>
              <w:t xml:space="preserve">spp.) no </w:t>
            </w:r>
            <w:r>
              <w:rPr>
                <w:b/>
                <w:noProof/>
                <w:color w:val="000000" w:themeColor="text1"/>
                <w:sz w:val="20"/>
              </w:rPr>
              <w:t>Madagaskaras</w:t>
            </w:r>
            <w:r>
              <w:rPr>
                <w:noProof/>
                <w:color w:val="000000" w:themeColor="text1"/>
                <w:sz w:val="20"/>
              </w:rPr>
              <w:t xml:space="preserve"> populācijām</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Madagaskaras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noProof/>
                <w:color w:val="000000" w:themeColor="text1"/>
                <w:sz w:val="20"/>
                <w:szCs w:val="20"/>
              </w:rPr>
            </w:pPr>
            <w:r>
              <w:rPr>
                <w:noProof/>
                <w:color w:val="000000" w:themeColor="text1"/>
                <w:sz w:val="20"/>
              </w:rPr>
              <w:t>Pieņemt zināšanai.</w:t>
            </w:r>
          </w:p>
          <w:p w:rsidR="005247EB" w:rsidRDefault="005632F1">
            <w:pPr>
              <w:spacing w:before="0" w:after="0"/>
              <w:jc w:val="left"/>
              <w:rPr>
                <w:rFonts w:eastAsia="Times New Roman"/>
                <w:i/>
                <w:noProof/>
                <w:color w:val="000000" w:themeColor="text1"/>
                <w:sz w:val="20"/>
                <w:szCs w:val="20"/>
              </w:rPr>
            </w:pPr>
            <w:r>
              <w:rPr>
                <w:i/>
                <w:noProof/>
                <w:color w:val="000000" w:themeColor="text1"/>
                <w:sz w:val="20"/>
              </w:rPr>
              <w:t>Izskatīt kopā ar dok. Nr. 30.2.</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30.2.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Pastāvīgās komitejas ziņojums, </w:t>
            </w:r>
            <w:r>
              <w:rPr>
                <w:i/>
                <w:noProof/>
                <w:color w:val="000000" w:themeColor="text1"/>
                <w:sz w:val="20"/>
                <w:u w:val="single"/>
              </w:rPr>
              <w:t>CoP18</w:t>
            </w:r>
            <w:r>
              <w:rPr>
                <w:noProof/>
                <w:color w:val="000000" w:themeColor="text1"/>
                <w:sz w:val="20"/>
                <w:u w:val="single"/>
              </w:rPr>
              <w:t xml:space="preserve"> dok. Nr. 30.2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bet saglabāt modrību attiecībā uz to, ka visas diskusijas nav jāvērš uz Madagaskaras ierosināto izmantošanas plānu. Aicināt vairāk pievērsties nepieciešamībai ieviest stingrākus izpildes pasākumus nolūkā izskaust nelikumīgu mežizstrādi un sagrau</w:t>
            </w:r>
            <w:r>
              <w:rPr>
                <w:noProof/>
                <w:color w:val="000000" w:themeColor="text1"/>
                <w:sz w:val="20"/>
              </w:rPr>
              <w:t xml:space="preserve">t kontrabandas tīklus. Ierosināt grozījumus 18.BB lēmuma projektā, ņemot vērā </w:t>
            </w:r>
            <w:r>
              <w:rPr>
                <w:i/>
                <w:noProof/>
                <w:color w:val="000000" w:themeColor="text1"/>
                <w:sz w:val="20"/>
              </w:rPr>
              <w:t>UNODC</w:t>
            </w:r>
            <w:r>
              <w:rPr>
                <w:noProof/>
                <w:color w:val="000000" w:themeColor="text1"/>
                <w:sz w:val="20"/>
              </w:rPr>
              <w:t xml:space="preserve"> 2017. gada ieteikumus par šo jautājumu, un iekļaut piesardzības formulējumu nolūkā nodrošināt to, ka gaidāmais izmantošanas plāns ir pietiekami drošs.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31.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sz w:val="20"/>
                <w:szCs w:val="20"/>
              </w:rPr>
              <w:t xml:space="preserve">Bieži nelikumīgi tirgotu īpatņu un eksemplāru </w:t>
            </w:r>
            <w:r>
              <w:rPr>
                <w:b/>
                <w:noProof/>
                <w:color w:val="000000" w:themeColor="text1"/>
                <w:sz w:val="20"/>
              </w:rPr>
              <w:t>iekšzemes tirgi</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31</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ierosināto grozījumu Rezolūcijā Conf. 10.10 (pārsk. </w:t>
            </w:r>
            <w:r>
              <w:rPr>
                <w:i/>
                <w:noProof/>
                <w:color w:val="000000" w:themeColor="text1"/>
                <w:sz w:val="20"/>
              </w:rPr>
              <w:t>CoP17</w:t>
            </w:r>
            <w:r>
              <w:rPr>
                <w:noProof/>
                <w:color w:val="000000" w:themeColor="text1"/>
                <w:sz w:val="20"/>
              </w:rPr>
              <w:t>) un pārskatītā 17.87. un 17.88. lēmuma projektu, t. sk. par savvaļas augu un dzīvnieku izcelsmes produktu,</w:t>
            </w:r>
            <w:r>
              <w:rPr>
                <w:noProof/>
                <w:color w:val="000000" w:themeColor="text1"/>
                <w:sz w:val="20"/>
              </w:rPr>
              <w:t xml:space="preserve"> izņemot ziloņkaula, iekšzemes kontrolēm.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Izpildes</w:t>
            </w:r>
            <w:r>
              <w:rPr>
                <w:noProof/>
                <w:color w:val="000000" w:themeColor="text1"/>
                <w:sz w:val="20"/>
              </w:rPr>
              <w:t xml:space="preserve"> jautājumi, </w:t>
            </w:r>
            <w:r>
              <w:rPr>
                <w:i/>
                <w:noProof/>
                <w:color w:val="000000" w:themeColor="text1"/>
                <w:sz w:val="20"/>
                <w:u w:val="single"/>
              </w:rPr>
              <w:t>CoP18</w:t>
            </w:r>
            <w:r>
              <w:rPr>
                <w:noProof/>
                <w:color w:val="000000" w:themeColor="text1"/>
                <w:sz w:val="20"/>
                <w:u w:val="single"/>
              </w:rPr>
              <w:t xml:space="preserve"> dok. Nr. 32</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ierosinātos lēmumu projektus un ierosinātos grozījumus Rezolūcijā Conf. 11.3 (pārsk. </w:t>
            </w:r>
            <w:r>
              <w:rPr>
                <w:i/>
                <w:noProof/>
                <w:color w:val="000000" w:themeColor="text1"/>
                <w:sz w:val="20"/>
              </w:rPr>
              <w:t>CoP17</w:t>
            </w:r>
            <w:r>
              <w:rPr>
                <w:noProof/>
                <w:color w:val="000000" w:themeColor="text1"/>
                <w:sz w:val="20"/>
              </w:rPr>
              <w:t>). Piekrist 17.83.–17.85. lēmuma svītrošanai.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Pret dzīvo dabu vērstu </w:t>
            </w:r>
            <w:r>
              <w:rPr>
                <w:b/>
                <w:noProof/>
                <w:color w:val="000000" w:themeColor="text1"/>
                <w:sz w:val="20"/>
              </w:rPr>
              <w:t>kibernoziegumu</w:t>
            </w:r>
            <w:r>
              <w:rPr>
                <w:noProof/>
                <w:color w:val="000000" w:themeColor="text1"/>
                <w:sz w:val="20"/>
              </w:rPr>
              <w:t xml:space="preserve"> apkarošana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Sekretariāta ziņojums, </w:t>
            </w:r>
            <w:r>
              <w:rPr>
                <w:i/>
                <w:noProof/>
                <w:color w:val="000000" w:themeColor="text1"/>
                <w:sz w:val="20"/>
                <w:u w:val="single"/>
              </w:rPr>
              <w:t>CoP18</w:t>
            </w:r>
            <w:r>
              <w:rPr>
                <w:noProof/>
                <w:color w:val="000000" w:themeColor="text1"/>
                <w:sz w:val="20"/>
                <w:u w:val="single"/>
              </w:rPr>
              <w:t xml:space="preserve"> dok. Nr. 33.1</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i/>
                <w:noProof/>
                <w:color w:val="000000" w:themeColor="text1"/>
                <w:sz w:val="20"/>
                <w:szCs w:val="20"/>
              </w:rPr>
            </w:pPr>
            <w:r>
              <w:rPr>
                <w:noProof/>
                <w:color w:val="000000" w:themeColor="text1"/>
                <w:sz w:val="20"/>
              </w:rPr>
              <w:t xml:space="preserve">Atbalstīt ierosinātos lēmumu projektus.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Pastāvīgās komitejas ziņojums, </w:t>
            </w:r>
            <w:r>
              <w:rPr>
                <w:i/>
                <w:noProof/>
                <w:color w:val="000000" w:themeColor="text1"/>
                <w:sz w:val="20"/>
                <w:u w:val="single"/>
              </w:rPr>
              <w:t>CoP18</w:t>
            </w:r>
            <w:r>
              <w:rPr>
                <w:noProof/>
                <w:color w:val="000000" w:themeColor="text1"/>
                <w:sz w:val="20"/>
                <w:u w:val="single"/>
              </w:rPr>
              <w:t xml:space="preserve"> dok. Nr. 33.2</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ierosinātos grozījumus Rezolūcijā Conf. 11.3 (pārsk. </w:t>
            </w:r>
            <w:r>
              <w:rPr>
                <w:i/>
                <w:noProof/>
                <w:color w:val="000000" w:themeColor="text1"/>
                <w:sz w:val="20"/>
              </w:rPr>
              <w:t>CoP17</w:t>
            </w:r>
            <w:r>
              <w:rPr>
                <w:noProof/>
                <w:color w:val="000000" w:themeColor="text1"/>
                <w:sz w:val="20"/>
              </w:rPr>
              <w:t>) un lēmumu projektu pieņemšanu atbilstoši Sekretariāta grozījumiem. Piekrist 17.94.–17.96. lēmuma svītrošanai.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Atbalsts pret dzīvo dabu vērstu noziegumu apkarošanai </w:t>
            </w:r>
            <w:r>
              <w:rPr>
                <w:b/>
                <w:noProof/>
                <w:color w:val="000000" w:themeColor="text1"/>
                <w:sz w:val="20"/>
              </w:rPr>
              <w:t>Rietumāfrikā un</w:t>
            </w:r>
            <w:r>
              <w:rPr>
                <w:b/>
                <w:noProof/>
                <w:color w:val="000000" w:themeColor="text1"/>
                <w:sz w:val="20"/>
              </w:rPr>
              <w:t xml:space="preserve"> Centrālajā Āfrikā</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Rīcība ar </w:t>
            </w:r>
            <w:r>
              <w:rPr>
                <w:b/>
                <w:noProof/>
                <w:color w:val="000000" w:themeColor="text1"/>
                <w:sz w:val="20"/>
              </w:rPr>
              <w:t>konfiscētajiem īpatņiem un eksemplāriem</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35</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i/>
                <w:noProof/>
                <w:color w:val="000000" w:themeColor="text1"/>
                <w:sz w:val="20"/>
                <w:szCs w:val="20"/>
              </w:rPr>
            </w:pPr>
            <w:r>
              <w:rPr>
                <w:noProof/>
                <w:color w:val="000000" w:themeColor="text1"/>
                <w:sz w:val="20"/>
              </w:rPr>
              <w:t xml:space="preserve">Atbalstīt 17.118. un 17.119. lēmuma svītrošanu un ierosināto lēmumu projektu pieņemšanu. Iebilst pret jebkādiem papildinājumiem, kas apdraudētu sensitīvu informāciju par glābšanas centriem vai Pusēm radītu papildu pienākumus. Iebilst arī pret </w:t>
            </w:r>
            <w:r>
              <w:rPr>
                <w:i/>
                <w:noProof/>
                <w:color w:val="000000" w:themeColor="text1"/>
                <w:sz w:val="20"/>
              </w:rPr>
              <w:t>SC</w:t>
            </w:r>
            <w:r>
              <w:rPr>
                <w:noProof/>
                <w:color w:val="000000" w:themeColor="text1"/>
                <w:sz w:val="20"/>
              </w:rPr>
              <w:t xml:space="preserve"> darba grupas iespējamo darbības atsākšanu.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36.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Tādu </w:t>
            </w:r>
            <w:r>
              <w:rPr>
                <w:b/>
                <w:noProof/>
                <w:color w:val="000000" w:themeColor="text1"/>
                <w:sz w:val="20"/>
              </w:rPr>
              <w:t>nelikumīgas tirdzniecības datu</w:t>
            </w:r>
            <w:r>
              <w:rPr>
                <w:noProof/>
                <w:color w:val="000000" w:themeColor="text1"/>
                <w:sz w:val="20"/>
              </w:rPr>
              <w:t xml:space="preserve"> glabāšana un pārvaldība, kas iegūti no Pušu ikgada ziņojumiem par nelikumīgu tirdzniecību, </w:t>
            </w:r>
            <w:r>
              <w:rPr>
                <w:i/>
                <w:noProof/>
                <w:color w:val="000000" w:themeColor="text1"/>
                <w:sz w:val="20"/>
                <w:u w:val="single"/>
              </w:rPr>
              <w:t>CoP18</w:t>
            </w:r>
            <w:r>
              <w:rPr>
                <w:noProof/>
                <w:color w:val="000000" w:themeColor="text1"/>
                <w:sz w:val="20"/>
                <w:u w:val="single"/>
              </w:rPr>
              <w:t xml:space="preserve"> dok. Nr. 36</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principu par tādu nelikumīgas </w:t>
            </w:r>
            <w:r>
              <w:rPr>
                <w:noProof/>
                <w:color w:val="000000" w:themeColor="text1"/>
                <w:sz w:val="20"/>
              </w:rPr>
              <w:t>tirdzniecības datu sistemātiskāku glabāšanu un pārvaldību, kas iegūti no ikgada ziņojumiem par nelikumīgu tirdzniecību. Piekrist Sekretariāta bažām par šādas datubāzes ierobežoto pievienoto vērtību, ja nav nodrošināts ilgtermiņa finansējums un ja ziņojumus</w:t>
            </w:r>
            <w:r>
              <w:rPr>
                <w:noProof/>
                <w:color w:val="000000" w:themeColor="text1"/>
                <w:sz w:val="20"/>
              </w:rPr>
              <w:t xml:space="preserve"> un datus faktiski sniedz tikai ierobežots Pušu skaits. Apsvērt iespēju ierosināt tādu formulējumu, kas Puses mudinātu sistemātiskāk iesniegt ikgada ziņojumus par nelikumīgu tirdzniecību.</w:t>
            </w:r>
          </w:p>
          <w:p w:rsidR="005247EB" w:rsidRDefault="005632F1">
            <w:pPr>
              <w:spacing w:before="0" w:after="0"/>
              <w:jc w:val="left"/>
              <w:rPr>
                <w:rFonts w:eastAsia="Times New Roman"/>
                <w:i/>
                <w:noProof/>
                <w:color w:val="000000" w:themeColor="text1"/>
                <w:sz w:val="20"/>
                <w:szCs w:val="20"/>
              </w:rPr>
            </w:pPr>
            <w:r>
              <w:rPr>
                <w:i/>
                <w:noProof/>
                <w:color w:val="000000" w:themeColor="text1"/>
                <w:sz w:val="20"/>
              </w:rPr>
              <w:t>Izskatīt kopā ar budžeta dokumentiem.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Reindžeru</w:t>
            </w:r>
            <w:r>
              <w:rPr>
                <w:noProof/>
                <w:color w:val="000000" w:themeColor="text1"/>
                <w:sz w:val="20"/>
              </w:rPr>
              <w:t xml:space="preserve"> darba apstā</w:t>
            </w:r>
            <w:r>
              <w:rPr>
                <w:noProof/>
                <w:color w:val="000000" w:themeColor="text1"/>
                <w:sz w:val="20"/>
              </w:rPr>
              <w:t xml:space="preserve">kļi un to ietekme uz </w:t>
            </w:r>
            <w:r>
              <w:rPr>
                <w:i/>
                <w:noProof/>
                <w:color w:val="000000" w:themeColor="text1"/>
                <w:sz w:val="20"/>
              </w:rPr>
              <w:t>CITES</w:t>
            </w:r>
            <w:r>
              <w:rPr>
                <w:noProof/>
                <w:color w:val="000000" w:themeColor="text1"/>
                <w:sz w:val="20"/>
              </w:rPr>
              <w:t xml:space="preserve"> īstenošanu, </w:t>
            </w:r>
            <w:r>
              <w:rPr>
                <w:i/>
                <w:noProof/>
                <w:color w:val="000000" w:themeColor="text1"/>
                <w:sz w:val="20"/>
                <w:u w:val="single"/>
              </w:rPr>
              <w:t>CoP18</w:t>
            </w:r>
            <w:r>
              <w:rPr>
                <w:noProof/>
                <w:color w:val="000000" w:themeColor="text1"/>
                <w:sz w:val="20"/>
                <w:u w:val="single"/>
              </w:rPr>
              <w:t xml:space="preserve"> dok. Nr. 37</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NP</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Atzinīgi vērtēt ziņojumu un atzīt šā jautājuma nozīmīgumu.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4382" w:type="dxa"/>
            <w:gridSpan w:val="5"/>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u w:val="single"/>
              </w:rPr>
              <w:t>Tirdzniecības regulējums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38.</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Pārvaldības iestāžu</w:t>
            </w:r>
            <w:r>
              <w:rPr>
                <w:noProof/>
                <w:color w:val="000000" w:themeColor="text1"/>
                <w:sz w:val="20"/>
              </w:rPr>
              <w:t xml:space="preserve"> izraudzīšanās un funkcijas, </w:t>
            </w:r>
            <w:r>
              <w:rPr>
                <w:i/>
                <w:noProof/>
                <w:color w:val="000000" w:themeColor="text1"/>
                <w:sz w:val="20"/>
                <w:u w:val="single"/>
              </w:rPr>
              <w:t>CoP18</w:t>
            </w:r>
            <w:r>
              <w:rPr>
                <w:noProof/>
                <w:color w:val="000000" w:themeColor="text1"/>
                <w:sz w:val="20"/>
                <w:u w:val="single"/>
              </w:rPr>
              <w:t xml:space="preserve"> dok. Nr. 38</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shd w:val="clear" w:color="auto" w:fill="auto"/>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ierosināto </w:t>
            </w:r>
            <w:r>
              <w:rPr>
                <w:noProof/>
                <w:color w:val="000000" w:themeColor="text1"/>
                <w:sz w:val="20"/>
              </w:rPr>
              <w:t>rezolūciju. Rūpīgāk jāpārbauda daži teksta aspekti.</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39.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Norādījumi par to, kā </w:t>
            </w:r>
            <w:r>
              <w:rPr>
                <w:b/>
                <w:noProof/>
                <w:color w:val="000000" w:themeColor="text1"/>
                <w:sz w:val="20"/>
              </w:rPr>
              <w:t>konstatēt likumīgu iegūšanu</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39</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i/>
                <w:noProof/>
                <w:color w:val="000000" w:themeColor="text1"/>
                <w:sz w:val="20"/>
                <w:szCs w:val="20"/>
              </w:rPr>
            </w:pPr>
            <w:r>
              <w:rPr>
                <w:noProof/>
                <w:color w:val="000000" w:themeColor="text1"/>
                <w:sz w:val="20"/>
              </w:rPr>
              <w:t xml:space="preserve">Atbalstīt rezolūcijas projektu. </w:t>
            </w:r>
            <w:r>
              <w:rPr>
                <w:rFonts w:eastAsia="Times New Roman"/>
                <w:noProof/>
                <w:color w:val="000000" w:themeColor="text1"/>
                <w:sz w:val="20"/>
                <w:szCs w:val="20"/>
              </w:rPr>
              <w:br/>
            </w:r>
            <w:r>
              <w:rPr>
                <w:i/>
                <w:noProof/>
                <w:color w:val="000000" w:themeColor="text1"/>
                <w:sz w:val="20"/>
              </w:rPr>
              <w:t>Izskatīt kopā ar dok. Nr. 40.</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40.</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Pušu </w:t>
            </w:r>
            <w:r>
              <w:rPr>
                <w:b/>
                <w:noProof/>
                <w:color w:val="000000" w:themeColor="text1"/>
                <w:sz w:val="20"/>
              </w:rPr>
              <w:t>pienācīga rūpība</w:t>
            </w:r>
            <w:r>
              <w:rPr>
                <w:noProof/>
                <w:color w:val="000000" w:themeColor="text1"/>
                <w:sz w:val="20"/>
              </w:rPr>
              <w:t xml:space="preserve"> un importētāju valstu pienākumi</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US</w:t>
            </w:r>
          </w:p>
        </w:tc>
        <w:tc>
          <w:tcPr>
            <w:tcW w:w="2410" w:type="dxa"/>
            <w:shd w:val="clear" w:color="auto" w:fill="auto"/>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Kopumā atbalstīt nodomu un pieeju. Rūpīgāk jāpārbauda daži Rezolūcijas Conf. 11.3 ierosināto grozījumi aspekti.</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Elektroniskās sistēmas</w:t>
            </w:r>
            <w:r>
              <w:rPr>
                <w:noProof/>
                <w:color w:val="000000" w:themeColor="text1"/>
                <w:sz w:val="20"/>
              </w:rPr>
              <w:t xml:space="preserve"> un informācijas tehnoloģijas, </w:t>
            </w:r>
            <w:r>
              <w:rPr>
                <w:i/>
                <w:noProof/>
                <w:color w:val="000000" w:themeColor="text1"/>
                <w:sz w:val="20"/>
                <w:u w:val="single"/>
              </w:rPr>
              <w:t>CoP18</w:t>
            </w:r>
            <w:r>
              <w:rPr>
                <w:noProof/>
                <w:color w:val="000000" w:themeColor="text1"/>
                <w:sz w:val="20"/>
                <w:u w:val="single"/>
              </w:rPr>
              <w:t xml:space="preserve"> dok. Nr. 41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ierosinātos lēmumu projektus, kas aizstātu 17.156.–17.159. lēmumu nolūkā novērtēt </w:t>
            </w:r>
            <w:r>
              <w:rPr>
                <w:i/>
                <w:noProof/>
                <w:color w:val="000000" w:themeColor="text1"/>
                <w:sz w:val="20"/>
              </w:rPr>
              <w:t>eCITES īstenošanas satvara</w:t>
            </w:r>
            <w:r>
              <w:rPr>
                <w:noProof/>
                <w:color w:val="000000" w:themeColor="text1"/>
                <w:sz w:val="20"/>
              </w:rPr>
              <w:t xml:space="preserve"> lietderību un iespējamību un atjaunot darba grupas pilnvaras.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42.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Izsekojamība</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42</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Sec.</w:t>
            </w:r>
            <w:r>
              <w:rPr>
                <w:noProof/>
                <w:color w:val="000000" w:themeColor="text1"/>
                <w:sz w:val="20"/>
              </w:rPr>
              <w:t xml:space="preserve">, </w:t>
            </w:r>
            <w:r>
              <w:rPr>
                <w:i/>
                <w:noProof/>
                <w:color w:val="000000" w:themeColor="text1"/>
                <w:sz w:val="20"/>
              </w:rPr>
              <w:t>SC</w:t>
            </w:r>
            <w:r>
              <w:rPr>
                <w:noProof/>
                <w:color w:val="000000" w:themeColor="text1"/>
                <w:sz w:val="20"/>
              </w:rPr>
              <w:t>, MX un CH priekšsēdētāji kā</w:t>
            </w:r>
            <w:r>
              <w:rPr>
                <w:noProof/>
                <w:color w:val="000000" w:themeColor="text1"/>
                <w:sz w:val="20"/>
              </w:rPr>
              <w:t xml:space="preserve"> izsekojamības jautājumu starpsesiju darba grupas priekšsēdētāji</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Piekrist </w:t>
            </w:r>
            <w:r>
              <w:rPr>
                <w:i/>
                <w:noProof/>
                <w:color w:val="000000" w:themeColor="text1"/>
                <w:sz w:val="20"/>
              </w:rPr>
              <w:t>CITES</w:t>
            </w:r>
            <w:r>
              <w:rPr>
                <w:noProof/>
                <w:color w:val="000000" w:themeColor="text1"/>
                <w:sz w:val="20"/>
              </w:rPr>
              <w:t xml:space="preserve"> izsekojamības funkcionālajai definīcijai un atbalstīt 1. pielikumā iekļauto lēmumu projektu pieņemšanu, t. sk. Sekretariāta ierosinātos grozījumus.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Īpatņi un eksemplāri, kas iegūti no </w:t>
            </w:r>
            <w:r>
              <w:rPr>
                <w:b/>
                <w:noProof/>
                <w:color w:val="000000" w:themeColor="text1"/>
                <w:sz w:val="20"/>
              </w:rPr>
              <w:t>sintētiskas vai kultivētas DNS</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43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projektus, ko grozījis Sekretariāts un kas aizstāj 17.89.–17.91. lēmumu, lai turpinātu novērtēt ar biotehnoloģijas palīdzību iegūto īpatņu un eksemplā</w:t>
            </w:r>
            <w:r>
              <w:rPr>
                <w:noProof/>
                <w:color w:val="000000" w:themeColor="text1"/>
                <w:sz w:val="20"/>
              </w:rPr>
              <w:t>ru ietekmi, kas var iespaidot konvencijas interpretāciju un īstenošanu. Iespējams, ka daži lēmumi skaidrības labad jāprecizē.</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44.</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Jēdziena </w:t>
            </w:r>
            <w:r>
              <w:rPr>
                <w:b/>
                <w:noProof/>
                <w:color w:val="000000" w:themeColor="text1"/>
                <w:sz w:val="20"/>
              </w:rPr>
              <w:t>“piemēroti un pieņemami galamērķi”</w:t>
            </w:r>
            <w:r>
              <w:rPr>
                <w:noProof/>
                <w:color w:val="000000" w:themeColor="text1"/>
                <w:sz w:val="20"/>
              </w:rPr>
              <w:t xml:space="preserve"> definīcija</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keepNext/>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Pastāvīgās komitejas ziņojums, </w:t>
            </w:r>
            <w:r>
              <w:rPr>
                <w:i/>
                <w:noProof/>
                <w:color w:val="000000" w:themeColor="text1"/>
                <w:sz w:val="20"/>
                <w:u w:val="single"/>
              </w:rPr>
              <w:t>CoP18</w:t>
            </w:r>
            <w:r>
              <w:rPr>
                <w:noProof/>
                <w:color w:val="000000" w:themeColor="text1"/>
                <w:sz w:val="20"/>
                <w:u w:val="single"/>
              </w:rPr>
              <w:t xml:space="preserve"> dok. Nr. 44.1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ieteikumus un lēmumu projektus, kas saistīti ar jēdziena “piemēroti un pieņemami galamērķi” definēšanu. Tomēr, lai izvairītos no nepareizas interpretācijas, tekstā var būt nepieciešamas dažas izmaiņas.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Starptautiskā tirdzniecība ar dzīviem Āfrikas ziloņiem: priekšlikums pārskatīt Rezolūciju Conf. 11.20 (pārsk. </w:t>
            </w:r>
            <w:r>
              <w:rPr>
                <w:i/>
                <w:noProof/>
                <w:color w:val="000000" w:themeColor="text1"/>
                <w:sz w:val="20"/>
              </w:rPr>
              <w:t>CoP17</w:t>
            </w:r>
            <w:r>
              <w:rPr>
                <w:noProof/>
                <w:color w:val="000000" w:themeColor="text1"/>
                <w:sz w:val="20"/>
              </w:rPr>
              <w:t>) “Jēdziena “piemēroti un pieņemami galamērķi” definīcija”,</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44.2</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BF, JO, LB, LR, NE, NG, SD, SY</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Dokuments ierosina grozījumus</w:t>
            </w:r>
            <w:r>
              <w:rPr>
                <w:noProof/>
                <w:color w:val="000000" w:themeColor="text1"/>
                <w:sz w:val="20"/>
              </w:rPr>
              <w:t xml:space="preserve"> Rezolūcijā Conf. 11.20, saskaņā ar kuriem dzīvi Āfrikas ziloņi uz</w:t>
            </w:r>
            <w:r>
              <w:rPr>
                <w:i/>
                <w:noProof/>
                <w:color w:val="000000" w:themeColor="text1"/>
                <w:sz w:val="20"/>
              </w:rPr>
              <w:t xml:space="preserve"> in situ</w:t>
            </w:r>
            <w:r>
              <w:rPr>
                <w:noProof/>
                <w:color w:val="000000" w:themeColor="text1"/>
                <w:sz w:val="20"/>
              </w:rPr>
              <w:t xml:space="preserve"> saglabāšanas programmām tiek pārvietoti tikai to dabiskās izplatības apgabalā, tādējādi nepieļaujot savvaļā notvertu Āfrikas ziloņu tirdzniecību uz galamērķiem, kuros tos paredzēts </w:t>
            </w:r>
            <w:r>
              <w:rPr>
                <w:noProof/>
                <w:color w:val="000000" w:themeColor="text1"/>
                <w:sz w:val="20"/>
              </w:rPr>
              <w:t xml:space="preserve">turēt nebrīvē </w:t>
            </w:r>
            <w:r>
              <w:rPr>
                <w:i/>
                <w:noProof/>
                <w:color w:val="000000" w:themeColor="text1"/>
                <w:sz w:val="20"/>
              </w:rPr>
              <w:t>ex situ</w:t>
            </w:r>
            <w:r>
              <w:rPr>
                <w:noProof/>
                <w:color w:val="000000" w:themeColor="text1"/>
                <w:sz w:val="20"/>
              </w:rPr>
              <w:t>, pat ja tas nāktu par labu saglabāšanai. Apsvērt arī saistībā ar pašreizējo režīmu, ko attiecina uz I pielikumā uzskaitītajiem īpatņiem.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45.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Paziņojumi</w:t>
            </w:r>
            <w:r>
              <w:rPr>
                <w:noProof/>
              </w:rPr>
              <w:t xml:space="preserve"> </w:t>
            </w:r>
            <w:r>
              <w:rPr>
                <w:b/>
                <w:noProof/>
                <w:color w:val="000000" w:themeColor="text1"/>
                <w:sz w:val="20"/>
              </w:rPr>
              <w:t>par sugas izdzīvošanu neapdraudošu tirdzniecību</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45</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ierosinātos lēmumu projektus, kuru mērķis ir pievērsties nepilnībām un Pušu vajadzībām attiecībā uz paziņojumiem par sugas izdzīvošanu neapdraudošu tirdzniecību (</w:t>
            </w:r>
            <w:r>
              <w:rPr>
                <w:i/>
                <w:noProof/>
                <w:color w:val="000000" w:themeColor="text1"/>
                <w:sz w:val="20"/>
              </w:rPr>
              <w:t>NDF</w:t>
            </w:r>
            <w:r>
              <w:rPr>
                <w:noProof/>
                <w:color w:val="000000" w:themeColor="text1"/>
                <w:sz w:val="20"/>
              </w:rPr>
              <w:t xml:space="preserve">) un atbalstu Rezolūcijas Conf. 16.7 (pārsk. </w:t>
            </w:r>
            <w:r>
              <w:rPr>
                <w:i/>
                <w:noProof/>
                <w:color w:val="000000" w:themeColor="text1"/>
                <w:sz w:val="20"/>
              </w:rPr>
              <w:t>CoP17</w:t>
            </w:r>
            <w:r>
              <w:rPr>
                <w:noProof/>
                <w:color w:val="000000" w:themeColor="text1"/>
                <w:sz w:val="20"/>
              </w:rPr>
              <w:t>) īstenošanai. Paust atbalstu o</w:t>
            </w:r>
            <w:r>
              <w:rPr>
                <w:noProof/>
                <w:color w:val="000000" w:themeColor="text1"/>
                <w:sz w:val="20"/>
              </w:rPr>
              <w:t xml:space="preserve">trajam starptautiskajam darbsemināram par </w:t>
            </w:r>
            <w:r>
              <w:rPr>
                <w:i/>
                <w:noProof/>
                <w:color w:val="000000" w:themeColor="text1"/>
                <w:sz w:val="20"/>
              </w:rPr>
              <w:t>NDF</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Leopardu medību</w:t>
            </w:r>
            <w:r>
              <w:rPr>
                <w:noProof/>
                <w:color w:val="000000" w:themeColor="text1"/>
                <w:sz w:val="20"/>
              </w:rPr>
              <w:t xml:space="preserve"> trofeju kvotas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i/>
                <w:noProof/>
                <w:color w:val="000000" w:themeColor="text1"/>
                <w:sz w:val="20"/>
                <w:szCs w:val="20"/>
              </w:rPr>
            </w:pPr>
            <w:r>
              <w:rPr>
                <w:i/>
                <w:noProof/>
                <w:color w:val="000000" w:themeColor="text1"/>
                <w:sz w:val="20"/>
              </w:rPr>
              <w:t> Dokuments 13. februārī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Vītņragu kazu medību</w:t>
            </w:r>
            <w:r>
              <w:rPr>
                <w:noProof/>
                <w:color w:val="000000" w:themeColor="text1"/>
                <w:sz w:val="20"/>
              </w:rPr>
              <w:t xml:space="preserve"> trofeju kvotu palielināšana,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47</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PK</w:t>
            </w:r>
          </w:p>
        </w:tc>
        <w:tc>
          <w:tcPr>
            <w:tcW w:w="2410" w:type="dxa"/>
            <w:tcMar>
              <w:top w:w="60" w:type="dxa"/>
              <w:left w:w="135" w:type="dxa"/>
              <w:bottom w:w="60" w:type="dxa"/>
              <w:right w:w="135" w:type="dxa"/>
            </w:tcMar>
            <w:vAlign w:val="center"/>
          </w:tcPr>
          <w:p w:rsidR="005247EB" w:rsidRDefault="005632F1">
            <w:pPr>
              <w:spacing w:before="0" w:after="0"/>
              <w:rPr>
                <w:rFonts w:eastAsia="Times New Roman"/>
                <w:noProof/>
                <w:color w:val="000000" w:themeColor="text1"/>
                <w:sz w:val="20"/>
                <w:szCs w:val="20"/>
              </w:rPr>
            </w:pPr>
            <w:r>
              <w:rPr>
                <w:noProof/>
                <w:color w:val="000000" w:themeColor="text1"/>
                <w:sz w:val="20"/>
              </w:rPr>
              <w:t xml:space="preserve">Atbalstīt vītņragu kazu medību trofeju kvotas palielināšanu Pakistānā no 12 līdz 20 dzīvniekiem gadā, ja Pakistāna sniedz plašāku informāciju par to, kuras jaunas kopienas/apgabali pievienojas kopienas medību trofeju programmai. </w:t>
            </w:r>
          </w:p>
          <w:p w:rsidR="005247EB" w:rsidRDefault="005632F1">
            <w:pPr>
              <w:spacing w:before="0" w:after="0"/>
              <w:jc w:val="left"/>
              <w:rPr>
                <w:rFonts w:eastAsia="Times New Roman"/>
                <w:i/>
                <w:noProof/>
                <w:color w:val="000000" w:themeColor="text1"/>
                <w:sz w:val="20"/>
                <w:szCs w:val="20"/>
              </w:rPr>
            </w:pPr>
            <w:r>
              <w:rPr>
                <w:i/>
                <w:noProof/>
                <w:color w:val="000000" w:themeColor="text1"/>
                <w:sz w:val="20"/>
              </w:rPr>
              <w:t>Izskatīt, ņemot vērā ar sa</w:t>
            </w:r>
            <w:r>
              <w:rPr>
                <w:i/>
                <w:noProof/>
                <w:color w:val="000000" w:themeColor="text1"/>
                <w:sz w:val="20"/>
              </w:rPr>
              <w:t>rakstiem saistīto priekšlikumu Nr. 1.</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48.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Melno </w:t>
            </w:r>
            <w:r>
              <w:rPr>
                <w:b/>
                <w:noProof/>
                <w:color w:val="000000" w:themeColor="text1"/>
                <w:sz w:val="20"/>
              </w:rPr>
              <w:t>degunradžu medību</w:t>
            </w:r>
            <w:r>
              <w:rPr>
                <w:noProof/>
                <w:color w:val="000000" w:themeColor="text1"/>
                <w:sz w:val="20"/>
              </w:rPr>
              <w:t xml:space="preserve"> trofejas: eksporta kvota Dienvidāfrikai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ZA</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Ierosinātais kvotas palielinājums no pašreizējiem 5 pieaugušiem melnā degunradža tēviņiem līdz maksimāli 0,5 % no valsts kopējās populācijas </w:t>
            </w:r>
            <w:r>
              <w:rPr>
                <w:noProof/>
                <w:color w:val="000000" w:themeColor="text1"/>
                <w:sz w:val="20"/>
              </w:rPr>
              <w:t>šķiet samērīgs, ja Dienvidāfrika ik gadu publicē konkrētu kvotu (absolūto īpatņu skaitu).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lastRenderedPageBreak/>
              <w:t>49.</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Ietekme, ko rada sugu pārcelšana uz </w:t>
            </w:r>
            <w:r>
              <w:rPr>
                <w:b/>
                <w:noProof/>
                <w:color w:val="000000" w:themeColor="text1"/>
                <w:sz w:val="20"/>
              </w:rPr>
              <w:t>I pielikumu</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632F1">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Sekretariāta ziņojums,</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49.1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grozījumus Rezolūcijā Conf. 12.3, kas precizē, ka pēc sugas aizsardzības statusa paaugstināšanas piemēro tos noteikumus, kas ir spēkā tirdzniecības (nevis ievākšanas) laikā, kā arī grozījumus Rezolūcijā Conf. 13.6. Turpināt analizēt priekšlikumu </w:t>
            </w:r>
            <w:r>
              <w:rPr>
                <w:noProof/>
                <w:color w:val="000000" w:themeColor="text1"/>
                <w:sz w:val="20"/>
              </w:rPr>
              <w:t xml:space="preserve">par jauna 11. punkta iekļaušanu Rezolūcijā Conf. 12.3 un </w:t>
            </w:r>
            <w:r>
              <w:rPr>
                <w:i/>
                <w:noProof/>
                <w:color w:val="000000" w:themeColor="text1"/>
                <w:sz w:val="20"/>
              </w:rPr>
              <w:t>SC</w:t>
            </w:r>
            <w:r>
              <w:rPr>
                <w:noProof/>
                <w:color w:val="000000" w:themeColor="text1"/>
                <w:sz w:val="20"/>
              </w:rPr>
              <w:t xml:space="preserve"> adresēta lēmuma projektu par norādījumu nepieciešamību pārejas periodā, tostarp laikā starp lēmumu, kas saistīti ar sarakstiem, pieņemšanu un stāšanos spēkā, un par to, ka </w:t>
            </w:r>
            <w:r>
              <w:rPr>
                <w:i/>
                <w:noProof/>
                <w:color w:val="000000" w:themeColor="text1"/>
                <w:sz w:val="20"/>
              </w:rPr>
              <w:t>SC</w:t>
            </w:r>
            <w:r>
              <w:rPr>
                <w:noProof/>
                <w:color w:val="000000" w:themeColor="text1"/>
                <w:sz w:val="20"/>
              </w:rPr>
              <w:t xml:space="preserve"> jāapsver īpašu nosacī</w:t>
            </w:r>
            <w:r>
              <w:rPr>
                <w:noProof/>
                <w:color w:val="000000" w:themeColor="text1"/>
                <w:sz w:val="20"/>
              </w:rPr>
              <w:t>jumu nepieciešamība augiem ar norādēm, t. sk. kokmateriālu sugām.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Īpatņu un eksemplāru tirdzniecība pirms to iekļaušanas I pielikumā,</w:t>
            </w:r>
            <w:r>
              <w:rPr>
                <w:rFonts w:eastAsia="Times New Roman"/>
                <w:noProof/>
                <w:color w:val="000000" w:themeColor="text1"/>
                <w:sz w:val="20"/>
                <w:szCs w:val="20"/>
              </w:rPr>
              <w:br/>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49.2</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CI, NG, SN</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Iekļaut dokumentā Nr. 49.1 ierosinātajos grozījumos.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Grozījumi Rezolūcijā Conf. 10.13 (pārsk. </w:t>
            </w:r>
            <w:r>
              <w:rPr>
                <w:i/>
                <w:noProof/>
                <w:color w:val="000000" w:themeColor="text1"/>
                <w:sz w:val="20"/>
              </w:rPr>
              <w:t>CoP15</w:t>
            </w:r>
            <w:r>
              <w:rPr>
                <w:noProof/>
                <w:color w:val="000000" w:themeColor="text1"/>
                <w:sz w:val="20"/>
              </w:rPr>
              <w:t xml:space="preserve">) “Konvencijas </w:t>
            </w:r>
            <w:r>
              <w:rPr>
                <w:b/>
                <w:noProof/>
                <w:color w:val="000000" w:themeColor="text1"/>
                <w:sz w:val="20"/>
              </w:rPr>
              <w:t>īstenošana</w:t>
            </w:r>
            <w:r>
              <w:rPr>
                <w:noProof/>
                <w:color w:val="000000" w:themeColor="text1"/>
                <w:sz w:val="20"/>
              </w:rPr>
              <w:t xml:space="preserve"> attiecībā uz </w:t>
            </w:r>
            <w:r>
              <w:rPr>
                <w:b/>
                <w:noProof/>
                <w:color w:val="000000" w:themeColor="text1"/>
                <w:sz w:val="20"/>
              </w:rPr>
              <w:t>kokmateriālu</w:t>
            </w:r>
            <w:r>
              <w:rPr>
                <w:noProof/>
                <w:color w:val="000000" w:themeColor="text1"/>
                <w:sz w:val="20"/>
              </w:rPr>
              <w:t xml:space="preserve"> sugām”,</w:t>
            </w:r>
            <w:r>
              <w:rPr>
                <w:rFonts w:eastAsia="Times New Roman"/>
                <w:i/>
                <w:iCs/>
                <w:noProof/>
                <w:color w:val="000000" w:themeColor="text1"/>
                <w:sz w:val="20"/>
                <w:szCs w:val="20"/>
              </w:rPr>
              <w:br/>
            </w:r>
            <w:hyperlink r:id="rId12">
              <w:r>
                <w:rPr>
                  <w:i/>
                  <w:noProof/>
                  <w:color w:val="000000" w:themeColor="text1"/>
                  <w:sz w:val="20"/>
                  <w:u w:val="single"/>
                </w:rPr>
                <w:t>CoP18</w:t>
              </w:r>
              <w:r>
                <w:rPr>
                  <w:noProof/>
                  <w:color w:val="000000" w:themeColor="text1"/>
                  <w:sz w:val="20"/>
                  <w:u w:val="single"/>
                </w:rPr>
                <w:t xml:space="preserve"> dok. Nr. 50</w:t>
              </w:r>
            </w:hyperlink>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bet ierosināt iekļaut atsauci uz nepieciešamību </w:t>
            </w:r>
            <w:r>
              <w:rPr>
                <w:i/>
                <w:noProof/>
                <w:color w:val="000000" w:themeColor="text1"/>
                <w:sz w:val="20"/>
              </w:rPr>
              <w:t>NDF</w:t>
            </w:r>
            <w:r>
              <w:rPr>
                <w:noProof/>
                <w:color w:val="000000" w:themeColor="text1"/>
                <w:sz w:val="20"/>
              </w:rPr>
              <w:t xml:space="preserve"> balstīt uz atbilstīgiem pārrēķina koeficientiem, kā arī ieviest citus nebūtiskus grozījumus.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Krājumi un noliktavas</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starpsesiju darba turpināšanu ar </w:t>
            </w:r>
            <w:r>
              <w:rPr>
                <w:noProof/>
                <w:color w:val="000000" w:themeColor="text1"/>
                <w:sz w:val="20"/>
              </w:rPr>
              <w:t>precīzāk definētām pilnvarām, izņemot krājumu pārvaldību.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Ievešana no jūras</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atjaunotas Sekretariāta pilnvaras pārraudzīt Rezolūcijas Conf. 14.6 īstenošanu un ziņot par </w:t>
            </w:r>
            <w:r>
              <w:rPr>
                <w:i/>
                <w:noProof/>
                <w:color w:val="000000" w:themeColor="text1"/>
                <w:sz w:val="20"/>
              </w:rPr>
              <w:t>BBNJ</w:t>
            </w:r>
            <w:r>
              <w:rPr>
                <w:noProof/>
                <w:color w:val="000000" w:themeColor="text1"/>
                <w:sz w:val="20"/>
              </w:rPr>
              <w:t xml:space="preserve"> sarunām; </w:t>
            </w:r>
            <w:r>
              <w:rPr>
                <w:i/>
                <w:noProof/>
                <w:color w:val="000000" w:themeColor="text1"/>
                <w:sz w:val="20"/>
              </w:rPr>
              <w:t>SC</w:t>
            </w:r>
            <w:r>
              <w:rPr>
                <w:noProof/>
                <w:color w:val="000000" w:themeColor="text1"/>
                <w:sz w:val="20"/>
              </w:rPr>
              <w:t xml:space="preserve"> jāpārskata informācija.</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53.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Darījuma mērķa kodi</w:t>
            </w:r>
            <w:r>
              <w:rPr>
                <w:noProof/>
                <w:color w:val="000000" w:themeColor="text1"/>
                <w:sz w:val="20"/>
              </w:rPr>
              <w:t xml:space="preserve"> uz </w:t>
            </w:r>
            <w:r>
              <w:rPr>
                <w:i/>
                <w:noProof/>
                <w:color w:val="000000" w:themeColor="text1"/>
                <w:sz w:val="20"/>
              </w:rPr>
              <w:t>CITES</w:t>
            </w:r>
            <w:r>
              <w:rPr>
                <w:noProof/>
                <w:color w:val="000000" w:themeColor="text1"/>
                <w:sz w:val="20"/>
              </w:rPr>
              <w:t xml:space="preserve"> atļaujām un sertifikātiem</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Pagaidām atbalstīt grozījumu projektus, kas attiecas uz 14.54. lēmumu un Rezolūciju Conf. 12.3 (pārsk. </w:t>
            </w:r>
            <w:r>
              <w:rPr>
                <w:i/>
                <w:noProof/>
                <w:color w:val="000000" w:themeColor="text1"/>
                <w:sz w:val="20"/>
              </w:rPr>
              <w:t>CoP17</w:t>
            </w:r>
            <w:r>
              <w:rPr>
                <w:noProof/>
                <w:color w:val="000000" w:themeColor="text1"/>
                <w:sz w:val="20"/>
              </w:rPr>
              <w:t>) “Atļaujas un sertifikāti”; vēlreiz pārbaudīt, ņemot vērā gaidāmās Se</w:t>
            </w:r>
            <w:r>
              <w:rPr>
                <w:noProof/>
                <w:color w:val="000000" w:themeColor="text1"/>
                <w:sz w:val="20"/>
              </w:rPr>
              <w:t>kretariāta piezīmes. Iztaujāt par jaunas starpsesiju darba grupas nepieciešamību.</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Tirdzniecībā esošo īpatņu un eksemplāru sugu </w:t>
            </w:r>
            <w:r>
              <w:rPr>
                <w:b/>
                <w:noProof/>
                <w:color w:val="000000" w:themeColor="text1"/>
                <w:sz w:val="20"/>
              </w:rPr>
              <w:t>noteikšana</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632F1">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2971" w:type="dxa"/>
            <w:gridSpan w:val="2"/>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Sugu</w:t>
            </w:r>
            <w:r>
              <w:rPr>
                <w:noProof/>
                <w:color w:val="000000" w:themeColor="text1"/>
                <w:sz w:val="20"/>
              </w:rPr>
              <w:t xml:space="preserve"> noteicējs,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54.1</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AC</w:t>
            </w:r>
            <w:r>
              <w:rPr>
                <w:noProof/>
                <w:color w:val="000000" w:themeColor="text1"/>
                <w:sz w:val="20"/>
              </w:rPr>
              <w:t xml:space="preserve">, </w:t>
            </w:r>
            <w:r>
              <w:rPr>
                <w:i/>
                <w:noProof/>
                <w:color w:val="000000" w:themeColor="text1"/>
                <w:sz w:val="20"/>
              </w:rPr>
              <w:t>PC</w:t>
            </w:r>
            <w:r>
              <w:rPr>
                <w:noProof/>
                <w:color w:val="000000" w:themeColor="text1"/>
                <w:sz w:val="20"/>
              </w:rPr>
              <w:t xml:space="preserve">, </w:t>
            </w:r>
            <w:r>
              <w:rPr>
                <w:i/>
                <w:noProof/>
                <w:color w:val="000000" w:themeColor="text1"/>
                <w:sz w:val="20"/>
              </w:rPr>
              <w:t>Sec.</w:t>
            </w:r>
          </w:p>
        </w:tc>
        <w:tc>
          <w:tcPr>
            <w:tcW w:w="2410" w:type="dxa"/>
            <w:shd w:val="clear" w:color="auto" w:fill="auto"/>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w:t>
            </w:r>
          </w:p>
          <w:p w:rsidR="005247EB" w:rsidRDefault="005632F1">
            <w:pPr>
              <w:spacing w:before="0" w:after="0"/>
              <w:jc w:val="left"/>
              <w:rPr>
                <w:rFonts w:eastAsia="Times New Roman"/>
                <w:i/>
                <w:noProof/>
                <w:color w:val="000000" w:themeColor="text1"/>
                <w:sz w:val="20"/>
                <w:szCs w:val="20"/>
              </w:rPr>
            </w:pPr>
            <w:r>
              <w:rPr>
                <w:i/>
                <w:noProof/>
                <w:color w:val="000000" w:themeColor="text1"/>
                <w:sz w:val="20"/>
              </w:rPr>
              <w:t>Izskatīt kopā ar dok. Nr. 21.1.</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sarakstos iekļauto </w:t>
            </w:r>
            <w:r>
              <w:rPr>
                <w:b/>
                <w:i/>
                <w:noProof/>
                <w:color w:val="000000" w:themeColor="text1"/>
                <w:sz w:val="20"/>
              </w:rPr>
              <w:t>koku</w:t>
            </w:r>
            <w:r>
              <w:rPr>
                <w:noProof/>
                <w:color w:val="000000" w:themeColor="text1"/>
                <w:sz w:val="20"/>
              </w:rPr>
              <w:t xml:space="preserve"> sugu noteikšana,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54.2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jauno lēmumu kopumu un iepriekšējo lēmumu svītrošanu.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Tirdzniecībā esošo </w:t>
            </w:r>
            <w:r>
              <w:rPr>
                <w:b/>
                <w:i/>
                <w:noProof/>
                <w:color w:val="000000" w:themeColor="text1"/>
                <w:sz w:val="20"/>
              </w:rPr>
              <w:t>storveidīgo</w:t>
            </w:r>
            <w:r>
              <w:rPr>
                <w:noProof/>
                <w:color w:val="000000" w:themeColor="text1"/>
                <w:sz w:val="20"/>
              </w:rPr>
              <w:t xml:space="preserve"> īpatņu sugu noteikšana,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54.3</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lēmumu </w:t>
            </w:r>
            <w:r>
              <w:rPr>
                <w:noProof/>
                <w:color w:val="000000" w:themeColor="text1"/>
                <w:sz w:val="20"/>
              </w:rPr>
              <w:t>atjaunināšanu. Apsvērt, vai kāda ES dalībvalsts var uzņemties finansēt jau sen gaidīto pētījumu.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i/>
                <w:noProof/>
                <w:color w:val="000000" w:themeColor="text1"/>
                <w:sz w:val="20"/>
              </w:rPr>
              <w:t>CITES</w:t>
            </w:r>
            <w:r>
              <w:rPr>
                <w:noProof/>
                <w:color w:val="000000" w:themeColor="text1"/>
                <w:sz w:val="20"/>
              </w:rPr>
              <w:t xml:space="preserve"> īstenošana attiecībā uz tirdzniecību ar </w:t>
            </w:r>
            <w:r>
              <w:rPr>
                <w:b/>
                <w:noProof/>
                <w:color w:val="000000" w:themeColor="text1"/>
                <w:sz w:val="20"/>
              </w:rPr>
              <w:t>ārstniecības augu</w:t>
            </w:r>
            <w:r>
              <w:rPr>
                <w:noProof/>
                <w:color w:val="000000" w:themeColor="text1"/>
                <w:sz w:val="20"/>
              </w:rPr>
              <w:t xml:space="preserve"> sugām</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4382" w:type="dxa"/>
            <w:gridSpan w:val="5"/>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u w:val="single"/>
              </w:rPr>
              <w:t xml:space="preserve">Atvieglojumi un īpaši tirdzniecības </w:t>
            </w:r>
            <w:r>
              <w:rPr>
                <w:noProof/>
                <w:color w:val="000000" w:themeColor="text1"/>
                <w:sz w:val="20"/>
                <w:u w:val="single"/>
              </w:rPr>
              <w:t>noteikumi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632F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Vienkāršota procedūra</w:t>
            </w:r>
            <w:r>
              <w:rPr>
                <w:noProof/>
                <w:color w:val="000000" w:themeColor="text1"/>
                <w:sz w:val="20"/>
              </w:rPr>
              <w:t xml:space="preserve"> attiecībā uz atļaujām un sertifikātiem</w:t>
            </w:r>
            <w:r>
              <w:rPr>
                <w:noProof/>
              </w:rPr>
              <w:t>,</w:t>
            </w:r>
            <w:r>
              <w:rPr>
                <w:noProof/>
                <w:color w:val="000000" w:themeColor="text1"/>
                <w:sz w:val="20"/>
              </w:rPr>
              <w:t>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56</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ierosinātos grozījumus, kas attiecas uz Rezolūciju Conf. 11.15 (pārsk. </w:t>
            </w:r>
            <w:r>
              <w:rPr>
                <w:i/>
                <w:noProof/>
                <w:color w:val="000000" w:themeColor="text1"/>
                <w:sz w:val="20"/>
              </w:rPr>
              <w:t>CoP12</w:t>
            </w:r>
            <w:r>
              <w:rPr>
                <w:noProof/>
                <w:color w:val="000000" w:themeColor="text1"/>
                <w:sz w:val="20"/>
              </w:rPr>
              <w:t xml:space="preserve">), Rezolūciju 12.3 (pārsk. </w:t>
            </w:r>
            <w:r>
              <w:rPr>
                <w:i/>
                <w:noProof/>
                <w:color w:val="000000" w:themeColor="text1"/>
                <w:sz w:val="20"/>
              </w:rPr>
              <w:t>CoP17</w:t>
            </w:r>
            <w:r>
              <w:rPr>
                <w:noProof/>
                <w:color w:val="000000" w:themeColor="text1"/>
                <w:sz w:val="20"/>
              </w:rPr>
              <w:t xml:space="preserve">) un Sekretariātam </w:t>
            </w:r>
            <w:r>
              <w:rPr>
                <w:noProof/>
                <w:color w:val="000000" w:themeColor="text1"/>
                <w:sz w:val="20"/>
              </w:rPr>
              <w:t>adresētajiem lēmumu projektiem; ņemt vērā Sekretariāta apsvērumus un izskatīt papildu grozījumu nepieciešamību.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Konvencijas īstenošana attiecībā uz </w:t>
            </w:r>
            <w:r>
              <w:rPr>
                <w:b/>
                <w:noProof/>
                <w:color w:val="000000" w:themeColor="text1"/>
                <w:sz w:val="20"/>
              </w:rPr>
              <w:t>nebrīvē</w:t>
            </w:r>
            <w:r>
              <w:rPr>
                <w:noProof/>
                <w:color w:val="000000" w:themeColor="text1"/>
                <w:sz w:val="20"/>
              </w:rPr>
              <w:t xml:space="preserve"> un audzētavās izaudzētiem īpatņiem,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57</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lēmumu projektus, ko </w:t>
            </w:r>
            <w:r>
              <w:rPr>
                <w:noProof/>
                <w:color w:val="000000" w:themeColor="text1"/>
                <w:sz w:val="20"/>
              </w:rPr>
              <w:t>ierosinājusi Pastāvīgā komiteja un grozījis Sekretariāts.</w:t>
            </w:r>
          </w:p>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58.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Rezolūcijas Conf. 17.7</w:t>
            </w:r>
            <w:r>
              <w:rPr>
                <w:noProof/>
                <w:color w:val="000000" w:themeColor="text1"/>
                <w:sz w:val="20"/>
              </w:rPr>
              <w:t xml:space="preserve"> “Pārskats par tirdzniecību ar dzīvniekiem, kas deklarēti kā izaudzēti nebrīvē” īstenošana,</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58</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lēmumu projektus, ko ierosinājusi Pastāvīgā </w:t>
            </w:r>
            <w:r>
              <w:rPr>
                <w:noProof/>
                <w:color w:val="000000" w:themeColor="text1"/>
                <w:sz w:val="20"/>
              </w:rPr>
              <w:t>komiteja un apstiprinājis Sekretariāts.</w:t>
            </w:r>
          </w:p>
          <w:p w:rsidR="005247EB" w:rsidRDefault="005632F1">
            <w:pPr>
              <w:spacing w:before="0" w:after="0"/>
              <w:jc w:val="left"/>
              <w:rPr>
                <w:rFonts w:eastAsia="Times New Roman"/>
                <w:noProof/>
                <w:color w:val="000000" w:themeColor="text1"/>
                <w:sz w:val="20"/>
                <w:szCs w:val="20"/>
              </w:rPr>
            </w:pPr>
            <w:r>
              <w:rPr>
                <w:i/>
                <w:noProof/>
                <w:color w:val="000000" w:themeColor="text1"/>
                <w:sz w:val="20"/>
              </w:rPr>
              <w:t>Izskatīt kopā ar budžeta dokumentiem.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lastRenderedPageBreak/>
              <w:t>59.</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Jēdziena “</w:t>
            </w:r>
            <w:r>
              <w:rPr>
                <w:b/>
                <w:noProof/>
                <w:color w:val="000000" w:themeColor="text1"/>
                <w:sz w:val="20"/>
              </w:rPr>
              <w:t>mākslīgi pavairots</w:t>
            </w:r>
            <w:r>
              <w:rPr>
                <w:noProof/>
                <w:color w:val="000000" w:themeColor="text1"/>
                <w:sz w:val="20"/>
              </w:rPr>
              <w:t>” definīcija</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keepNext/>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Norādījumi</w:t>
            </w:r>
            <w:r>
              <w:rPr>
                <w:noProof/>
                <w:color w:val="000000" w:themeColor="text1"/>
                <w:sz w:val="20"/>
              </w:rPr>
              <w:t xml:space="preserve"> par jēdzienu “mākslīgi pavairots”,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59.1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lēmuma projektu. Paust atbalstu Sekretariāta ierosinātajiem grozījumiem. Ierosināt, ka norādījumi būtu jāpublicē tikai tad, kad tos ir pārskatījusi </w:t>
            </w:r>
            <w:r>
              <w:rPr>
                <w:i/>
                <w:noProof/>
                <w:color w:val="000000" w:themeColor="text1"/>
                <w:sz w:val="20"/>
              </w:rPr>
              <w:t>PC</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i/>
                <w:noProof/>
                <w:color w:val="000000" w:themeColor="text1"/>
                <w:sz w:val="20"/>
              </w:rPr>
              <w:t>Pirmkodi</w:t>
            </w:r>
            <w:r>
              <w:rPr>
                <w:noProof/>
                <w:color w:val="000000" w:themeColor="text1"/>
                <w:sz w:val="20"/>
              </w:rPr>
              <w:t xml:space="preserve"> tirdzniecībā esošiem augu eksemplāriem,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59.2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pirmkoda Y izveidi, veicot grozījumus Rezolūcijā Conf. 11.11 (pārsk. </w:t>
            </w:r>
            <w:r>
              <w:rPr>
                <w:i/>
                <w:noProof/>
                <w:color w:val="000000" w:themeColor="text1"/>
                <w:sz w:val="20"/>
              </w:rPr>
              <w:t>CoP17</w:t>
            </w:r>
            <w:r>
              <w:rPr>
                <w:noProof/>
                <w:color w:val="000000" w:themeColor="text1"/>
                <w:sz w:val="20"/>
              </w:rPr>
              <w:t xml:space="preserve">) un Rezolūcijā Conf. 12.3 (pārsk. </w:t>
            </w:r>
            <w:r>
              <w:rPr>
                <w:i/>
                <w:noProof/>
                <w:color w:val="000000" w:themeColor="text1"/>
                <w:sz w:val="20"/>
              </w:rPr>
              <w:t>CoP17</w:t>
            </w:r>
            <w:r>
              <w:rPr>
                <w:noProof/>
                <w:color w:val="000000" w:themeColor="text1"/>
                <w:sz w:val="20"/>
              </w:rPr>
              <w:t xml:space="preserve">), kā arī lēmumu projektos. Tomēr Sekretariāta ierosinātie papildu grozījumi jāpārbauda rūpīgāk, lai nekaitētu sākotnējam </w:t>
            </w:r>
            <w:r>
              <w:rPr>
                <w:i/>
                <w:noProof/>
                <w:color w:val="000000" w:themeColor="text1"/>
                <w:sz w:val="20"/>
              </w:rPr>
              <w:t>SC</w:t>
            </w:r>
            <w:r>
              <w:rPr>
                <w:noProof/>
                <w:color w:val="000000" w:themeColor="text1"/>
                <w:sz w:val="20"/>
              </w:rPr>
              <w:t xml:space="preserve"> priekšl</w:t>
            </w:r>
            <w:r>
              <w:rPr>
                <w:noProof/>
                <w:color w:val="000000" w:themeColor="text1"/>
                <w:sz w:val="20"/>
              </w:rPr>
              <w:t xml:space="preserve">ikumam (jo īpaši attiecībā uz akvilārijām un </w:t>
            </w:r>
            <w:r>
              <w:rPr>
                <w:i/>
                <w:noProof/>
                <w:color w:val="000000" w:themeColor="text1"/>
                <w:sz w:val="20"/>
              </w:rPr>
              <w:t>NDF</w:t>
            </w:r>
            <w:r>
              <w:rPr>
                <w:noProof/>
                <w:color w:val="000000" w:themeColor="text1"/>
                <w:sz w:val="20"/>
              </w:rPr>
              <w:t xml:space="preserve"> nepieciešamību).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9207" w:type="dxa"/>
            <w:gridSpan w:val="8"/>
            <w:tcMar>
              <w:top w:w="60" w:type="dxa"/>
              <w:left w:w="135" w:type="dxa"/>
              <w:bottom w:w="60" w:type="dxa"/>
              <w:right w:w="135" w:type="dxa"/>
            </w:tcMar>
            <w:hideMark/>
          </w:tcPr>
          <w:p w:rsidR="005247EB" w:rsidRDefault="005632F1">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Jautājumi attiecībā uz konkrētām sugām</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Nelikumīga </w:t>
            </w:r>
            <w:r>
              <w:rPr>
                <w:b/>
                <w:noProof/>
                <w:color w:val="000000" w:themeColor="text1"/>
                <w:sz w:val="20"/>
              </w:rPr>
              <w:t>gepardu</w:t>
            </w:r>
            <w:r>
              <w:rPr>
                <w:noProof/>
                <w:color w:val="000000" w:themeColor="text1"/>
                <w:sz w:val="20"/>
              </w:rPr>
              <w:t xml:space="preserve"> tirdzniecība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60</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lēmuma projektu, kurā Sekretariāts tiek aicināts darīt pieejamu </w:t>
            </w:r>
            <w:r>
              <w:rPr>
                <w:i/>
                <w:noProof/>
                <w:color w:val="000000" w:themeColor="text1"/>
                <w:sz w:val="20"/>
              </w:rPr>
              <w:t>CITES</w:t>
            </w:r>
            <w:r>
              <w:rPr>
                <w:noProof/>
                <w:color w:val="000000" w:themeColor="text1"/>
                <w:sz w:val="20"/>
              </w:rPr>
              <w:t xml:space="preserve"> gepardu tirdzniecības resursu komplekta galīgo redakciju, ja ir pieejami resursi. Piekrist 17.124.–17.130. lēmuma svītrošanai.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Storveidīgie</w:t>
            </w:r>
            <w:r>
              <w:rPr>
                <w:noProof/>
                <w:color w:val="000000" w:themeColor="text1"/>
                <w:sz w:val="20"/>
              </w:rPr>
              <w:t xml:space="preserve"> (</w:t>
            </w:r>
            <w:r>
              <w:rPr>
                <w:i/>
                <w:noProof/>
                <w:color w:val="000000" w:themeColor="text1"/>
                <w:sz w:val="20"/>
              </w:rPr>
              <w:t>Acipenseriformes</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Sec.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w:t>
            </w:r>
            <w:r>
              <w:rPr>
                <w:i/>
                <w:noProof/>
                <w:color w:val="000000" w:themeColor="text1"/>
                <w:sz w:val="20"/>
              </w:rPr>
              <w:t>SC</w:t>
            </w:r>
            <w:r>
              <w:rPr>
                <w:noProof/>
                <w:color w:val="000000" w:themeColor="text1"/>
                <w:sz w:val="20"/>
              </w:rPr>
              <w:t xml:space="preserve"> pilnvaru atjaunošanu nolūkā pārbaudīt kaviāra marķēšanu. Apsvērt, vai ir vajadzīgi skaidrāki norādījumi par virzību un darbības jomu, lai panāktu progresu.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62.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Lēmumu projekti par </w:t>
            </w:r>
            <w:r>
              <w:rPr>
                <w:b/>
                <w:noProof/>
                <w:color w:val="000000" w:themeColor="text1"/>
                <w:sz w:val="20"/>
              </w:rPr>
              <w:t>abinieku</w:t>
            </w:r>
            <w:r>
              <w:rPr>
                <w:noProof/>
                <w:color w:val="000000" w:themeColor="text1"/>
                <w:sz w:val="20"/>
              </w:rPr>
              <w:t xml:space="preserve"> saglabāšanu (</w:t>
            </w:r>
            <w:r>
              <w:rPr>
                <w:i/>
                <w:noProof/>
                <w:color w:val="000000" w:themeColor="text1"/>
                <w:sz w:val="20"/>
              </w:rPr>
              <w:t>Amphibia</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CR</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Virkne lēmumu projektu, kas adresēti Pusēm, komitejām un Sekretariātam, ierosināti bez </w:t>
            </w:r>
            <w:r>
              <w:rPr>
                <w:i/>
                <w:noProof/>
                <w:color w:val="000000" w:themeColor="text1"/>
                <w:sz w:val="20"/>
              </w:rPr>
              <w:t>AC</w:t>
            </w:r>
            <w:r>
              <w:rPr>
                <w:noProof/>
                <w:color w:val="000000" w:themeColor="text1"/>
                <w:sz w:val="20"/>
              </w:rPr>
              <w:t xml:space="preserve">, </w:t>
            </w:r>
            <w:r>
              <w:rPr>
                <w:i/>
                <w:noProof/>
                <w:color w:val="000000" w:themeColor="text1"/>
                <w:sz w:val="20"/>
              </w:rPr>
              <w:t>SC</w:t>
            </w:r>
            <w:r>
              <w:rPr>
                <w:noProof/>
                <w:color w:val="000000" w:themeColor="text1"/>
                <w:sz w:val="20"/>
              </w:rPr>
              <w:t xml:space="preserve"> pamatojoša paziņojuma vai iepriekšēja novērtējuma. Nepieciešamā informācija attiecas nevis konkrēti uz abiniekiem, bet uz visiem </w:t>
            </w:r>
            <w:r>
              <w:rPr>
                <w:i/>
                <w:noProof/>
                <w:color w:val="000000" w:themeColor="text1"/>
                <w:sz w:val="20"/>
              </w:rPr>
              <w:t>CITES</w:t>
            </w:r>
            <w:r>
              <w:rPr>
                <w:noProof/>
                <w:color w:val="000000" w:themeColor="text1"/>
                <w:sz w:val="20"/>
              </w:rPr>
              <w:t xml:space="preserve"> sarakstos iekļautajiem taks</w:t>
            </w:r>
            <w:r>
              <w:rPr>
                <w:noProof/>
                <w:color w:val="000000" w:themeColor="text1"/>
                <w:sz w:val="20"/>
              </w:rPr>
              <w:t>oniem. Vēlamāks būtu mērķtiecīgāks priekšlikums ar konkrētām darbībām.</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Zuši</w:t>
            </w:r>
            <w:r>
              <w:rPr>
                <w:noProof/>
                <w:color w:val="000000" w:themeColor="text1"/>
                <w:sz w:val="20"/>
              </w:rPr>
              <w:t xml:space="preserve"> (</w:t>
            </w:r>
            <w:r>
              <w:rPr>
                <w:i/>
                <w:noProof/>
                <w:color w:val="000000" w:themeColor="text1"/>
                <w:sz w:val="20"/>
              </w:rPr>
              <w:t xml:space="preserve">Anguilla </w:t>
            </w:r>
            <w:r>
              <w:rPr>
                <w:noProof/>
                <w:color w:val="000000" w:themeColor="text1"/>
                <w:sz w:val="20"/>
              </w:rPr>
              <w:t xml:space="preserve">spp.),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63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r>
              <w:rPr>
                <w:noProof/>
                <w:color w:val="000000" w:themeColor="text1"/>
                <w:sz w:val="20"/>
              </w:rPr>
              <w:t xml:space="preserve">, </w:t>
            </w:r>
            <w:r>
              <w:rPr>
                <w:i/>
                <w:noProof/>
                <w:color w:val="000000" w:themeColor="text1"/>
                <w:sz w:val="20"/>
              </w:rPr>
              <w:t>SC</w:t>
            </w:r>
            <w:r>
              <w:rPr>
                <w:noProof/>
                <w:color w:val="000000" w:themeColor="text1"/>
                <w:sz w:val="20"/>
              </w:rPr>
              <w:t xml:space="preserve">, </w:t>
            </w: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Vērtīgie </w:t>
            </w:r>
            <w:r>
              <w:rPr>
                <w:b/>
                <w:noProof/>
                <w:color w:val="000000" w:themeColor="text1"/>
                <w:sz w:val="20"/>
              </w:rPr>
              <w:t>koraļļi</w:t>
            </w:r>
            <w:r>
              <w:rPr>
                <w:noProof/>
                <w:color w:val="000000" w:themeColor="text1"/>
                <w:sz w:val="20"/>
              </w:rPr>
              <w:t xml:space="preserve"> (melno koraļļu kārta (</w:t>
            </w:r>
            <w:r>
              <w:rPr>
                <w:i/>
                <w:noProof/>
                <w:color w:val="000000" w:themeColor="text1"/>
                <w:sz w:val="20"/>
              </w:rPr>
              <w:t>Antipatharia</w:t>
            </w:r>
            <w:r>
              <w:rPr>
                <w:noProof/>
                <w:color w:val="000000" w:themeColor="text1"/>
                <w:sz w:val="20"/>
              </w:rPr>
              <w:t>) un koraļļu dzimta (</w:t>
            </w:r>
            <w:r>
              <w:rPr>
                <w:i/>
                <w:noProof/>
                <w:color w:val="000000" w:themeColor="text1"/>
                <w:sz w:val="20"/>
              </w:rPr>
              <w:t>Coralliidae</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lēmuma projektu, ar ko </w:t>
            </w:r>
            <w:r>
              <w:rPr>
                <w:i/>
                <w:noProof/>
                <w:color w:val="000000" w:themeColor="text1"/>
                <w:sz w:val="20"/>
              </w:rPr>
              <w:t>AC</w:t>
            </w:r>
            <w:r>
              <w:rPr>
                <w:noProof/>
                <w:color w:val="000000" w:themeColor="text1"/>
                <w:sz w:val="20"/>
              </w:rPr>
              <w:t xml:space="preserve"> un </w:t>
            </w:r>
            <w:r>
              <w:rPr>
                <w:i/>
                <w:noProof/>
                <w:color w:val="000000" w:themeColor="text1"/>
                <w:sz w:val="20"/>
              </w:rPr>
              <w:t>SC</w:t>
            </w:r>
            <w:r>
              <w:rPr>
                <w:noProof/>
                <w:color w:val="000000" w:themeColor="text1"/>
                <w:sz w:val="20"/>
              </w:rPr>
              <w:t xml:space="preserve"> tiek pilnvarotas veikt analīzi un izdarīt secinājumus par vērtīgo koraļļu uzskaiti un </w:t>
            </w:r>
            <w:r>
              <w:rPr>
                <w:i/>
                <w:noProof/>
                <w:color w:val="000000" w:themeColor="text1"/>
                <w:sz w:val="20"/>
              </w:rPr>
              <w:t>FAO</w:t>
            </w:r>
            <w:r>
              <w:rPr>
                <w:noProof/>
                <w:color w:val="000000" w:themeColor="text1"/>
                <w:sz w:val="20"/>
              </w:rPr>
              <w:t xml:space="preserve"> pētījumu.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Rezolūcijas Conf. 16.10 “Konvencijas īstenošana attiecībā uz </w:t>
            </w:r>
            <w:r>
              <w:rPr>
                <w:b/>
                <w:noProof/>
                <w:color w:val="000000" w:themeColor="text1"/>
                <w:sz w:val="20"/>
              </w:rPr>
              <w:t>akvilāriju</w:t>
            </w:r>
            <w:r>
              <w:rPr>
                <w:noProof/>
                <w:color w:val="000000" w:themeColor="text1"/>
                <w:sz w:val="20"/>
              </w:rPr>
              <w:t xml:space="preserve"> sugām piederīgiem kokaugiem” </w:t>
            </w:r>
            <w:r>
              <w:rPr>
                <w:i/>
                <w:noProof/>
                <w:color w:val="000000" w:themeColor="text1"/>
                <w:sz w:val="20"/>
              </w:rPr>
              <w:t xml:space="preserve">[Aquilaria </w:t>
            </w:r>
            <w:r>
              <w:rPr>
                <w:noProof/>
                <w:color w:val="000000" w:themeColor="text1"/>
                <w:sz w:val="20"/>
              </w:rPr>
              <w:t xml:space="preserve">spp. un </w:t>
            </w:r>
            <w:r>
              <w:rPr>
                <w:i/>
                <w:noProof/>
                <w:color w:val="000000" w:themeColor="text1"/>
                <w:sz w:val="20"/>
              </w:rPr>
              <w:t xml:space="preserve">Gyrinops </w:t>
            </w:r>
            <w:r>
              <w:rPr>
                <w:noProof/>
                <w:color w:val="000000" w:themeColor="text1"/>
                <w:sz w:val="20"/>
              </w:rPr>
              <w:t xml:space="preserve">spp.] īstenošana, </w:t>
            </w:r>
            <w:r>
              <w:rPr>
                <w:i/>
                <w:noProof/>
                <w:color w:val="000000" w:themeColor="text1"/>
                <w:sz w:val="20"/>
                <w:u w:val="single"/>
              </w:rPr>
              <w:t>CoP18</w:t>
            </w:r>
            <w:r>
              <w:rPr>
                <w:noProof/>
                <w:color w:val="000000" w:themeColor="text1"/>
                <w:sz w:val="20"/>
                <w:u w:val="single"/>
              </w:rPr>
              <w:t xml:space="preserve"> dok. Nr. 65</w:t>
            </w:r>
          </w:p>
        </w:tc>
        <w:tc>
          <w:tcPr>
            <w:tcW w:w="1423" w:type="dxa"/>
            <w:tcMar>
              <w:top w:w="60" w:type="dxa"/>
              <w:left w:w="135" w:type="dxa"/>
              <w:bottom w:w="60" w:type="dxa"/>
              <w:right w:w="135" w:type="dxa"/>
            </w:tcMar>
            <w:vAlign w:val="center"/>
            <w:hideMark/>
          </w:tcPr>
          <w:p w:rsidR="005247EB" w:rsidRDefault="005632F1">
            <w:pPr>
              <w:rPr>
                <w:noProof/>
                <w:color w:val="000000" w:themeColor="text1"/>
                <w:sz w:val="20"/>
                <w:szCs w:val="20"/>
              </w:rPr>
            </w:pP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 par akvilāriju sugām piederīgiem kokaugiem pieņemšanu un iepriekšējo lēmumu svītrošanu.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Tirdzniecība ar </w:t>
            </w:r>
            <w:r>
              <w:rPr>
                <w:b/>
                <w:i/>
                <w:noProof/>
                <w:color w:val="000000" w:themeColor="text1"/>
                <w:sz w:val="20"/>
              </w:rPr>
              <w:t>Boswellia</w:t>
            </w:r>
            <w:r>
              <w:rPr>
                <w:i/>
                <w:noProof/>
                <w:color w:val="000000" w:themeColor="text1"/>
                <w:sz w:val="20"/>
              </w:rPr>
              <w:t xml:space="preserve"> </w:t>
            </w:r>
            <w:r>
              <w:rPr>
                <w:noProof/>
                <w:color w:val="000000" w:themeColor="text1"/>
                <w:sz w:val="20"/>
              </w:rPr>
              <w:t>spp. (</w:t>
            </w:r>
            <w:r>
              <w:rPr>
                <w:i/>
                <w:noProof/>
                <w:color w:val="000000" w:themeColor="text1"/>
                <w:sz w:val="20"/>
              </w:rPr>
              <w:t>Burseraceae</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66</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LK, US</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 kopumu.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67.</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Napoleonzivs</w:t>
            </w:r>
            <w:r>
              <w:rPr>
                <w:noProof/>
                <w:color w:val="000000" w:themeColor="text1"/>
                <w:sz w:val="20"/>
              </w:rPr>
              <w:t xml:space="preserve"> (</w:t>
            </w:r>
            <w:r>
              <w:rPr>
                <w:i/>
                <w:noProof/>
                <w:color w:val="000000" w:themeColor="text1"/>
                <w:sz w:val="20"/>
              </w:rPr>
              <w:t>Cheilinus undulatus</w:t>
            </w:r>
            <w:r>
              <w:rPr>
                <w:noProof/>
                <w:color w:val="000000" w:themeColor="text1"/>
                <w:sz w:val="20"/>
              </w:rPr>
              <w:t>)</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67</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shd w:val="clear" w:color="auto" w:fill="auto"/>
            <w:tcMar>
              <w:top w:w="60" w:type="dxa"/>
              <w:left w:w="135" w:type="dxa"/>
              <w:bottom w:w="60" w:type="dxa"/>
              <w:right w:w="135" w:type="dxa"/>
            </w:tcMar>
            <w:vAlign w:val="center"/>
          </w:tcPr>
          <w:p w:rsidR="005247EB" w:rsidRDefault="005632F1">
            <w:pPr>
              <w:spacing w:before="0" w:after="0"/>
              <w:jc w:val="left"/>
              <w:rPr>
                <w:rFonts w:eastAsia="Times New Roman"/>
                <w:i/>
                <w:noProof/>
                <w:color w:val="000000" w:themeColor="text1"/>
                <w:sz w:val="20"/>
                <w:szCs w:val="20"/>
              </w:rPr>
            </w:pPr>
            <w:r>
              <w:rPr>
                <w:noProof/>
                <w:color w:val="000000" w:themeColor="text1"/>
                <w:sz w:val="20"/>
              </w:rPr>
              <w:t xml:space="preserve">Piekrist lēmuma projektam, kura mērķis ir sniegt palīdzību galvenajām eksportētājām un importētājām valstīm, lai risinātu atlikušās īstenošanas </w:t>
            </w:r>
            <w:r>
              <w:rPr>
                <w:noProof/>
                <w:color w:val="000000" w:themeColor="text1"/>
                <w:sz w:val="20"/>
              </w:rPr>
              <w:t>problēmas.</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Haizivis</w:t>
            </w:r>
            <w:r>
              <w:rPr>
                <w:noProof/>
                <w:color w:val="000000" w:themeColor="text1"/>
                <w:sz w:val="20"/>
              </w:rPr>
              <w:t xml:space="preserve"> un rajas (</w:t>
            </w:r>
            <w:r>
              <w:rPr>
                <w:i/>
                <w:noProof/>
                <w:color w:val="000000" w:themeColor="text1"/>
                <w:sz w:val="20"/>
              </w:rPr>
              <w:t>Elasmobranchii</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247EB">
            <w:pPr>
              <w:spacing w:before="0" w:after="0"/>
              <w:jc w:val="left"/>
              <w:rPr>
                <w:rFonts w:eastAsia="Times New Roman"/>
                <w:i/>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68.1.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Dzīvnieku komitejas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AC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Ziņojumu pieņemt zināšanai.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68.2.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Sekretariāta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69.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Ziloņi</w:t>
            </w:r>
            <w:r>
              <w:rPr>
                <w:noProof/>
                <w:color w:val="000000" w:themeColor="text1"/>
                <w:sz w:val="20"/>
              </w:rPr>
              <w:t xml:space="preserve"> (</w:t>
            </w:r>
            <w:r>
              <w:rPr>
                <w:i/>
                <w:noProof/>
                <w:color w:val="000000" w:themeColor="text1"/>
                <w:sz w:val="20"/>
              </w:rPr>
              <w:t>Elephantidae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69.1.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Rezolūcijas Conf. 10.10 (pārsk. </w:t>
            </w:r>
            <w:r>
              <w:rPr>
                <w:i/>
                <w:noProof/>
                <w:color w:val="000000" w:themeColor="text1"/>
                <w:sz w:val="20"/>
              </w:rPr>
              <w:t>CoP17</w:t>
            </w:r>
            <w:r>
              <w:rPr>
                <w:noProof/>
                <w:color w:val="000000" w:themeColor="text1"/>
                <w:sz w:val="20"/>
              </w:rPr>
              <w:t xml:space="preserve">) “Ziloņu tirdzniecība” </w:t>
            </w:r>
            <w:r>
              <w:rPr>
                <w:b/>
                <w:i/>
                <w:noProof/>
                <w:color w:val="000000" w:themeColor="text1"/>
                <w:sz w:val="20"/>
              </w:rPr>
              <w:t>īstenošana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r>
              <w:rPr>
                <w:noProof/>
                <w:color w:val="000000" w:themeColor="text1"/>
                <w:sz w:val="20"/>
              </w:rPr>
              <w:t>/</w:t>
            </w:r>
            <w:r>
              <w:rPr>
                <w:i/>
                <w:noProof/>
                <w:color w:val="000000" w:themeColor="text1"/>
                <w:sz w:val="20"/>
              </w:rPr>
              <w:t>SC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u w:val="single"/>
              </w:rPr>
              <w:t>Krājumi un noliktavas</w:t>
            </w:r>
            <w:r>
              <w:rPr>
                <w:noProof/>
                <w:color w:val="000000" w:themeColor="text1"/>
                <w:sz w:val="20"/>
              </w:rPr>
              <w:t xml:space="preserve">: atbalstīt </w:t>
            </w:r>
            <w:r>
              <w:rPr>
                <w:i/>
                <w:noProof/>
                <w:color w:val="000000" w:themeColor="text1"/>
                <w:sz w:val="20"/>
              </w:rPr>
              <w:t>SC</w:t>
            </w:r>
            <w:r>
              <w:rPr>
                <w:noProof/>
                <w:color w:val="000000" w:themeColor="text1"/>
                <w:sz w:val="20"/>
              </w:rPr>
              <w:t xml:space="preserve"> adresētu lēmumu par Sekretariāta sagatavoto norādījumu pārskatīšanu.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u w:val="single"/>
              </w:rPr>
              <w:t>Āzijas ziloņi</w:t>
            </w:r>
            <w:r>
              <w:rPr>
                <w:noProof/>
                <w:color w:val="000000" w:themeColor="text1"/>
                <w:sz w:val="20"/>
              </w:rPr>
              <w:t xml:space="preserve">: paust gatavību atbalstīt lēmumu atjaunošanu, </w:t>
            </w:r>
            <w:r>
              <w:rPr>
                <w:noProof/>
                <w:color w:val="000000" w:themeColor="text1"/>
                <w:sz w:val="20"/>
              </w:rPr>
              <w:t>tomēr to efektivitātes nodrošināšanai ir vajadzīgs lielāks atbalsts no areāla valstīm.</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u w:val="single"/>
              </w:rPr>
              <w:t>Valstu rīcības plāni ziloņkaula jomā (</w:t>
            </w:r>
            <w:r>
              <w:rPr>
                <w:i/>
                <w:noProof/>
                <w:color w:val="000000" w:themeColor="text1"/>
                <w:sz w:val="20"/>
                <w:u w:val="single"/>
              </w:rPr>
              <w:t>NIAP</w:t>
            </w:r>
            <w:r>
              <w:rPr>
                <w:noProof/>
                <w:color w:val="000000" w:themeColor="text1"/>
                <w:sz w:val="20"/>
                <w:u w:val="single"/>
              </w:rPr>
              <w:t>)</w:t>
            </w:r>
            <w:r>
              <w:rPr>
                <w:noProof/>
                <w:color w:val="000000" w:themeColor="text1"/>
                <w:sz w:val="20"/>
              </w:rPr>
              <w:t xml:space="preserve">: atbalstīt ierosināto pārskatīšanu attiecībā uz Rezolūciju Conf. 10.10 (26. punkta g) apakšpunkts) un III pielikumu </w:t>
            </w:r>
            <w:r>
              <w:rPr>
                <w:noProof/>
                <w:color w:val="000000" w:themeColor="text1"/>
                <w:sz w:val="20"/>
              </w:rPr>
              <w:t>(</w:t>
            </w:r>
            <w:r>
              <w:rPr>
                <w:i/>
                <w:noProof/>
                <w:color w:val="000000" w:themeColor="text1"/>
                <w:sz w:val="20"/>
              </w:rPr>
              <w:t>NIAP</w:t>
            </w:r>
            <w:r>
              <w:rPr>
                <w:noProof/>
                <w:color w:val="000000" w:themeColor="text1"/>
                <w:sz w:val="20"/>
              </w:rPr>
              <w:t xml:space="preserve"> procesa pamatnostādnes), kā arī Rezolūciju Conf. 14.3 “</w:t>
            </w:r>
            <w:r>
              <w:rPr>
                <w:i/>
                <w:noProof/>
                <w:color w:val="000000" w:themeColor="text1"/>
                <w:sz w:val="20"/>
              </w:rPr>
              <w:t>CITES</w:t>
            </w:r>
            <w:r>
              <w:rPr>
                <w:noProof/>
                <w:color w:val="000000" w:themeColor="text1"/>
                <w:sz w:val="20"/>
              </w:rPr>
              <w:t xml:space="preserve"> atbilstības procedūras” (</w:t>
            </w:r>
            <w:r>
              <w:rPr>
                <w:rFonts w:eastAsia="Times New Roman"/>
                <w:noProof/>
                <w:color w:val="000000" w:themeColor="text1"/>
                <w:sz w:val="20"/>
                <w:szCs w:val="20"/>
              </w:rPr>
              <w:sym w:font="Wingdings" w:char="F0E0"/>
            </w:r>
            <w:r>
              <w:rPr>
                <w:noProof/>
                <w:color w:val="000000" w:themeColor="text1"/>
                <w:sz w:val="20"/>
              </w:rPr>
              <w:t xml:space="preserve"> dok. Nr. 24); </w:t>
            </w:r>
            <w:r>
              <w:rPr>
                <w:rFonts w:eastAsia="Times New Roman"/>
                <w:noProof/>
                <w:color w:val="000000" w:themeColor="text1"/>
                <w:sz w:val="20"/>
                <w:szCs w:val="20"/>
              </w:rPr>
              <w:br/>
            </w:r>
            <w:r>
              <w:rPr>
                <w:noProof/>
                <w:color w:val="000000" w:themeColor="text1"/>
                <w:sz w:val="20"/>
              </w:rPr>
              <w:t>apsvērt Sekretariāta lūgumu izveidot jaunu amatu (</w:t>
            </w:r>
            <w:r>
              <w:rPr>
                <w:rFonts w:eastAsia="Times New Roman"/>
                <w:noProof/>
                <w:color w:val="000000" w:themeColor="text1"/>
                <w:sz w:val="20"/>
                <w:szCs w:val="20"/>
              </w:rPr>
              <w:sym w:font="Wingdings" w:char="F0E0"/>
            </w:r>
            <w:r>
              <w:rPr>
                <w:noProof/>
                <w:color w:val="000000" w:themeColor="text1"/>
                <w:sz w:val="20"/>
              </w:rPr>
              <w:t xml:space="preserve"> budžets).</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p w:rsidR="005247EB" w:rsidRDefault="005247EB">
            <w:pPr>
              <w:spacing w:before="0" w:after="0" w:line="240" w:lineRule="atLeast"/>
              <w:jc w:val="center"/>
              <w:rPr>
                <w:rFonts w:eastAsia="Times New Roman"/>
                <w:b/>
                <w:noProof/>
                <w:color w:val="000000" w:themeColor="text1"/>
                <w:sz w:val="20"/>
                <w:szCs w:val="20"/>
              </w:rPr>
            </w:pPr>
          </w:p>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i/>
                <w:noProof/>
                <w:color w:val="000000" w:themeColor="text1"/>
                <w:sz w:val="20"/>
                <w:u w:val="single"/>
              </w:rPr>
              <w:t>ETIS</w:t>
            </w:r>
            <w:r>
              <w:rPr>
                <w:noProof/>
                <w:color w:val="000000" w:themeColor="text1"/>
                <w:sz w:val="20"/>
                <w:u w:val="single"/>
              </w:rPr>
              <w:t xml:space="preserve"> pārskatīšana</w:t>
            </w:r>
            <w:r>
              <w:rPr>
                <w:noProof/>
                <w:color w:val="000000" w:themeColor="text1"/>
                <w:sz w:val="20"/>
              </w:rPr>
              <w:t xml:space="preserve">: atbalstīt </w:t>
            </w:r>
            <w:r>
              <w:rPr>
                <w:i/>
                <w:noProof/>
                <w:color w:val="000000" w:themeColor="text1"/>
                <w:sz w:val="20"/>
              </w:rPr>
              <w:t>SC70</w:t>
            </w:r>
            <w:r>
              <w:rPr>
                <w:noProof/>
                <w:color w:val="000000" w:themeColor="text1"/>
                <w:sz w:val="20"/>
              </w:rPr>
              <w:t xml:space="preserve"> saskaņotās kompetences jomas.</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i/>
                <w:noProof/>
                <w:color w:val="000000" w:themeColor="text1"/>
                <w:sz w:val="20"/>
                <w:u w:val="single"/>
              </w:rPr>
              <w:t>MIKE</w:t>
            </w:r>
            <w:r>
              <w:rPr>
                <w:noProof/>
                <w:color w:val="000000" w:themeColor="text1"/>
                <w:sz w:val="20"/>
                <w:u w:val="single"/>
              </w:rPr>
              <w:t xml:space="preserve">, </w:t>
            </w:r>
            <w:r>
              <w:rPr>
                <w:i/>
                <w:noProof/>
                <w:color w:val="000000" w:themeColor="text1"/>
                <w:sz w:val="20"/>
                <w:u w:val="single"/>
              </w:rPr>
              <w:t>ETIS</w:t>
            </w:r>
            <w:r>
              <w:rPr>
                <w:noProof/>
                <w:color w:val="000000" w:themeColor="text1"/>
                <w:sz w:val="20"/>
                <w:u w:val="single"/>
              </w:rPr>
              <w:t xml:space="preserve"> finansiālā un darbības ilgtspēja</w:t>
            </w:r>
            <w:r>
              <w:rPr>
                <w:noProof/>
                <w:color w:val="000000" w:themeColor="text1"/>
                <w:sz w:val="20"/>
              </w:rPr>
              <w:t xml:space="preserve">: atbalstīt lēmuma projektu par to, ka Sekretariāts izstrādā priekšlikumu (izmaksas 30 000 USD) un </w:t>
            </w:r>
            <w:r>
              <w:rPr>
                <w:i/>
                <w:noProof/>
                <w:color w:val="000000" w:themeColor="text1"/>
                <w:sz w:val="20"/>
              </w:rPr>
              <w:t>SC</w:t>
            </w:r>
            <w:r>
              <w:rPr>
                <w:noProof/>
                <w:color w:val="000000" w:themeColor="text1"/>
                <w:sz w:val="20"/>
              </w:rPr>
              <w:t xml:space="preserve"> to pārskata.</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u w:val="single"/>
              </w:rPr>
              <w:t>Iekšzemes ziloņkaula tirgi</w:t>
            </w:r>
            <w:r>
              <w:rPr>
                <w:noProof/>
                <w:color w:val="000000" w:themeColor="text1"/>
                <w:sz w:val="20"/>
              </w:rPr>
              <w:t xml:space="preserve">: atbalstīt ierosinātos grozījumus Rezolūcijā Conf. 10.10 atbilstoši </w:t>
            </w:r>
            <w:r>
              <w:rPr>
                <w:noProof/>
                <w:color w:val="000000" w:themeColor="text1"/>
                <w:sz w:val="20"/>
              </w:rPr>
              <w:t>dokumentam Nr. 31.</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Ziņojums par ziloņu nelikumīgas nogalināšanas uzraudzību (</w:t>
            </w:r>
            <w:r>
              <w:rPr>
                <w:b/>
                <w:i/>
                <w:noProof/>
                <w:color w:val="000000" w:themeColor="text1"/>
                <w:sz w:val="20"/>
              </w:rPr>
              <w:t>MIKE</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69.2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Ziņojumu pieņemt zināšanai.</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Ziņojums par ziloņu tirdzniecības informācijas sistēmu (</w:t>
            </w:r>
            <w:r>
              <w:rPr>
                <w:b/>
                <w:i/>
                <w:noProof/>
                <w:color w:val="000000" w:themeColor="text1"/>
                <w:sz w:val="20"/>
              </w:rPr>
              <w:t>ETIS</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69.3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Ziņojumu pieņemt zināšanai; apsvērt ietekmi uz </w:t>
            </w:r>
            <w:r>
              <w:rPr>
                <w:i/>
                <w:noProof/>
                <w:color w:val="000000" w:themeColor="text1"/>
                <w:sz w:val="20"/>
              </w:rPr>
              <w:t>NIAP</w:t>
            </w:r>
            <w:r>
              <w:rPr>
                <w:noProof/>
                <w:color w:val="000000" w:themeColor="text1"/>
                <w:sz w:val="20"/>
              </w:rPr>
              <w:t xml:space="preserve"> procesu (konkrētas </w:t>
            </w:r>
            <w:r>
              <w:rPr>
                <w:i/>
                <w:noProof/>
                <w:color w:val="000000" w:themeColor="text1"/>
                <w:sz w:val="20"/>
              </w:rPr>
              <w:t>ETIS</w:t>
            </w:r>
            <w:r>
              <w:rPr>
                <w:noProof/>
                <w:color w:val="000000" w:themeColor="text1"/>
                <w:sz w:val="20"/>
              </w:rPr>
              <w:t xml:space="preserve"> apzinātas valstis pašlaik neietilpst </w:t>
            </w:r>
            <w:r>
              <w:rPr>
                <w:i/>
                <w:noProof/>
                <w:color w:val="000000" w:themeColor="text1"/>
                <w:sz w:val="20"/>
              </w:rPr>
              <w:t>NIAP</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Ziloņkaula </w:t>
            </w:r>
            <w:r>
              <w:rPr>
                <w:b/>
                <w:i/>
                <w:noProof/>
                <w:color w:val="000000" w:themeColor="text1"/>
                <w:sz w:val="20"/>
              </w:rPr>
              <w:t>krājumi</w:t>
            </w:r>
            <w:r>
              <w:rPr>
                <w:noProof/>
                <w:color w:val="000000" w:themeColor="text1"/>
                <w:sz w:val="20"/>
              </w:rPr>
              <w:t xml:space="preserve">: priekšlikums pārskatīt Rezolūciju Conf. 10.10 (pārsk. </w:t>
            </w:r>
            <w:r>
              <w:rPr>
                <w:i/>
                <w:noProof/>
                <w:color w:val="000000" w:themeColor="text1"/>
                <w:sz w:val="20"/>
              </w:rPr>
              <w:t>CoP17</w:t>
            </w:r>
            <w:r>
              <w:rPr>
                <w:noProof/>
                <w:color w:val="000000" w:themeColor="text1"/>
                <w:sz w:val="20"/>
              </w:rPr>
              <w:t>) “Ziloņu tirdzniecība”,</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69.4</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i/>
                <w:noProof/>
                <w:color w:val="000000" w:themeColor="text1"/>
                <w:sz w:val="20"/>
                <w:szCs w:val="20"/>
              </w:rPr>
            </w:pPr>
            <w:r>
              <w:rPr>
                <w:noProof/>
                <w:color w:val="000000" w:themeColor="text1"/>
                <w:sz w:val="20"/>
              </w:rPr>
              <w:t>Atzīt pamatnostādņu pabeigšanas nozīmīgumu, bet apšaubīt šajā nolūkā sesijas laikā paredzētās darba grupas iespējamību un piemērotību. Apsvērt alternatīvus Sekretariāta ierosinājumus.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Rezolūcijas Conf. 10.10 (pārsk. </w:t>
            </w:r>
            <w:r>
              <w:rPr>
                <w:i/>
                <w:noProof/>
                <w:color w:val="000000" w:themeColor="text1"/>
                <w:sz w:val="20"/>
              </w:rPr>
              <w:t>CoP17</w:t>
            </w:r>
            <w:r>
              <w:rPr>
                <w:noProof/>
                <w:color w:val="000000" w:themeColor="text1"/>
                <w:sz w:val="20"/>
              </w:rPr>
              <w:t>) “</w:t>
            </w:r>
            <w:r>
              <w:rPr>
                <w:b/>
                <w:noProof/>
                <w:color w:val="000000" w:themeColor="text1"/>
                <w:sz w:val="20"/>
              </w:rPr>
              <w:t>Iekšzemes ziloņkaula tirgu</w:t>
            </w:r>
            <w:r>
              <w:rPr>
                <w:noProof/>
                <w:color w:val="000000" w:themeColor="text1"/>
                <w:sz w:val="20"/>
              </w:rPr>
              <w:t xml:space="preserve"> slēgšana” īstenošanas aspekti</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BF, CI, ET, GA, KE, LR, NE, NG, SY</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Apstrīdēt secinājumus par ES ziloņkaula tirgu (28. punkts); pievērst uzmanību pašreizējiem ES centieniem. </w:t>
            </w:r>
            <w:r>
              <w:rPr>
                <w:rFonts w:eastAsia="Times New Roman"/>
                <w:noProof/>
                <w:color w:val="000000" w:themeColor="text1"/>
                <w:sz w:val="20"/>
                <w:szCs w:val="20"/>
              </w:rPr>
              <w:br/>
            </w:r>
            <w:r>
              <w:rPr>
                <w:noProof/>
                <w:color w:val="000000" w:themeColor="text1"/>
                <w:sz w:val="20"/>
              </w:rPr>
              <w:t>Iebilst pret iero</w:t>
            </w:r>
            <w:r>
              <w:rPr>
                <w:noProof/>
                <w:color w:val="000000" w:themeColor="text1"/>
                <w:sz w:val="20"/>
              </w:rPr>
              <w:t>sinātajiem grozījumiem Rezolūcijā Conf. 10.10 un saistītajos lēmumu projektos, jo tie ir nesamērīgi un daļēji neskaidri.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Knābjainais jūrasbruņurupucis (</w:t>
            </w:r>
            <w:r>
              <w:rPr>
                <w:i/>
                <w:noProof/>
                <w:color w:val="000000" w:themeColor="text1"/>
                <w:sz w:val="20"/>
              </w:rPr>
              <w:t>Eretmochelys imbricata</w:t>
            </w:r>
            <w:r>
              <w:rPr>
                <w:noProof/>
                <w:color w:val="000000" w:themeColor="text1"/>
                <w:sz w:val="20"/>
              </w:rPr>
              <w:t xml:space="preserve">) un citi </w:t>
            </w:r>
            <w:r>
              <w:rPr>
                <w:b/>
                <w:noProof/>
                <w:color w:val="000000" w:themeColor="text1"/>
                <w:sz w:val="20"/>
              </w:rPr>
              <w:t>jūras bruņurupuči</w:t>
            </w:r>
            <w:r>
              <w:rPr>
                <w:noProof/>
                <w:color w:val="000000" w:themeColor="text1"/>
                <w:sz w:val="20"/>
              </w:rPr>
              <w:t xml:space="preserve"> (</w:t>
            </w:r>
            <w:r>
              <w:rPr>
                <w:i/>
                <w:noProof/>
                <w:color w:val="000000" w:themeColor="text1"/>
                <w:sz w:val="20"/>
              </w:rPr>
              <w:t>Cheloniidae</w:t>
            </w:r>
            <w:r>
              <w:rPr>
                <w:noProof/>
                <w:color w:val="000000" w:themeColor="text1"/>
                <w:sz w:val="20"/>
              </w:rPr>
              <w:t xml:space="preserve"> un </w:t>
            </w:r>
            <w:r>
              <w:rPr>
                <w:i/>
                <w:noProof/>
                <w:color w:val="000000" w:themeColor="text1"/>
                <w:sz w:val="20"/>
              </w:rPr>
              <w:t>Dermochelyidae</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Sec.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ka tiek turpināts darbs pie Sekretariāta ierosinātajiem lēmumu projektiem un izveidota starpsesiju darba grupa jūras bruņurupuču jautājumā.</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Āzijas lielie kaķveidīgie</w:t>
            </w:r>
            <w:r>
              <w:rPr>
                <w:noProof/>
                <w:color w:val="000000" w:themeColor="text1"/>
                <w:sz w:val="20"/>
              </w:rPr>
              <w:t xml:space="preserve"> (</w:t>
            </w:r>
            <w:r>
              <w:rPr>
                <w:i/>
                <w:noProof/>
                <w:color w:val="000000" w:themeColor="text1"/>
                <w:sz w:val="20"/>
              </w:rPr>
              <w:t>Felidae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Pastāvīgās komitejas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r>
              <w:rPr>
                <w:i/>
                <w:noProof/>
                <w:color w:val="000000" w:themeColor="text1"/>
                <w:sz w:val="20"/>
              </w:rPr>
              <w:t>SC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i/>
                <w:noProof/>
                <w:color w:val="000000" w:themeColor="text1"/>
                <w:sz w:val="20"/>
              </w:rPr>
              <w:t>Dokuments</w:t>
            </w:r>
            <w:r>
              <w:rPr>
                <w:i/>
                <w:noProof/>
                <w:color w:val="000000" w:themeColor="text1"/>
                <w:sz w:val="20"/>
              </w:rPr>
              <w:t xml:space="preserve"> 1. martā vēl nav pieejams.</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Lēmumu projekti par Āzijas lielajiem kaķveidīgajiem, </w:t>
            </w:r>
            <w:r>
              <w:rPr>
                <w:i/>
                <w:noProof/>
                <w:color w:val="000000" w:themeColor="text1"/>
                <w:sz w:val="20"/>
                <w:u w:val="single"/>
              </w:rPr>
              <w:t>CoP18</w:t>
            </w:r>
            <w:r>
              <w:rPr>
                <w:noProof/>
                <w:color w:val="000000" w:themeColor="text1"/>
                <w:sz w:val="20"/>
                <w:u w:val="single"/>
              </w:rPr>
              <w:t xml:space="preserve"> dok. Nr. 71.2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IN</w:t>
            </w:r>
          </w:p>
        </w:tc>
        <w:tc>
          <w:tcPr>
            <w:tcW w:w="2410" w:type="dxa"/>
            <w:tcMar>
              <w:top w:w="60" w:type="dxa"/>
              <w:left w:w="135" w:type="dxa"/>
              <w:bottom w:w="60" w:type="dxa"/>
              <w:right w:w="135" w:type="dxa"/>
            </w:tcMar>
            <w:vAlign w:val="center"/>
          </w:tcPr>
          <w:p w:rsidR="005247EB" w:rsidRDefault="005632F1">
            <w:pPr>
              <w:spacing w:before="0" w:after="0"/>
              <w:jc w:val="left"/>
              <w:rPr>
                <w:noProof/>
                <w:color w:val="000000" w:themeColor="text1"/>
                <w:sz w:val="20"/>
                <w:szCs w:val="20"/>
              </w:rPr>
            </w:pPr>
            <w:r>
              <w:rPr>
                <w:noProof/>
                <w:color w:val="000000" w:themeColor="text1"/>
                <w:sz w:val="20"/>
              </w:rPr>
              <w:t xml:space="preserve">Kopumā atbalstīt centienus pārraudzīt un labāk pārvaldīt tirdzniecību ar Āzijas lielajiem kaķveidīgajiem. Tomēr, lai izvairītos no pārklāšanās vai pretrunām, šis dokuments ir jāapsver, tiklīdz pieejams </w:t>
            </w:r>
            <w:r>
              <w:rPr>
                <w:i/>
                <w:noProof/>
                <w:color w:val="000000" w:themeColor="text1"/>
                <w:sz w:val="20"/>
              </w:rPr>
              <w:t>SC</w:t>
            </w:r>
            <w:r>
              <w:rPr>
                <w:noProof/>
                <w:color w:val="000000" w:themeColor="text1"/>
                <w:sz w:val="20"/>
              </w:rPr>
              <w:t xml:space="preserve"> ziņojums.</w:t>
            </w:r>
          </w:p>
          <w:p w:rsidR="005247EB" w:rsidRDefault="005632F1">
            <w:pPr>
              <w:spacing w:before="0" w:after="0"/>
              <w:jc w:val="left"/>
              <w:rPr>
                <w:noProof/>
                <w:color w:val="000000" w:themeColor="text1"/>
                <w:sz w:val="20"/>
                <w:szCs w:val="20"/>
              </w:rPr>
            </w:pPr>
            <w:r>
              <w:rPr>
                <w:noProof/>
                <w:color w:val="000000" w:themeColor="text1"/>
                <w:sz w:val="20"/>
              </w:rPr>
              <w:t xml:space="preserve">Pirms ierosinātā lēmuma projekta pieņemšanas tam būtu vajadzīga papildu būtiska analīze un grozījumi. Būtu arī jāapsver saikne ar Rezolūciju Conf. 12.5 (pārsk. </w:t>
            </w:r>
            <w:r>
              <w:rPr>
                <w:i/>
                <w:noProof/>
                <w:color w:val="000000" w:themeColor="text1"/>
                <w:sz w:val="20"/>
              </w:rPr>
              <w:t>CoP17</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Jūraszirdziņu</w:t>
            </w:r>
            <w:r>
              <w:rPr>
                <w:noProof/>
                <w:color w:val="000000" w:themeColor="text1"/>
                <w:sz w:val="20"/>
              </w:rPr>
              <w:t xml:space="preserve"> (</w:t>
            </w:r>
            <w:r>
              <w:rPr>
                <w:i/>
                <w:noProof/>
                <w:color w:val="000000" w:themeColor="text1"/>
                <w:sz w:val="20"/>
              </w:rPr>
              <w:t>Hippocampus</w:t>
            </w:r>
            <w:r>
              <w:rPr>
                <w:noProof/>
                <w:color w:val="000000" w:themeColor="text1"/>
                <w:sz w:val="20"/>
              </w:rPr>
              <w:t xml:space="preserve"> spp.) iekļaušana </w:t>
            </w:r>
            <w:r>
              <w:rPr>
                <w:i/>
                <w:noProof/>
                <w:color w:val="000000" w:themeColor="text1"/>
                <w:sz w:val="20"/>
              </w:rPr>
              <w:t>CITES</w:t>
            </w:r>
            <w:r>
              <w:rPr>
                <w:noProof/>
                <w:color w:val="000000" w:themeColor="text1"/>
                <w:sz w:val="20"/>
              </w:rPr>
              <w:t> — panākumu ceļvedis</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MV, MC, LK</w:t>
            </w:r>
            <w:r>
              <w:rPr>
                <w:noProof/>
                <w:color w:val="000000" w:themeColor="text1"/>
                <w:sz w:val="20"/>
              </w:rPr>
              <w:t>, US</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lēmumu kopumu, lai </w:t>
            </w:r>
            <w:r>
              <w:rPr>
                <w:i/>
                <w:noProof/>
                <w:color w:val="000000" w:themeColor="text1"/>
                <w:sz w:val="20"/>
              </w:rPr>
              <w:t>AC</w:t>
            </w:r>
            <w:r>
              <w:rPr>
                <w:noProof/>
                <w:color w:val="000000" w:themeColor="text1"/>
                <w:sz w:val="20"/>
              </w:rPr>
              <w:t xml:space="preserve"> un </w:t>
            </w:r>
            <w:r>
              <w:rPr>
                <w:i/>
                <w:noProof/>
                <w:color w:val="000000" w:themeColor="text1"/>
                <w:sz w:val="20"/>
              </w:rPr>
              <w:t>SC</w:t>
            </w:r>
            <w:r>
              <w:rPr>
                <w:noProof/>
                <w:color w:val="000000" w:themeColor="text1"/>
                <w:sz w:val="20"/>
              </w:rPr>
              <w:t xml:space="preserve"> komitejās uzsāktu diskusijas par jūraszirdziņu pārvaldību un ilgtspējīgu izmantošanu.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73.</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Cilvēkveidīgie </w:t>
            </w:r>
            <w:r>
              <w:rPr>
                <w:b/>
                <w:noProof/>
                <w:color w:val="000000" w:themeColor="text1"/>
                <w:sz w:val="20"/>
              </w:rPr>
              <w:t>pērtiķi</w:t>
            </w:r>
            <w:r>
              <w:rPr>
                <w:noProof/>
                <w:color w:val="000000" w:themeColor="text1"/>
                <w:sz w:val="20"/>
              </w:rPr>
              <w:t xml:space="preserve"> (</w:t>
            </w:r>
            <w:r>
              <w:rPr>
                <w:i/>
                <w:noProof/>
                <w:color w:val="000000" w:themeColor="text1"/>
                <w:sz w:val="20"/>
              </w:rPr>
              <w:t>Hominidae</w:t>
            </w:r>
            <w:r>
              <w:rPr>
                <w:noProof/>
                <w:color w:val="000000" w:themeColor="text1"/>
                <w:sz w:val="20"/>
              </w:rPr>
              <w:t xml:space="preserve"> spp.),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73</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r>
              <w:rPr>
                <w:noProof/>
                <w:color w:val="000000" w:themeColor="text1"/>
                <w:sz w:val="20"/>
              </w:rPr>
              <w:t xml:space="preserve">, </w:t>
            </w:r>
            <w:r>
              <w:rPr>
                <w:i/>
                <w:noProof/>
                <w:color w:val="000000" w:themeColor="text1"/>
                <w:sz w:val="20"/>
              </w:rPr>
              <w:t>Sec.</w:t>
            </w:r>
          </w:p>
        </w:tc>
        <w:tc>
          <w:tcPr>
            <w:tcW w:w="2410" w:type="dxa"/>
            <w:shd w:val="clear" w:color="auto" w:fill="auto"/>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grozījumus Rezolūcijā Conf. 13.4 (pārsk. </w:t>
            </w:r>
            <w:r>
              <w:rPr>
                <w:i/>
                <w:noProof/>
                <w:color w:val="000000" w:themeColor="text1"/>
                <w:sz w:val="20"/>
              </w:rPr>
              <w:t>CoP16</w:t>
            </w:r>
            <w:r>
              <w:rPr>
                <w:noProof/>
                <w:color w:val="000000" w:themeColor="text1"/>
                <w:sz w:val="20"/>
              </w:rPr>
              <w:t>) “Cilvēkveidīgo pērtiķu saglabāšana un tirdzniecība” atbilstoši Sekretariāta ierosinājumam, kā arī 17.232. un 17.233. lēmuma svītrošanu. Priekšlikuma pamatā ir ziņojums par cilvēkveidīgo pērtiķu stāvokli un nelikumīgās tirdzniecības un citu slodžu re</w:t>
            </w:r>
            <w:r>
              <w:rPr>
                <w:noProof/>
                <w:color w:val="000000" w:themeColor="text1"/>
                <w:sz w:val="20"/>
              </w:rPr>
              <w:t xml:space="preserve">latīvo ietekmi uz to stāvokli; tas tika sagatavots sadarbībā starp Sekretariātu, </w:t>
            </w:r>
            <w:r>
              <w:rPr>
                <w:i/>
                <w:noProof/>
                <w:color w:val="000000" w:themeColor="text1"/>
                <w:sz w:val="20"/>
              </w:rPr>
              <w:t>IUCN</w:t>
            </w:r>
            <w:r>
              <w:rPr>
                <w:noProof/>
                <w:color w:val="000000" w:themeColor="text1"/>
                <w:sz w:val="20"/>
              </w:rPr>
              <w:t xml:space="preserve">, </w:t>
            </w:r>
            <w:r>
              <w:rPr>
                <w:i/>
                <w:noProof/>
                <w:color w:val="000000" w:themeColor="text1"/>
                <w:sz w:val="20"/>
              </w:rPr>
              <w:t>GRASP</w:t>
            </w:r>
            <w:r>
              <w:rPr>
                <w:noProof/>
                <w:color w:val="000000" w:themeColor="text1"/>
                <w:sz w:val="20"/>
              </w:rPr>
              <w:t xml:space="preserve"> un citiem partneriem, un to izskatīja </w:t>
            </w:r>
            <w:r>
              <w:rPr>
                <w:i/>
                <w:noProof/>
                <w:color w:val="000000" w:themeColor="text1"/>
                <w:sz w:val="20"/>
              </w:rPr>
              <w:t>AC30</w:t>
            </w:r>
            <w:r>
              <w:rPr>
                <w:noProof/>
                <w:color w:val="000000" w:themeColor="text1"/>
                <w:sz w:val="20"/>
              </w:rPr>
              <w:t xml:space="preserve"> un </w:t>
            </w:r>
            <w:r>
              <w:rPr>
                <w:i/>
                <w:noProof/>
                <w:color w:val="000000" w:themeColor="text1"/>
                <w:sz w:val="20"/>
              </w:rPr>
              <w:t>SC70</w:t>
            </w:r>
            <w:r>
              <w:rPr>
                <w:noProof/>
                <w:color w:val="000000" w:themeColor="text1"/>
                <w:sz w:val="20"/>
              </w:rPr>
              <w:t>. Būtu vēlamas dažas redakcionālas izmaiņas.</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Dalberģiju</w:t>
            </w:r>
            <w:r>
              <w:rPr>
                <w:noProof/>
                <w:color w:val="000000" w:themeColor="text1"/>
                <w:sz w:val="20"/>
              </w:rPr>
              <w:t xml:space="preserve"> kokmateriālu sugas [</w:t>
            </w:r>
            <w:r>
              <w:rPr>
                <w:i/>
                <w:noProof/>
                <w:color w:val="000000" w:themeColor="text1"/>
                <w:sz w:val="20"/>
              </w:rPr>
              <w:t>Leguminosae</w:t>
            </w:r>
            <w:r>
              <w:rPr>
                <w:noProof/>
                <w:color w:val="000000" w:themeColor="text1"/>
                <w:sz w:val="20"/>
              </w:rPr>
              <w:t xml:space="preserve"> (</w:t>
            </w:r>
            <w:r>
              <w:rPr>
                <w:i/>
                <w:noProof/>
                <w:color w:val="000000" w:themeColor="text1"/>
                <w:sz w:val="20"/>
              </w:rPr>
              <w:t>Fabaceae</w:t>
            </w:r>
            <w:r>
              <w:rPr>
                <w:noProof/>
                <w:color w:val="000000" w:themeColor="text1"/>
                <w:sz w:val="20"/>
              </w:rPr>
              <w:t>)]</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74</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 pieņemšanu.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Zvīņneši</w:t>
            </w:r>
            <w:r>
              <w:rPr>
                <w:noProof/>
                <w:color w:val="000000" w:themeColor="text1"/>
                <w:sz w:val="20"/>
              </w:rPr>
              <w:t xml:space="preserve"> (</w:t>
            </w:r>
            <w:r>
              <w:rPr>
                <w:i/>
                <w:noProof/>
                <w:color w:val="000000" w:themeColor="text1"/>
                <w:sz w:val="20"/>
              </w:rPr>
              <w:t>Manis</w:t>
            </w:r>
            <w:r>
              <w:rPr>
                <w:noProof/>
                <w:color w:val="000000" w:themeColor="text1"/>
                <w:sz w:val="20"/>
              </w:rPr>
              <w:t xml:space="preserve"> spp.)</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75</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r>
              <w:rPr>
                <w:noProof/>
                <w:color w:val="000000" w:themeColor="text1"/>
                <w:sz w:val="20"/>
              </w:rPr>
              <w:t xml:space="preserve">, ietverot </w:t>
            </w:r>
            <w:r>
              <w:rPr>
                <w:i/>
                <w:noProof/>
                <w:color w:val="000000" w:themeColor="text1"/>
                <w:sz w:val="20"/>
              </w:rPr>
              <w:t>SC</w:t>
            </w:r>
            <w:r>
              <w:rPr>
                <w:noProof/>
                <w:color w:val="000000" w:themeColor="text1"/>
                <w:sz w:val="20"/>
              </w:rPr>
              <w:t xml:space="preserve"> priekšlikumu</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w:t>
            </w:r>
            <w:r>
              <w:rPr>
                <w:i/>
                <w:noProof/>
                <w:color w:val="000000" w:themeColor="text1"/>
                <w:sz w:val="20"/>
              </w:rPr>
              <w:t>SC</w:t>
            </w:r>
            <w:r>
              <w:rPr>
                <w:noProof/>
                <w:color w:val="000000" w:themeColor="text1"/>
                <w:sz w:val="20"/>
              </w:rPr>
              <w:t xml:space="preserve"> (</w:t>
            </w:r>
            <w:r>
              <w:rPr>
                <w:i/>
                <w:noProof/>
                <w:color w:val="000000" w:themeColor="text1"/>
                <w:sz w:val="20"/>
              </w:rPr>
              <w:t>SC69</w:t>
            </w:r>
            <w:r>
              <w:rPr>
                <w:noProof/>
                <w:color w:val="000000" w:themeColor="text1"/>
                <w:sz w:val="20"/>
              </w:rPr>
              <w:t xml:space="preserve">) ieteikto lēmumu projektu kopumu atbilstoši Sekretariāta ierosinātajiem grozījumiem un atbalstīt </w:t>
            </w:r>
            <w:r>
              <w:rPr>
                <w:noProof/>
                <w:color w:val="000000" w:themeColor="text1"/>
                <w:sz w:val="20"/>
              </w:rPr>
              <w:t>17.239. un 17.240. lēmuma svītrošanu.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Āfrikas </w:t>
            </w:r>
            <w:r>
              <w:rPr>
                <w:b/>
                <w:noProof/>
                <w:color w:val="000000" w:themeColor="text1"/>
                <w:sz w:val="20"/>
              </w:rPr>
              <w:t>lauva</w:t>
            </w:r>
            <w:r>
              <w:rPr>
                <w:noProof/>
                <w:color w:val="000000" w:themeColor="text1"/>
                <w:sz w:val="20"/>
              </w:rPr>
              <w:t xml:space="preserve"> (</w:t>
            </w:r>
            <w:r>
              <w:rPr>
                <w:i/>
                <w:noProof/>
                <w:color w:val="000000" w:themeColor="text1"/>
                <w:sz w:val="20"/>
              </w:rPr>
              <w:t>Panthera leo</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Sekretariāta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Āfrikas lauvu saglabāšana un tirdzniecība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NG, TG</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papildu pasākumus nolūkā </w:t>
            </w:r>
            <w:r>
              <w:rPr>
                <w:noProof/>
                <w:color w:val="000000" w:themeColor="text1"/>
                <w:sz w:val="20"/>
              </w:rPr>
              <w:t>kontrolēt starptautisko tirdzniecību ar lauvu daļām un no tām iegūtiem produktiem, lai gan dažu rezolūcijas projekta elementu formulējumu vajadzētu būtiski mainīt. Dokuments jāskata kopā ar dokumentu Nr. 76.1 un dokumentu Nr. 96 (abi vēl nav pieejami).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Jaguārs</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247EB">
            <w:pPr>
              <w:spacing w:before="0" w:after="0" w:line="240" w:lineRule="atLeast"/>
              <w:jc w:val="lef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Jaguāru tirdzniecība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lēmumu projektu kopumu, kas aicina veikt pētījumus par jaguāru nelikumīgu tirdzniecību; būtu vēlamas dažas redakcionālas izmaiņas, un varētu pievienot dažus elementus no </w:t>
            </w:r>
            <w:r>
              <w:rPr>
                <w:noProof/>
                <w:color w:val="000000" w:themeColor="text1"/>
                <w:sz w:val="20"/>
              </w:rPr>
              <w:t>dokumenta Nr. 77.2.</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Nelikumīga jaguāru tirdzniecība, </w:t>
            </w:r>
            <w:r>
              <w:rPr>
                <w:i/>
                <w:noProof/>
                <w:color w:val="000000" w:themeColor="text1"/>
                <w:sz w:val="20"/>
                <w:u w:val="single"/>
              </w:rPr>
              <w:t>CoP18</w:t>
            </w:r>
            <w:r>
              <w:rPr>
                <w:noProof/>
                <w:color w:val="000000" w:themeColor="text1"/>
                <w:sz w:val="20"/>
                <w:u w:val="single"/>
              </w:rPr>
              <w:t xml:space="preserve"> dok. Nr. 77.2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jaguāru labāku aizsardzību. Tomēr daži ierosinātie elementi piemērotāki būtu lēmumu, nevis rezolūcijas veidā. Jāapsver, vai priekšlikumu vai tā daļas </w:t>
            </w:r>
            <w:r>
              <w:rPr>
                <w:noProof/>
                <w:color w:val="000000" w:themeColor="text1"/>
                <w:sz w:val="20"/>
              </w:rPr>
              <w:t>vajadzētu apvienot ar Kostarikas priekšlikumu (77.1.) vienā lēmumu kopumā.</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Nelikumīga </w:t>
            </w:r>
            <w:r>
              <w:rPr>
                <w:b/>
                <w:noProof/>
                <w:color w:val="000000" w:themeColor="text1"/>
                <w:sz w:val="20"/>
              </w:rPr>
              <w:t>Tibetas antilopju</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Pantholops hodgsonii</w:t>
            </w:r>
            <w:r>
              <w:rPr>
                <w:noProof/>
                <w:color w:val="000000" w:themeColor="text1"/>
                <w:sz w:val="20"/>
              </w:rPr>
              <w:t xml:space="preserve">) tirdzniecība,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78</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ieteikuma projektu un Sekretariāta priekšlikumu grozīt Rezolūcijas Conf. 11.8 (pārsk. </w:t>
            </w:r>
            <w:r>
              <w:rPr>
                <w:i/>
                <w:noProof/>
                <w:color w:val="000000" w:themeColor="text1"/>
                <w:sz w:val="20"/>
              </w:rPr>
              <w:t>CoP17</w:t>
            </w:r>
            <w:r>
              <w:rPr>
                <w:noProof/>
                <w:color w:val="000000" w:themeColor="text1"/>
                <w:sz w:val="20"/>
              </w:rPr>
              <w:t>) 2. punkta b) apakšpunktu.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79.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Dziedātājputnu</w:t>
            </w:r>
            <w:r>
              <w:rPr>
                <w:noProof/>
                <w:color w:val="000000" w:themeColor="text1"/>
                <w:sz w:val="20"/>
              </w:rPr>
              <w:t xml:space="preserve"> tirdzniecība un saglabāšanas pārvaldība (zvirbuļveidīgie)</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US, LK</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w:t>
            </w:r>
            <w:r>
              <w:rPr>
                <w:i/>
                <w:noProof/>
                <w:color w:val="000000" w:themeColor="text1"/>
                <w:sz w:val="20"/>
              </w:rPr>
              <w:t>AC</w:t>
            </w:r>
            <w:r>
              <w:rPr>
                <w:noProof/>
                <w:color w:val="000000" w:themeColor="text1"/>
                <w:sz w:val="20"/>
              </w:rPr>
              <w:t xml:space="preserve"> adresētu priekšlikumu apsvērt dziedātājputnu tirdzniecības ietekmi uz saglabāšanu. Iespējams, jāprecizē galvenais mērķis un darbības joma.</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Āfrikas ķirškoks (</w:t>
            </w:r>
            <w:r>
              <w:rPr>
                <w:b/>
                <w:i/>
                <w:noProof/>
                <w:color w:val="000000" w:themeColor="text1"/>
                <w:sz w:val="20"/>
              </w:rPr>
              <w:t>Prunus africana</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80</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lēmumu projektu pieņemšanu. Atkarībā no rezultātiem, kas gūti 2019. gada martā ieplānotajā </w:t>
            </w:r>
            <w:r>
              <w:rPr>
                <w:i/>
                <w:noProof/>
                <w:color w:val="000000" w:themeColor="text1"/>
                <w:sz w:val="20"/>
              </w:rPr>
              <w:t>CITES</w:t>
            </w:r>
            <w:r>
              <w:rPr>
                <w:noProof/>
                <w:color w:val="000000" w:themeColor="text1"/>
                <w:sz w:val="20"/>
              </w:rPr>
              <w:t xml:space="preserve"> koku sugu programmas Āfrikas reģionālajā sanāksmē, varētu būt nepieciešama lēmuma projektu papildu pārskatīšana.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Pelēkie</w:t>
            </w:r>
            <w:r>
              <w:rPr>
                <w:noProof/>
                <w:color w:val="000000" w:themeColor="text1"/>
                <w:sz w:val="20"/>
              </w:rPr>
              <w:t xml:space="preserve"> papagaiļi </w:t>
            </w:r>
            <w:r>
              <w:rPr>
                <w:rFonts w:eastAsia="Times New Roman"/>
                <w:noProof/>
                <w:color w:val="000000" w:themeColor="text1"/>
                <w:sz w:val="20"/>
                <w:szCs w:val="20"/>
              </w:rPr>
              <w:br/>
            </w:r>
            <w:r>
              <w:rPr>
                <w:noProof/>
                <w:color w:val="000000" w:themeColor="text1"/>
                <w:sz w:val="20"/>
              </w:rPr>
              <w:t>(</w:t>
            </w:r>
            <w:r>
              <w:rPr>
                <w:i/>
                <w:noProof/>
                <w:color w:val="000000" w:themeColor="text1"/>
                <w:sz w:val="20"/>
              </w:rPr>
              <w:t>Psittacus erithacus</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ZA</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Paust atbalstu audzētavu reģistrācijas termiņa pagarināšanai. Tomēr ir vajadzīga plašāka informācija par </w:t>
            </w:r>
            <w:r>
              <w:rPr>
                <w:i/>
                <w:noProof/>
                <w:color w:val="000000" w:themeColor="text1"/>
                <w:sz w:val="20"/>
              </w:rPr>
              <w:t>Psittacus erithacus</w:t>
            </w:r>
            <w:r>
              <w:rPr>
                <w:noProof/>
                <w:color w:val="000000" w:themeColor="text1"/>
                <w:sz w:val="20"/>
              </w:rPr>
              <w:t xml:space="preserve"> iespējamo populācijas atjaunošanu, pirms piekrist 17.256. lēmumam pievienot jaunu f) punktu. Pirms teksta p</w:t>
            </w:r>
            <w:r>
              <w:rPr>
                <w:noProof/>
                <w:color w:val="000000" w:themeColor="text1"/>
                <w:sz w:val="20"/>
              </w:rPr>
              <w:t>ieņemšanas tajā, iespējams, jāveic grozījumi.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82.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Bangajas kardinālzivs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 kopumu; ES ir gatava atbalstīt Indonēziju 18.AA lēmuma īstenošanā.</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Degunradži</w:t>
            </w:r>
            <w:r>
              <w:rPr>
                <w:noProof/>
                <w:color w:val="000000" w:themeColor="text1"/>
                <w:sz w:val="20"/>
              </w:rPr>
              <w:t xml:space="preserve"> (</w:t>
            </w:r>
            <w:r>
              <w:rPr>
                <w:i/>
                <w:noProof/>
                <w:color w:val="000000" w:themeColor="text1"/>
                <w:sz w:val="20"/>
              </w:rPr>
              <w:t>Rhinocerotidae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Pastāvīgās komitejas un Sekretariāta ziņojums</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i/>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2971" w:type="dxa"/>
            <w:gridSpan w:val="2"/>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Rezolūcijas Conf. 9.14 (pārsk. </w:t>
            </w:r>
            <w:r>
              <w:rPr>
                <w:i/>
                <w:noProof/>
                <w:color w:val="000000" w:themeColor="text1"/>
                <w:sz w:val="20"/>
              </w:rPr>
              <w:t>CoP17</w:t>
            </w:r>
            <w:r>
              <w:rPr>
                <w:noProof/>
                <w:color w:val="000000" w:themeColor="text1"/>
                <w:sz w:val="20"/>
              </w:rPr>
              <w:t>) “Āfrikas un Āzijas degunradžu saglabāšana un tirdzniecība” un saistīto lēmumu pārskatīšana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KE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Ierosināti grozījumi rezolūcijā par a) iekšzemes tirgu slēgšanu; b) privātā īpašumā esošu degunradžu ragu iekļaušanu krājumu reģistrācijā un krājumu iznīcināšanu; c) Pušu regulāru ziņu sniegšanu </w:t>
            </w:r>
            <w:r>
              <w:rPr>
                <w:i/>
                <w:noProof/>
                <w:color w:val="000000" w:themeColor="text1"/>
                <w:sz w:val="20"/>
              </w:rPr>
              <w:t>SC</w:t>
            </w:r>
            <w:r>
              <w:rPr>
                <w:noProof/>
                <w:color w:val="000000" w:themeColor="text1"/>
                <w:sz w:val="20"/>
              </w:rPr>
              <w:t>. Vajadzīga papildu rūpīga pārbaude par saglabāšanas ieguvu</w:t>
            </w:r>
            <w:r>
              <w:rPr>
                <w:noProof/>
                <w:color w:val="000000" w:themeColor="text1"/>
                <w:sz w:val="20"/>
              </w:rPr>
              <w:t>miem; kad pieejams dokuments Nr. 83.1., pilnībā jāizanalizē ierosinātie grozījumi un lēmumu projekti.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Bruņcepures degunragputns</w:t>
            </w:r>
            <w:r>
              <w:rPr>
                <w:noProof/>
                <w:color w:val="000000" w:themeColor="text1"/>
                <w:sz w:val="20"/>
              </w:rPr>
              <w:t xml:space="preserve"> (</w:t>
            </w:r>
            <w:r>
              <w:rPr>
                <w:i/>
                <w:noProof/>
                <w:color w:val="000000" w:themeColor="text1"/>
                <w:sz w:val="20"/>
              </w:rPr>
              <w:t>Rhinoplax vigil</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84</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1. pielikumā iekļautos lēmumu projektus, t. sk. Sekretariāta </w:t>
            </w:r>
            <w:r>
              <w:rPr>
                <w:noProof/>
                <w:color w:val="000000" w:themeColor="text1"/>
                <w:sz w:val="20"/>
              </w:rPr>
              <w:t>ierosinātos grozījumus, un svītrot 17.264., 17.265. un 17.266. lēmumu.</w:t>
            </w:r>
          </w:p>
        </w:tc>
        <w:tc>
          <w:tcPr>
            <w:tcW w:w="992" w:type="dxa"/>
            <w:tcMar>
              <w:top w:w="60" w:type="dxa"/>
              <w:left w:w="135" w:type="dxa"/>
              <w:bottom w:w="60" w:type="dxa"/>
              <w:right w:w="135" w:type="dxa"/>
            </w:tcMar>
            <w:vAlign w:val="center"/>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Milzu spārngliemezis</w:t>
            </w:r>
            <w:r>
              <w:rPr>
                <w:noProof/>
                <w:color w:val="000000" w:themeColor="text1"/>
                <w:sz w:val="20"/>
              </w:rPr>
              <w:t xml:space="preserve"> (</w:t>
            </w:r>
            <w:r>
              <w:rPr>
                <w:i/>
                <w:noProof/>
                <w:color w:val="000000" w:themeColor="text1"/>
                <w:sz w:val="20"/>
              </w:rPr>
              <w:t>Strombus gigas</w:t>
            </w:r>
            <w:r>
              <w:rPr>
                <w:noProof/>
                <w:color w:val="000000" w:themeColor="text1"/>
                <w:sz w:val="20"/>
              </w:rPr>
              <w:t>)</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86.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Saigas</w:t>
            </w:r>
            <w:r>
              <w:rPr>
                <w:noProof/>
                <w:color w:val="000000" w:themeColor="text1"/>
                <w:sz w:val="20"/>
              </w:rPr>
              <w:t xml:space="preserve"> (</w:t>
            </w:r>
            <w:r>
              <w:rPr>
                <w:i/>
                <w:noProof/>
                <w:color w:val="000000" w:themeColor="text1"/>
                <w:sz w:val="20"/>
              </w:rPr>
              <w:t xml:space="preserve">Saiga </w:t>
            </w:r>
            <w:r>
              <w:rPr>
                <w:noProof/>
                <w:color w:val="000000" w:themeColor="text1"/>
                <w:sz w:val="20"/>
              </w:rPr>
              <w:t>spp.)</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86</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noProof/>
                <w:color w:val="000000" w:themeColor="text1"/>
                <w:sz w:val="20"/>
                <w:szCs w:val="20"/>
              </w:rPr>
            </w:pPr>
            <w:r>
              <w:rPr>
                <w:noProof/>
                <w:color w:val="000000" w:themeColor="text1"/>
                <w:sz w:val="20"/>
              </w:rPr>
              <w:t xml:space="preserve">Atbalstīt dokumentu, kas balstās uz </w:t>
            </w:r>
            <w:r>
              <w:rPr>
                <w:i/>
                <w:noProof/>
                <w:color w:val="000000" w:themeColor="text1"/>
                <w:sz w:val="20"/>
              </w:rPr>
              <w:t>SC</w:t>
            </w:r>
            <w:r>
              <w:rPr>
                <w:noProof/>
                <w:color w:val="000000" w:themeColor="text1"/>
                <w:sz w:val="20"/>
              </w:rPr>
              <w:t xml:space="preserve"> diskusijās panākto rezultātu un vērsts uz saigu areāla valstīm, lai uzlabotu sugu īpatņu daļu un no tiem iegūto produktu krājumu pārvaldību, uzlabotu to spējas izskaust nelikumīgu tirdzniecību un veicinātu </w:t>
            </w:r>
            <w:r>
              <w:rPr>
                <w:i/>
                <w:noProof/>
                <w:color w:val="000000" w:themeColor="text1"/>
                <w:sz w:val="20"/>
              </w:rPr>
              <w:t>in situ</w:t>
            </w:r>
            <w:r>
              <w:rPr>
                <w:noProof/>
                <w:color w:val="000000" w:themeColor="text1"/>
                <w:sz w:val="20"/>
              </w:rPr>
              <w:t xml:space="preserve"> un </w:t>
            </w:r>
            <w:r>
              <w:rPr>
                <w:i/>
                <w:noProof/>
                <w:color w:val="000000" w:themeColor="text1"/>
                <w:sz w:val="20"/>
              </w:rPr>
              <w:t>ex situ</w:t>
            </w:r>
            <w:r>
              <w:rPr>
                <w:noProof/>
                <w:color w:val="000000" w:themeColor="text1"/>
                <w:sz w:val="20"/>
              </w:rPr>
              <w:t xml:space="preserve"> saglabāšanas centienus; atbals</w:t>
            </w:r>
            <w:r>
              <w:rPr>
                <w:noProof/>
                <w:color w:val="000000" w:themeColor="text1"/>
                <w:sz w:val="20"/>
              </w:rPr>
              <w:t xml:space="preserve">tīt Sekretariāta priekšlikumu iesaistīt </w:t>
            </w:r>
            <w:r>
              <w:rPr>
                <w:i/>
                <w:noProof/>
                <w:color w:val="000000" w:themeColor="text1"/>
                <w:sz w:val="20"/>
              </w:rPr>
              <w:t>AC</w:t>
            </w:r>
            <w:r>
              <w:rPr>
                <w:noProof/>
                <w:color w:val="000000" w:themeColor="text1"/>
                <w:sz w:val="20"/>
              </w:rPr>
              <w:t xml:space="preserve"> viena lēmuma īstenošanā. Ja ir panākta vienošanās par visas </w:t>
            </w:r>
            <w:r>
              <w:rPr>
                <w:i/>
                <w:noProof/>
                <w:color w:val="000000" w:themeColor="text1"/>
                <w:sz w:val="20"/>
              </w:rPr>
              <w:t>Saiga</w:t>
            </w:r>
            <w:r>
              <w:rPr>
                <w:noProof/>
                <w:color w:val="000000" w:themeColor="text1"/>
                <w:sz w:val="20"/>
              </w:rPr>
              <w:t xml:space="preserve"> spp. ģints pārcelšanu uz I pielikuma sarakstu, lēmumos, iespējams, vajadzīgi daži grozījumi.</w:t>
            </w:r>
          </w:p>
          <w:p w:rsidR="005247EB" w:rsidRDefault="005632F1">
            <w:pPr>
              <w:spacing w:before="0" w:after="0"/>
              <w:jc w:val="left"/>
              <w:rPr>
                <w:rFonts w:eastAsia="Times New Roman"/>
                <w:noProof/>
                <w:color w:val="000000" w:themeColor="text1"/>
                <w:sz w:val="20"/>
                <w:szCs w:val="20"/>
              </w:rPr>
            </w:pPr>
            <w:r>
              <w:rPr>
                <w:noProof/>
                <w:color w:val="000000" w:themeColor="text1"/>
                <w:sz w:val="20"/>
              </w:rPr>
              <w:t>Apsvērt, vai jāsaglabā daži 17.268., 17.269. un 17.270</w:t>
            </w:r>
            <w:r>
              <w:rPr>
                <w:noProof/>
                <w:color w:val="000000" w:themeColor="text1"/>
                <w:sz w:val="20"/>
              </w:rPr>
              <w:t>. lēmuma elementi.</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Ūdensvardes</w:t>
            </w:r>
            <w:r>
              <w:rPr>
                <w:noProof/>
                <w:color w:val="000000" w:themeColor="text1"/>
                <w:sz w:val="20"/>
              </w:rPr>
              <w:t xml:space="preserve"> (</w:t>
            </w:r>
            <w:r>
              <w:rPr>
                <w:i/>
                <w:noProof/>
                <w:color w:val="000000" w:themeColor="text1"/>
                <w:sz w:val="20"/>
              </w:rPr>
              <w:t>Telmatobius culeus</w:t>
            </w:r>
            <w:r>
              <w:rPr>
                <w:noProof/>
                <w:color w:val="000000" w:themeColor="text1"/>
                <w:sz w:val="20"/>
              </w:rPr>
              <w:t>) saglabāšana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88.</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Sauszemes un saldūdens </w:t>
            </w:r>
            <w:r>
              <w:rPr>
                <w:b/>
                <w:noProof/>
                <w:color w:val="000000" w:themeColor="text1"/>
                <w:sz w:val="20"/>
              </w:rPr>
              <w:t>bruņurupuči</w:t>
            </w:r>
            <w:r>
              <w:rPr>
                <w:noProof/>
                <w:color w:val="000000" w:themeColor="text1"/>
                <w:sz w:val="20"/>
              </w:rPr>
              <w:t xml:space="preserve"> (</w:t>
            </w:r>
            <w:r>
              <w:rPr>
                <w:i/>
                <w:noProof/>
                <w:color w:val="000000" w:themeColor="text1"/>
                <w:sz w:val="20"/>
              </w:rPr>
              <w:t>Testudines</w:t>
            </w:r>
            <w:r>
              <w:rPr>
                <w:noProof/>
                <w:color w:val="000000" w:themeColor="text1"/>
                <w:sz w:val="20"/>
              </w:rPr>
              <w:t xml:space="preserve"> spp.)</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88</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r>
              <w:rPr>
                <w:noProof/>
                <w:color w:val="000000" w:themeColor="text1"/>
                <w:sz w:val="20"/>
              </w:rPr>
              <w:t xml:space="preserve">, </w:t>
            </w:r>
            <w:r>
              <w:rPr>
                <w:i/>
                <w:noProof/>
                <w:color w:val="000000" w:themeColor="text1"/>
                <w:sz w:val="20"/>
              </w:rPr>
              <w:t>Sec.</w:t>
            </w:r>
          </w:p>
        </w:tc>
        <w:tc>
          <w:tcPr>
            <w:tcW w:w="2410" w:type="dxa"/>
            <w:shd w:val="clear" w:color="auto" w:fill="auto"/>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Kopumā atbalstīt Rezolūcijas Conf 11.9 “Sauszemes un </w:t>
            </w:r>
            <w:r>
              <w:rPr>
                <w:noProof/>
                <w:color w:val="000000" w:themeColor="text1"/>
                <w:sz w:val="20"/>
              </w:rPr>
              <w:t>saldūdens bruņurupuču saglabāšana un tirdzniecība” pārskatītās redakcijas projektu un Sekretariāta ierosinātos lēmumu projektus; apsvērt nepieciešamību turpmākajā darbā uzmanību pievērst praktiskām vajadzībām.</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89.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Makdonalda totoaba</w:t>
            </w:r>
            <w:r>
              <w:rPr>
                <w:noProof/>
                <w:color w:val="000000" w:themeColor="text1"/>
                <w:sz w:val="20"/>
              </w:rPr>
              <w:t xml:space="preserve"> (</w:t>
            </w:r>
            <w:r>
              <w:rPr>
                <w:i/>
                <w:noProof/>
                <w:color w:val="000000" w:themeColor="text1"/>
                <w:sz w:val="20"/>
              </w:rPr>
              <w:t xml:space="preserve">Totoaba </w:t>
            </w:r>
            <w:r>
              <w:rPr>
                <w:i/>
                <w:noProof/>
                <w:color w:val="000000" w:themeColor="text1"/>
                <w:sz w:val="20"/>
              </w:rPr>
              <w:t>macdonaldi</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89</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projektus par turpmāku informācijas vākšanu no Pusēm; izpratnes veicināšanas un izpildes panākšanas pasākumus; Sekretariāta īstenoto pētījumu par Kalifornijas cūkdelfīnu un Makdonalda totoabu (uzmetums s</w:t>
            </w:r>
            <w:r>
              <w:rPr>
                <w:noProof/>
                <w:color w:val="000000" w:themeColor="text1"/>
                <w:sz w:val="20"/>
              </w:rPr>
              <w:t xml:space="preserve">askaņots ar </w:t>
            </w:r>
            <w:r>
              <w:rPr>
                <w:i/>
                <w:noProof/>
                <w:color w:val="000000" w:themeColor="text1"/>
                <w:sz w:val="20"/>
              </w:rPr>
              <w:t>SC</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Melnās jūras </w:t>
            </w:r>
            <w:r>
              <w:rPr>
                <w:b/>
                <w:noProof/>
                <w:color w:val="000000" w:themeColor="text1"/>
                <w:sz w:val="20"/>
              </w:rPr>
              <w:t>afalīna</w:t>
            </w:r>
            <w:r>
              <w:rPr>
                <w:noProof/>
                <w:color w:val="000000" w:themeColor="text1"/>
                <w:sz w:val="20"/>
              </w:rPr>
              <w:t xml:space="preserve">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90</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lēmuma projektu par Sekretariāta sadarbību ar </w:t>
            </w:r>
            <w:r>
              <w:rPr>
                <w:i/>
                <w:noProof/>
                <w:color w:val="000000" w:themeColor="text1"/>
                <w:sz w:val="20"/>
              </w:rPr>
              <w:t>ACCOBAMS</w:t>
            </w:r>
            <w:r>
              <w:rPr>
                <w:noProof/>
                <w:color w:val="000000" w:themeColor="text1"/>
                <w:sz w:val="20"/>
              </w:rPr>
              <w:t>.</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91.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Vikuņas</w:t>
            </w:r>
            <w:r>
              <w:rPr>
                <w:noProof/>
                <w:color w:val="000000" w:themeColor="text1"/>
                <w:sz w:val="20"/>
              </w:rPr>
              <w:t xml:space="preserve"> (</w:t>
            </w:r>
            <w:r>
              <w:rPr>
                <w:i/>
                <w:noProof/>
                <w:color w:val="000000" w:themeColor="text1"/>
                <w:sz w:val="20"/>
              </w:rPr>
              <w:t>Vicugna vicugna</w:t>
            </w:r>
            <w:r>
              <w:rPr>
                <w:noProof/>
                <w:color w:val="000000" w:themeColor="text1"/>
                <w:sz w:val="20"/>
              </w:rPr>
              <w:t xml:space="preserve">) saglabāšana un tirdzniecība ar tās vilnas šķiedrām un </w:t>
            </w:r>
            <w:r>
              <w:rPr>
                <w:noProof/>
                <w:color w:val="000000" w:themeColor="text1"/>
                <w:sz w:val="20"/>
              </w:rPr>
              <w:t>produktiem</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AR</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Kopumā atbalstīt rezolūcijas projektu par vikuņas saglabāšanu un tirdzniecību ar tās vilnas šķiedrām un produktiem; dokuments sagatavots saskaņā ar Konvenciju par vikuņu saglabāšanu un pārvaldību. Sīkāk jāapspriež teksta formāts un izstrāde.</w:t>
            </w:r>
            <w:r>
              <w:rPr>
                <w:noProof/>
                <w:color w:val="000000" w:themeColor="text1"/>
                <w:sz w:val="20"/>
              </w:rPr>
              <w:t xml:space="preserve"> </w:t>
            </w:r>
            <w:r>
              <w:rPr>
                <w:i/>
                <w:noProof/>
                <w:color w:val="000000" w:themeColor="text1"/>
                <w:sz w:val="20"/>
              </w:rPr>
              <w:t>Izskatīt kopā ar dok. Nr. 53.</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I pielikumā</w:t>
            </w:r>
            <w:r>
              <w:rPr>
                <w:noProof/>
                <w:color w:val="000000" w:themeColor="text1"/>
                <w:sz w:val="20"/>
              </w:rPr>
              <w:t xml:space="preserve"> uzskaitītās sugas</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r>
              <w:rPr>
                <w:noProof/>
                <w:color w:val="000000" w:themeColor="text1"/>
                <w:sz w:val="20"/>
              </w:rPr>
              <w:t xml:space="preserve">, </w:t>
            </w:r>
            <w:r>
              <w:rPr>
                <w:i/>
                <w:noProof/>
                <w:color w:val="000000" w:themeColor="text1"/>
                <w:sz w:val="20"/>
              </w:rPr>
              <w:t>AC</w:t>
            </w:r>
            <w:r>
              <w:rPr>
                <w:noProof/>
                <w:color w:val="000000" w:themeColor="text1"/>
                <w:sz w:val="20"/>
              </w:rPr>
              <w:t xml:space="preserve">, </w:t>
            </w: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17.22.–17.25. lēmuma svītrošanu. Atbalstīt pieņemšanu.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93.</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 xml:space="preserve">Neotropiskās (Centrālamerikas un Dienvidamerikas) koku </w:t>
            </w:r>
            <w:r>
              <w:rPr>
                <w:noProof/>
                <w:color w:val="000000" w:themeColor="text1"/>
                <w:sz w:val="20"/>
              </w:rPr>
              <w:t>sugas</w:t>
            </w:r>
            <w:r>
              <w:rPr>
                <w:noProof/>
              </w:rPr>
              <w:t>,</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93</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PC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 pieņemšanu.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Jūras dekoratīvo zivju</w:t>
            </w:r>
            <w:r>
              <w:rPr>
                <w:noProof/>
                <w:color w:val="000000" w:themeColor="text1"/>
                <w:sz w:val="20"/>
              </w:rPr>
              <w:t xml:space="preserve"> saglabāšanas pārvaldība un tirdzniecība, </w:t>
            </w:r>
            <w:r>
              <w:rPr>
                <w:i/>
                <w:noProof/>
                <w:color w:val="000000" w:themeColor="text1"/>
                <w:sz w:val="20"/>
                <w:u w:val="single"/>
              </w:rPr>
              <w:t>CoP18</w:t>
            </w:r>
            <w:r>
              <w:rPr>
                <w:noProof/>
                <w:color w:val="000000" w:themeColor="text1"/>
                <w:sz w:val="20"/>
                <w:u w:val="single"/>
              </w:rPr>
              <w:t xml:space="preserve"> dok. Nr. 94</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CH, US, EU</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lēmumu projektus (ierosināti kopā ar ES).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95.</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Norādījumi, darbības un rīki, kuru mērķis ir uzlabot Pušu spēju regulēt </w:t>
            </w:r>
            <w:r>
              <w:rPr>
                <w:b/>
                <w:noProof/>
                <w:color w:val="000000" w:themeColor="text1"/>
                <w:sz w:val="20"/>
              </w:rPr>
              <w:t>medījumu</w:t>
            </w:r>
            <w:r>
              <w:rPr>
                <w:noProof/>
                <w:color w:val="000000" w:themeColor="text1"/>
                <w:sz w:val="20"/>
              </w:rPr>
              <w:t xml:space="preserve"> tirdzniecību</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b/>
                <w:noProof/>
                <w:color w:val="000000" w:themeColor="text1"/>
                <w:sz w:val="20"/>
                <w:szCs w:val="20"/>
              </w:rPr>
            </w:pPr>
            <w:r>
              <w:rPr>
                <w:b/>
                <w:noProof/>
                <w:color w:val="000000" w:themeColor="text1"/>
                <w:sz w:val="20"/>
              </w:rPr>
              <w:t>Āfrikas plēsēju iniciatīva</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Rietumāfrikas </w:t>
            </w:r>
            <w:r>
              <w:rPr>
                <w:b/>
                <w:noProof/>
                <w:color w:val="000000" w:themeColor="text1"/>
                <w:sz w:val="20"/>
              </w:rPr>
              <w:t>maitēdāju putnu</w:t>
            </w:r>
            <w:r>
              <w:rPr>
                <w:noProof/>
                <w:color w:val="000000" w:themeColor="text1"/>
                <w:sz w:val="20"/>
              </w:rPr>
              <w:t xml:space="preserve"> tirdzniecība un saglabāšanas pārvaldība,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97</w:t>
            </w:r>
          </w:p>
        </w:tc>
        <w:tc>
          <w:tcPr>
            <w:tcW w:w="1423" w:type="dxa"/>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2410" w:type="dxa"/>
            <w:tcMar>
              <w:top w:w="60" w:type="dxa"/>
              <w:left w:w="135" w:type="dxa"/>
              <w:bottom w:w="60" w:type="dxa"/>
              <w:right w:w="135" w:type="dxa"/>
            </w:tcMar>
            <w:vAlign w:val="center"/>
          </w:tcPr>
          <w:p w:rsidR="005247EB" w:rsidRDefault="005632F1">
            <w:pPr>
              <w:spacing w:before="0" w:after="0"/>
              <w:jc w:val="left"/>
              <w:rPr>
                <w:noProof/>
                <w:color w:val="000000" w:themeColor="text1"/>
                <w:sz w:val="20"/>
                <w:szCs w:val="20"/>
              </w:rPr>
            </w:pPr>
            <w:r>
              <w:rPr>
                <w:noProof/>
                <w:color w:val="000000" w:themeColor="text1"/>
                <w:sz w:val="20"/>
              </w:rPr>
              <w:t>Atbalstīt lēmumu kopumu, kas veicinās sinerģiju ar Konvenciju par migrējošo savvaļas dzīvnieku sugu aizsardzību (</w:t>
            </w:r>
            <w:r>
              <w:rPr>
                <w:i/>
                <w:noProof/>
                <w:color w:val="000000" w:themeColor="text1"/>
                <w:sz w:val="20"/>
              </w:rPr>
              <w:t>CMS</w:t>
            </w:r>
            <w:r>
              <w:rPr>
                <w:noProof/>
                <w:color w:val="000000" w:themeColor="text1"/>
                <w:sz w:val="20"/>
              </w:rPr>
              <w:t>). Ļoti svarīgi ir vērsties pret nelikumīgu indēšanu un ar ticību sa</w:t>
            </w:r>
            <w:r>
              <w:rPr>
                <w:noProof/>
                <w:color w:val="000000" w:themeColor="text1"/>
                <w:sz w:val="20"/>
              </w:rPr>
              <w:t xml:space="preserve">istītu tirdzniecību; vērojama spēcīga saikne starp ziloņu/degunradžu malumedniecību un maitēdāju putnu indēšanas gadījumiem. Viena no dokumentā aplūkotajām sugām, baltais grifs, regulāri perē ES un pārziemo Āfrikā. </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5247EB">
        <w:trPr>
          <w:cantSplit/>
        </w:trPr>
        <w:tc>
          <w:tcPr>
            <w:tcW w:w="4382" w:type="dxa"/>
            <w:gridSpan w:val="5"/>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u w:val="single"/>
              </w:rPr>
              <w:t>Pielikumu papildinājumi</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247EB">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632F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98.</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Atrunas</w:t>
            </w:r>
            <w:r>
              <w:rPr>
                <w:noProof/>
                <w:color w:val="000000" w:themeColor="text1"/>
                <w:sz w:val="20"/>
              </w:rPr>
              <w:t xml:space="preserve"> attiecībā uz I un II pielikuma grozījumiem, </w:t>
            </w:r>
            <w:r>
              <w:rPr>
                <w:i/>
                <w:noProof/>
                <w:color w:val="000000" w:themeColor="text1"/>
                <w:sz w:val="20"/>
                <w:u w:val="single"/>
              </w:rPr>
              <w:t>CoP18</w:t>
            </w:r>
            <w:r>
              <w:rPr>
                <w:noProof/>
                <w:color w:val="000000" w:themeColor="text1"/>
                <w:sz w:val="20"/>
                <w:u w:val="single"/>
              </w:rPr>
              <w:t xml:space="preserve"> dok. Nr. 98</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ierosinātos grozījumus Rezolūcijā Conf. 4.25 “Atrunas” nolūkā apstiprināt 90 dienu termiņu atrunām saistībā ar iekļaušanu I un II pielikumā un precizēt, kad atrunas atsauk</w:t>
            </w:r>
            <w:r>
              <w:rPr>
                <w:noProof/>
                <w:color w:val="000000" w:themeColor="text1"/>
                <w:sz w:val="20"/>
              </w:rPr>
              <w:t>ums stājas spēkā.</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99.</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Standarta </w:t>
            </w:r>
            <w:r>
              <w:rPr>
                <w:b/>
                <w:noProof/>
                <w:color w:val="000000" w:themeColor="text1"/>
                <w:sz w:val="20"/>
              </w:rPr>
              <w:t>nomenklatūra</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99</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AC</w:t>
            </w:r>
            <w:r>
              <w:rPr>
                <w:noProof/>
                <w:color w:val="000000" w:themeColor="text1"/>
                <w:sz w:val="20"/>
              </w:rPr>
              <w:t xml:space="preserve">, </w:t>
            </w:r>
            <w:r>
              <w:rPr>
                <w:i/>
                <w:noProof/>
                <w:color w:val="000000" w:themeColor="text1"/>
                <w:sz w:val="20"/>
              </w:rPr>
              <w:t>PC</w:t>
            </w:r>
            <w:r>
              <w:rPr>
                <w:noProof/>
                <w:color w:val="000000" w:themeColor="text1"/>
                <w:sz w:val="20"/>
              </w:rPr>
              <w:t xml:space="preserve">, </w:t>
            </w:r>
            <w:r>
              <w:rPr>
                <w:i/>
                <w:noProof/>
                <w:color w:val="000000" w:themeColor="text1"/>
                <w:sz w:val="20"/>
              </w:rPr>
              <w:t>Sec.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ierosinātos grozījumus Rezolūcijas Conf. 12.11 pielikumā un saistītajos lēmumu projektos.</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5. pielikums. Ierosinātās jaunās </w:t>
            </w:r>
            <w:r>
              <w:rPr>
                <w:i/>
                <w:noProof/>
                <w:color w:val="000000" w:themeColor="text1"/>
                <w:sz w:val="20"/>
              </w:rPr>
              <w:t>CITES</w:t>
            </w:r>
            <w:r>
              <w:rPr>
                <w:noProof/>
                <w:color w:val="000000" w:themeColor="text1"/>
                <w:sz w:val="20"/>
              </w:rPr>
              <w:t xml:space="preserve"> putnu nomenklatūras standartatsauces (putnu klase),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99, 5.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Ņemt vērā konsultanta ziņojumu par putnu nomenklatūras standartatsaucēm.</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6. pielikums. Ierosinātie grozījumi publicētajā literatūrā par </w:t>
            </w:r>
            <w:r>
              <w:rPr>
                <w:i/>
                <w:noProof/>
                <w:color w:val="000000" w:themeColor="text1"/>
                <w:sz w:val="20"/>
              </w:rPr>
              <w:t>CITES</w:t>
            </w:r>
            <w:r>
              <w:rPr>
                <w:noProof/>
                <w:color w:val="000000" w:themeColor="text1"/>
                <w:sz w:val="20"/>
              </w:rPr>
              <w:t xml:space="preserve"> uzskaitīto to dzīvnieku sugu nomenklatūru, par kurām Dzīvnieku komiteja </w:t>
            </w:r>
            <w:r>
              <w:rPr>
                <w:i/>
                <w:noProof/>
                <w:color w:val="000000" w:themeColor="text1"/>
                <w:sz w:val="20"/>
              </w:rPr>
              <w:t>CoP18</w:t>
            </w:r>
            <w:r>
              <w:rPr>
                <w:noProof/>
                <w:color w:val="000000" w:themeColor="text1"/>
                <w:sz w:val="20"/>
              </w:rPr>
              <w:t xml:space="preserve"> dokumentu iesniegšanas laikā vēl nav sagatavojusi ieteikumu par pieņemšanu vai noraidīšanu </w:t>
            </w:r>
            <w:r>
              <w:rPr>
                <w:i/>
                <w:noProof/>
                <w:color w:val="000000" w:themeColor="text1"/>
                <w:sz w:val="20"/>
              </w:rPr>
              <w:t>CITES</w:t>
            </w:r>
            <w:r>
              <w:rPr>
                <w:noProof/>
                <w:color w:val="000000" w:themeColor="text1"/>
                <w:sz w:val="20"/>
              </w:rPr>
              <w:t xml:space="preserve"> vajadzībām,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99, 6. pielikums</w:t>
            </w:r>
          </w:p>
        </w:tc>
        <w:tc>
          <w:tcPr>
            <w:tcW w:w="1423" w:type="dxa"/>
            <w:tcMar>
              <w:top w:w="60" w:type="dxa"/>
              <w:left w:w="135" w:type="dxa"/>
              <w:bottom w:w="60" w:type="dxa"/>
              <w:right w:w="135" w:type="dxa"/>
            </w:tcMar>
            <w:vAlign w:val="center"/>
            <w:hideMark/>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5247EB" w:rsidRDefault="005247EB">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100.</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Sugu iekļaušana </w:t>
            </w:r>
            <w:r>
              <w:rPr>
                <w:b/>
                <w:noProof/>
                <w:color w:val="000000" w:themeColor="text1"/>
                <w:sz w:val="20"/>
              </w:rPr>
              <w:t xml:space="preserve">III </w:t>
            </w:r>
            <w:r>
              <w:rPr>
                <w:b/>
                <w:noProof/>
                <w:color w:val="000000" w:themeColor="text1"/>
                <w:sz w:val="20"/>
              </w:rPr>
              <w:t>pielikumā</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i/>
                <w:noProof/>
                <w:color w:val="000000" w:themeColor="text1"/>
                <w:sz w:val="20"/>
                <w:szCs w:val="20"/>
              </w:rPr>
            </w:pPr>
            <w:r>
              <w:rPr>
                <w:i/>
                <w:noProof/>
                <w:color w:val="000000" w:themeColor="text1"/>
                <w:sz w:val="20"/>
              </w:rPr>
              <w:t>Dokuments 1. martā vēl nav pieejams.</w:t>
            </w:r>
          </w:p>
        </w:tc>
        <w:tc>
          <w:tcPr>
            <w:tcW w:w="992" w:type="dxa"/>
            <w:tcMar>
              <w:top w:w="60" w:type="dxa"/>
              <w:left w:w="135" w:type="dxa"/>
              <w:bottom w:w="60" w:type="dxa"/>
              <w:right w:w="135" w:type="dxa"/>
            </w:tcMar>
            <w:vAlign w:val="center"/>
            <w:hideMark/>
          </w:tcPr>
          <w:p w:rsidR="005247EB" w:rsidRDefault="005632F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101.</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b/>
                <w:noProof/>
                <w:color w:val="000000" w:themeColor="text1"/>
                <w:sz w:val="20"/>
              </w:rPr>
              <w:t>Norādes</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101</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Atbalstīt ierosinātos grozījumus attiecībā uz Rezolūciju Conf. 11.21 (pārsk. </w:t>
            </w:r>
            <w:r>
              <w:rPr>
                <w:i/>
                <w:noProof/>
                <w:color w:val="000000" w:themeColor="text1"/>
                <w:sz w:val="20"/>
              </w:rPr>
              <w:t>CoP17</w:t>
            </w:r>
            <w:r>
              <w:rPr>
                <w:noProof/>
                <w:color w:val="000000" w:themeColor="text1"/>
                <w:sz w:val="20"/>
              </w:rPr>
              <w:t xml:space="preserve">), </w:t>
            </w:r>
            <w:r>
              <w:rPr>
                <w:i/>
                <w:noProof/>
                <w:color w:val="000000" w:themeColor="text1"/>
                <w:sz w:val="20"/>
              </w:rPr>
              <w:t>CITES</w:t>
            </w:r>
            <w:r>
              <w:rPr>
                <w:noProof/>
                <w:color w:val="000000" w:themeColor="text1"/>
                <w:sz w:val="20"/>
              </w:rPr>
              <w:t xml:space="preserve"> pielikumu Paskaidrojumu iedaļas 7. punkta pārskatīšanu un 4. pielikumā ietvertajiem lēmumu projektiem. Atbalstīt ierosinātos grozījumus 16.162. lēmumā (pārsk. </w:t>
            </w:r>
            <w:r>
              <w:rPr>
                <w:i/>
                <w:noProof/>
                <w:color w:val="000000" w:themeColor="text1"/>
                <w:sz w:val="20"/>
              </w:rPr>
              <w:t>CoP17</w:t>
            </w:r>
            <w:r>
              <w:rPr>
                <w:noProof/>
                <w:color w:val="000000" w:themeColor="text1"/>
                <w:sz w:val="20"/>
              </w:rPr>
              <w:t>), bet paust arī gatavību iespējamām izmaiņām atkarībā no rezultāta saistībā ar norādi #15.</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102.</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Norādes par II pielikumā uzskaitītajām </w:t>
            </w:r>
            <w:r>
              <w:rPr>
                <w:b/>
                <w:noProof/>
                <w:color w:val="000000" w:themeColor="text1"/>
                <w:sz w:val="20"/>
              </w:rPr>
              <w:t>orhidejām</w:t>
            </w:r>
            <w:r>
              <w:rPr>
                <w:noProof/>
                <w:color w:val="000000" w:themeColor="text1"/>
                <w:sz w:val="20"/>
              </w:rPr>
              <w:t xml:space="preserve">, </w:t>
            </w:r>
            <w:r>
              <w:rPr>
                <w:i/>
                <w:noProof/>
                <w:color w:val="000000" w:themeColor="text1"/>
                <w:sz w:val="20"/>
                <w:u w:val="single"/>
              </w:rPr>
              <w:t>CoP18</w:t>
            </w:r>
            <w:r>
              <w:rPr>
                <w:noProof/>
                <w:color w:val="000000" w:themeColor="text1"/>
                <w:sz w:val="20"/>
                <w:u w:val="single"/>
              </w:rPr>
              <w:t xml:space="preserve"> dok. Nr. 102</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jēdziena “kosmētikas līdzekļi” definīcijas projektu un ierosināto lēmumu pieņemšanu.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Pr>
        <w:tc>
          <w:tcPr>
            <w:tcW w:w="0" w:type="auto"/>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lastRenderedPageBreak/>
              <w:t>103.</w:t>
            </w:r>
          </w:p>
        </w:tc>
        <w:tc>
          <w:tcPr>
            <w:tcW w:w="3731" w:type="dxa"/>
            <w:gridSpan w:val="4"/>
            <w:shd w:val="clear" w:color="auto" w:fill="auto"/>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Norādījumi par pielikumu </w:t>
            </w:r>
            <w:r>
              <w:rPr>
                <w:b/>
                <w:noProof/>
                <w:color w:val="000000" w:themeColor="text1"/>
                <w:sz w:val="20"/>
              </w:rPr>
              <w:t>publicēšanu</w:t>
            </w:r>
            <w:r>
              <w:rPr>
                <w:noProof/>
                <w:color w:val="000000" w:themeColor="text1"/>
                <w:sz w:val="20"/>
              </w:rPr>
              <w:t xml:space="preserve">,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103</w:t>
            </w:r>
          </w:p>
        </w:tc>
        <w:tc>
          <w:tcPr>
            <w:tcW w:w="1423" w:type="dxa"/>
            <w:shd w:val="clear" w:color="auto" w:fill="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shd w:val="clear" w:color="auto" w:fill="auto"/>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 xml:space="preserve">Apsvērt </w:t>
            </w:r>
            <w:r>
              <w:rPr>
                <w:noProof/>
                <w:color w:val="000000" w:themeColor="text1"/>
                <w:sz w:val="20"/>
              </w:rPr>
              <w:t>ierosināto norādījumu par norādēm nepieciešamību, arī ņemot vērā gaidāmās Sekretariāta piezīmes.</w:t>
            </w:r>
          </w:p>
        </w:tc>
        <w:tc>
          <w:tcPr>
            <w:tcW w:w="992" w:type="dxa"/>
            <w:shd w:val="clear" w:color="auto" w:fill="auto"/>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5247EB">
        <w:trPr>
          <w:cantSplit/>
        </w:trPr>
        <w:tc>
          <w:tcPr>
            <w:tcW w:w="0" w:type="auto"/>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104.</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Rezolūcijas Conf. 10.9 “Priekšlikumu izskatīšana par Āfrikas </w:t>
            </w:r>
            <w:r>
              <w:rPr>
                <w:b/>
                <w:noProof/>
                <w:color w:val="000000" w:themeColor="text1"/>
                <w:sz w:val="20"/>
              </w:rPr>
              <w:t>ziloņu populāciju pārcelšanu no I pielikuma uz II pielikumu</w:t>
            </w:r>
            <w:r>
              <w:rPr>
                <w:noProof/>
                <w:color w:val="000000" w:themeColor="text1"/>
                <w:sz w:val="20"/>
              </w:rPr>
              <w:t xml:space="preserve">” pārskatīšana, </w:t>
            </w:r>
            <w:r>
              <w:rPr>
                <w:rFonts w:eastAsia="Times New Roman"/>
                <w:noProof/>
                <w:color w:val="000000" w:themeColor="text1"/>
                <w:sz w:val="20"/>
                <w:szCs w:val="20"/>
              </w:rPr>
              <w:br/>
            </w:r>
            <w:r>
              <w:rPr>
                <w:i/>
                <w:noProof/>
                <w:color w:val="000000" w:themeColor="text1"/>
                <w:sz w:val="20"/>
                <w:u w:val="single"/>
              </w:rPr>
              <w:t>CoP18</w:t>
            </w:r>
            <w:r>
              <w:rPr>
                <w:noProof/>
                <w:color w:val="000000" w:themeColor="text1"/>
                <w:sz w:val="20"/>
                <w:u w:val="single"/>
              </w:rPr>
              <w:t xml:space="preserve"> dok. Nr. 104</w:t>
            </w:r>
          </w:p>
        </w:tc>
        <w:tc>
          <w:tcPr>
            <w:tcW w:w="1423"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i/>
                <w:noProof/>
                <w:color w:val="000000" w:themeColor="text1"/>
                <w:sz w:val="20"/>
              </w:rPr>
              <w:t>SC</w:t>
            </w:r>
          </w:p>
        </w:tc>
        <w:tc>
          <w:tcPr>
            <w:tcW w:w="2410" w:type="dxa"/>
            <w:tcMar>
              <w:top w:w="60" w:type="dxa"/>
              <w:left w:w="135" w:type="dxa"/>
              <w:bottom w:w="60" w:type="dxa"/>
              <w:right w:w="135" w:type="dxa"/>
            </w:tcMar>
            <w:vAlign w:val="center"/>
          </w:tcPr>
          <w:p w:rsidR="005247EB" w:rsidRDefault="005632F1">
            <w:pPr>
              <w:spacing w:before="0" w:after="0"/>
              <w:jc w:val="left"/>
              <w:rPr>
                <w:rFonts w:eastAsia="Times New Roman"/>
                <w:noProof/>
                <w:color w:val="000000" w:themeColor="text1"/>
                <w:sz w:val="20"/>
                <w:szCs w:val="20"/>
              </w:rPr>
            </w:pPr>
            <w:r>
              <w:rPr>
                <w:noProof/>
                <w:color w:val="000000" w:themeColor="text1"/>
                <w:sz w:val="20"/>
              </w:rPr>
              <w:t>Atbalstīt ierosināto rezolūcijas atcelšanu un saistītā lēmuma svītrošanu.</w:t>
            </w:r>
          </w:p>
        </w:tc>
        <w:tc>
          <w:tcPr>
            <w:tcW w:w="992" w:type="dxa"/>
            <w:tcMar>
              <w:top w:w="60" w:type="dxa"/>
              <w:left w:w="135" w:type="dxa"/>
              <w:bottom w:w="60" w:type="dxa"/>
              <w:right w:w="135" w:type="dxa"/>
            </w:tcMar>
            <w:vAlign w:val="center"/>
            <w:hideMark/>
          </w:tcPr>
          <w:p w:rsidR="005247EB" w:rsidRDefault="005632F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5247EB">
        <w:trPr>
          <w:cantSplit/>
          <w:trHeight w:val="326"/>
        </w:trPr>
        <w:tc>
          <w:tcPr>
            <w:tcW w:w="9207" w:type="dxa"/>
            <w:gridSpan w:val="8"/>
            <w:tcMar>
              <w:top w:w="60" w:type="dxa"/>
              <w:left w:w="135" w:type="dxa"/>
              <w:bottom w:w="60" w:type="dxa"/>
              <w:right w:w="135" w:type="dxa"/>
            </w:tcMar>
            <w:hideMark/>
          </w:tcPr>
          <w:p w:rsidR="005247EB" w:rsidRDefault="005632F1">
            <w:pPr>
              <w:keepNext/>
              <w:spacing w:before="0" w:after="0"/>
              <w:jc w:val="left"/>
              <w:rPr>
                <w:rFonts w:eastAsia="Times New Roman"/>
                <w:b/>
                <w:bCs/>
                <w:noProof/>
                <w:color w:val="000000" w:themeColor="text1"/>
                <w:sz w:val="20"/>
                <w:szCs w:val="20"/>
              </w:rPr>
            </w:pPr>
            <w:r>
              <w:rPr>
                <w:b/>
                <w:noProof/>
                <w:color w:val="000000" w:themeColor="text1"/>
                <w:sz w:val="20"/>
              </w:rPr>
              <w:t>Priekšlikumi grozīt pielikumus</w:t>
            </w:r>
          </w:p>
        </w:tc>
      </w:tr>
      <w:tr w:rsidR="005247EB">
        <w:trPr>
          <w:cantSplit/>
        </w:trPr>
        <w:tc>
          <w:tcPr>
            <w:tcW w:w="651"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3731" w:type="dxa"/>
            <w:gridSpan w:val="4"/>
            <w:tcMar>
              <w:top w:w="60" w:type="dxa"/>
              <w:left w:w="135" w:type="dxa"/>
              <w:bottom w:w="60" w:type="dxa"/>
              <w:right w:w="135" w:type="dxa"/>
            </w:tcMar>
            <w:vAlign w:val="center"/>
            <w:hideMark/>
          </w:tcPr>
          <w:p w:rsidR="005247EB" w:rsidRDefault="005632F1">
            <w:pPr>
              <w:keepNext/>
              <w:spacing w:before="0" w:after="0" w:line="240" w:lineRule="atLeast"/>
              <w:jc w:val="left"/>
              <w:rPr>
                <w:rFonts w:eastAsia="Times New Roman"/>
                <w:noProof/>
                <w:color w:val="000000" w:themeColor="text1"/>
                <w:sz w:val="20"/>
                <w:szCs w:val="20"/>
              </w:rPr>
            </w:pPr>
            <w:r>
              <w:rPr>
                <w:noProof/>
                <w:color w:val="000000" w:themeColor="text1"/>
                <w:sz w:val="20"/>
              </w:rPr>
              <w:t>Priekšlikumi grozīt I un II pielikumu</w:t>
            </w:r>
          </w:p>
        </w:tc>
        <w:tc>
          <w:tcPr>
            <w:tcW w:w="1423" w:type="dxa"/>
            <w:tcMar>
              <w:top w:w="60" w:type="dxa"/>
              <w:left w:w="135" w:type="dxa"/>
              <w:bottom w:w="60" w:type="dxa"/>
              <w:right w:w="135" w:type="dxa"/>
            </w:tcMar>
            <w:vAlign w:val="center"/>
            <w:hideMark/>
          </w:tcPr>
          <w:p w:rsidR="005247EB" w:rsidRDefault="005632F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5247EB" w:rsidRDefault="005632F1">
            <w:pPr>
              <w:keepNext/>
              <w:spacing w:before="0" w:after="0"/>
              <w:jc w:val="left"/>
              <w:rPr>
                <w:rFonts w:eastAsia="Times New Roman"/>
                <w:i/>
                <w:noProof/>
                <w:color w:val="000000" w:themeColor="text1"/>
                <w:sz w:val="20"/>
                <w:szCs w:val="20"/>
              </w:rPr>
            </w:pPr>
            <w:r>
              <w:rPr>
                <w:i/>
                <w:noProof/>
                <w:color w:val="000000" w:themeColor="text1"/>
                <w:sz w:val="20"/>
              </w:rPr>
              <w:t>Ar sarakstiem saistītie priekšlikumi ir iekļauti šā dokumenta 2. daļā.</w:t>
            </w:r>
          </w:p>
        </w:tc>
        <w:tc>
          <w:tcPr>
            <w:tcW w:w="992" w:type="dxa"/>
            <w:tcMar>
              <w:top w:w="60" w:type="dxa"/>
              <w:left w:w="135" w:type="dxa"/>
              <w:bottom w:w="60" w:type="dxa"/>
              <w:right w:w="135" w:type="dxa"/>
            </w:tcMar>
            <w:vAlign w:val="center"/>
            <w:hideMark/>
          </w:tcPr>
          <w:p w:rsidR="005247EB" w:rsidRDefault="005247EB">
            <w:pPr>
              <w:keepNext/>
              <w:spacing w:before="0" w:after="0" w:line="240" w:lineRule="atLeast"/>
              <w:jc w:val="center"/>
              <w:rPr>
                <w:rFonts w:eastAsia="Times New Roman"/>
                <w:b/>
                <w:noProof/>
                <w:color w:val="000000" w:themeColor="text1"/>
                <w:sz w:val="20"/>
                <w:szCs w:val="20"/>
              </w:rPr>
            </w:pPr>
          </w:p>
        </w:tc>
      </w:tr>
      <w:tr w:rsidR="005247EB">
        <w:trPr>
          <w:cantSplit/>
        </w:trPr>
        <w:tc>
          <w:tcPr>
            <w:tcW w:w="9207" w:type="dxa"/>
            <w:gridSpan w:val="8"/>
            <w:tcMar>
              <w:top w:w="60" w:type="dxa"/>
              <w:left w:w="135" w:type="dxa"/>
              <w:bottom w:w="60" w:type="dxa"/>
              <w:right w:w="135" w:type="dxa"/>
            </w:tcMar>
            <w:hideMark/>
          </w:tcPr>
          <w:p w:rsidR="005247EB" w:rsidRDefault="005632F1">
            <w:pPr>
              <w:keepNext/>
              <w:spacing w:before="0" w:after="0"/>
              <w:jc w:val="left"/>
              <w:rPr>
                <w:rFonts w:eastAsia="Times New Roman"/>
                <w:b/>
                <w:bCs/>
                <w:noProof/>
                <w:color w:val="000000" w:themeColor="text1"/>
                <w:sz w:val="20"/>
                <w:szCs w:val="20"/>
              </w:rPr>
            </w:pPr>
            <w:r>
              <w:rPr>
                <w:b/>
                <w:noProof/>
                <w:color w:val="000000" w:themeColor="text1"/>
                <w:sz w:val="20"/>
              </w:rPr>
              <w:t xml:space="preserve">Sesijas </w:t>
            </w:r>
            <w:r>
              <w:rPr>
                <w:b/>
                <w:noProof/>
                <w:color w:val="000000" w:themeColor="text1"/>
                <w:sz w:val="20"/>
              </w:rPr>
              <w:t>slēgšana</w:t>
            </w:r>
          </w:p>
        </w:tc>
      </w:tr>
      <w:tr w:rsidR="005247EB">
        <w:trPr>
          <w:cantSplit/>
        </w:trPr>
        <w:tc>
          <w:tcPr>
            <w:tcW w:w="651"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106.</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Pušu konferences nākamās kārtējās sesijas laiks un vieta (dokumenta nav)</w:t>
            </w: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Dokumenta nav.</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r w:rsidR="005247EB">
        <w:trPr>
          <w:cantSplit/>
        </w:trPr>
        <w:tc>
          <w:tcPr>
            <w:tcW w:w="651" w:type="dxa"/>
            <w:tcMar>
              <w:top w:w="60" w:type="dxa"/>
              <w:left w:w="135" w:type="dxa"/>
              <w:bottom w:w="60" w:type="dxa"/>
              <w:right w:w="135" w:type="dxa"/>
            </w:tcMar>
            <w:vAlign w:val="center"/>
            <w:hideMark/>
          </w:tcPr>
          <w:p w:rsidR="005247EB" w:rsidRDefault="005632F1">
            <w:pPr>
              <w:spacing w:before="0" w:after="0" w:line="240" w:lineRule="atLeast"/>
              <w:rPr>
                <w:rFonts w:eastAsia="Times New Roman"/>
                <w:noProof/>
                <w:color w:val="000000" w:themeColor="text1"/>
                <w:sz w:val="20"/>
                <w:szCs w:val="20"/>
              </w:rPr>
            </w:pPr>
            <w:r>
              <w:rPr>
                <w:noProof/>
                <w:color w:val="000000" w:themeColor="text1"/>
                <w:sz w:val="20"/>
              </w:rPr>
              <w:t>107.</w:t>
            </w:r>
          </w:p>
        </w:tc>
        <w:tc>
          <w:tcPr>
            <w:tcW w:w="3731" w:type="dxa"/>
            <w:gridSpan w:val="4"/>
            <w:tcMar>
              <w:top w:w="60" w:type="dxa"/>
              <w:left w:w="135" w:type="dxa"/>
              <w:bottom w:w="60" w:type="dxa"/>
              <w:right w:w="135" w:type="dxa"/>
            </w:tcMar>
            <w:vAlign w:val="center"/>
            <w:hideMark/>
          </w:tcPr>
          <w:p w:rsidR="005247EB" w:rsidRDefault="005632F1">
            <w:pPr>
              <w:spacing w:before="0" w:after="0" w:line="240" w:lineRule="atLeast"/>
              <w:jc w:val="left"/>
              <w:rPr>
                <w:rFonts w:eastAsia="Times New Roman"/>
                <w:noProof/>
                <w:color w:val="000000" w:themeColor="text1"/>
                <w:sz w:val="20"/>
                <w:szCs w:val="20"/>
              </w:rPr>
            </w:pPr>
            <w:r>
              <w:rPr>
                <w:noProof/>
                <w:color w:val="000000" w:themeColor="text1"/>
                <w:sz w:val="20"/>
              </w:rPr>
              <w:t xml:space="preserve">Noslēguma piezīmes (novērotāji, Puses, </w:t>
            </w:r>
            <w:r>
              <w:rPr>
                <w:i/>
                <w:noProof/>
                <w:color w:val="000000" w:themeColor="text1"/>
                <w:sz w:val="20"/>
              </w:rPr>
              <w:t>CITES</w:t>
            </w:r>
            <w:r>
              <w:rPr>
                <w:noProof/>
                <w:color w:val="000000" w:themeColor="text1"/>
                <w:sz w:val="20"/>
              </w:rPr>
              <w:t xml:space="preserve"> ģenerālsekretārs, uzņēmēja valsts) (dokumenta nav)</w:t>
            </w:r>
          </w:p>
        </w:tc>
        <w:tc>
          <w:tcPr>
            <w:tcW w:w="1423" w:type="dxa"/>
            <w:tcMar>
              <w:top w:w="60" w:type="dxa"/>
              <w:left w:w="135" w:type="dxa"/>
              <w:bottom w:w="60" w:type="dxa"/>
              <w:right w:w="135" w:type="dxa"/>
            </w:tcMar>
            <w:vAlign w:val="center"/>
          </w:tcPr>
          <w:p w:rsidR="005247EB" w:rsidRDefault="005247EB">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5247EB" w:rsidRDefault="005632F1">
            <w:pPr>
              <w:spacing w:before="0" w:after="0"/>
              <w:jc w:val="left"/>
              <w:rPr>
                <w:rFonts w:eastAsia="Times New Roman"/>
                <w:noProof/>
                <w:color w:val="000000" w:themeColor="text1"/>
                <w:sz w:val="20"/>
                <w:szCs w:val="20"/>
              </w:rPr>
            </w:pPr>
            <w:r>
              <w:rPr>
                <w:noProof/>
                <w:color w:val="000000" w:themeColor="text1"/>
                <w:sz w:val="20"/>
              </w:rPr>
              <w:t> Dokumenta nav.</w:t>
            </w:r>
          </w:p>
        </w:tc>
        <w:tc>
          <w:tcPr>
            <w:tcW w:w="992" w:type="dxa"/>
            <w:tcMar>
              <w:top w:w="60" w:type="dxa"/>
              <w:left w:w="135" w:type="dxa"/>
              <w:bottom w:w="60" w:type="dxa"/>
              <w:right w:w="135" w:type="dxa"/>
            </w:tcMar>
            <w:vAlign w:val="center"/>
            <w:hideMark/>
          </w:tcPr>
          <w:p w:rsidR="005247EB" w:rsidRDefault="005247EB">
            <w:pPr>
              <w:spacing w:before="0" w:after="0" w:line="240" w:lineRule="atLeast"/>
              <w:jc w:val="center"/>
              <w:rPr>
                <w:rFonts w:eastAsia="Times New Roman"/>
                <w:b/>
                <w:noProof/>
                <w:color w:val="000000" w:themeColor="text1"/>
                <w:sz w:val="20"/>
                <w:szCs w:val="20"/>
              </w:rPr>
            </w:pPr>
          </w:p>
        </w:tc>
      </w:tr>
    </w:tbl>
    <w:p w:rsidR="005247EB" w:rsidRDefault="005632F1">
      <w:pPr>
        <w:rPr>
          <w:noProof/>
          <w:color w:val="000000" w:themeColor="text1"/>
          <w:szCs w:val="24"/>
          <w:highlight w:val="yellow"/>
        </w:rPr>
      </w:pPr>
      <w:r>
        <w:rPr>
          <w:noProof/>
        </w:rPr>
        <w:br w:type="page"/>
      </w:r>
    </w:p>
    <w:p w:rsidR="005247EB" w:rsidRDefault="005632F1">
      <w:pPr>
        <w:pStyle w:val="Heading1"/>
        <w:rPr>
          <w:noProof/>
        </w:rPr>
      </w:pPr>
      <w:r>
        <w:rPr>
          <w:noProof/>
        </w:rPr>
        <w:lastRenderedPageBreak/>
        <w:t xml:space="preserve">Ar sarakstiem saistītie </w:t>
      </w:r>
      <w:r>
        <w:rPr>
          <w:noProof/>
        </w:rPr>
        <w:t>priekšlikumi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rsidR="005247EB">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b/>
                <w:noProof/>
                <w:color w:val="000000" w:themeColor="text1"/>
                <w:sz w:val="20"/>
                <w:szCs w:val="20"/>
              </w:rPr>
            </w:pPr>
            <w:r>
              <w:rPr>
                <w:b/>
                <w:noProof/>
                <w:color w:val="000000" w:themeColor="text1"/>
                <w:sz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b/>
                <w:noProof/>
                <w:color w:val="000000" w:themeColor="text1"/>
                <w:sz w:val="20"/>
                <w:szCs w:val="20"/>
              </w:rPr>
            </w:pPr>
            <w:r>
              <w:rPr>
                <w:b/>
                <w:noProof/>
                <w:color w:val="000000" w:themeColor="text1"/>
                <w:sz w:val="20"/>
              </w:rPr>
              <w:t>Taksons/</w:t>
            </w:r>
            <w:r>
              <w:rPr>
                <w:b/>
                <w:noProof/>
                <w:color w:val="000000" w:themeColor="text1"/>
                <w:sz w:val="20"/>
              </w:rPr>
              <w:br/>
              <w:t>informācija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b/>
                <w:noProof/>
                <w:color w:val="000000" w:themeColor="text1"/>
                <w:sz w:val="20"/>
                <w:szCs w:val="20"/>
              </w:rPr>
            </w:pPr>
            <w:r>
              <w:rPr>
                <w:b/>
                <w:noProof/>
                <w:color w:val="000000" w:themeColor="text1"/>
                <w:sz w:val="20"/>
              </w:rPr>
              <w:t>Priekšlikums</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b/>
                <w:noProof/>
                <w:color w:val="000000" w:themeColor="text1"/>
                <w:sz w:val="20"/>
                <w:szCs w:val="20"/>
              </w:rPr>
            </w:pPr>
            <w:r>
              <w:rPr>
                <w:b/>
                <w:noProof/>
                <w:color w:val="000000" w:themeColor="text1"/>
                <w:sz w:val="20"/>
              </w:rPr>
              <w:t>Iesniedzējs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b/>
                <w:noProof/>
                <w:color w:val="000000" w:themeColor="text1"/>
                <w:sz w:val="20"/>
                <w:szCs w:val="20"/>
              </w:rPr>
            </w:pPr>
            <w:r>
              <w:rPr>
                <w:b/>
                <w:noProof/>
                <w:color w:val="000000" w:themeColor="text1"/>
                <w:sz w:val="20"/>
              </w:rPr>
              <w:t>Piezīmes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b/>
                <w:noProof/>
                <w:color w:val="000000" w:themeColor="text1"/>
                <w:sz w:val="20"/>
                <w:szCs w:val="20"/>
              </w:rPr>
            </w:pPr>
            <w:r>
              <w:rPr>
                <w:b/>
                <w:noProof/>
                <w:color w:val="000000" w:themeColor="text1"/>
                <w:sz w:val="20"/>
              </w:rPr>
              <w:t>Nostāja</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rFonts w:ascii="Times New Roman" w:hAnsi="Times New Roman"/>
                <w:noProof/>
                <w:color w:val="000000" w:themeColor="text1"/>
                <w:sz w:val="20"/>
              </w:rPr>
              <w:t>(Buhāras vītņragu kaza)</w:t>
            </w:r>
            <w:r>
              <w:rPr>
                <w:rStyle w:val="Bodytext2"/>
                <w:rFonts w:ascii="Times New Roman" w:hAnsi="Times New Roman" w:cs="Times New Roman"/>
                <w:noProof/>
                <w:color w:val="000000" w:themeColor="text1"/>
                <w:sz w:val="20"/>
                <w:szCs w:val="20"/>
              </w:rPr>
              <w:br/>
            </w:r>
            <w:r>
              <w:rPr>
                <w:noProof/>
                <w:color w:val="000000" w:themeColor="text1"/>
                <w:sz w:val="20"/>
              </w:rPr>
              <w:t>(Tadžikistānas populācija)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Tadžikistānas populāciju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Tadžikistāna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Populācija šķietami palielinās, un medību pārvaldība atbilstīgi </w:t>
            </w:r>
            <w:r>
              <w:rPr>
                <w:i/>
                <w:noProof/>
                <w:color w:val="000000" w:themeColor="text1"/>
                <w:sz w:val="20"/>
              </w:rPr>
              <w:t>CITES</w:t>
            </w:r>
            <w:r>
              <w:rPr>
                <w:noProof/>
                <w:color w:val="000000" w:themeColor="text1"/>
                <w:sz w:val="20"/>
              </w:rPr>
              <w:t xml:space="preserve"> noteikumiem par I pielikumā uzskaitītajām sugām ir devusi ieņēmumus, kas nonāk atpakaļ kopienās un saglabāšanas pasākumiem. Tomēr priekšlikumā nav pārliecinošu pierādījumu, kas uzskatāmi</w:t>
            </w:r>
            <w:r>
              <w:rPr>
                <w:noProof/>
                <w:color w:val="000000" w:themeColor="text1"/>
                <w:sz w:val="20"/>
              </w:rPr>
              <w:t xml:space="preserve"> parāda, ka ir izpildīti Rezolūcijas Conf. 9.24 4. pielikumā ietvertie piesardzības pasākumi; aizsardzības statusa pazemināšanas ietekmē tirdzniecības apjoms palielinātos, taču ieņēmumu novirzīšana saglabāšanai netiktu garantēta. </w:t>
            </w:r>
            <w:r>
              <w:rPr>
                <w:i/>
                <w:noProof/>
                <w:color w:val="000000" w:themeColor="text1"/>
                <w:sz w:val="20"/>
              </w:rPr>
              <w:t>IUCN</w:t>
            </w:r>
            <w:r>
              <w:rPr>
                <w:noProof/>
                <w:color w:val="000000" w:themeColor="text1"/>
                <w:sz w:val="20"/>
              </w:rPr>
              <w:t xml:space="preserve"> iesaka turpināt un pa</w:t>
            </w:r>
            <w:r>
              <w:rPr>
                <w:noProof/>
                <w:color w:val="000000" w:themeColor="text1"/>
                <w:sz w:val="20"/>
              </w:rPr>
              <w:t>stiprināt pašreizējos pārvaldības pasākumus.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(saiga)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 xml:space="preserve">Amerikas Savienotās Valstis, Mongolija </w:t>
            </w:r>
          </w:p>
          <w:p w:rsidR="005247EB" w:rsidRDefault="005247EB">
            <w:pPr>
              <w:spacing w:after="0"/>
              <w:jc w:val="left"/>
              <w:rPr>
                <w:rFonts w:eastAsia="Times New Roman"/>
                <w:noProof/>
                <w:color w:val="000000" w:themeColor="text1"/>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 xml:space="preserve">Vajadzīga sīkāka taksonomisko jautājumu analīze un precizēšana, arī par to, vai ar sarakstiem saistītajos priekšlikumos var izmantot nomenklatūru, kas atšķiras no </w:t>
            </w:r>
            <w:r>
              <w:rPr>
                <w:i/>
                <w:noProof/>
                <w:color w:val="000000" w:themeColor="text1"/>
                <w:sz w:val="20"/>
              </w:rPr>
              <w:t>CITES CoP</w:t>
            </w:r>
            <w:r>
              <w:rPr>
                <w:noProof/>
                <w:color w:val="000000" w:themeColor="text1"/>
                <w:sz w:val="20"/>
              </w:rPr>
              <w:t xml:space="preserve"> pieņemtās standarta nomenklatūras (sk. Rez. 9.24 6. pielikuma C-1.4. iedaļu). Priek</w:t>
            </w:r>
            <w:r>
              <w:rPr>
                <w:noProof/>
                <w:color w:val="000000" w:themeColor="text1"/>
                <w:sz w:val="20"/>
              </w:rPr>
              <w:t xml:space="preserve">šlikumā uzskatīts, ka visas saigas ir viena suga (atbilstoši </w:t>
            </w:r>
            <w:r>
              <w:rPr>
                <w:i/>
                <w:noProof/>
                <w:color w:val="000000" w:themeColor="text1"/>
                <w:sz w:val="20"/>
              </w:rPr>
              <w:t>IUCN</w:t>
            </w:r>
            <w:r>
              <w:rPr>
                <w:noProof/>
                <w:color w:val="000000" w:themeColor="text1"/>
                <w:sz w:val="20"/>
              </w:rPr>
              <w:t xml:space="preserve"> Sarkanajai grāmatai). Tomēr pašlaik spēkā esošā </w:t>
            </w:r>
            <w:r>
              <w:rPr>
                <w:i/>
                <w:noProof/>
                <w:color w:val="000000" w:themeColor="text1"/>
                <w:sz w:val="20"/>
              </w:rPr>
              <w:t>CITES</w:t>
            </w:r>
            <w:r>
              <w:rPr>
                <w:noProof/>
                <w:color w:val="000000" w:themeColor="text1"/>
                <w:sz w:val="20"/>
              </w:rPr>
              <w:t xml:space="preserve"> taksonomiskā atsauce Mongolijas populācijas nošķir kā </w:t>
            </w:r>
            <w:r>
              <w:rPr>
                <w:i/>
                <w:noProof/>
                <w:color w:val="000000" w:themeColor="text1"/>
                <w:sz w:val="20"/>
              </w:rPr>
              <w:t>S. borealis</w:t>
            </w:r>
            <w:r>
              <w:rPr>
                <w:noProof/>
                <w:color w:val="000000" w:themeColor="text1"/>
                <w:sz w:val="20"/>
              </w:rPr>
              <w:t>. Tāpēc šķiet, ka Mongolijas populācija (</w:t>
            </w:r>
            <w:r>
              <w:rPr>
                <w:i/>
                <w:noProof/>
                <w:color w:val="000000" w:themeColor="text1"/>
                <w:sz w:val="20"/>
              </w:rPr>
              <w:t>S. borealis</w:t>
            </w:r>
            <w:r>
              <w:rPr>
                <w:noProof/>
                <w:color w:val="000000" w:themeColor="text1"/>
                <w:sz w:val="20"/>
              </w:rPr>
              <w:t xml:space="preserve">) priekšlikumā nav </w:t>
            </w:r>
            <w:r>
              <w:rPr>
                <w:noProof/>
                <w:color w:val="000000" w:themeColor="text1"/>
                <w:sz w:val="20"/>
              </w:rPr>
              <w:t xml:space="preserve">ietverta. Šādā situācijā </w:t>
            </w:r>
            <w:r>
              <w:rPr>
                <w:noProof/>
                <w:color w:val="000000" w:themeColor="text1"/>
                <w:sz w:val="20"/>
              </w:rPr>
              <w:lastRenderedPageBreak/>
              <w:t xml:space="preserve">priekšlikums būtu jānoraida, lai izvairītos no jebkādas negatīvas ietekmes, ko </w:t>
            </w:r>
            <w:r>
              <w:rPr>
                <w:i/>
                <w:noProof/>
                <w:color w:val="000000" w:themeColor="text1"/>
                <w:sz w:val="20"/>
              </w:rPr>
              <w:t>S. tatarica</w:t>
            </w:r>
            <w:r>
              <w:rPr>
                <w:noProof/>
                <w:color w:val="000000" w:themeColor="text1"/>
                <w:sz w:val="20"/>
              </w:rPr>
              <w:t xml:space="preserve"> iekļaušana I pielikumā radītu uz </w:t>
            </w:r>
            <w:r>
              <w:rPr>
                <w:i/>
                <w:noProof/>
                <w:color w:val="000000" w:themeColor="text1"/>
                <w:sz w:val="20"/>
              </w:rPr>
              <w:t>S. borealis</w:t>
            </w:r>
            <w:r>
              <w:rPr>
                <w:noProof/>
                <w:color w:val="000000" w:themeColor="text1"/>
                <w:sz w:val="20"/>
              </w:rPr>
              <w:t xml:space="preserve"> populāciju.</w:t>
            </w:r>
          </w:p>
          <w:p w:rsidR="005247EB" w:rsidRDefault="005632F1">
            <w:pPr>
              <w:spacing w:after="0"/>
              <w:jc w:val="left"/>
              <w:rPr>
                <w:noProof/>
                <w:color w:val="000000" w:themeColor="text1"/>
                <w:sz w:val="20"/>
                <w:szCs w:val="20"/>
              </w:rPr>
            </w:pPr>
            <w:r>
              <w:rPr>
                <w:noProof/>
                <w:color w:val="000000" w:themeColor="text1"/>
                <w:sz w:val="20"/>
              </w:rPr>
              <w:t xml:space="preserve">Ja </w:t>
            </w:r>
            <w:r>
              <w:rPr>
                <w:i/>
                <w:noProof/>
                <w:color w:val="000000" w:themeColor="text1"/>
                <w:sz w:val="20"/>
              </w:rPr>
              <w:t>CoP18</w:t>
            </w:r>
            <w:r>
              <w:rPr>
                <w:noProof/>
                <w:color w:val="000000" w:themeColor="text1"/>
                <w:sz w:val="20"/>
              </w:rPr>
              <w:t xml:space="preserve"> nomenklatūras precizējums dod iespēju sarakstā iekļaut visu ģinti, ES būtu</w:t>
            </w:r>
            <w:r>
              <w:rPr>
                <w:noProof/>
                <w:color w:val="000000" w:themeColor="text1"/>
                <w:sz w:val="20"/>
              </w:rPr>
              <w:t xml:space="preserve"> jāapsver iespēja atbalstīt šādu priekšlikumu vai grozītu priekšlikumu, kā rezultātā Mongolijas populācija (</w:t>
            </w:r>
            <w:r>
              <w:rPr>
                <w:i/>
                <w:noProof/>
                <w:color w:val="000000" w:themeColor="text1"/>
                <w:sz w:val="20"/>
              </w:rPr>
              <w:t>S. borealis</w:t>
            </w:r>
            <w:r>
              <w:rPr>
                <w:noProof/>
                <w:color w:val="000000" w:themeColor="text1"/>
                <w:sz w:val="20"/>
              </w:rPr>
              <w:t>) tiktu iekļauta I pielikuma sarakstā.</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(vikuņa)</w:t>
            </w:r>
            <w:r>
              <w:rPr>
                <w:rFonts w:eastAsia="Times New Roman"/>
                <w:noProof/>
                <w:color w:val="000000" w:themeColor="text1"/>
                <w:sz w:val="20"/>
                <w:szCs w:val="20"/>
              </w:rPr>
              <w:br/>
            </w:r>
            <w:r>
              <w:rPr>
                <w:noProof/>
                <w:color w:val="000000" w:themeColor="text1"/>
                <w:sz w:val="20"/>
              </w:rPr>
              <w:t>(Saltas provinces populācija)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Saltas provinces (Ar</w:t>
            </w:r>
            <w:r>
              <w:rPr>
                <w:noProof/>
                <w:color w:val="000000" w:themeColor="text1"/>
                <w:sz w:val="20"/>
              </w:rPr>
              <w:t>gentīna) populāciju no I pielikuma uz II pielikumu ar norādi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Argentīna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 xml:space="preserve">Kopš 2006. gada populācijas lielums ir būtiski pieaudzis, populācijas monitorings šķietami ir labs un 41 % dzīvotnes (14 000 km²) tiek aizsargāts. Vienīgais plānotās izmantošanas </w:t>
            </w:r>
            <w:r>
              <w:rPr>
                <w:noProof/>
                <w:color w:val="000000" w:themeColor="text1"/>
                <w:sz w:val="20"/>
              </w:rPr>
              <w:t>veids ir savvaļas īpatņu cirpšana.</w:t>
            </w:r>
          </w:p>
          <w:p w:rsidR="005247EB" w:rsidRDefault="005632F1">
            <w:pPr>
              <w:spacing w:after="0"/>
              <w:jc w:val="left"/>
              <w:rPr>
                <w:i/>
                <w:noProof/>
                <w:color w:val="000000" w:themeColor="text1"/>
                <w:sz w:val="20"/>
                <w:szCs w:val="20"/>
                <w:highlight w:val="yellow"/>
              </w:rPr>
            </w:pPr>
            <w:r>
              <w:rPr>
                <w:i/>
                <w:noProof/>
                <w:color w:val="000000" w:themeColor="text1"/>
                <w:sz w:val="20"/>
              </w:rPr>
              <w:t>Izskatīt kopā ar darba dok. Nr.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(vikuņa)</w:t>
            </w:r>
            <w:r>
              <w:rPr>
                <w:rFonts w:eastAsia="Times New Roman"/>
                <w:noProof/>
                <w:color w:val="000000" w:themeColor="text1"/>
                <w:sz w:val="20"/>
                <w:szCs w:val="20"/>
              </w:rPr>
              <w:br/>
            </w:r>
            <w:r>
              <w:rPr>
                <w:noProof/>
                <w:color w:val="000000" w:themeColor="text1"/>
                <w:sz w:val="20"/>
              </w:rPr>
              <w:t>(Čīles populācija)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Grozīt Čīles populācijas nosaukumu no “Primeras reģiona populācija” uz “Tarapakas reģiona un Arikas un Parinakotas reģiona populācijas”</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Čīle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Atbalstīt, jo priekšlikums neievieš būtiskas izmaiņas sarakstā un tikai pielāgo ģeogrāfisko nosaukumu.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(ziemeļu žirafe)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p w:rsidR="005247EB" w:rsidRDefault="005247EB">
            <w:pPr>
              <w:pStyle w:val="Defaul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Centrālāfrikas Republika, Čada, Kenija, Mali, Nigēra un Senegāla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Calibri"/>
                <w:noProof/>
                <w:color w:val="000000" w:themeColor="text1"/>
                <w:sz w:val="20"/>
                <w:szCs w:val="20"/>
              </w:rPr>
            </w:pPr>
            <w:r>
              <w:rPr>
                <w:noProof/>
                <w:color w:val="000000" w:themeColor="text1"/>
                <w:sz w:val="20"/>
              </w:rPr>
              <w:t>Vajadzīgi papildu pierādījumi, kas uzskatāmi parāda, ka starptautiskā tirdzniecība būtiski ietekmē populāciju samazināšanos un ka ir izpildīti kritēriji iekļaušanai II pielikumā. Vēlamā turpmākā rīcība būtu lēmumu kopuma pieņemšana ar aicinājumu veikt ārēj</w:t>
            </w:r>
            <w:r>
              <w:rPr>
                <w:noProof/>
                <w:color w:val="000000" w:themeColor="text1"/>
                <w:sz w:val="20"/>
              </w:rPr>
              <w:t xml:space="preserve">u pētījumu un nodot izskatīšanai </w:t>
            </w:r>
            <w:r>
              <w:rPr>
                <w:i/>
                <w:noProof/>
                <w:color w:val="000000" w:themeColor="text1"/>
                <w:sz w:val="20"/>
              </w:rPr>
              <w:t>AC</w:t>
            </w:r>
            <w:r>
              <w:rPr>
                <w:noProof/>
                <w:color w:val="000000" w:themeColor="text1"/>
                <w:sz w:val="20"/>
              </w:rPr>
              <w:t xml:space="preserve"> un </w:t>
            </w:r>
            <w:r>
              <w:rPr>
                <w:i/>
                <w:noProof/>
                <w:color w:val="000000" w:themeColor="text1"/>
                <w:sz w:val="20"/>
              </w:rPr>
              <w:t>SC</w:t>
            </w:r>
            <w:r>
              <w:rPr>
                <w:noProof/>
                <w:color w:val="000000" w:themeColor="text1"/>
                <w:sz w:val="20"/>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0</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(Āzijas īsnagu ūdrs)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Indija, Filipīnas un Nepāla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Vajadzīgs papildu apstiprinājums, vai ir izpildīti kritēriji attiecībā uz iekļaušanu I pielikuma sarakstā. Atbilstoši </w:t>
            </w:r>
            <w:r>
              <w:rPr>
                <w:i/>
                <w:noProof/>
                <w:color w:val="000000" w:themeColor="text1"/>
                <w:sz w:val="20"/>
              </w:rPr>
              <w:t>IUCN</w:t>
            </w:r>
            <w:r>
              <w:rPr>
                <w:noProof/>
                <w:color w:val="000000" w:themeColor="text1"/>
                <w:sz w:val="20"/>
              </w:rPr>
              <w:t xml:space="preserve"> informācijai lolojumdzīvnieku tirdzniecība internetā ir pastiprinājusi sugas neseno straujo samazinājumu.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0</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Lutrogale </w:t>
            </w:r>
            <w:r>
              <w:rPr>
                <w:i/>
                <w:noProof/>
                <w:color w:val="000000" w:themeColor="text1"/>
                <w:sz w:val="20"/>
              </w:rPr>
              <w:t>perspicillata</w:t>
            </w:r>
            <w:r>
              <w:rPr>
                <w:rFonts w:eastAsia="Times New Roman"/>
                <w:i/>
                <w:iCs/>
                <w:noProof/>
                <w:color w:val="000000" w:themeColor="text1"/>
                <w:sz w:val="20"/>
                <w:szCs w:val="20"/>
              </w:rPr>
              <w:br/>
            </w:r>
            <w:r>
              <w:rPr>
                <w:rStyle w:val="Bodytext2"/>
                <w:rFonts w:ascii="Times New Roman" w:hAnsi="Times New Roman"/>
                <w:noProof/>
                <w:color w:val="000000" w:themeColor="text1"/>
                <w:sz w:val="20"/>
              </w:rPr>
              <w:t>(īsmatu ūdrs)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Bangladeša, Indija un Nepāla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Jāapstiprina, vai suga atbilst bioloģiskajiem kritērijiem attiecībā uz iekļaušanu I pielikuma sarakstā. Likumīgas starptautiskās tirdzniecības līmenis ir</w:t>
            </w:r>
            <w:r>
              <w:rPr>
                <w:noProof/>
                <w:color w:val="000000" w:themeColor="text1"/>
                <w:sz w:val="20"/>
              </w:rPr>
              <w:t xml:space="preserve"> zems, bet aizsardzības statusa paaugstināšana palīdzētu sugu aizsargāt, jo nelikumīgās tirdzniecības apmērs ir nozīmīgs.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(baltais degunradzis)</w:t>
            </w:r>
            <w:r>
              <w:rPr>
                <w:rFonts w:eastAsia="Times New Roman"/>
                <w:i/>
                <w:iCs/>
                <w:noProof/>
                <w:color w:val="000000" w:themeColor="text1"/>
                <w:sz w:val="20"/>
                <w:szCs w:val="20"/>
              </w:rPr>
              <w:br/>
            </w:r>
            <w:r>
              <w:rPr>
                <w:noProof/>
                <w:color w:val="000000" w:themeColor="text1"/>
                <w:sz w:val="20"/>
              </w:rPr>
              <w:t>(Svatini populācija)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Svītrot esošo norādi attiecībā uz Svatini populāciju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Svatini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Iebilst. Populācija joprojām atbilst kritērijiem attiecībā uz iekļaušanu II pielikumā, bet ierosinātā norādes svītrošana neatbilstu piesardzības nosacījumiem, kas izklāstīti Rez. Conf. 9.24 4. pielikuma A punkta 2. apakšpunkta a) punktā. Degunradžu</w:t>
            </w:r>
            <w:r>
              <w:rPr>
                <w:noProof/>
                <w:color w:val="000000" w:themeColor="text1"/>
                <w:sz w:val="20"/>
              </w:rPr>
              <w:t xml:space="preserve"> ragu tirdzniecības </w:t>
            </w:r>
            <w:r>
              <w:rPr>
                <w:noProof/>
                <w:color w:val="000000" w:themeColor="text1"/>
                <w:sz w:val="20"/>
              </w:rPr>
              <w:lastRenderedPageBreak/>
              <w:t>atsākšana šobrīd dotu nepareizu signālu, ņemot vērā malumedniecības un nelikumīgās tirdzniecības augsto līmeni. Tā arī apdraudētu pieprasījuma samazināšanas darbības, ko attiecībā uz šo sugu īsteno daudzas Puses.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Ceratotherium </w:t>
            </w:r>
            <w:r>
              <w:rPr>
                <w:i/>
                <w:noProof/>
                <w:color w:val="000000" w:themeColor="text1"/>
                <w:sz w:val="20"/>
              </w:rPr>
              <w:t>simum simum</w:t>
            </w:r>
            <w:r>
              <w:rPr>
                <w:rFonts w:eastAsia="Times New Roman"/>
                <w:i/>
                <w:iCs/>
                <w:noProof/>
                <w:color w:val="000000" w:themeColor="text1"/>
                <w:sz w:val="20"/>
                <w:szCs w:val="20"/>
              </w:rPr>
              <w:br/>
            </w:r>
            <w:r>
              <w:rPr>
                <w:noProof/>
                <w:color w:val="000000" w:themeColor="text1"/>
                <w:sz w:val="20"/>
              </w:rPr>
              <w:t>(baltais degunradzis)</w:t>
            </w:r>
            <w:r>
              <w:rPr>
                <w:rFonts w:eastAsia="Times New Roman"/>
                <w:i/>
                <w:iCs/>
                <w:noProof/>
                <w:color w:val="000000" w:themeColor="text1"/>
                <w:sz w:val="20"/>
                <w:szCs w:val="20"/>
              </w:rPr>
              <w:br/>
            </w:r>
            <w:r>
              <w:rPr>
                <w:noProof/>
                <w:color w:val="000000" w:themeColor="text1"/>
                <w:sz w:val="20"/>
              </w:rPr>
              <w:t>(Namībijas populācija)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 xml:space="preserve">Pārcelt </w:t>
            </w:r>
            <w:r>
              <w:rPr>
                <w:i/>
                <w:noProof/>
                <w:color w:val="000000" w:themeColor="text1"/>
                <w:sz w:val="20"/>
              </w:rPr>
              <w:t>Ceratotherium simum simum</w:t>
            </w:r>
            <w:r>
              <w:rPr>
                <w:noProof/>
                <w:color w:val="000000" w:themeColor="text1"/>
                <w:sz w:val="20"/>
              </w:rPr>
              <w:t xml:space="preserve"> Namībijas populāciju no I pielikuma uz II pielikumu ar šādu norādi:</w:t>
            </w:r>
          </w:p>
          <w:p w:rsidR="005247EB" w:rsidRDefault="005632F1">
            <w:pPr>
              <w:spacing w:after="0"/>
              <w:jc w:val="left"/>
              <w:rPr>
                <w:rFonts w:eastAsia="Times New Roman"/>
                <w:noProof/>
                <w:color w:val="000000" w:themeColor="text1"/>
                <w:sz w:val="20"/>
                <w:szCs w:val="20"/>
              </w:rPr>
            </w:pPr>
            <w:r>
              <w:rPr>
                <w:noProof/>
                <w:color w:val="000000" w:themeColor="text1"/>
                <w:sz w:val="20"/>
              </w:rPr>
              <w:t>“Tikai nolūkā atļaut starptautisko tirdzniecību ar:</w:t>
            </w:r>
          </w:p>
          <w:p w:rsidR="005247EB" w:rsidRDefault="005632F1">
            <w:pPr>
              <w:numPr>
                <w:ilvl w:val="0"/>
                <w:numId w:val="9"/>
              </w:numPr>
              <w:spacing w:before="0" w:after="0"/>
              <w:jc w:val="left"/>
              <w:rPr>
                <w:rFonts w:eastAsia="Times New Roman"/>
                <w:noProof/>
                <w:color w:val="000000" w:themeColor="text1"/>
                <w:sz w:val="20"/>
                <w:szCs w:val="20"/>
              </w:rPr>
            </w:pPr>
            <w:r>
              <w:rPr>
                <w:noProof/>
                <w:color w:val="000000" w:themeColor="text1"/>
                <w:sz w:val="20"/>
              </w:rPr>
              <w:t xml:space="preserve">dzīviem dzīvniekiem uz piemērotiem un </w:t>
            </w:r>
            <w:r>
              <w:rPr>
                <w:noProof/>
                <w:color w:val="000000" w:themeColor="text1"/>
                <w:sz w:val="20"/>
              </w:rPr>
              <w:t>pieņemamiem galamērķiem un</w:t>
            </w:r>
          </w:p>
          <w:p w:rsidR="005247EB" w:rsidRDefault="005632F1">
            <w:pPr>
              <w:numPr>
                <w:ilvl w:val="0"/>
                <w:numId w:val="9"/>
              </w:numPr>
              <w:spacing w:before="0" w:after="0"/>
              <w:jc w:val="left"/>
              <w:rPr>
                <w:rFonts w:eastAsia="Times New Roman"/>
                <w:noProof/>
                <w:color w:val="000000" w:themeColor="text1"/>
                <w:sz w:val="20"/>
                <w:szCs w:val="20"/>
              </w:rPr>
            </w:pPr>
            <w:r>
              <w:rPr>
                <w:noProof/>
                <w:color w:val="000000" w:themeColor="text1"/>
                <w:sz w:val="20"/>
              </w:rPr>
              <w:t>medību trofejām.</w:t>
            </w:r>
          </w:p>
          <w:p w:rsidR="005247EB" w:rsidRDefault="005632F1">
            <w:pPr>
              <w:spacing w:after="0"/>
              <w:jc w:val="left"/>
              <w:rPr>
                <w:rFonts w:eastAsia="Times New Roman"/>
                <w:noProof/>
                <w:color w:val="000000" w:themeColor="text1"/>
                <w:sz w:val="20"/>
                <w:szCs w:val="20"/>
              </w:rPr>
            </w:pPr>
            <w:r>
              <w:rPr>
                <w:noProof/>
                <w:color w:val="000000" w:themeColor="text1"/>
                <w:sz w:val="20"/>
              </w:rPr>
              <w:t>Visus pārējos īpatņus uzskata par I pielikumā uzskaitītu sugu īpatņiem un attiecīgi regulē to tirdzniecību.”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Namībija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 xml:space="preserve">Namībijas populācijas veselības stāvoklis ir labs; šķiet, ka tā vairs neatbilst I pielikuma </w:t>
            </w:r>
            <w:r>
              <w:rPr>
                <w:noProof/>
                <w:color w:val="000000" w:themeColor="text1"/>
                <w:sz w:val="20"/>
              </w:rPr>
              <w:t>kritērijiem un atbilst piesardzības pasākumiem par aizsardzības statusa pazemināšanu un iekļaušanu II pielikuma sarakstā; norāde šķiet ļoti ierobežota un tāda pati kā attiecībā uz Dienvidāfriku un Svazilendu. Ir jāatzīst sekmīga sugas saglabāšana Namībijā.</w:t>
            </w:r>
          </w:p>
          <w:p w:rsidR="005247EB" w:rsidRDefault="005632F1">
            <w:pPr>
              <w:spacing w:after="0"/>
              <w:jc w:val="left"/>
              <w:rPr>
                <w:noProof/>
                <w:color w:val="000000" w:themeColor="text1"/>
                <w:sz w:val="20"/>
                <w:szCs w:val="20"/>
              </w:rPr>
            </w:pPr>
            <w:r>
              <w:rPr>
                <w:noProof/>
                <w:color w:val="000000" w:themeColor="text1"/>
                <w:sz w:val="20"/>
              </w:rPr>
              <w:t xml:space="preserve">Jāturpina pārskatīt ar šo priekšlikumu saistītie potenciālie riski.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247EB" w:rsidRDefault="005632F1">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noProof/>
                <w:color w:val="000000" w:themeColor="text1"/>
                <w:sz w:val="20"/>
              </w:rPr>
              <w:t xml:space="preserve">africana </w:t>
            </w:r>
            <w:r>
              <w:rPr>
                <w:rStyle w:val="Bodytext2"/>
                <w:rFonts w:ascii="Times New Roman" w:hAnsi="Times New Roman"/>
                <w:noProof/>
                <w:color w:val="000000" w:themeColor="text1"/>
                <w:sz w:val="20"/>
              </w:rPr>
              <w:t>(Āfrikas zilonis)</w:t>
            </w:r>
          </w:p>
          <w:p w:rsidR="005247EB" w:rsidRDefault="005247EB">
            <w:pPr>
              <w:spacing w:after="0"/>
              <w:jc w:val="left"/>
              <w:rPr>
                <w:rFonts w:eastAsia="Times New Roman"/>
                <w:i/>
                <w:iCs/>
                <w:noProof/>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rPr>
              <w:t>Pārcelt Zambijas populāciju no I pielikuma uz II pielikumu šādos gadījumos:</w:t>
            </w:r>
          </w:p>
          <w:p w:rsidR="005247EB" w:rsidRDefault="005632F1">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noProof/>
                <w:color w:val="000000" w:themeColor="text1"/>
                <w:sz w:val="20"/>
              </w:rPr>
              <w:t xml:space="preserve">tirdzniecība ar reģistrētu neapstrādātu ziloņkaulu (triekņi un to gabali) tikai komerciālā nolūkā ar </w:t>
            </w:r>
            <w:r>
              <w:rPr>
                <w:rStyle w:val="Bodytext2"/>
                <w:rFonts w:ascii="Times New Roman" w:hAnsi="Times New Roman"/>
                <w:i/>
                <w:noProof/>
                <w:color w:val="000000" w:themeColor="text1"/>
                <w:sz w:val="20"/>
              </w:rPr>
              <w:t>CITES</w:t>
            </w:r>
            <w:r>
              <w:rPr>
                <w:rStyle w:val="Bodytext2"/>
                <w:rFonts w:ascii="Times New Roman" w:hAnsi="Times New Roman"/>
                <w:noProof/>
                <w:color w:val="000000" w:themeColor="text1"/>
                <w:sz w:val="20"/>
              </w:rPr>
              <w:t xml:space="preserve"> apstiprinātiem tirdzniecības partneriem, kas neveic reeksportu;</w:t>
            </w:r>
          </w:p>
          <w:p w:rsidR="005247EB" w:rsidRDefault="005632F1">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rPr>
              <w:t>medību trofeju tirdzniecība nekomerciālā nolūkā;</w:t>
            </w:r>
          </w:p>
          <w:p w:rsidR="005247EB" w:rsidRDefault="005632F1">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rPr>
              <w:t xml:space="preserve">ādu un ādas izstrādājumu </w:t>
            </w:r>
            <w:r>
              <w:rPr>
                <w:rStyle w:val="Bodytext2"/>
                <w:rFonts w:ascii="Times New Roman" w:hAnsi="Times New Roman"/>
                <w:noProof/>
                <w:color w:val="000000" w:themeColor="text1"/>
                <w:sz w:val="20"/>
              </w:rPr>
              <w:t>tirdzniecība.</w:t>
            </w:r>
          </w:p>
          <w:p w:rsidR="005247EB" w:rsidRDefault="005632F1">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rPr>
              <w:t>Visus pārējos īpatņus uzskata par I pielikumā uzskaitītu sugu īpatņiem un attiecīgi regulē to tirdzniecību.</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5247EB" w:rsidRDefault="005632F1">
            <w:pPr>
              <w:spacing w:after="0"/>
              <w:jc w:val="left"/>
              <w:rPr>
                <w:noProof/>
                <w:color w:val="000000" w:themeColor="text1"/>
                <w:sz w:val="20"/>
                <w:szCs w:val="20"/>
              </w:rPr>
            </w:pPr>
            <w:r>
              <w:rPr>
                <w:noProof/>
                <w:color w:val="000000" w:themeColor="text1"/>
                <w:sz w:val="20"/>
              </w:rPr>
              <w:t>Zambija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5247EB" w:rsidRDefault="005632F1">
            <w:pPr>
              <w:spacing w:after="0"/>
              <w:jc w:val="left"/>
              <w:rPr>
                <w:noProof/>
                <w:color w:val="000000" w:themeColor="text1"/>
                <w:sz w:val="20"/>
                <w:szCs w:val="20"/>
              </w:rPr>
            </w:pPr>
            <w:r>
              <w:rPr>
                <w:noProof/>
                <w:color w:val="000000" w:themeColor="text1"/>
                <w:sz w:val="20"/>
              </w:rPr>
              <w:t xml:space="preserve">Zambijas ierosinātā norāde atsāktu starptautisko ziloņkaula tirdzniecību, un to nevar atbalstīt pašreizējā redakcijā. </w:t>
            </w:r>
          </w:p>
          <w:p w:rsidR="005247EB" w:rsidRDefault="005247EB">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(Āfrikas zilonis)</w:t>
            </w:r>
          </w:p>
          <w:p w:rsidR="005247EB" w:rsidRDefault="005632F1">
            <w:pPr>
              <w:spacing w:after="0"/>
              <w:jc w:val="left"/>
              <w:rPr>
                <w:rFonts w:eastAsia="Times New Roman"/>
                <w:noProof/>
                <w:color w:val="000000" w:themeColor="text1"/>
                <w:sz w:val="20"/>
                <w:szCs w:val="20"/>
              </w:rPr>
            </w:pPr>
            <w:r>
              <w:rPr>
                <w:noProof/>
                <w:color w:val="000000" w:themeColor="text1"/>
                <w:sz w:val="20"/>
              </w:rPr>
              <w:t>(Botsvānas, Dienvidāfrikas, Namībijas un Zimbabves populācijas)</w:t>
            </w:r>
          </w:p>
          <w:p w:rsidR="005247EB" w:rsidRDefault="005632F1">
            <w:pPr>
              <w:spacing w:after="0"/>
              <w:jc w:val="left"/>
              <w:rPr>
                <w:rFonts w:eastAsia="Times New Roman"/>
                <w:noProof/>
                <w:color w:val="000000" w:themeColor="text1"/>
                <w:sz w:val="20"/>
                <w:szCs w:val="20"/>
              </w:rPr>
            </w:pPr>
            <w:r>
              <w:rPr>
                <w:noProof/>
                <w:color w:val="000000" w:themeColor="text1"/>
                <w:sz w:val="20"/>
              </w:rPr>
              <w:t>Norādes #2 grozījums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tabs>
                <w:tab w:val="left" w:pos="0"/>
              </w:tabs>
              <w:spacing w:after="0"/>
              <w:jc w:val="left"/>
              <w:rPr>
                <w:rFonts w:eastAsia="Times New Roman"/>
                <w:noProof/>
                <w:color w:val="000000" w:themeColor="text1"/>
                <w:sz w:val="20"/>
                <w:szCs w:val="20"/>
              </w:rPr>
            </w:pPr>
            <w:r>
              <w:rPr>
                <w:noProof/>
                <w:color w:val="000000" w:themeColor="text1"/>
                <w:sz w:val="20"/>
              </w:rPr>
              <w:t>Norādes #2 grozījums:</w:t>
            </w:r>
          </w:p>
          <w:p w:rsidR="005247EB" w:rsidRDefault="005632F1">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“Atļauta ir tikai:</w:t>
            </w:r>
          </w:p>
          <w:p w:rsidR="005247EB" w:rsidRDefault="005632F1">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rsidR="005247EB" w:rsidRDefault="005632F1">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color w:val="000000" w:themeColor="text1"/>
                <w:sz w:val="20"/>
              </w:rPr>
              <w:tab/>
            </w:r>
            <w:r>
              <w:rPr>
                <w:noProof/>
                <w:color w:val="000000" w:themeColor="text1"/>
                <w:sz w:val="20"/>
              </w:rPr>
              <w:t xml:space="preserve">tirdzniecība ar reģistrētu neapstrādātu ziloņkaulu (Botsvāna, Dienvidāfrika, Namībija un Zimbabve; veseli triekņi un to gabali), ja ievēro šādus nosacījumus: </w:t>
            </w:r>
          </w:p>
          <w:p w:rsidR="005247EB" w:rsidRDefault="005632F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tirgo vienīgi no reģistrētiem valdības krājumiem, kuru izcelsme ir konkrētajā valstī (izņemot ats</w:t>
            </w:r>
            <w:r>
              <w:rPr>
                <w:noProof/>
                <w:color w:val="000000" w:themeColor="text1"/>
                <w:sz w:val="20"/>
              </w:rPr>
              <w:t xml:space="preserve">avinātu vai nezināmas </w:t>
            </w:r>
            <w:r>
              <w:rPr>
                <w:noProof/>
                <w:color w:val="000000" w:themeColor="text1"/>
                <w:sz w:val="20"/>
              </w:rPr>
              <w:lastRenderedPageBreak/>
              <w:t>izcelsmes ziloņkaulu),</w:t>
            </w:r>
          </w:p>
          <w:p w:rsidR="005247EB" w:rsidRDefault="005632F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pārdod tikai tirdzniecības partneriem, kurus verificējis Sekretariāts pēc apspriešanās ar Pastāvīgo komiteju, šādi nodrošinot pietiekamu regulējumu ar valsts tiesību aktiem un iekšzemes tirdzniecības kontroli, l</w:t>
            </w:r>
            <w:r>
              <w:rPr>
                <w:noProof/>
                <w:color w:val="000000" w:themeColor="text1"/>
                <w:sz w:val="20"/>
              </w:rPr>
              <w:t xml:space="preserve">ai nepieļautu importētā ziloņkaula reeksportu un lai tiktu ievērotas visas Rezolūcijas Conf. 10.10 (pārsk. </w:t>
            </w:r>
            <w:r>
              <w:rPr>
                <w:i/>
                <w:noProof/>
                <w:color w:val="000000" w:themeColor="text1"/>
                <w:sz w:val="20"/>
              </w:rPr>
              <w:t>CoP17</w:t>
            </w:r>
            <w:r>
              <w:rPr>
                <w:noProof/>
                <w:color w:val="000000" w:themeColor="text1"/>
                <w:sz w:val="20"/>
              </w:rPr>
              <w:t>) prasības par vietējo ražošanu un tirdzniecību,</w:t>
            </w:r>
          </w:p>
          <w:p w:rsidR="005247EB" w:rsidRDefault="005632F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netirgo, pirms Sekretariāts nav verificējis datus par potenciālajām importētājvalstīm un reģist</w:t>
            </w:r>
            <w:r>
              <w:rPr>
                <w:noProof/>
                <w:color w:val="000000" w:themeColor="text1"/>
                <w:sz w:val="20"/>
              </w:rPr>
              <w:t>rētajiem valdības krājumiem,</w:t>
            </w:r>
          </w:p>
          <w:p w:rsidR="005247EB" w:rsidRDefault="005632F1">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tirgo neapstrādātu ziloņkaulu, ievērojot nosacījumus pārdošanai no reģistrētiem valdības ziloņkaula krājumiem, kuru apmērs saskaņots Pušu konferences 12. sesijā un ir 20 000 kg (Botsvāna), 10 000 kg (Namībija) un 30 000 kg (Di</w:t>
            </w:r>
            <w:r>
              <w:rPr>
                <w:strike/>
                <w:noProof/>
                <w:color w:val="000000" w:themeColor="text1"/>
                <w:sz w:val="20"/>
              </w:rPr>
              <w:t>envidāfrika),</w:t>
            </w:r>
          </w:p>
          <w:p w:rsidR="005247EB" w:rsidRDefault="005632F1">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 xml:space="preserve">papildus Pušu konferences </w:t>
            </w:r>
            <w:r>
              <w:rPr>
                <w:strike/>
                <w:noProof/>
                <w:color w:val="000000" w:themeColor="text1"/>
                <w:sz w:val="20"/>
              </w:rPr>
              <w:lastRenderedPageBreak/>
              <w:t xml:space="preserve">12. sesijā saskaņotajiem daudzumiem valdības īpašumā esošu ziloņkaulu, kura izcelsme ir Botsvānā, Namībijā, Dienvidāfrikā un Zimbabvē, kurš reģistrēts līdz 2007. gada 31. janvārim un kuru Sekretariāts ir </w:t>
            </w:r>
            <w:r>
              <w:rPr>
                <w:strike/>
                <w:noProof/>
                <w:color w:val="000000" w:themeColor="text1"/>
                <w:sz w:val="20"/>
              </w:rPr>
              <w:t>verificējis, drīkst pārdot un nosūtīt kopā ar iepriekš g) iv) punktā minēto ziloņkaulu (tikai viens pārdevums uz katru galamērķi) stingrā Sekretariāta uzraudzībā,</w:t>
            </w:r>
          </w:p>
          <w:p w:rsidR="005247EB" w:rsidRDefault="005632F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ieņēmumus no tirdzniecības izmanto tikai un vienīgi ziloņu saglabāšanai, vietējo kopienu sagl</w:t>
            </w:r>
            <w:r>
              <w:rPr>
                <w:noProof/>
                <w:color w:val="000000" w:themeColor="text1"/>
                <w:sz w:val="20"/>
              </w:rPr>
              <w:t>abāšanas un attīstības programmām ziloņu areālā vai tā tuvumā un</w:t>
            </w:r>
          </w:p>
          <w:p w:rsidR="005247EB" w:rsidRDefault="005632F1">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no papildu daudzumiem, kas minēti g) v) punktā, tirgo vienīgi pēc tam, kad Pastāvīgā komiteja ir atzinusi, ka iepriekš minētie nosacījumi ir izpildīti; un</w:t>
            </w:r>
          </w:p>
          <w:p w:rsidR="005247EB" w:rsidRDefault="005632F1">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color w:val="000000" w:themeColor="text1"/>
                <w:sz w:val="20"/>
              </w:rPr>
              <w:tab/>
            </w:r>
            <w:r>
              <w:rPr>
                <w:strike/>
                <w:noProof/>
                <w:color w:val="000000" w:themeColor="text1"/>
                <w:sz w:val="20"/>
              </w:rPr>
              <w:t xml:space="preserve">no Pušu konferences 14. sesijas </w:t>
            </w:r>
            <w:r>
              <w:rPr>
                <w:strike/>
                <w:noProof/>
                <w:color w:val="000000" w:themeColor="text1"/>
                <w:sz w:val="20"/>
              </w:rPr>
              <w:t xml:space="preserve">līdz laikam, kad apritēs deviņi gadi, kopš noticis minētais viens ziloņkaula pārdevums uz vienu galamērķi, </w:t>
            </w:r>
            <w:r>
              <w:rPr>
                <w:strike/>
                <w:noProof/>
                <w:color w:val="000000" w:themeColor="text1"/>
                <w:sz w:val="20"/>
              </w:rPr>
              <w:lastRenderedPageBreak/>
              <w:t>kurš jāveic saskaņā ar g) i), g) ii), g) iii), g) vi) un g) vii) punkta noteikumiem, Pušu konference nepieņems turpmākus priekšlikumus par tāda ziloņ</w:t>
            </w:r>
            <w:r>
              <w:rPr>
                <w:strike/>
                <w:noProof/>
                <w:color w:val="000000" w:themeColor="text1"/>
                <w:sz w:val="20"/>
              </w:rPr>
              <w:t xml:space="preserve">kaula tirdzniecību, kura izcelsme ir no populācijām, kas jau ir iekļautas II pielikumā. Pēc tam šādus turpmākus priekšlikumus izskatīs saskaņā ar 16.55. un 14.78. lēmumu (pārsk. </w:t>
            </w:r>
            <w:r>
              <w:rPr>
                <w:i/>
                <w:strike/>
                <w:noProof/>
                <w:color w:val="000000" w:themeColor="text1"/>
                <w:sz w:val="20"/>
              </w:rPr>
              <w:t>CoP16</w:t>
            </w:r>
            <w:r>
              <w:rPr>
                <w:strike/>
                <w:noProof/>
                <w:color w:val="000000" w:themeColor="text1"/>
                <w:sz w:val="20"/>
              </w:rPr>
              <w:t>).</w:t>
            </w:r>
          </w:p>
          <w:p w:rsidR="005247EB" w:rsidRDefault="005632F1">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lastRenderedPageBreak/>
              <w:t>Botsvāna, Namībija un Zimbabve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Ierosinātā grozījuma rezultātā </w:t>
            </w:r>
            <w:r>
              <w:rPr>
                <w:noProof/>
                <w:color w:val="000000" w:themeColor="text1"/>
                <w:sz w:val="20"/>
              </w:rPr>
              <w:t>atsāktos starptautiskā ziloņkaula tirdzniecība, tāpēc tas neatbilst Rez. Conf. 9.24 4. pielikumā ietvertajiem piesardzības pasākumiem un ir pāragrs.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lastRenderedPageBreak/>
              <w:t>12.</w:t>
            </w:r>
          </w:p>
        </w:tc>
        <w:tc>
          <w:tcPr>
            <w:tcW w:w="1701" w:type="dxa"/>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(Āfrikas zilonis)</w:t>
            </w:r>
          </w:p>
          <w:p w:rsidR="005247EB" w:rsidRDefault="005632F1">
            <w:pPr>
              <w:spacing w:after="0"/>
              <w:jc w:val="left"/>
              <w:rPr>
                <w:rFonts w:eastAsia="Times New Roman"/>
                <w:noProof/>
                <w:color w:val="000000" w:themeColor="text1"/>
                <w:sz w:val="20"/>
                <w:szCs w:val="20"/>
              </w:rPr>
            </w:pPr>
            <w:r>
              <w:rPr>
                <w:noProof/>
                <w:color w:val="000000" w:themeColor="text1"/>
                <w:sz w:val="20"/>
              </w:rPr>
              <w:t>(Botsvānas, Dienvidāfrikas, Namībijas un Zimbabves populācijas</w:t>
            </w:r>
            <w:r>
              <w:rPr>
                <w:noProof/>
                <w:color w:val="000000" w:themeColor="text1"/>
                <w:sz w:val="20"/>
              </w:rPr>
              <w:t>)</w:t>
            </w:r>
          </w:p>
        </w:tc>
        <w:tc>
          <w:tcPr>
            <w:tcW w:w="1985" w:type="dxa"/>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Botsvānas, Dienvidāfrikas, Namībijas un Zimbabves populācijas no II pielikuma uz I pielikumu</w:t>
            </w:r>
          </w:p>
        </w:tc>
        <w:tc>
          <w:tcPr>
            <w:tcW w:w="1702" w:type="dxa"/>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Burkinafaso, Gabona, Kenija, Kotdivuāra, Libērija, Nigēra, Nigērija, Sīrijas Arābu Republika, Sudāna un Togo</w:t>
            </w:r>
          </w:p>
        </w:tc>
        <w:tc>
          <w:tcPr>
            <w:tcW w:w="2179" w:type="dxa"/>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Šīs četras populācijas neatbilst I pielikuma kritērijiem, un attiecīgās areāla valstis nepiekrīt aizsardzības statusa paaugstināšanai. </w:t>
            </w:r>
          </w:p>
        </w:tc>
        <w:tc>
          <w:tcPr>
            <w:tcW w:w="905" w:type="dxa"/>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Mammuthus primigenius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(vilnainais mamuts)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Izraēla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i/>
                <w:noProof/>
                <w:color w:val="000000" w:themeColor="text1"/>
                <w:sz w:val="20"/>
              </w:rPr>
              <w:t>CITES</w:t>
            </w:r>
            <w:r>
              <w:rPr>
                <w:noProof/>
                <w:color w:val="000000" w:themeColor="text1"/>
                <w:sz w:val="20"/>
              </w:rPr>
              <w:t xml:space="preserve"> mērķis ir aizsargāt sugas pret pārmērīgu izmantošanu un izzušanu. Līdzīgi jautājumi šķietami nav pietiekams arguments mamuta iekļaušanai sarakstā. Nav sniegti pierādījumi par nepareizu identifikāciju un nelikumīgi iegūtu eksemplāru legalizēšanu lielā apmē</w:t>
            </w:r>
            <w:r>
              <w:rPr>
                <w:noProof/>
                <w:color w:val="000000" w:themeColor="text1"/>
                <w:sz w:val="20"/>
              </w:rPr>
              <w:t>rā, un ziloņa un mamuta triekņu dentīnam ir unikālas pazīmes, ko viegli var atšķirt pat nespeciālists. Iekļaušana II pielikumā būtu nesamērīga ar radītā riska apmēru (iespējams, tiktu izveidota virkne atļauju bez nekādiem vai ar ierobežotiem saglabāšanas i</w:t>
            </w:r>
            <w:r>
              <w:rPr>
                <w:noProof/>
                <w:color w:val="000000" w:themeColor="text1"/>
                <w:sz w:val="20"/>
              </w:rPr>
              <w:t>eguvumiem).</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(Austrālijas būvētājžurka)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Austrālija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i/>
                <w:noProof/>
                <w:color w:val="000000" w:themeColor="text1"/>
                <w:sz w:val="20"/>
              </w:rPr>
              <w:t>CITES</w:t>
            </w:r>
            <w:r>
              <w:rPr>
                <w:noProof/>
                <w:color w:val="000000" w:themeColor="text1"/>
                <w:sz w:val="20"/>
              </w:rPr>
              <w:t xml:space="preserve"> Dzīvnieku komiteja iesaka pārcelt uz II pielikumu. Starptautiskajā tirdzniecībā šī suga nav konstatēta.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Pseudomys fieldi</w:t>
            </w:r>
            <w:r>
              <w:rPr>
                <w:i/>
                <w:noProof/>
                <w:color w:val="000000" w:themeColor="text1"/>
                <w:sz w:val="20"/>
              </w:rPr>
              <w:t xml:space="preserve"> praeconis</w:t>
            </w:r>
            <w:r>
              <w:rPr>
                <w:rFonts w:eastAsia="Times New Roman"/>
                <w:i/>
                <w:iCs/>
                <w:noProof/>
                <w:color w:val="000000" w:themeColor="text1"/>
                <w:sz w:val="20"/>
                <w:szCs w:val="20"/>
              </w:rPr>
              <w:br/>
            </w:r>
            <w:r>
              <w:rPr>
                <w:noProof/>
                <w:color w:val="000000" w:themeColor="text1"/>
                <w:sz w:val="20"/>
              </w:rPr>
              <w:t>(Austrālijas māņpele)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Austrālija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i/>
                <w:noProof/>
                <w:color w:val="000000" w:themeColor="text1"/>
                <w:sz w:val="20"/>
              </w:rPr>
              <w:t>CITES</w:t>
            </w:r>
            <w:r>
              <w:rPr>
                <w:noProof/>
                <w:color w:val="000000" w:themeColor="text1"/>
                <w:sz w:val="20"/>
              </w:rPr>
              <w:t xml:space="preserve"> Dzīvnieku komiteja iesaka pārcelt uz II pielikumu. Starptautiskajā tirdzniecībā šī suga nav konstatēta.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(māņu ūdensžurka)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 xml:space="preserve">Pārcelt </w:t>
            </w:r>
            <w:r>
              <w:rPr>
                <w:noProof/>
                <w:color w:val="000000" w:themeColor="text1"/>
                <w:sz w:val="20"/>
              </w:rPr>
              <w:t>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Austrālija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i/>
                <w:noProof/>
                <w:color w:val="000000" w:themeColor="text1"/>
                <w:sz w:val="20"/>
              </w:rPr>
              <w:t>CITES</w:t>
            </w:r>
            <w:r>
              <w:rPr>
                <w:noProof/>
                <w:color w:val="000000" w:themeColor="text1"/>
                <w:sz w:val="20"/>
              </w:rPr>
              <w:t xml:space="preserve"> Dzīvnieku komiteja iesaka pārcelt uz II pielikumu. Starptautiskajā tirdzniecībā šī suga nav konstatēta.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Zyzomys pedunculatus</w:t>
            </w:r>
            <w:r>
              <w:rPr>
                <w:rFonts w:eastAsia="Times New Roman"/>
                <w:i/>
                <w:iCs/>
                <w:noProof/>
                <w:color w:val="000000" w:themeColor="text1"/>
                <w:sz w:val="20"/>
                <w:szCs w:val="20"/>
              </w:rPr>
              <w:br/>
            </w:r>
            <w:r>
              <w:rPr>
                <w:noProof/>
                <w:color w:val="000000" w:themeColor="text1"/>
                <w:sz w:val="20"/>
              </w:rPr>
              <w:t>(Makdonela klinšu žurka)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Austrālija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i/>
                <w:noProof/>
                <w:color w:val="000000" w:themeColor="text1"/>
                <w:sz w:val="20"/>
              </w:rPr>
              <w:t>CITES</w:t>
            </w:r>
            <w:r>
              <w:rPr>
                <w:noProof/>
                <w:color w:val="000000" w:themeColor="text1"/>
                <w:sz w:val="20"/>
              </w:rPr>
              <w:t xml:space="preserve"> Dzīvnieku komiteja iesaka pārcelt uz II pielikumu. Starptautiskajā tirdzniecībā šī suga nav konstatēta.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Syrmaticus reevesii</w:t>
            </w:r>
          </w:p>
          <w:p w:rsidR="005247EB" w:rsidRDefault="005632F1">
            <w:pPr>
              <w:spacing w:before="0" w:after="0"/>
              <w:jc w:val="left"/>
              <w:rPr>
                <w:rFonts w:eastAsia="Times New Roman"/>
                <w:noProof/>
                <w:color w:val="000000" w:themeColor="text1"/>
                <w:sz w:val="20"/>
                <w:szCs w:val="20"/>
              </w:rPr>
            </w:pPr>
            <w:r>
              <w:rPr>
                <w:noProof/>
                <w:color w:val="000000" w:themeColor="text1"/>
                <w:sz w:val="20"/>
              </w:rPr>
              <w:t>(karaliskais fazāns)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Tikai Ķīnas populācija atbilst kritērijiem attiecībā uz </w:t>
            </w:r>
            <w:r>
              <w:rPr>
                <w:noProof/>
                <w:color w:val="000000" w:themeColor="text1"/>
                <w:sz w:val="20"/>
              </w:rPr>
              <w:t>iekļaušanu II pielikumā. Paust gatavību atbalstīt šaurāku priekšlikumu, kas nodrošina, ka ar introducēto populāciju īpatņu tirdzniecības pārvaldību saistītais administratīvais slogs saglabājas samērīgs. To var panākt, ja iekļaušanu II papildinājumā attieci</w:t>
            </w:r>
            <w:r>
              <w:rPr>
                <w:noProof/>
                <w:color w:val="000000" w:themeColor="text1"/>
                <w:sz w:val="20"/>
              </w:rPr>
              <w:t>na tikai uz Ķīnas populāciju vai ja Ķīna sugu iekļauj III pielikumā.</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(0)</w:t>
            </w:r>
          </w:p>
        </w:tc>
      </w:tr>
      <w:tr w:rsidR="005247EB">
        <w:tc>
          <w:tcPr>
            <w:tcW w:w="817" w:type="dxa"/>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19.</w:t>
            </w:r>
          </w:p>
        </w:tc>
        <w:tc>
          <w:tcPr>
            <w:tcW w:w="1701" w:type="dxa"/>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(tumšā vainagdzērve)</w:t>
            </w:r>
          </w:p>
        </w:tc>
        <w:tc>
          <w:tcPr>
            <w:tcW w:w="1985" w:type="dxa"/>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Burkinafaso, Kotdivuāra un Senegāla</w:t>
            </w:r>
          </w:p>
        </w:tc>
        <w:tc>
          <w:tcPr>
            <w:tcW w:w="2179" w:type="dxa"/>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Nav skaidrs, vai ir izpildīti kritēriji attiecībā uz iekļaušanu sarakstā un vai aizsardzības statusa paaugstināšana palīdzētu izskaust nelikumīgu tirdzniecību. Vajadzīga analīze par potenciālo ietekmi uz tirdzniecību ar </w:t>
            </w:r>
            <w:r>
              <w:rPr>
                <w:i/>
                <w:noProof/>
                <w:color w:val="000000" w:themeColor="text1"/>
                <w:sz w:val="20"/>
              </w:rPr>
              <w:t>Balearica regulorum</w:t>
            </w:r>
            <w:r>
              <w:rPr>
                <w:noProof/>
                <w:color w:val="000000" w:themeColor="text1"/>
                <w:sz w:val="20"/>
              </w:rPr>
              <w:t xml:space="preserve"> </w:t>
            </w:r>
            <w:r>
              <w:rPr>
                <w:noProof/>
                <w:color w:val="000000" w:themeColor="text1"/>
                <w:sz w:val="20"/>
              </w:rPr>
              <w:lastRenderedPageBreak/>
              <w:t xml:space="preserve">(II pielikums), </w:t>
            </w:r>
            <w:r>
              <w:rPr>
                <w:noProof/>
                <w:color w:val="000000" w:themeColor="text1"/>
                <w:sz w:val="20"/>
              </w:rPr>
              <w:t>kas ir vairāk apdraudēta (</w:t>
            </w:r>
            <w:r>
              <w:rPr>
                <w:i/>
                <w:noProof/>
                <w:color w:val="000000" w:themeColor="text1"/>
                <w:sz w:val="20"/>
              </w:rPr>
              <w:t>IUCN</w:t>
            </w:r>
            <w:r>
              <w:rPr>
                <w:noProof/>
                <w:color w:val="000000" w:themeColor="text1"/>
                <w:sz w:val="20"/>
              </w:rPr>
              <w:t xml:space="preserve"> Sarkanā grāmata). – Ievērojot būtiskas tirdzniecības pārskata (</w:t>
            </w:r>
            <w:r>
              <w:rPr>
                <w:i/>
                <w:noProof/>
                <w:color w:val="000000" w:themeColor="text1"/>
                <w:sz w:val="20"/>
              </w:rPr>
              <w:t>RST</w:t>
            </w:r>
            <w:r>
              <w:rPr>
                <w:noProof/>
                <w:color w:val="000000" w:themeColor="text1"/>
                <w:sz w:val="20"/>
              </w:rPr>
              <w:t>) procesu, divās areāla valstīs pašlaik ir apturēta tirdzniecība. Citas areāla valstis no šā procesa izslēgtas, jo par tām bažas neradās. Nav notikusi apsprieš</w:t>
            </w:r>
            <w:r>
              <w:rPr>
                <w:noProof/>
                <w:color w:val="000000" w:themeColor="text1"/>
                <w:sz w:val="20"/>
              </w:rPr>
              <w:t xml:space="preserve">anās ar </w:t>
            </w:r>
            <w:r>
              <w:rPr>
                <w:i/>
                <w:noProof/>
                <w:color w:val="000000" w:themeColor="text1"/>
                <w:sz w:val="20"/>
              </w:rPr>
              <w:t>AC</w:t>
            </w:r>
            <w:r>
              <w:rPr>
                <w:noProof/>
                <w:color w:val="000000" w:themeColor="text1"/>
                <w:sz w:val="20"/>
              </w:rPr>
              <w:t xml:space="preserve">, kā prasīts Rez. Conf. 9.24 6. pielikuma 10. punktā, ja uz priekšlikumiem par II pielikuma sugu pārcelšanu uz I pielikumu attiecas </w:t>
            </w:r>
            <w:r>
              <w:rPr>
                <w:i/>
                <w:noProof/>
                <w:color w:val="000000" w:themeColor="text1"/>
                <w:sz w:val="20"/>
              </w:rPr>
              <w:t>RST</w:t>
            </w:r>
            <w:r>
              <w:rPr>
                <w:noProof/>
                <w:color w:val="000000" w:themeColor="text1"/>
                <w:sz w:val="20"/>
              </w:rPr>
              <w:t xml:space="preserve">. Pirms aizsardzības statusa paaugstināšanas labāk būtu nogaidīt </w:t>
            </w:r>
            <w:r>
              <w:rPr>
                <w:i/>
                <w:noProof/>
                <w:color w:val="000000" w:themeColor="text1"/>
                <w:sz w:val="20"/>
              </w:rPr>
              <w:t>RST</w:t>
            </w:r>
            <w:r>
              <w:rPr>
                <w:noProof/>
                <w:color w:val="000000" w:themeColor="text1"/>
                <w:sz w:val="20"/>
              </w:rPr>
              <w:t xml:space="preserve"> rezultātu.</w:t>
            </w:r>
          </w:p>
        </w:tc>
        <w:tc>
          <w:tcPr>
            <w:tcW w:w="905" w:type="dxa"/>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0</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Dasyornis broadbenti lit</w:t>
            </w:r>
            <w:r>
              <w:rPr>
                <w:i/>
                <w:noProof/>
                <w:color w:val="000000" w:themeColor="text1"/>
                <w:sz w:val="20"/>
              </w:rPr>
              <w:t>oralis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(rūsganais sarknābis)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Pārcelt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Austrālija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Priekšlikums izriet no </w:t>
            </w:r>
            <w:r>
              <w:rPr>
                <w:i/>
                <w:noProof/>
                <w:color w:val="000000" w:themeColor="text1"/>
                <w:sz w:val="20"/>
              </w:rPr>
              <w:t>CITES</w:t>
            </w:r>
            <w:r>
              <w:rPr>
                <w:noProof/>
                <w:color w:val="000000" w:themeColor="text1"/>
                <w:sz w:val="20"/>
              </w:rPr>
              <w:t xml:space="preserve"> periodiskā pārskata un attiecas uz sugu, kas nav tirdzniecībā (tiek uzskatīta par izzudušu, pēdējo reizi novērota 1906. gadā).</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Dasyornis </w:t>
            </w:r>
            <w:r>
              <w:rPr>
                <w:i/>
                <w:noProof/>
                <w:color w:val="000000" w:themeColor="text1"/>
                <w:sz w:val="20"/>
              </w:rPr>
              <w:t>longirostris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(sarknābis)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r>
              <w:rPr>
                <w:rFonts w:eastAsia="Times New Roman"/>
                <w:noProof/>
                <w:color w:val="000000" w:themeColor="text1"/>
                <w:sz w:val="20"/>
                <w:szCs w:val="20"/>
              </w:rPr>
              <w:br/>
            </w:r>
            <w:r>
              <w:rPr>
                <w:noProof/>
                <w:color w:val="000000" w:themeColor="text1"/>
                <w:sz w:val="20"/>
              </w:rPr>
              <w:t>Pārcelt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Austrālija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Priekšlikums izriet no </w:t>
            </w:r>
            <w:r>
              <w:rPr>
                <w:i/>
                <w:noProof/>
                <w:color w:val="000000" w:themeColor="text1"/>
                <w:sz w:val="20"/>
              </w:rPr>
              <w:t>CITES</w:t>
            </w:r>
            <w:r>
              <w:rPr>
                <w:noProof/>
                <w:color w:val="000000" w:themeColor="text1"/>
                <w:sz w:val="20"/>
              </w:rPr>
              <w:t xml:space="preserve"> periodiskā pārskata un attiecas uz sugu, kas nav tirdzniecībā.</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(smailpurna krokodils)</w:t>
            </w:r>
            <w:r>
              <w:rPr>
                <w:rFonts w:eastAsia="Times New Roman"/>
                <w:noProof/>
                <w:color w:val="000000" w:themeColor="text1"/>
                <w:sz w:val="20"/>
                <w:szCs w:val="20"/>
              </w:rPr>
              <w:br/>
            </w:r>
            <w:r>
              <w:rPr>
                <w:noProof/>
                <w:color w:val="000000" w:themeColor="text1"/>
                <w:sz w:val="20"/>
              </w:rPr>
              <w:t>(Meksikas populācija)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 – II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Meksikas populāciju no I pielikuma uz II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Meksika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Atbalstīt pārcelšanu no I pielikuma uz II pielikumu, ja Meksika nosaka 0 kvotu savvaļas īpatņiem (pirmkods W).</w:t>
            </w:r>
          </w:p>
          <w:p w:rsidR="005247EB" w:rsidRDefault="005247EB">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un </w:t>
            </w:r>
            <w:r>
              <w:rPr>
                <w:i/>
                <w:noProof/>
                <w:color w:val="000000" w:themeColor="text1"/>
                <w:sz w:val="20"/>
              </w:rPr>
              <w:t>Calotes pethiyagodai</w:t>
            </w:r>
            <w:r>
              <w:rPr>
                <w:rFonts w:eastAsia="Times New Roman"/>
                <w:i/>
                <w:iCs/>
                <w:noProof/>
                <w:color w:val="000000" w:themeColor="text1"/>
                <w:sz w:val="20"/>
                <w:szCs w:val="20"/>
              </w:rPr>
              <w:br/>
            </w:r>
            <w:r>
              <w:rPr>
                <w:noProof/>
                <w:color w:val="000000" w:themeColor="text1"/>
                <w:sz w:val="20"/>
              </w:rPr>
              <w:t xml:space="preserve">(melnlūpas ķirzaka un </w:t>
            </w:r>
            <w:r>
              <w:rPr>
                <w:noProof/>
                <w:color w:val="000000" w:themeColor="text1"/>
                <w:sz w:val="20"/>
              </w:rPr>
              <w:t>bezsekstes ķirzaka)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rPr>
            </w:pPr>
            <w:r>
              <w:rPr>
                <w:i/>
                <w:noProof/>
                <w:color w:val="000000" w:themeColor="text1"/>
                <w:sz w:val="20"/>
              </w:rPr>
              <w:t xml:space="preserve">Bioloģiskie </w:t>
            </w:r>
            <w:r>
              <w:rPr>
                <w:noProof/>
                <w:color w:val="000000" w:themeColor="text1"/>
                <w:sz w:val="20"/>
              </w:rPr>
              <w:t xml:space="preserve">kritēriji iekļaušanai </w:t>
            </w:r>
            <w:r>
              <w:rPr>
                <w:i/>
                <w:noProof/>
                <w:color w:val="000000" w:themeColor="text1"/>
                <w:sz w:val="20"/>
              </w:rPr>
              <w:t>CITES</w:t>
            </w:r>
            <w:r>
              <w:rPr>
                <w:noProof/>
                <w:color w:val="000000" w:themeColor="text1"/>
                <w:sz w:val="20"/>
              </w:rPr>
              <w:t xml:space="preserve"> pielikumos šķietami ir izpildīti, bet nav pietiekami daudz pierādījumu, kas uzskatāmi parāda, ka pašreizējais vai paredzamais </w:t>
            </w:r>
            <w:r>
              <w:rPr>
                <w:i/>
                <w:noProof/>
                <w:color w:val="000000" w:themeColor="text1"/>
                <w:sz w:val="20"/>
              </w:rPr>
              <w:t>tirdzniecības</w:t>
            </w:r>
            <w:r>
              <w:rPr>
                <w:noProof/>
                <w:color w:val="000000" w:themeColor="text1"/>
                <w:sz w:val="20"/>
              </w:rPr>
              <w:t xml:space="preserve"> līmenis kaitē to izdz</w:t>
            </w:r>
            <w:r>
              <w:rPr>
                <w:noProof/>
                <w:color w:val="000000" w:themeColor="text1"/>
                <w:sz w:val="20"/>
              </w:rPr>
              <w:t xml:space="preserve">īvošanai savvaļā. </w:t>
            </w:r>
          </w:p>
          <w:p w:rsidR="005247EB" w:rsidRDefault="005632F1">
            <w:pPr>
              <w:spacing w:after="0"/>
              <w:jc w:val="left"/>
              <w:rPr>
                <w:noProof/>
                <w:color w:val="000000" w:themeColor="text1"/>
                <w:sz w:val="20"/>
                <w:szCs w:val="20"/>
                <w:highlight w:val="yellow"/>
              </w:rPr>
            </w:pPr>
            <w:r>
              <w:rPr>
                <w:noProof/>
                <w:color w:val="000000" w:themeColor="text1"/>
                <w:sz w:val="20"/>
              </w:rPr>
              <w:t xml:space="preserve">Pēc </w:t>
            </w:r>
            <w:r>
              <w:rPr>
                <w:i/>
                <w:noProof/>
                <w:color w:val="000000" w:themeColor="text1"/>
                <w:sz w:val="20"/>
              </w:rPr>
              <w:t xml:space="preserve">Calotes liocephalus </w:t>
            </w:r>
            <w:r>
              <w:rPr>
                <w:noProof/>
                <w:color w:val="000000" w:themeColor="text1"/>
                <w:sz w:val="20"/>
              </w:rPr>
              <w:t xml:space="preserve">un </w:t>
            </w:r>
            <w:r>
              <w:rPr>
                <w:i/>
                <w:noProof/>
                <w:color w:val="000000" w:themeColor="text1"/>
                <w:sz w:val="20"/>
              </w:rPr>
              <w:t>C. pethiyagodai</w:t>
            </w:r>
            <w:r>
              <w:rPr>
                <w:noProof/>
                <w:color w:val="000000" w:themeColor="text1"/>
                <w:sz w:val="20"/>
              </w:rPr>
              <w:t xml:space="preserve"> taksonomiskās atdalīšanas nacionālo statusu “kritiski apdraudēts” ieguva </w:t>
            </w:r>
            <w:r>
              <w:rPr>
                <w:i/>
                <w:noProof/>
                <w:color w:val="000000" w:themeColor="text1"/>
                <w:sz w:val="20"/>
              </w:rPr>
              <w:t>C. liocephalus</w:t>
            </w:r>
            <w:r>
              <w:rPr>
                <w:noProof/>
                <w:color w:val="000000" w:themeColor="text1"/>
                <w:sz w:val="20"/>
              </w:rPr>
              <w:t xml:space="preserve">, ko nav ierosināts iekļaut sarakstā, lai gan minētā suga ir pat vairāk apdraudēta nekā </w:t>
            </w:r>
            <w:r>
              <w:rPr>
                <w:i/>
                <w:noProof/>
                <w:color w:val="000000" w:themeColor="text1"/>
                <w:sz w:val="20"/>
              </w:rPr>
              <w:t xml:space="preserve">C. pethivagodai. </w:t>
            </w:r>
            <w:r>
              <w:rPr>
                <w:noProof/>
                <w:color w:val="000000" w:themeColor="text1"/>
                <w:sz w:val="20"/>
              </w:rPr>
              <w:t xml:space="preserve">Tā kā abas sugas iepriekš tika uzskatītas par vienu sugu un tās ir grūti atšķiramas, vienīgi </w:t>
            </w:r>
            <w:r>
              <w:rPr>
                <w:i/>
                <w:noProof/>
                <w:color w:val="000000" w:themeColor="text1"/>
                <w:sz w:val="20"/>
              </w:rPr>
              <w:t>C. pethiyagodai</w:t>
            </w:r>
            <w:r>
              <w:rPr>
                <w:noProof/>
                <w:color w:val="000000" w:themeColor="text1"/>
                <w:sz w:val="20"/>
              </w:rPr>
              <w:t xml:space="preserve"> iekļaušana I pielikumā varētu izraisīt </w:t>
            </w:r>
            <w:r>
              <w:rPr>
                <w:i/>
                <w:noProof/>
                <w:color w:val="000000" w:themeColor="text1"/>
                <w:sz w:val="20"/>
              </w:rPr>
              <w:t>C. liocephalus</w:t>
            </w:r>
            <w:r>
              <w:rPr>
                <w:noProof/>
                <w:color w:val="000000" w:themeColor="text1"/>
                <w:sz w:val="20"/>
              </w:rPr>
              <w:t xml:space="preserve"> saglabāšanas problēmas vai </w:t>
            </w:r>
            <w:r>
              <w:rPr>
                <w:i/>
                <w:noProof/>
                <w:color w:val="000000" w:themeColor="text1"/>
                <w:sz w:val="20"/>
              </w:rPr>
              <w:t>C. pethiyagodai</w:t>
            </w:r>
            <w:r>
              <w:rPr>
                <w:noProof/>
                <w:color w:val="000000" w:themeColor="text1"/>
                <w:sz w:val="20"/>
              </w:rPr>
              <w:t xml:space="preserve"> varētu turpmāk tirgot kā </w:t>
            </w:r>
            <w:r>
              <w:rPr>
                <w:i/>
                <w:noProof/>
                <w:color w:val="000000" w:themeColor="text1"/>
                <w:sz w:val="20"/>
              </w:rPr>
              <w:t>C. liocephalus</w:t>
            </w:r>
            <w:r>
              <w:rPr>
                <w:noProof/>
                <w:color w:val="000000" w:themeColor="text1"/>
                <w:sz w:val="20"/>
              </w:rPr>
              <w:t>.</w:t>
            </w:r>
            <w:r>
              <w:rPr>
                <w:i/>
                <w:noProof/>
                <w:color w:val="000000" w:themeColor="text1"/>
                <w:sz w:val="20"/>
              </w:rPr>
              <w:t xml:space="preserve"> </w:t>
            </w:r>
            <w:r>
              <w:rPr>
                <w:noProof/>
                <w:color w:val="000000" w:themeColor="text1"/>
                <w:sz w:val="20"/>
              </w:rPr>
              <w:t xml:space="preserve">Ja sugas </w:t>
            </w:r>
            <w:r>
              <w:rPr>
                <w:noProof/>
                <w:color w:val="000000" w:themeColor="text1"/>
                <w:sz w:val="20"/>
              </w:rPr>
              <w:t>iekļautu I pielikumā, nelielā izmēra un krāsu mainības dēļ problēmas sagādātu arī atsevišķu īpatņu iezīmēšana.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0</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r>
              <w:rPr>
                <w:noProof/>
                <w:color w:val="000000" w:themeColor="text1"/>
                <w:sz w:val="20"/>
              </w:rPr>
              <w:t>(ragķirzakas)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rPr>
            </w:pPr>
            <w:r>
              <w:rPr>
                <w:noProof/>
                <w:color w:val="000000" w:themeColor="text1"/>
                <w:sz w:val="20"/>
              </w:rPr>
              <w:t xml:space="preserve">Iebilst pret ģints iekļaušanu I pielikumā, bet piekrist </w:t>
            </w:r>
            <w:r>
              <w:rPr>
                <w:i/>
                <w:noProof/>
                <w:color w:val="000000" w:themeColor="text1"/>
                <w:sz w:val="20"/>
              </w:rPr>
              <w:t xml:space="preserve">C. erdeleni, C. </w:t>
            </w:r>
            <w:r>
              <w:rPr>
                <w:i/>
                <w:noProof/>
                <w:color w:val="000000" w:themeColor="text1"/>
                <w:sz w:val="20"/>
              </w:rPr>
              <w:t>karu</w:t>
            </w:r>
            <w:r>
              <w:rPr>
                <w:noProof/>
                <w:color w:val="000000" w:themeColor="text1"/>
                <w:sz w:val="20"/>
              </w:rPr>
              <w:t xml:space="preserve"> un </w:t>
            </w:r>
            <w:r>
              <w:rPr>
                <w:i/>
                <w:noProof/>
                <w:color w:val="000000" w:themeColor="text1"/>
                <w:sz w:val="20"/>
              </w:rPr>
              <w:t>C. tennenti</w:t>
            </w:r>
            <w:r>
              <w:rPr>
                <w:noProof/>
                <w:color w:val="000000" w:themeColor="text1"/>
                <w:sz w:val="20"/>
              </w:rPr>
              <w:t xml:space="preserve"> iekļaušanai I pielikumā un </w:t>
            </w:r>
            <w:r>
              <w:rPr>
                <w:i/>
                <w:noProof/>
                <w:color w:val="000000" w:themeColor="text1"/>
                <w:sz w:val="20"/>
              </w:rPr>
              <w:t>C. stoddartii</w:t>
            </w:r>
            <w:r>
              <w:rPr>
                <w:noProof/>
                <w:color w:val="000000" w:themeColor="text1"/>
                <w:sz w:val="20"/>
              </w:rPr>
              <w:t xml:space="preserve"> un </w:t>
            </w:r>
            <w:r>
              <w:rPr>
                <w:i/>
                <w:noProof/>
                <w:color w:val="000000" w:themeColor="text1"/>
                <w:sz w:val="20"/>
              </w:rPr>
              <w:t>C. asper</w:t>
            </w:r>
            <w:r>
              <w:rPr>
                <w:noProof/>
                <w:color w:val="000000" w:themeColor="text1"/>
                <w:sz w:val="20"/>
              </w:rPr>
              <w:t xml:space="preserve"> — II pielikumā.</w:t>
            </w:r>
          </w:p>
          <w:p w:rsidR="005247EB" w:rsidRDefault="005632F1">
            <w:pPr>
              <w:keepLines/>
              <w:spacing w:after="0"/>
              <w:jc w:val="left"/>
              <w:rPr>
                <w:noProof/>
                <w:color w:val="000000" w:themeColor="text1"/>
                <w:sz w:val="20"/>
              </w:rPr>
            </w:pPr>
            <w:r>
              <w:rPr>
                <w:noProof/>
                <w:color w:val="000000" w:themeColor="text1"/>
                <w:sz w:val="20"/>
              </w:rPr>
              <w:t xml:space="preserve">Šādas trīs sugas (no ģints piecām sugām) atbilst bioloģiskajiem kritērijiem attiecībā uz iekļaušanu I pielikumā: </w:t>
            </w:r>
            <w:r>
              <w:rPr>
                <w:i/>
                <w:noProof/>
                <w:color w:val="000000" w:themeColor="text1"/>
                <w:sz w:val="20"/>
              </w:rPr>
              <w:t>C. karu, C. erdeleni</w:t>
            </w:r>
            <w:r>
              <w:rPr>
                <w:noProof/>
                <w:color w:val="000000" w:themeColor="text1"/>
                <w:sz w:val="20"/>
              </w:rPr>
              <w:t xml:space="preserve"> un </w:t>
            </w:r>
            <w:r>
              <w:rPr>
                <w:i/>
                <w:noProof/>
                <w:color w:val="000000" w:themeColor="text1"/>
                <w:sz w:val="20"/>
              </w:rPr>
              <w:t>C. tennentii</w:t>
            </w:r>
            <w:r>
              <w:rPr>
                <w:noProof/>
                <w:color w:val="000000" w:themeColor="text1"/>
                <w:sz w:val="20"/>
              </w:rPr>
              <w:t>. II pielikums šķi</w:t>
            </w:r>
            <w:r>
              <w:rPr>
                <w:noProof/>
                <w:color w:val="000000" w:themeColor="text1"/>
                <w:sz w:val="20"/>
              </w:rPr>
              <w:t xml:space="preserve">etami ir piemērotāks pārējām </w:t>
            </w:r>
            <w:r>
              <w:rPr>
                <w:noProof/>
                <w:color w:val="000000" w:themeColor="text1"/>
                <w:sz w:val="20"/>
              </w:rPr>
              <w:lastRenderedPageBreak/>
              <w:t xml:space="preserve">divām sugām </w:t>
            </w:r>
            <w:r>
              <w:rPr>
                <w:i/>
                <w:noProof/>
                <w:color w:val="000000" w:themeColor="text1"/>
                <w:sz w:val="20"/>
              </w:rPr>
              <w:t xml:space="preserve">C. aspera </w:t>
            </w:r>
            <w:r>
              <w:rPr>
                <w:noProof/>
                <w:color w:val="000000" w:themeColor="text1"/>
                <w:sz w:val="20"/>
              </w:rPr>
              <w:t>un</w:t>
            </w:r>
            <w:r>
              <w:rPr>
                <w:i/>
                <w:noProof/>
                <w:color w:val="000000" w:themeColor="text1"/>
                <w:sz w:val="20"/>
              </w:rPr>
              <w:t xml:space="preserve"> C. stoddartii</w:t>
            </w:r>
            <w:r>
              <w:rPr>
                <w:noProof/>
                <w:color w:val="000000" w:themeColor="text1"/>
                <w:sz w:val="20"/>
              </w:rPr>
              <w:t xml:space="preserve">, kas ir izplatītākas, kā arī vairāk tiek tirgotas; jāatzīmē arī, ka nav “līdzīgas sugas” kritērija iekļaušanai I pielikumā (Rez. Conf. 9.24 (pārsk. </w:t>
            </w:r>
            <w:r>
              <w:rPr>
                <w:i/>
                <w:noProof/>
                <w:color w:val="000000" w:themeColor="text1"/>
                <w:sz w:val="20"/>
              </w:rPr>
              <w:t>CoP17</w:t>
            </w:r>
            <w:r>
              <w:rPr>
                <w:noProof/>
                <w:color w:val="000000" w:themeColor="text1"/>
                <w:sz w:val="20"/>
              </w:rPr>
              <w:t>) 1. pielikums).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un </w:t>
            </w:r>
            <w:r>
              <w:rPr>
                <w:i/>
                <w:noProof/>
                <w:color w:val="000000" w:themeColor="text1"/>
                <w:sz w:val="20"/>
              </w:rPr>
              <w:t>Cophotis dumbara</w:t>
            </w:r>
            <w:r>
              <w:rPr>
                <w:rFonts w:eastAsia="Times New Roman"/>
                <w:i/>
                <w:iCs/>
                <w:noProof/>
                <w:color w:val="000000" w:themeColor="text1"/>
                <w:sz w:val="20"/>
                <w:szCs w:val="20"/>
              </w:rPr>
              <w:br/>
            </w:r>
            <w:r>
              <w:rPr>
                <w:noProof/>
                <w:color w:val="000000" w:themeColor="text1"/>
                <w:sz w:val="20"/>
              </w:rPr>
              <w:t>(pundurķirzakas)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Priekšlikums šķietami atbilst bioloģiskajiem kritērijiem; pat neliels skaita samazinājums var būtiski ietekmēt atlikušās populācijas. Šīs ir vienīgās divas šīs ģints</w:t>
            </w:r>
            <w:r>
              <w:rPr>
                <w:noProof/>
                <w:color w:val="000000" w:themeColor="text1"/>
                <w:sz w:val="20"/>
              </w:rPr>
              <w:t xml:space="preserve"> sugas, abas šīs sugas ir endēmiskas Šrilankai un Šrilankas Sarkanajā grāmatā (2012) tās ir uzskaitītas kā ļoti apdraudētas. Papildu pierādījumi par nesenu starptautisko tirdzniecību ar savvaļā notvertiem īpatņiem veicinātu iekļaušanu I pielikumā, pretējā </w:t>
            </w:r>
            <w:r>
              <w:rPr>
                <w:noProof/>
                <w:color w:val="000000" w:themeColor="text1"/>
                <w:sz w:val="20"/>
              </w:rPr>
              <w:t>gadījumā piemērotāks būtu II pielikuma saraksts.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Lyriocephalus scutatus</w:t>
            </w:r>
            <w:r>
              <w:rPr>
                <w:rFonts w:eastAsia="Times New Roman"/>
                <w:i/>
                <w:iCs/>
                <w:noProof/>
                <w:color w:val="000000" w:themeColor="text1"/>
                <w:sz w:val="20"/>
                <w:szCs w:val="20"/>
              </w:rPr>
              <w:br/>
            </w:r>
            <w:r>
              <w:rPr>
                <w:i/>
                <w:noProof/>
                <w:color w:val="000000" w:themeColor="text1"/>
                <w:sz w:val="20"/>
              </w:rPr>
              <w:t>(</w:t>
            </w:r>
            <w:r>
              <w:rPr>
                <w:rStyle w:val="Bodytext2"/>
                <w:rFonts w:ascii="Times New Roman" w:hAnsi="Times New Roman"/>
                <w:noProof/>
                <w:color w:val="000000" w:themeColor="text1"/>
                <w:sz w:val="20"/>
              </w:rPr>
              <w:t>kuprdeguna ķirzaka)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iekļaušanu II pielikumā, jo kritēriji attiecībā uz iekļaušanu I pielikumā nav izpildīti, bet kritēriji </w:t>
            </w:r>
            <w:r>
              <w:rPr>
                <w:noProof/>
                <w:color w:val="000000" w:themeColor="text1"/>
                <w:sz w:val="20"/>
              </w:rPr>
              <w:t>attiecībā uz iekļaušanu II pielikumā ir.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Goniurosaurus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(eublefāri)</w:t>
            </w:r>
            <w:r>
              <w:rPr>
                <w:rFonts w:eastAsia="Times New Roman"/>
                <w:iCs/>
                <w:noProof/>
                <w:color w:val="000000" w:themeColor="text1"/>
                <w:sz w:val="20"/>
                <w:szCs w:val="20"/>
              </w:rPr>
              <w:br/>
            </w:r>
            <w:r>
              <w:rPr>
                <w:noProof/>
                <w:color w:val="000000" w:themeColor="text1"/>
                <w:sz w:val="20"/>
              </w:rPr>
              <w:t>(Ķīnas un Vjetnamas populācijas)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Ķīnas un Vjetnamas sugas iekļaut II pielikumā.</w:t>
            </w:r>
          </w:p>
          <w:p w:rsidR="005247EB" w:rsidRDefault="005247EB">
            <w:pPr>
              <w:spacing w:after="0"/>
              <w:jc w:val="lef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Eiropas Savienība, Ķīna, Vjetnama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p w:rsidR="005247EB" w:rsidRDefault="005632F1">
            <w:pPr>
              <w:spacing w:after="0"/>
              <w:jc w:val="left"/>
              <w:rPr>
                <w:noProof/>
                <w:color w:val="000000" w:themeColor="text1"/>
                <w:sz w:val="20"/>
                <w:szCs w:val="20"/>
              </w:rPr>
            </w:pPr>
            <w:r>
              <w:rPr>
                <w:noProof/>
                <w:color w:val="000000" w:themeColor="text1"/>
                <w:sz w:val="20"/>
              </w:rPr>
              <w:t xml:space="preserve">Lūgt </w:t>
            </w:r>
            <w:r>
              <w:rPr>
                <w:i/>
                <w:noProof/>
                <w:color w:val="000000" w:themeColor="text1"/>
                <w:sz w:val="20"/>
              </w:rPr>
              <w:t>CITES CoP18</w:t>
            </w:r>
            <w:r>
              <w:rPr>
                <w:noProof/>
                <w:color w:val="000000" w:themeColor="text1"/>
                <w:sz w:val="20"/>
              </w:rPr>
              <w:t xml:space="preserve"> tīmekļa vietnē ar sarakstiem saistītā priekšlikuma prezentācijā “Ķīnas un Vjetnamas </w:t>
            </w:r>
            <w:r>
              <w:rPr>
                <w:i/>
                <w:noProof/>
                <w:color w:val="000000" w:themeColor="text1"/>
                <w:sz w:val="20"/>
              </w:rPr>
              <w:t>populācijas</w:t>
            </w:r>
            <w:r>
              <w:rPr>
                <w:noProof/>
                <w:color w:val="000000" w:themeColor="text1"/>
                <w:sz w:val="20"/>
              </w:rPr>
              <w:t xml:space="preserve">” koriģēt uz “Ķīnas un Vjetnamas </w:t>
            </w:r>
            <w:r>
              <w:rPr>
                <w:i/>
                <w:noProof/>
                <w:color w:val="000000" w:themeColor="text1"/>
                <w:sz w:val="20"/>
              </w:rPr>
              <w:t>sugas</w:t>
            </w:r>
            <w:r>
              <w:rPr>
                <w:noProof/>
                <w:color w:val="000000" w:themeColor="text1"/>
                <w:sz w:val="20"/>
              </w:rPr>
              <w:t>” atbilstoši sākotnēji iesniegtā ar sarakstiem saistītā priekšlikuma tekstam.</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Gekko gecko</w:t>
            </w:r>
            <w:r>
              <w:rPr>
                <w:rFonts w:eastAsia="Times New Roman"/>
                <w:i/>
                <w:iCs/>
                <w:noProof/>
                <w:color w:val="000000" w:themeColor="text1"/>
                <w:sz w:val="20"/>
                <w:szCs w:val="20"/>
              </w:rPr>
              <w:br/>
            </w:r>
            <w:r>
              <w:rPr>
                <w:noProof/>
                <w:color w:val="000000" w:themeColor="text1"/>
                <w:sz w:val="20"/>
              </w:rPr>
              <w:t>(toki gekons)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w:t>
            </w:r>
            <w:r>
              <w:rPr>
                <w:noProof/>
                <w:color w:val="000000" w:themeColor="text1"/>
                <w:sz w:val="20"/>
              </w:rPr>
              <w:t>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Amerikas Savienotās Valstis, Eiropas Savienība, Filipīnas, Indija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Gonatodes </w:t>
            </w:r>
            <w:r>
              <w:rPr>
                <w:rFonts w:eastAsia="Times New Roman"/>
                <w:i/>
                <w:iCs/>
                <w:noProof/>
                <w:color w:val="000000" w:themeColor="text1"/>
                <w:sz w:val="20"/>
                <w:szCs w:val="20"/>
              </w:rPr>
              <w:br/>
            </w:r>
            <w:r>
              <w:rPr>
                <w:i/>
                <w:noProof/>
                <w:color w:val="000000" w:themeColor="text1"/>
                <w:sz w:val="20"/>
              </w:rPr>
              <w:t>daudini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(Grenadīnu gekons)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Sentvinsenta un Grenadīnas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Suga atbilst bioloģiskajiem kritērijiem attiecībā uz iekļaušanu I pielikuma sarakstā. Drīz pēc sugas atklāšanas ziņots par starptautisko tirdzniecību, un tā joprojām turpinās, lai gan ievākšana dabiskajā dzīvotnē nav atļauta.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Paroedura androyensis</w:t>
            </w:r>
            <w:r>
              <w:rPr>
                <w:rFonts w:eastAsia="Times New Roman"/>
                <w:i/>
                <w:iCs/>
                <w:noProof/>
                <w:color w:val="000000" w:themeColor="text1"/>
                <w:sz w:val="20"/>
                <w:szCs w:val="20"/>
              </w:rPr>
              <w:br/>
            </w:r>
            <w:r>
              <w:rPr>
                <w:rStyle w:val="Bodytext2"/>
                <w:noProof/>
                <w:color w:val="000000" w:themeColor="text1"/>
              </w:rPr>
              <w:t>(</w:t>
            </w:r>
            <w:r>
              <w:rPr>
                <w:rStyle w:val="Bodytext2"/>
                <w:rFonts w:ascii="Times New Roman" w:hAnsi="Times New Roman"/>
                <w:noProof/>
                <w:color w:val="000000" w:themeColor="text1"/>
                <w:sz w:val="20"/>
              </w:rPr>
              <w:t>Grandidjē Madagaskaras gekons</w:t>
            </w:r>
            <w:r>
              <w:rPr>
                <w:rStyle w:val="Bodytext2"/>
                <w:noProof/>
                <w:color w:val="000000" w:themeColor="text1"/>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rPr>
              <w:t>Eiropas Savienība, Madagaskara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Calibri"/>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Ctenosaura </w:t>
            </w:r>
            <w:r>
              <w:rPr>
                <w:noProof/>
                <w:color w:val="000000" w:themeColor="text1"/>
                <w:sz w:val="20"/>
              </w:rPr>
              <w:t>spp.</w:t>
            </w:r>
            <w:r>
              <w:rPr>
                <w:rFonts w:eastAsia="Times New Roman"/>
                <w:noProof/>
                <w:color w:val="000000" w:themeColor="text1"/>
                <w:sz w:val="20"/>
                <w:szCs w:val="20"/>
              </w:rPr>
              <w:br/>
            </w:r>
            <w:r>
              <w:rPr>
                <w:noProof/>
                <w:color w:val="000000" w:themeColor="text1"/>
                <w:sz w:val="20"/>
              </w:rPr>
              <w:t>(dzelkņastes iguānas)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rPr>
              <w:t>Meksika un Salvadora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Priekšlikums atbilst kritērijiem attiecībā uz </w:t>
            </w:r>
            <w:r>
              <w:rPr>
                <w:noProof/>
                <w:color w:val="000000" w:themeColor="text1"/>
                <w:sz w:val="20"/>
              </w:rPr>
              <w:t>iekļaušanu sarakstā; vairākas ģints sugas nākotnē varētu pretendēt uz iekļaušanu I pielikumā, ja tirdzniecība netiks regulēta, jo tām ir vai nu nelielas populācijas, ierobežots izplatības apgabals un ir notikusi populācijas samazināšanās, vai arī šo trīs k</w:t>
            </w:r>
            <w:r>
              <w:rPr>
                <w:noProof/>
                <w:color w:val="000000" w:themeColor="text1"/>
                <w:sz w:val="20"/>
              </w:rPr>
              <w:t>ritēriju kombinācija, un tās ir ļoti jutīgas pret iekšējiem un ārējiem faktoriem.</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Pseudocerastes urarachnoides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(zirnekļastes odze)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Irāna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Vajadzīga papildu informācija, lai uzskatāmi parādītu, ka </w:t>
            </w:r>
            <w:r>
              <w:rPr>
                <w:i/>
                <w:noProof/>
                <w:color w:val="000000" w:themeColor="text1"/>
                <w:sz w:val="20"/>
              </w:rPr>
              <w:t>tirdzniecības</w:t>
            </w:r>
            <w:r>
              <w:rPr>
                <w:noProof/>
                <w:color w:val="000000" w:themeColor="text1"/>
                <w:sz w:val="20"/>
              </w:rPr>
              <w:t xml:space="preserve"> kritērijs ir izpildīts. Priekšlikumā ir pieejama ierobežota informācija par sugas ievākšanas savvaļā un starptautiskās tirdzniecības apmēru (pierādījumi ir tikai par nelielu skaitu īpatņu, kas nonāk tirdzniecībā ārpus savas areāla valsts), un, lai gan šī </w:t>
            </w:r>
            <w:r>
              <w:rPr>
                <w:noProof/>
                <w:color w:val="000000" w:themeColor="text1"/>
                <w:sz w:val="20"/>
              </w:rPr>
              <w:lastRenderedPageBreak/>
              <w:t>suga klasificēta kā “valsts mērogā apdraudēta”, trūkst datu, kas liecina par populācijas lielumu, izplatību un to, vai sugas īpatņu skaits samazinās.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0</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Cuora bourreti</w:t>
            </w:r>
            <w:r>
              <w:rPr>
                <w:rFonts w:eastAsia="Times New Roman"/>
                <w:i/>
                <w:iCs/>
                <w:noProof/>
                <w:color w:val="000000" w:themeColor="text1"/>
                <w:sz w:val="20"/>
                <w:szCs w:val="20"/>
              </w:rPr>
              <w:br/>
            </w:r>
            <w:r>
              <w:rPr>
                <w:noProof/>
                <w:color w:val="000000" w:themeColor="text1"/>
                <w:sz w:val="20"/>
              </w:rPr>
              <w:t>(Bureta slēdzējbruņurupucis)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Vjetnama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Atbalstīt pārcelšanu uz I pielikumu; “kritiski apdraudēta” suga, kas atbilst vismaz Rez. Conf. 9.24 1. pielikuma C. punkta i) apakšpunkta kritērijam un tiek plaši tirgota.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Cuora picturata</w:t>
            </w:r>
            <w:r>
              <w:rPr>
                <w:rFonts w:eastAsia="Times New Roman"/>
                <w:i/>
                <w:iCs/>
                <w:noProof/>
                <w:color w:val="000000" w:themeColor="text1"/>
                <w:sz w:val="20"/>
                <w:szCs w:val="20"/>
              </w:rPr>
              <w:br/>
            </w:r>
            <w:r>
              <w:rPr>
                <w:rStyle w:val="Bodytext2"/>
                <w:noProof/>
                <w:color w:val="000000" w:themeColor="text1"/>
              </w:rPr>
              <w:t>(</w:t>
            </w:r>
            <w:r>
              <w:rPr>
                <w:noProof/>
                <w:color w:val="000000" w:themeColor="text1"/>
                <w:sz w:val="20"/>
              </w:rPr>
              <w:t>Vjetnamas slēdzējbruņurupucis)</w:t>
            </w:r>
            <w:r>
              <w:rPr>
                <w:rFonts w:eastAsia="Times New Roman"/>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 xml:space="preserve">Pārcelt no II </w:t>
            </w:r>
            <w:r>
              <w:rPr>
                <w:noProof/>
                <w:color w:val="000000" w:themeColor="text1"/>
                <w:sz w:val="20"/>
              </w:rPr>
              <w:t>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Vjetnama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Atbalstīt pārcelšanu uz I pielikumu; “kritiski apdraudēta” suga, kas atbilst visiem Rez. Conf. 9.24 norādītajiem bioloģiskajiem kritērijiem attiecībā uz iekļaušanu I pielikumā, un tiek plaši tirgota. Priekšlikums izriet no</w:t>
            </w:r>
            <w:r>
              <w:rPr>
                <w:noProof/>
                <w:color w:val="000000" w:themeColor="text1"/>
                <w:sz w:val="20"/>
              </w:rPr>
              <w:t xml:space="preserve"> periodiskā pārskata ieteikuma.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Mauremys </w:t>
            </w:r>
            <w:r>
              <w:rPr>
                <w:rFonts w:eastAsia="Times New Roman"/>
                <w:i/>
                <w:iCs/>
                <w:noProof/>
                <w:color w:val="000000" w:themeColor="text1"/>
                <w:sz w:val="20"/>
                <w:szCs w:val="20"/>
              </w:rPr>
              <w:br/>
            </w:r>
            <w:r>
              <w:rPr>
                <w:i/>
                <w:noProof/>
                <w:color w:val="000000" w:themeColor="text1"/>
                <w:sz w:val="20"/>
              </w:rPr>
              <w:t>annamensis</w:t>
            </w:r>
            <w:r>
              <w:rPr>
                <w:rFonts w:eastAsia="Times New Roman"/>
                <w:i/>
                <w:iCs/>
                <w:noProof/>
                <w:color w:val="000000" w:themeColor="text1"/>
                <w:sz w:val="20"/>
                <w:szCs w:val="20"/>
              </w:rPr>
              <w:br/>
            </w:r>
            <w:r>
              <w:rPr>
                <w:noProof/>
                <w:color w:val="000000" w:themeColor="text1"/>
                <w:sz w:val="20"/>
              </w:rPr>
              <w:t>(Annamas purva bruņurupucis)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Vjetnama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Atbalstīt pārcelšanu uz I pielikumu; “kritiski apdraudēta” suga, kas atbilst vismaz Rez. Conf. 9.24 1. pielikuma</w:t>
            </w:r>
            <w:r>
              <w:rPr>
                <w:noProof/>
                <w:color w:val="000000" w:themeColor="text1"/>
                <w:sz w:val="20"/>
              </w:rPr>
              <w:t xml:space="preserve"> C. punkta i) apakšpunkta kritērijam un tiek plaši tirgota. Priekšlikums izriet no periodiskā pārskata ieteikuma.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Geochelone </w:t>
            </w:r>
            <w:r>
              <w:rPr>
                <w:rFonts w:eastAsia="Times New Roman"/>
                <w:i/>
                <w:iCs/>
                <w:noProof/>
                <w:color w:val="000000" w:themeColor="text1"/>
                <w:sz w:val="20"/>
                <w:szCs w:val="20"/>
              </w:rPr>
              <w:br/>
            </w:r>
            <w:r>
              <w:rPr>
                <w:i/>
                <w:noProof/>
                <w:color w:val="000000" w:themeColor="text1"/>
                <w:sz w:val="20"/>
              </w:rPr>
              <w:t>elegans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(zvaigžņu bruņurupucis)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Bangladeša, Indija, Senegāla un 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Iekļaušanu sarakstā kopīgi ierosina lielākā daļa areāla valstu. Tomēr būtu noderīga plašāka informācija, kas apliecina, ka ir izpildīti Rez. Conf. 9.24 1. pielikumā norādītie bioloģiskie kritēriji. Nelikumīgā tirdzniecība rada lielas bažas, lai gan savvaļa</w:t>
            </w:r>
            <w:r>
              <w:rPr>
                <w:noProof/>
                <w:color w:val="000000" w:themeColor="text1"/>
                <w:sz w:val="20"/>
              </w:rPr>
              <w:t xml:space="preserve">s īpatņu ievākšana un tirdzniecība areāla valstīs jau ir aizliegta. Uz bažām, ko rada </w:t>
            </w:r>
            <w:r>
              <w:rPr>
                <w:noProof/>
                <w:color w:val="000000" w:themeColor="text1"/>
                <w:sz w:val="20"/>
              </w:rPr>
              <w:lastRenderedPageBreak/>
              <w:t xml:space="preserve">pirmkoda C nepareiza izmantošana un iespējamā nelikumīgi iegūtu savvaļas īpatņu legalizēšana, aizbildinoties ar audzēšanu nebrīvē, </w:t>
            </w:r>
            <w:r>
              <w:rPr>
                <w:i/>
                <w:noProof/>
                <w:color w:val="000000" w:themeColor="text1"/>
                <w:sz w:val="20"/>
              </w:rPr>
              <w:t>CITES</w:t>
            </w:r>
            <w:r>
              <w:rPr>
                <w:noProof/>
                <w:color w:val="000000" w:themeColor="text1"/>
                <w:sz w:val="20"/>
              </w:rPr>
              <w:t xml:space="preserve"> jau ir reaģējusi Rezolūcijā Conf.</w:t>
            </w:r>
            <w:r>
              <w:rPr>
                <w:noProof/>
                <w:color w:val="000000" w:themeColor="text1"/>
                <w:sz w:val="20"/>
              </w:rPr>
              <w:t xml:space="preserve">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Malacochersus tornieri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(plakanais bruņurupucis)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w:t>
            </w:r>
          </w:p>
          <w:p w:rsidR="005247EB" w:rsidRDefault="005632F1">
            <w:pPr>
              <w:spacing w:after="0"/>
              <w:jc w:val="left"/>
              <w:rPr>
                <w:rFonts w:eastAsia="Times New Roman"/>
                <w:noProof/>
                <w:color w:val="000000" w:themeColor="text1"/>
                <w:sz w:val="20"/>
                <w:szCs w:val="20"/>
              </w:rPr>
            </w:pPr>
            <w:r>
              <w:rPr>
                <w:noProof/>
                <w:color w:val="000000" w:themeColor="text1"/>
                <w:sz w:val="20"/>
              </w:rPr>
              <w:t>Pārcelt no II pielikuma uz I pielikumu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Amerikas Savienotās Valstis, Kenija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priekšlikumu. Jaunākajā Sarkanās grāmatas novērtējumā (2018) suga ir novērtēta kā “kritiski </w:t>
            </w:r>
            <w:r>
              <w:rPr>
                <w:noProof/>
                <w:color w:val="000000" w:themeColor="text1"/>
                <w:sz w:val="20"/>
              </w:rPr>
              <w:t xml:space="preserve">apdraudēta”. Priekšlikums šķietami ir samērīgs ar sugai paredzamajiem riskiem, proti, tā ir ļoti pieprasīta tirdzniecības sektorā un pakļauta nelikumīgai tirdzniecībai. Tiek ziņots, ka galvenais faktors, kas pašlaik ietekmē sugas populācijas, ir pārmērīga </w:t>
            </w:r>
            <w:r>
              <w:rPr>
                <w:noProof/>
                <w:color w:val="000000" w:themeColor="text1"/>
                <w:sz w:val="20"/>
              </w:rPr>
              <w:t>izmantošana. Šķiet, ka suga atbilst kritērijiem attiecībā uz iekļaušanu I pielikumā.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Hyalinobatrachium </w:t>
            </w:r>
            <w:r>
              <w:rPr>
                <w:noProof/>
                <w:color w:val="000000" w:themeColor="text1"/>
                <w:sz w:val="20"/>
              </w:rPr>
              <w:t xml:space="preserve">spp., </w:t>
            </w:r>
            <w:r>
              <w:rPr>
                <w:i/>
                <w:noProof/>
                <w:color w:val="000000" w:themeColor="text1"/>
                <w:sz w:val="20"/>
              </w:rPr>
              <w:t>Centrolene</w:t>
            </w:r>
            <w:r>
              <w:rPr>
                <w:noProof/>
                <w:color w:val="000000" w:themeColor="text1"/>
                <w:sz w:val="20"/>
              </w:rPr>
              <w:t xml:space="preserve"> spp., </w:t>
            </w:r>
            <w:r>
              <w:rPr>
                <w:i/>
                <w:noProof/>
                <w:color w:val="000000" w:themeColor="text1"/>
                <w:sz w:val="20"/>
              </w:rPr>
              <w:t>Cochranella</w:t>
            </w:r>
            <w:r>
              <w:rPr>
                <w:noProof/>
                <w:color w:val="000000" w:themeColor="text1"/>
                <w:sz w:val="20"/>
              </w:rPr>
              <w:t xml:space="preserve"> spp. un </w:t>
            </w:r>
            <w:r>
              <w:rPr>
                <w:i/>
                <w:noProof/>
                <w:color w:val="000000" w:themeColor="text1"/>
                <w:sz w:val="20"/>
              </w:rPr>
              <w:t>Sachatamia</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(stiklavardes)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Kostarika, Salvadora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ES varētu atbalstīt šaurāku priekšlikumu, ja priekšlikuma iesniedzēji nolemj to attiecināt tikai uz tām sugām, attiecībā uz kurām var pierādīt, ka tās atbilst kritērijiem attiecībā uz iekļaušanu sarakstā. Tomēr, tā kā nav datu par populāciju un paziņotā ti</w:t>
            </w:r>
            <w:r>
              <w:rPr>
                <w:noProof/>
                <w:color w:val="000000" w:themeColor="text1"/>
                <w:sz w:val="20"/>
              </w:rPr>
              <w:t xml:space="preserve">rdzniecība notiek galvenokārt ar “vismazāk apdraudētajām” sugām, visu četrām ģintīm piederīgo 104 sugu iekļaušana II pielikuma šķiet nesamērīga. Vajadzīga papildu informācija par sugām, kuru tirdzniecība ir visizplatītākā.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t>un </w:t>
            </w:r>
            <w:r>
              <w:rPr>
                <w:i/>
                <w:noProof/>
                <w:color w:val="000000" w:themeColor="text1"/>
                <w:sz w:val="20"/>
              </w:rPr>
              <w:t>Echinotriton maxiquadratus</w:t>
            </w:r>
            <w:r>
              <w:rPr>
                <w:rFonts w:eastAsia="Times New Roman"/>
                <w:i/>
                <w:iCs/>
                <w:noProof/>
                <w:color w:val="000000" w:themeColor="text1"/>
                <w:sz w:val="20"/>
                <w:szCs w:val="20"/>
              </w:rPr>
              <w:br/>
            </w:r>
            <w:r>
              <w:rPr>
                <w:noProof/>
                <w:color w:val="000000" w:themeColor="text1"/>
                <w:sz w:val="20"/>
              </w:rPr>
              <w:lastRenderedPageBreak/>
              <w:t>(dzelkšņtritoni)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lastRenderedPageBreak/>
              <w:t>0 – II</w:t>
            </w:r>
            <w:r>
              <w:rPr>
                <w:rFonts w:eastAsia="Times New Roman"/>
                <w:noProof/>
                <w:color w:val="000000" w:themeColor="text1"/>
                <w:sz w:val="20"/>
                <w:szCs w:val="20"/>
              </w:rPr>
              <w:br/>
            </w: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Ķīna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Calibri"/>
                <w:noProof/>
                <w:color w:val="000000" w:themeColor="text1"/>
                <w:sz w:val="20"/>
                <w:szCs w:val="20"/>
              </w:rPr>
            </w:pPr>
            <w:r>
              <w:rPr>
                <w:noProof/>
                <w:color w:val="000000" w:themeColor="text1"/>
                <w:sz w:val="20"/>
              </w:rPr>
              <w:t>Sugas atbilst bioloģiskiem kritērijiem attiecībā uz iekļaušanu I pielikumā.</w:t>
            </w:r>
            <w:r>
              <w:rPr>
                <w:rFonts w:ascii="Calibri" w:hAnsi="Calibri"/>
                <w:noProof/>
                <w:color w:val="000000" w:themeColor="text1"/>
              </w:rPr>
              <w:t xml:space="preserve"> </w:t>
            </w:r>
            <w:r>
              <w:rPr>
                <w:noProof/>
                <w:color w:val="000000" w:themeColor="text1"/>
                <w:sz w:val="20"/>
              </w:rPr>
              <w:t xml:space="preserve">Starptautiskā </w:t>
            </w:r>
            <w:r>
              <w:rPr>
                <w:noProof/>
                <w:color w:val="000000" w:themeColor="text1"/>
                <w:sz w:val="20"/>
              </w:rPr>
              <w:lastRenderedPageBreak/>
              <w:t>aizsardzība varētu pozitīvi ietekmēt to saglabāšanu. Lai gan</w:t>
            </w:r>
            <w:r>
              <w:rPr>
                <w:noProof/>
                <w:color w:val="000000" w:themeColor="text1"/>
                <w:sz w:val="20"/>
              </w:rPr>
              <w:t xml:space="preserve"> šķiet, ka starptautiskās tirdzniecības līmenis ir zems, </w:t>
            </w:r>
            <w:r>
              <w:rPr>
                <w:i/>
                <w:noProof/>
                <w:color w:val="000000" w:themeColor="text1"/>
                <w:sz w:val="20"/>
              </w:rPr>
              <w:t>jebkāda</w:t>
            </w:r>
            <w:r>
              <w:rPr>
                <w:noProof/>
                <w:color w:val="000000" w:themeColor="text1"/>
                <w:sz w:val="20"/>
              </w:rPr>
              <w:t xml:space="preserve"> tirdzniecība ar savvaļas īpatņiem var kaitēt populāciju izdzīvošanai, jo tās ir ļoti mazas un samazinās.</w:t>
            </w:r>
          </w:p>
          <w:p w:rsidR="005247EB" w:rsidRDefault="005632F1">
            <w:pPr>
              <w:spacing w:after="0"/>
              <w:jc w:val="left"/>
              <w:rPr>
                <w:noProof/>
                <w:color w:val="000000" w:themeColor="text1"/>
                <w:sz w:val="20"/>
                <w:szCs w:val="20"/>
                <w:highlight w:val="yellow"/>
              </w:rPr>
            </w:pPr>
            <w:r>
              <w:rPr>
                <w:i/>
                <w:noProof/>
                <w:color w:val="000000" w:themeColor="text1"/>
                <w:sz w:val="20"/>
              </w:rPr>
              <w:t>Echinotriton</w:t>
            </w:r>
            <w:r>
              <w:rPr>
                <w:noProof/>
                <w:color w:val="000000" w:themeColor="text1"/>
                <w:sz w:val="20"/>
              </w:rPr>
              <w:t xml:space="preserve"> ģints tika atdalīta no </w:t>
            </w:r>
            <w:r>
              <w:rPr>
                <w:i/>
                <w:noProof/>
                <w:color w:val="000000" w:themeColor="text1"/>
                <w:sz w:val="20"/>
              </w:rPr>
              <w:t>Tylototriton</w:t>
            </w:r>
            <w:r>
              <w:rPr>
                <w:noProof/>
                <w:color w:val="000000" w:themeColor="text1"/>
                <w:sz w:val="20"/>
              </w:rPr>
              <w:t xml:space="preserve"> (ar sarakstiem saistītais priekšlikum</w:t>
            </w:r>
            <w:r>
              <w:rPr>
                <w:noProof/>
                <w:color w:val="000000" w:themeColor="text1"/>
                <w:sz w:val="20"/>
              </w:rPr>
              <w:t>s Nr. 41) tikai 1982. gadā. Tāpēc, pamatojoties uz līdzības kritēriju, piemērota ir arī abu ģinšu iekļaušana sarakstā.</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Paramesotriton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(Āzijas kārpainie tritoni)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Eiropas Savienība, Ķīna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Tylototriton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(krokodiltritoni)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Eiropas Savienība, Ķīna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Isurus oxyrinchus </w:t>
            </w:r>
            <w:r>
              <w:rPr>
                <w:noProof/>
                <w:color w:val="000000" w:themeColor="text1"/>
                <w:sz w:val="20"/>
              </w:rPr>
              <w:t>un</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(īsspuru un garspuru mako)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 xml:space="preserve">Bangladeša, Benina, Brazīlija, Burkinafaso, </w:t>
            </w:r>
            <w:r>
              <w:rPr>
                <w:noProof/>
                <w:color w:val="000000" w:themeColor="text1"/>
                <w:sz w:val="20"/>
              </w:rPr>
              <w:t>Butāna, Čada, Dominikānas Republika, Eiropas Savienība, Ēģipte, Gabona, Gambija, Jordānija, Kaboverde, Kotdivuāra, Libāna, Libērija, Maldīvija, Mali, Meksika, Nepāla, Nigēra, Nigērija, Palau, Samoa, Senegāla, Sudāna, Šrilanka, Togo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 xml:space="preserve">Ierosināts kopā ar ES. Galīgā nostāja jāpieņem, ievērojot </w:t>
            </w:r>
            <w:r>
              <w:rPr>
                <w:i/>
                <w:noProof/>
                <w:color w:val="000000" w:themeColor="text1"/>
                <w:sz w:val="20"/>
              </w:rPr>
              <w:t>FAO</w:t>
            </w:r>
            <w:r>
              <w:rPr>
                <w:noProof/>
                <w:color w:val="000000" w:themeColor="text1"/>
                <w:sz w:val="20"/>
              </w:rPr>
              <w:t xml:space="preserve"> ekspertu konsultatīvās grupas, </w:t>
            </w:r>
            <w:r>
              <w:rPr>
                <w:i/>
                <w:noProof/>
                <w:color w:val="000000" w:themeColor="text1"/>
                <w:sz w:val="20"/>
              </w:rPr>
              <w:t>CITES</w:t>
            </w:r>
            <w:r>
              <w:rPr>
                <w:noProof/>
                <w:color w:val="000000" w:themeColor="text1"/>
                <w:sz w:val="20"/>
              </w:rPr>
              <w:t xml:space="preserve"> Sekretariāta un </w:t>
            </w:r>
            <w:r>
              <w:rPr>
                <w:i/>
                <w:noProof/>
                <w:color w:val="000000" w:themeColor="text1"/>
                <w:sz w:val="20"/>
              </w:rPr>
              <w:t>IUCN</w:t>
            </w:r>
            <w:r>
              <w:rPr>
                <w:noProof/>
                <w:color w:val="000000" w:themeColor="text1"/>
                <w:sz w:val="20"/>
              </w:rPr>
              <w:t xml:space="preserve"> veikto novērtējumu rezultātus.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Glaucostegus</w:t>
            </w:r>
            <w:r>
              <w:rPr>
                <w:noProof/>
                <w:color w:val="000000" w:themeColor="text1"/>
                <w:sz w:val="20"/>
              </w:rPr>
              <w:t xml:space="preserve"> spp.</w:t>
            </w:r>
            <w:r>
              <w:rPr>
                <w:rFonts w:eastAsia="Times New Roman"/>
                <w:i/>
                <w:iCs/>
                <w:noProof/>
                <w:color w:val="000000" w:themeColor="text1"/>
                <w:sz w:val="20"/>
                <w:szCs w:val="20"/>
              </w:rPr>
              <w:br/>
            </w:r>
            <w:r>
              <w:rPr>
                <w:noProof/>
                <w:color w:val="000000" w:themeColor="text1"/>
                <w:sz w:val="20"/>
              </w:rPr>
              <w:t>(ģitārrajas)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 xml:space="preserve">Bangladeša, Benina, Brazīlija, </w:t>
            </w:r>
            <w:r>
              <w:rPr>
                <w:noProof/>
                <w:color w:val="000000" w:themeColor="text1"/>
                <w:sz w:val="20"/>
              </w:rPr>
              <w:t xml:space="preserve">Burkinafaso, Butāna, Čada, Eiropas Savienība, Ēģipte, Gabona, Gambija, Kaboverde, Kotdivuāra, Maldīvija, Mali, </w:t>
            </w:r>
            <w:r>
              <w:rPr>
                <w:noProof/>
                <w:color w:val="000000" w:themeColor="text1"/>
                <w:sz w:val="20"/>
              </w:rPr>
              <w:lastRenderedPageBreak/>
              <w:t>Mauritānija, Monako, Nepāla, Nigēra, Nigērija, Palau, Senegāla, Sīrijas Arābu Republika, Sjerraleone, Šrilanka, Togo, Ukraina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lastRenderedPageBreak/>
              <w:t xml:space="preserve">Ierosināts kopā ar </w:t>
            </w:r>
            <w:r>
              <w:rPr>
                <w:noProof/>
                <w:color w:val="000000" w:themeColor="text1"/>
                <w:sz w:val="20"/>
              </w:rPr>
              <w:t>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Rhinidae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(ķīļrajas)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 xml:space="preserve">Bangladeša, Benina, Brazīlija, Burkinafaso, Butāna, Čada, Eiropas Savienība, Etiopija, Ēģipte, Fidži, Filipīnas, Gabona, Gambija, Indija, Jordānija, Kaboverde, Kenija, Kotdivuāra, Libāna, </w:t>
            </w:r>
            <w:r>
              <w:rPr>
                <w:noProof/>
                <w:color w:val="000000" w:themeColor="text1"/>
                <w:sz w:val="20"/>
              </w:rPr>
              <w:t>Maldīvija, Mali, Meksika, Monako, Nepāla, Nigēra, Nigērija, Palau, Saūda Arābija, Seišelas, Senegāla, Sīrijas Arābu Republika, Sudāna, Šrilanka, Togo, Ukraina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Holothuria (Microthele) fuscogilva, Holothuria (Microthele) </w:t>
            </w:r>
            <w:r>
              <w:rPr>
                <w:i/>
                <w:noProof/>
                <w:color w:val="000000" w:themeColor="text1"/>
                <w:sz w:val="20"/>
              </w:rPr>
              <w:t>nobilis, Holothuria (Microthele) whitmaei</w:t>
            </w:r>
            <w:r>
              <w:rPr>
                <w:rFonts w:eastAsia="Times New Roman"/>
                <w:i/>
                <w:iCs/>
                <w:noProof/>
                <w:color w:val="000000" w:themeColor="text1"/>
                <w:sz w:val="20"/>
                <w:szCs w:val="20"/>
              </w:rPr>
              <w:br/>
            </w:r>
            <w:r>
              <w:rPr>
                <w:noProof/>
                <w:color w:val="000000" w:themeColor="text1"/>
                <w:sz w:val="20"/>
              </w:rPr>
              <w:t>(jūrasgurķi)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Amerikas Savienotās Valstis, Kenija, Seišelas, Senegāla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r>
              <w:rPr>
                <w:rStyle w:val="Bodytext2"/>
                <w:rFonts w:ascii="Times New Roman" w:hAnsi="Times New Roman"/>
                <w:noProof/>
                <w:color w:val="000000" w:themeColor="text1"/>
                <w:sz w:val="20"/>
              </w:rPr>
              <w:t>(putnu zirnekļi)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 xml:space="preserve">Amerikas Savienotās </w:t>
            </w:r>
            <w:r>
              <w:rPr>
                <w:noProof/>
                <w:color w:val="000000" w:themeColor="text1"/>
                <w:sz w:val="20"/>
              </w:rPr>
              <w:t>Valstis, 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Provizoriski atbalstīt. Visas sugas šķietami atbilst vismaz dažiem kritērijiem attiecībā uz iekļaušanu II pielikumā. Īstenošanā varētu rasties grūtības ar nebrīvē audzētu īpatņu identifikāciju.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247EB" w:rsidRDefault="005632F1">
            <w:pPr>
              <w:spacing w:after="0"/>
              <w:jc w:val="center"/>
              <w:rPr>
                <w:rFonts w:eastAsia="Times New Roman"/>
                <w:noProof/>
                <w:color w:val="000000" w:themeColor="text1"/>
                <w:sz w:val="20"/>
                <w:szCs w:val="20"/>
              </w:rPr>
            </w:pPr>
            <w:r>
              <w:rPr>
                <w:noProof/>
                <w:color w:val="000000" w:themeColor="text1"/>
                <w:sz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7EB" w:rsidRDefault="005632F1">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(Mindoro </w:t>
            </w:r>
            <w:r>
              <w:rPr>
                <w:rStyle w:val="Bodytext2"/>
                <w:rFonts w:ascii="Times New Roman" w:hAnsi="Times New Roman"/>
                <w:noProof/>
                <w:color w:val="000000" w:themeColor="text1"/>
                <w:sz w:val="20"/>
              </w:rPr>
              <w:t>dižtauriņš)</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Eiropas Savienība,</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Filipīnas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r>
              <w:rPr>
                <w:noProof/>
                <w:color w:val="000000" w:themeColor="text1"/>
                <w:sz w:val="20"/>
              </w:rPr>
              <w:t>(Brazīlijas dižtauriņš)</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Brazīlija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priekšlikumu. </w:t>
            </w:r>
            <w:r>
              <w:rPr>
                <w:i/>
                <w:noProof/>
                <w:color w:val="000000" w:themeColor="text1"/>
                <w:sz w:val="20"/>
              </w:rPr>
              <w:t>Šī suga atbilst kritērijiem attiecībā uz iekļaušanu I pielikumā. Šī suga</w:t>
            </w:r>
            <w:r>
              <w:rPr>
                <w:noProof/>
                <w:color w:val="000000" w:themeColor="text1"/>
                <w:sz w:val="20"/>
              </w:rPr>
              <w:t xml:space="preserve"> tirdzniecībā konstatēta daudzkārt, un mazā populācijas lieluma dēļ jebkāda tirdzniecība to ietekmē negatīvi.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 xml:space="preserve">Handroanthus </w:t>
            </w:r>
            <w:r>
              <w:rPr>
                <w:noProof/>
                <w:color w:val="000000" w:themeColor="text1"/>
                <w:sz w:val="20"/>
              </w:rPr>
              <w:t>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 xml:space="preserve">Tabebuia </w:t>
            </w:r>
            <w:r>
              <w:rPr>
                <w:noProof/>
                <w:color w:val="000000" w:themeColor="text1"/>
                <w:sz w:val="20"/>
              </w:rPr>
              <w:t>spp. un </w:t>
            </w:r>
            <w:r>
              <w:rPr>
                <w:rFonts w:eastAsia="Times New Roman"/>
                <w:noProof/>
                <w:color w:val="000000" w:themeColor="text1"/>
                <w:sz w:val="20"/>
                <w:szCs w:val="20"/>
              </w:rPr>
              <w:br/>
            </w:r>
            <w:r>
              <w:rPr>
                <w:i/>
                <w:noProof/>
                <w:color w:val="000000" w:themeColor="text1"/>
                <w:sz w:val="20"/>
              </w:rPr>
              <w:t xml:space="preserve">Roseodendron </w:t>
            </w:r>
            <w:r>
              <w:rPr>
                <w:noProof/>
                <w:color w:val="000000" w:themeColor="text1"/>
                <w:sz w:val="20"/>
              </w:rPr>
              <w:t>spp.</w:t>
            </w:r>
            <w:r>
              <w:rPr>
                <w:rFonts w:eastAsia="Times New Roman"/>
                <w:noProof/>
                <w:color w:val="000000" w:themeColor="text1"/>
                <w:sz w:val="20"/>
                <w:szCs w:val="20"/>
              </w:rPr>
              <w:br/>
            </w:r>
            <w:r>
              <w:rPr>
                <w:noProof/>
                <w:color w:val="000000" w:themeColor="text1"/>
                <w:sz w:val="20"/>
              </w:rPr>
              <w:t>(trompeškoki)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 ar norādi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Brazīlija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Ir izpildīti Rezolūcijā Nr. 9.24 un 11.21 minētie kritēriji. Zināms, ka </w:t>
            </w:r>
            <w:r>
              <w:rPr>
                <w:i/>
                <w:noProof/>
                <w:color w:val="000000" w:themeColor="text1"/>
                <w:sz w:val="20"/>
              </w:rPr>
              <w:t>Handroanthus</w:t>
            </w:r>
            <w:r>
              <w:rPr>
                <w:noProof/>
                <w:color w:val="000000" w:themeColor="text1"/>
                <w:sz w:val="20"/>
              </w:rPr>
              <w:t xml:space="preserve"> ģints sugas tirgo būvniecības un āra lietojumu vajadzībām. Zinātniskie pārskati liecina, ka šāda tirdzniecība izraisa populācijas samazināšanos un negatīvi iete</w:t>
            </w:r>
            <w:r>
              <w:rPr>
                <w:noProof/>
                <w:color w:val="000000" w:themeColor="text1"/>
                <w:sz w:val="20"/>
              </w:rPr>
              <w:t xml:space="preserve">kmē sugu stāvokli. </w:t>
            </w:r>
            <w:r>
              <w:rPr>
                <w:i/>
                <w:noProof/>
                <w:color w:val="000000" w:themeColor="text1"/>
                <w:sz w:val="20"/>
              </w:rPr>
              <w:t>Tabebuia</w:t>
            </w:r>
            <w:r>
              <w:rPr>
                <w:noProof/>
                <w:color w:val="000000" w:themeColor="text1"/>
                <w:sz w:val="20"/>
              </w:rPr>
              <w:t xml:space="preserve"> un </w:t>
            </w:r>
            <w:r>
              <w:rPr>
                <w:i/>
                <w:noProof/>
                <w:color w:val="000000" w:themeColor="text1"/>
                <w:sz w:val="20"/>
              </w:rPr>
              <w:t>Roseodendron</w:t>
            </w:r>
            <w:r>
              <w:rPr>
                <w:noProof/>
                <w:color w:val="000000" w:themeColor="text1"/>
                <w:sz w:val="20"/>
              </w:rPr>
              <w:t xml:space="preserve"> tirgo ar vienu tirdzniecības un zinātnisko nosaukumu, un to koksni ir grūti atšķirt no </w:t>
            </w:r>
            <w:r>
              <w:rPr>
                <w:i/>
                <w:noProof/>
                <w:color w:val="000000" w:themeColor="text1"/>
                <w:sz w:val="20"/>
              </w:rPr>
              <w:t>Handroanthus</w:t>
            </w:r>
            <w:r>
              <w:rPr>
                <w:noProof/>
                <w:color w:val="000000" w:themeColor="text1"/>
                <w:sz w:val="20"/>
              </w:rPr>
              <w:t>. Priekšlikuma joma ir pienācīgi pamatota ar līdzības kritērijiem. Pasaules mērogā ES ir ļoti svarīgs importētājs</w:t>
            </w:r>
            <w:r>
              <w:rPr>
                <w:noProof/>
                <w:color w:val="000000" w:themeColor="text1"/>
                <w:sz w:val="20"/>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(Mulandžes ciedrs)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Malāvija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Iebilst, ja vien Malāvija nesniedz pierādījumus par starptautisko tirdzniecību, kas negatīvi ietekmē attiecīgās sugas saglabāšanu. Drīzāk sugu pozitīvi varētu ietekmēt </w:t>
            </w:r>
            <w:r>
              <w:rPr>
                <w:noProof/>
                <w:color w:val="000000" w:themeColor="text1"/>
                <w:sz w:val="20"/>
              </w:rPr>
              <w:t>iekļaušana III pielikumā.</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tabs>
                <w:tab w:val="left" w:pos="263"/>
              </w:tabs>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rStyle w:val="Bodytext2"/>
                <w:noProof/>
                <w:color w:val="000000" w:themeColor="text1"/>
              </w:rPr>
              <w:t>(</w:t>
            </w:r>
            <w:r>
              <w:rPr>
                <w:noProof/>
                <w:color w:val="000000" w:themeColor="text1"/>
                <w:sz w:val="20"/>
              </w:rPr>
              <w:t>Ziemeļindijas dalberģija)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0</w:t>
            </w:r>
          </w:p>
          <w:p w:rsidR="005247EB" w:rsidRDefault="005632F1">
            <w:pPr>
              <w:spacing w:after="0"/>
              <w:jc w:val="left"/>
              <w:rPr>
                <w:rFonts w:eastAsia="Times New Roman"/>
                <w:noProof/>
                <w:color w:val="000000" w:themeColor="text1"/>
                <w:sz w:val="20"/>
                <w:szCs w:val="20"/>
              </w:rPr>
            </w:pPr>
            <w:r>
              <w:rPr>
                <w:noProof/>
                <w:color w:val="000000" w:themeColor="text1"/>
                <w:sz w:val="20"/>
              </w:rPr>
              <w:t>Svītrot no II pielikuma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Bangladeša, Butāna, Indija un Nepāla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Suga ir izplatīta un neatbilst II pielikuma bioloģiskajiem kritērijiem, tomēr visticamāk tā atbilst līdzības </w:t>
            </w:r>
            <w:r>
              <w:rPr>
                <w:noProof/>
                <w:color w:val="000000" w:themeColor="text1"/>
                <w:sz w:val="20"/>
              </w:rPr>
              <w:t xml:space="preserve">kritērijam, kas minēts Rez. 9.24. (2.b pielikuma A. kritērijs). Šis priekšlikums jāskata arī saistībā ar ierosinātajiem </w:t>
            </w:r>
            <w:r>
              <w:rPr>
                <w:noProof/>
                <w:color w:val="000000" w:themeColor="text1"/>
                <w:sz w:val="20"/>
              </w:rPr>
              <w:lastRenderedPageBreak/>
              <w:t>grozījumiem attiecībā uz norādi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Cs/>
                <w:noProof/>
                <w:color w:val="000000" w:themeColor="text1"/>
                <w:sz w:val="20"/>
                <w:szCs w:val="20"/>
              </w:rPr>
            </w:pPr>
            <w:r>
              <w:rPr>
                <w:i/>
                <w:noProof/>
                <w:color w:val="000000" w:themeColor="text1"/>
                <w:sz w:val="20"/>
              </w:rPr>
              <w:t>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(dalb</w:t>
            </w:r>
            <w:r>
              <w:rPr>
                <w:noProof/>
                <w:color w:val="000000" w:themeColor="text1"/>
                <w:sz w:val="20"/>
              </w:rPr>
              <w:t>erģijas un giburtijas)</w:t>
            </w:r>
          </w:p>
          <w:p w:rsidR="005247EB" w:rsidRDefault="005632F1">
            <w:pPr>
              <w:spacing w:after="0"/>
              <w:jc w:val="left"/>
              <w:rPr>
                <w:rFonts w:eastAsia="Times New Roman"/>
                <w:i/>
                <w:iCs/>
                <w:noProof/>
                <w:color w:val="000000" w:themeColor="text1"/>
                <w:sz w:val="20"/>
                <w:szCs w:val="20"/>
              </w:rPr>
            </w:pPr>
            <w:r>
              <w:rPr>
                <w:noProof/>
                <w:color w:val="000000" w:themeColor="text1"/>
                <w:sz w:val="20"/>
              </w:rPr>
              <w:t>Norādes #15 grozījums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II</w:t>
            </w:r>
          </w:p>
          <w:p w:rsidR="005247EB" w:rsidRDefault="005632F1">
            <w:pPr>
              <w:spacing w:after="0"/>
              <w:jc w:val="left"/>
              <w:rPr>
                <w:rFonts w:eastAsia="Times New Roman"/>
                <w:noProof/>
                <w:color w:val="000000" w:themeColor="text1"/>
                <w:sz w:val="20"/>
                <w:szCs w:val="20"/>
              </w:rPr>
            </w:pPr>
            <w:r>
              <w:rPr>
                <w:noProof/>
                <w:color w:val="000000" w:themeColor="text1"/>
                <w:sz w:val="20"/>
              </w:rPr>
              <w:t>Norādi #15 grozīt šādi:</w:t>
            </w:r>
          </w:p>
          <w:p w:rsidR="005247EB" w:rsidRDefault="005632F1">
            <w:pPr>
              <w:spacing w:after="0"/>
              <w:jc w:val="left"/>
              <w:rPr>
                <w:rFonts w:eastAsia="Times New Roman"/>
                <w:noProof/>
                <w:color w:val="000000" w:themeColor="text1"/>
                <w:sz w:val="20"/>
                <w:szCs w:val="20"/>
              </w:rPr>
            </w:pPr>
            <w:r>
              <w:rPr>
                <w:noProof/>
                <w:color w:val="000000" w:themeColor="text1"/>
                <w:sz w:val="20"/>
              </w:rPr>
              <w:t>“Visas daļas un no tām iegūtie produkti, izņemot:</w:t>
            </w:r>
          </w:p>
          <w:p w:rsidR="005247EB" w:rsidRDefault="005632F1">
            <w:pPr>
              <w:numPr>
                <w:ilvl w:val="0"/>
                <w:numId w:val="10"/>
              </w:numPr>
              <w:spacing w:before="0" w:after="0"/>
              <w:jc w:val="left"/>
              <w:rPr>
                <w:rFonts w:eastAsia="Times New Roman"/>
                <w:noProof/>
                <w:color w:val="000000" w:themeColor="text1"/>
                <w:sz w:val="20"/>
                <w:szCs w:val="20"/>
              </w:rPr>
            </w:pPr>
            <w:r>
              <w:rPr>
                <w:noProof/>
                <w:color w:val="000000" w:themeColor="text1"/>
                <w:sz w:val="20"/>
              </w:rPr>
              <w:t>lapas, ziedus, ziedputekšņus, augļus un sēklas;</w:t>
            </w:r>
          </w:p>
          <w:p w:rsidR="005247EB" w:rsidRDefault="005632F1">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gatavus izstrādājumus, kuros izmantotās sarakstā iekļauto sugu koksnes </w:t>
            </w:r>
            <w:r>
              <w:rPr>
                <w:noProof/>
                <w:color w:val="000000" w:themeColor="text1"/>
                <w:sz w:val="20"/>
              </w:rPr>
              <w:t>maksimālais svars ir 500 g uz vienību;</w:t>
            </w:r>
          </w:p>
          <w:p w:rsidR="005247EB" w:rsidRDefault="005632F1">
            <w:pPr>
              <w:numPr>
                <w:ilvl w:val="0"/>
                <w:numId w:val="10"/>
              </w:numPr>
              <w:spacing w:before="0" w:after="0"/>
              <w:jc w:val="left"/>
              <w:rPr>
                <w:rFonts w:eastAsia="Times New Roman"/>
                <w:noProof/>
                <w:color w:val="000000" w:themeColor="text1"/>
                <w:sz w:val="20"/>
                <w:szCs w:val="20"/>
              </w:rPr>
            </w:pPr>
            <w:r>
              <w:rPr>
                <w:noProof/>
                <w:color w:val="000000" w:themeColor="text1"/>
                <w:sz w:val="20"/>
              </w:rPr>
              <w:t>gatavus mūzikas instrumentus, gatavu mūzikas instrumentu daļas un gatavu mūzikas instrumentu piederumus;</w:t>
            </w:r>
          </w:p>
          <w:p w:rsidR="005247EB" w:rsidRDefault="005632F1">
            <w:pPr>
              <w:numPr>
                <w:ilvl w:val="0"/>
                <w:numId w:val="10"/>
              </w:numPr>
              <w:spacing w:before="0" w:after="0"/>
              <w:jc w:val="left"/>
              <w:rPr>
                <w:rFonts w:eastAsia="Times New Roman"/>
                <w:noProof/>
                <w:color w:val="000000" w:themeColor="text1"/>
                <w:sz w:val="20"/>
                <w:szCs w:val="20"/>
              </w:rPr>
            </w:pPr>
            <w:r>
              <w:rPr>
                <w:i/>
                <w:noProof/>
                <w:color w:val="000000" w:themeColor="text1"/>
                <w:sz w:val="20"/>
              </w:rPr>
              <w:t>Dalbergia cochinchinensis</w:t>
            </w:r>
            <w:r>
              <w:rPr>
                <w:noProof/>
                <w:color w:val="000000" w:themeColor="text1"/>
                <w:sz w:val="20"/>
              </w:rPr>
              <w:t xml:space="preserve"> daļas un no tām iegūtus produktus, ja uz taksonu attiecas norāde #4;</w:t>
            </w:r>
          </w:p>
          <w:p w:rsidR="005247EB" w:rsidRDefault="005632F1">
            <w:pPr>
              <w:spacing w:after="0"/>
              <w:jc w:val="left"/>
              <w:rPr>
                <w:rFonts w:eastAsia="Times New Roman"/>
                <w:noProof/>
                <w:color w:val="000000" w:themeColor="text1"/>
                <w:sz w:val="20"/>
                <w:szCs w:val="20"/>
              </w:rPr>
            </w:pPr>
            <w:r>
              <w:rPr>
                <w:noProof/>
                <w:color w:val="000000" w:themeColor="text1"/>
                <w:sz w:val="20"/>
              </w:rPr>
              <w:t>no Meksikas ekspo</w:t>
            </w:r>
            <w:r>
              <w:rPr>
                <w:noProof/>
                <w:color w:val="000000" w:themeColor="text1"/>
                <w:sz w:val="20"/>
              </w:rPr>
              <w:t xml:space="preserve">rtētu vietējas cilmes </w:t>
            </w:r>
            <w:r>
              <w:rPr>
                <w:i/>
                <w:noProof/>
                <w:color w:val="000000" w:themeColor="text1"/>
                <w:sz w:val="20"/>
              </w:rPr>
              <w:t>Dalbergia</w:t>
            </w:r>
            <w:r>
              <w:rPr>
                <w:noProof/>
                <w:color w:val="000000" w:themeColor="text1"/>
                <w:sz w:val="20"/>
              </w:rPr>
              <w:t xml:space="preserve"> spp. daļas un no tām iegūtus produktus, ja uz taksonu attiecas norāde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Eiropas Savienība, Kanāda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w:t>
            </w:r>
          </w:p>
        </w:tc>
      </w:tr>
      <w:tr w:rsidR="005247EB">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lastRenderedPageBreak/>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(augstais perikopsis)</w:t>
            </w:r>
          </w:p>
          <w:p w:rsidR="005247EB" w:rsidRDefault="005632F1">
            <w:pPr>
              <w:spacing w:after="0"/>
              <w:jc w:val="left"/>
              <w:rPr>
                <w:rFonts w:eastAsia="Times New Roman"/>
                <w:i/>
                <w:iCs/>
                <w:noProof/>
                <w:color w:val="000000" w:themeColor="text1"/>
                <w:sz w:val="20"/>
                <w:szCs w:val="20"/>
              </w:rPr>
            </w:pPr>
            <w:r>
              <w:rPr>
                <w:noProof/>
                <w:color w:val="000000" w:themeColor="text1"/>
                <w:sz w:val="20"/>
              </w:rPr>
              <w:t>Norādes #5 grozījums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 xml:space="preserve">Šādi paplašināt norādes attiecībā uz </w:t>
            </w:r>
            <w:r>
              <w:rPr>
                <w:i/>
                <w:noProof/>
                <w:color w:val="000000" w:themeColor="text1"/>
                <w:sz w:val="20"/>
              </w:rPr>
              <w:t>Pericopsis elata</w:t>
            </w:r>
            <w:r>
              <w:rPr>
                <w:noProof/>
                <w:color w:val="000000" w:themeColor="text1"/>
                <w:sz w:val="20"/>
              </w:rPr>
              <w:t xml:space="preserve"> (pašlaik norāde #5) darbības jomu, lai iekļautu saplāksni un transformētus kokmateriālus:</w:t>
            </w:r>
          </w:p>
          <w:p w:rsidR="005247EB" w:rsidRDefault="005632F1">
            <w:pPr>
              <w:spacing w:after="0"/>
              <w:jc w:val="left"/>
              <w:rPr>
                <w:rFonts w:eastAsia="Times New Roman"/>
                <w:noProof/>
                <w:color w:val="000000" w:themeColor="text1"/>
                <w:sz w:val="20"/>
                <w:szCs w:val="20"/>
              </w:rPr>
            </w:pPr>
            <w:r>
              <w:rPr>
                <w:noProof/>
                <w:color w:val="000000" w:themeColor="text1"/>
                <w:sz w:val="20"/>
              </w:rPr>
              <w:t>“Apaļkokus, zāģmateriālus, finiera loksnes, saplāksni un transformētus kokmateriālus</w:t>
            </w:r>
            <w:r>
              <w:rPr>
                <w:noProof/>
                <w:color w:val="000000" w:themeColor="text1"/>
                <w:sz w:val="20"/>
                <w:vertAlign w:val="superscript"/>
              </w:rPr>
              <w:t>1</w:t>
            </w:r>
            <w:r>
              <w:rPr>
                <w:noProof/>
                <w:color w:val="000000" w:themeColor="text1"/>
                <w:sz w:val="20"/>
              </w:rPr>
              <w:t>.”</w:t>
            </w:r>
          </w:p>
          <w:p w:rsidR="005247EB" w:rsidRDefault="005632F1">
            <w:pPr>
              <w:spacing w:after="0"/>
              <w:jc w:val="left"/>
              <w:rPr>
                <w:rFonts w:eastAsia="Times New Roman"/>
                <w:noProof/>
                <w:color w:val="000000" w:themeColor="text1"/>
                <w:sz w:val="20"/>
                <w:szCs w:val="20"/>
              </w:rPr>
            </w:pPr>
            <w:r>
              <w:rPr>
                <w:noProof/>
                <w:color w:val="000000" w:themeColor="text1"/>
                <w:sz w:val="20"/>
                <w:vertAlign w:val="superscript"/>
              </w:rPr>
              <w:t>1</w:t>
            </w:r>
            <w:r>
              <w:rPr>
                <w:noProof/>
                <w:color w:val="000000" w:themeColor="text1"/>
                <w:sz w:val="20"/>
              </w:rPr>
              <w:t> Transformēti kokmateri</w:t>
            </w:r>
            <w:r>
              <w:rPr>
                <w:noProof/>
                <w:color w:val="000000" w:themeColor="text1"/>
                <w:sz w:val="20"/>
              </w:rPr>
              <w:t xml:space="preserve">āli ir definēti HS kodā 44.09: kokmateriāli (ieskaitot nesamontētus parketa dēlīšus un joslas) ar nepārtrauktu profilu (ar ierievjiem, gropēm, izciļņiem, ierobēm, fāzēm, noapaļojumu) kādā no malām vai virsmām, ēvelēti vai neēvelēti, slīpēti vai neslīpēti, </w:t>
            </w:r>
            <w:r>
              <w:rPr>
                <w:noProof/>
                <w:color w:val="000000" w:themeColor="text1"/>
                <w:sz w:val="20"/>
              </w:rPr>
              <w:t>saaudzēti vai nesaaudzēti garumā.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Eiropas Savienība, Kotdivuāra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rPr>
            </w:pPr>
            <w:r>
              <w:rPr>
                <w:noProof/>
                <w:color w:val="000000" w:themeColor="text1"/>
                <w:sz w:val="20"/>
              </w:rPr>
              <w:t>Ierosināts kopā ar 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r>
              <w:rPr>
                <w:noProof/>
                <w:color w:val="000000" w:themeColor="text1"/>
                <w:sz w:val="20"/>
              </w:rPr>
              <w:t>(Āfrikas pterokarps)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Malāvija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bet ierosināt norādi (iespējams, grozītu norādi #5). Suga atbilst </w:t>
            </w:r>
            <w:r>
              <w:rPr>
                <w:noProof/>
                <w:color w:val="000000" w:themeColor="text1"/>
                <w:sz w:val="20"/>
              </w:rPr>
              <w:t>bioloģiskajiem kritērijiem attiecībā uz iekļaušanu II pielikumā, kā arī tirdzniecības kritērijam (izmantošana ir būtisks drauds sugas saglabāšanai, un pēdējos gados nelikumīga mežizstrāde ir vērsusies plašumā, lai apmierinātu Āzijas pieprasījumu). Iekļauša</w:t>
            </w:r>
            <w:r>
              <w:rPr>
                <w:noProof/>
                <w:color w:val="000000" w:themeColor="text1"/>
                <w:sz w:val="20"/>
              </w:rPr>
              <w:t>na II pielikumā nodrošinātu atbalstu cīņā pret nelikumīgu tirdzniecību.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r>
              <w:rPr>
                <w:noProof/>
                <w:color w:val="000000" w:themeColor="text1"/>
                <w:sz w:val="20"/>
              </w:rPr>
              <w:t>(sarkanā alveja)</w:t>
            </w:r>
          </w:p>
          <w:p w:rsidR="005247EB" w:rsidRDefault="005632F1">
            <w:pPr>
              <w:jc w:val="left"/>
              <w:rPr>
                <w:rFonts w:eastAsia="Times New Roman"/>
                <w:noProof/>
                <w:color w:val="000000" w:themeColor="text1"/>
                <w:sz w:val="20"/>
                <w:szCs w:val="20"/>
              </w:rPr>
            </w:pPr>
            <w:r>
              <w:rPr>
                <w:noProof/>
                <w:color w:val="000000" w:themeColor="text1"/>
                <w:sz w:val="20"/>
              </w:rPr>
              <w:t>Norādes #4 grozījums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II – II</w:t>
            </w:r>
          </w:p>
          <w:p w:rsidR="005247EB" w:rsidRDefault="005632F1">
            <w:pPr>
              <w:spacing w:after="0"/>
              <w:jc w:val="left"/>
              <w:rPr>
                <w:rFonts w:eastAsia="Times New Roman"/>
                <w:noProof/>
                <w:color w:val="000000" w:themeColor="text1"/>
                <w:sz w:val="20"/>
                <w:szCs w:val="20"/>
              </w:rPr>
            </w:pPr>
            <w:r>
              <w:rPr>
                <w:noProof/>
                <w:color w:val="000000" w:themeColor="text1"/>
                <w:sz w:val="20"/>
              </w:rPr>
              <w:t xml:space="preserve">“Šādi grozīt norādi #4 attiecībā uz </w:t>
            </w:r>
            <w:r>
              <w:rPr>
                <w:i/>
                <w:noProof/>
                <w:color w:val="000000" w:themeColor="text1"/>
                <w:sz w:val="20"/>
              </w:rPr>
              <w:t>Aloe ferox</w:t>
            </w:r>
            <w:r>
              <w:rPr>
                <w:noProof/>
                <w:color w:val="000000" w:themeColor="text1"/>
                <w:sz w:val="20"/>
              </w:rPr>
              <w:t xml:space="preserve">: “Visas daļas un no tām iegūtie </w:t>
            </w:r>
            <w:r>
              <w:rPr>
                <w:noProof/>
                <w:color w:val="000000" w:themeColor="text1"/>
                <w:sz w:val="20"/>
              </w:rPr>
              <w:lastRenderedPageBreak/>
              <w:t>produkti, izņemot:</w:t>
            </w:r>
            <w:r>
              <w:rPr>
                <w:rFonts w:eastAsia="Times New Roman"/>
                <w:noProof/>
                <w:color w:val="000000" w:themeColor="text1"/>
                <w:sz w:val="20"/>
                <w:szCs w:val="20"/>
              </w:rPr>
              <w:br/>
            </w:r>
            <w:r>
              <w:rPr>
                <w:noProof/>
                <w:color w:val="000000" w:themeColor="text1"/>
                <w:sz w:val="20"/>
              </w:rPr>
              <w:t>[…]</w:t>
            </w:r>
          </w:p>
          <w:p w:rsidR="005247EB" w:rsidRDefault="005632F1">
            <w:pPr>
              <w:spacing w:before="0" w:after="0"/>
              <w:ind w:left="720" w:hanging="720"/>
              <w:jc w:val="left"/>
              <w:rPr>
                <w:rFonts w:eastAsia="Times New Roman"/>
                <w:noProof/>
                <w:color w:val="000000" w:themeColor="text1"/>
                <w:sz w:val="20"/>
                <w:szCs w:val="20"/>
              </w:rPr>
            </w:pPr>
            <w:r>
              <w:rPr>
                <w:noProof/>
                <w:color w:val="000000" w:themeColor="text1"/>
                <w:sz w:val="20"/>
              </w:rPr>
              <w:t>f)</w:t>
            </w:r>
            <w:r>
              <w:rPr>
                <w:noProof/>
              </w:rPr>
              <w:tab/>
            </w:r>
            <w:r>
              <w:rPr>
                <w:i/>
                <w:noProof/>
                <w:color w:val="000000" w:themeColor="text1"/>
                <w:sz w:val="20"/>
                <w:u w:val="single"/>
              </w:rPr>
              <w:t>Aloe ferox</w:t>
            </w:r>
            <w:r>
              <w:rPr>
                <w:noProof/>
                <w:color w:val="000000" w:themeColor="text1"/>
                <w:sz w:val="20"/>
                <w:u w:val="single"/>
              </w:rPr>
              <w:t> un</w:t>
            </w:r>
            <w:r>
              <w:rPr>
                <w:noProof/>
                <w:color w:val="000000" w:themeColor="text1"/>
                <w:sz w:val="20"/>
              </w:rPr>
              <w:t xml:space="preserve"> </w:t>
            </w:r>
            <w:r>
              <w:rPr>
                <w:i/>
                <w:noProof/>
                <w:color w:val="000000" w:themeColor="text1"/>
                <w:sz w:val="20"/>
              </w:rPr>
              <w:t>Euphorbia antisyphilitica</w:t>
            </w:r>
            <w:r>
              <w:rPr>
                <w:noProof/>
                <w:color w:val="000000" w:themeColor="text1"/>
                <w:sz w:val="20"/>
              </w:rPr>
              <w:t xml:space="preserve"> gatavo produkciju</w:t>
            </w:r>
            <w:r>
              <w:rPr>
                <w:noProof/>
                <w:color w:val="000000" w:themeColor="text1"/>
                <w:sz w:val="20"/>
                <w:vertAlign w:val="superscript"/>
              </w:rPr>
              <w:t>1</w:t>
            </w:r>
            <w:r>
              <w:rPr>
                <w:noProof/>
                <w:color w:val="000000" w:themeColor="text1"/>
                <w:sz w:val="20"/>
              </w:rPr>
              <w:t>, kas ir iepakota un derīga mazumtirdzniecībai.</w:t>
            </w:r>
          </w:p>
          <w:p w:rsidR="005247EB" w:rsidRDefault="005632F1">
            <w:pPr>
              <w:spacing w:after="0"/>
              <w:jc w:val="left"/>
              <w:rPr>
                <w:rFonts w:eastAsia="Times New Roman"/>
                <w:noProof/>
                <w:color w:val="000000" w:themeColor="text1"/>
                <w:sz w:val="20"/>
                <w:szCs w:val="20"/>
              </w:rPr>
            </w:pPr>
            <w:r>
              <w:rPr>
                <w:noProof/>
                <w:color w:val="000000" w:themeColor="text1"/>
                <w:sz w:val="20"/>
                <w:vertAlign w:val="superscript"/>
              </w:rPr>
              <w:t>1 </w:t>
            </w:r>
            <w:r>
              <w:rPr>
                <w:noProof/>
                <w:color w:val="000000" w:themeColor="text1"/>
                <w:sz w:val="20"/>
              </w:rPr>
              <w:t xml:space="preserve">Šis jēdziens, kas lietots </w:t>
            </w:r>
            <w:r>
              <w:rPr>
                <w:i/>
                <w:noProof/>
                <w:color w:val="000000" w:themeColor="text1"/>
                <w:sz w:val="20"/>
              </w:rPr>
              <w:t>CITES</w:t>
            </w:r>
            <w:r>
              <w:rPr>
                <w:noProof/>
                <w:color w:val="000000" w:themeColor="text1"/>
                <w:sz w:val="20"/>
              </w:rPr>
              <w:t xml:space="preserve"> pielikumos, attiecas uz produkciju, kura nosūtīta mazumā vai vairumā, kurai nav vajadzīga turpmāka apstrāde, kura ir iepakota, kura ir marķēta galīgajam lietojumam vai mazumtirdzniecībai un kura ir tādā stāvoklī, kas to ļauj pārdot vai izmantot plašā sabi</w:t>
            </w:r>
            <w:r>
              <w:rPr>
                <w:noProof/>
                <w:color w:val="000000" w:themeColor="text1"/>
                <w:sz w:val="20"/>
              </w:rPr>
              <w:t>edrībā.”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lastRenderedPageBreak/>
              <w:t>Dienvidāfrika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bet ierosināt lēmuma(-u) projektu, kas dod uzdevumu </w:t>
            </w:r>
            <w:r>
              <w:rPr>
                <w:i/>
                <w:noProof/>
                <w:color w:val="000000" w:themeColor="text1"/>
                <w:sz w:val="20"/>
              </w:rPr>
              <w:t>PC</w:t>
            </w:r>
            <w:r>
              <w:rPr>
                <w:noProof/>
                <w:color w:val="000000" w:themeColor="text1"/>
                <w:sz w:val="20"/>
              </w:rPr>
              <w:t xml:space="preserve"> pārraudzīt ierosinātā grozījuma ietekmi un </w:t>
            </w:r>
            <w:r>
              <w:rPr>
                <w:noProof/>
                <w:color w:val="000000" w:themeColor="text1"/>
                <w:sz w:val="20"/>
              </w:rPr>
              <w:lastRenderedPageBreak/>
              <w:t>pārvaldības pasākumu īstenošanu. Ir izpildīti Rezolūcijā 11.21. minētie kritēriji.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keepNext/>
              <w:spacing w:after="0"/>
              <w:jc w:val="center"/>
              <w:rPr>
                <w:rFonts w:eastAsia="Times New Roman"/>
                <w:noProof/>
                <w:color w:val="000000" w:themeColor="text1"/>
                <w:sz w:val="20"/>
                <w:szCs w:val="20"/>
              </w:rPr>
            </w:pPr>
            <w:r>
              <w:rPr>
                <w:noProof/>
                <w:color w:val="000000" w:themeColor="text1"/>
                <w:sz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keepNext/>
              <w:spacing w:after="0"/>
              <w:jc w:val="left"/>
              <w:rPr>
                <w:rFonts w:eastAsia="Times New Roman"/>
                <w:noProof/>
                <w:color w:val="000000" w:themeColor="text1"/>
                <w:sz w:val="20"/>
                <w:szCs w:val="20"/>
              </w:rPr>
            </w:pPr>
            <w:r>
              <w:rPr>
                <w:i/>
                <w:noProof/>
                <w:color w:val="000000" w:themeColor="text1"/>
                <w:sz w:val="20"/>
              </w:rPr>
              <w:t>Adansonia grandidieri</w:t>
            </w:r>
            <w:r>
              <w:rPr>
                <w:noProof/>
                <w:color w:val="000000" w:themeColor="text1"/>
                <w:sz w:val="20"/>
              </w:rPr>
              <w:t xml:space="preserve"> </w:t>
            </w:r>
            <w:r>
              <w:rPr>
                <w:rFonts w:eastAsia="Times New Roman"/>
                <w:noProof/>
                <w:color w:val="000000" w:themeColor="text1"/>
                <w:sz w:val="20"/>
                <w:szCs w:val="20"/>
              </w:rPr>
              <w:br/>
            </w:r>
            <w:r>
              <w:rPr>
                <w:rStyle w:val="Bodytext2"/>
                <w:rFonts w:ascii="Times New Roman" w:hAnsi="Times New Roman"/>
                <w:noProof/>
                <w:color w:val="000000" w:themeColor="text1"/>
                <w:sz w:val="20"/>
              </w:rPr>
              <w:t>(baobabs)</w:t>
            </w:r>
          </w:p>
          <w:p w:rsidR="005247EB" w:rsidRDefault="005632F1">
            <w:pPr>
              <w:keepNext/>
              <w:spacing w:after="0"/>
              <w:jc w:val="left"/>
              <w:rPr>
                <w:rFonts w:eastAsia="Times New Roman"/>
                <w:noProof/>
                <w:color w:val="000000" w:themeColor="text1"/>
                <w:sz w:val="20"/>
                <w:szCs w:val="20"/>
              </w:rPr>
            </w:pPr>
            <w:r>
              <w:rPr>
                <w:noProof/>
                <w:color w:val="000000" w:themeColor="text1"/>
                <w:sz w:val="20"/>
              </w:rPr>
              <w:t>Norādes #16 grozījums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keepNext/>
              <w:spacing w:after="0"/>
              <w:jc w:val="left"/>
              <w:rPr>
                <w:rFonts w:eastAsia="Times New Roman"/>
                <w:noProof/>
                <w:color w:val="000000" w:themeColor="text1"/>
                <w:sz w:val="20"/>
                <w:szCs w:val="20"/>
              </w:rPr>
            </w:pPr>
            <w:r>
              <w:rPr>
                <w:noProof/>
                <w:color w:val="000000" w:themeColor="text1"/>
                <w:sz w:val="20"/>
              </w:rPr>
              <w:t>II – II</w:t>
            </w:r>
          </w:p>
          <w:p w:rsidR="005247EB" w:rsidRDefault="005632F1">
            <w:pPr>
              <w:keepNext/>
              <w:spacing w:after="0"/>
              <w:jc w:val="left"/>
              <w:rPr>
                <w:rFonts w:eastAsia="Times New Roman"/>
                <w:noProof/>
                <w:color w:val="000000" w:themeColor="text1"/>
                <w:sz w:val="20"/>
                <w:szCs w:val="20"/>
              </w:rPr>
            </w:pPr>
            <w:r>
              <w:rPr>
                <w:noProof/>
                <w:color w:val="000000" w:themeColor="text1"/>
                <w:sz w:val="20"/>
              </w:rPr>
              <w:t xml:space="preserve">Norādē “Sēklas, augļus, eļļu un dzīvus augus” attiecībā uz </w:t>
            </w:r>
            <w:r>
              <w:rPr>
                <w:i/>
                <w:noProof/>
                <w:color w:val="000000" w:themeColor="text1"/>
                <w:sz w:val="20"/>
              </w:rPr>
              <w:t>Adansonia grandidieri</w:t>
            </w:r>
            <w:r>
              <w:rPr>
                <w:noProof/>
                <w:color w:val="000000" w:themeColor="text1"/>
                <w:sz w:val="20"/>
              </w:rPr>
              <w:t xml:space="preserve"> II pielikuma sarakstā svītrot atsauci uz dzīviem augiem, proti, šādi: “#16 Sēklas, augļus un eļļu”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keepNext/>
              <w:spacing w:after="0"/>
              <w:jc w:val="left"/>
              <w:rPr>
                <w:rFonts w:eastAsia="Times New Roman"/>
                <w:noProof/>
                <w:color w:val="000000" w:themeColor="text1"/>
                <w:sz w:val="20"/>
                <w:szCs w:val="20"/>
              </w:rPr>
            </w:pPr>
            <w:r>
              <w:rPr>
                <w:noProof/>
                <w:color w:val="000000" w:themeColor="text1"/>
                <w:sz w:val="20"/>
              </w:rPr>
              <w:t>Šveice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Atbalstīt. Ir izpildīti Rezolūcijā 11.2</w:t>
            </w:r>
            <w:r>
              <w:rPr>
                <w:noProof/>
                <w:color w:val="000000" w:themeColor="text1"/>
                <w:sz w:val="20"/>
              </w:rPr>
              <w:t>1. minētie kritēriji.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keepNext/>
              <w:spacing w:after="0"/>
              <w:jc w:val="center"/>
              <w:rPr>
                <w:noProof/>
                <w:color w:val="000000" w:themeColor="text1"/>
                <w:sz w:val="20"/>
                <w:szCs w:val="20"/>
              </w:rPr>
            </w:pPr>
            <w:r>
              <w:rPr>
                <w:noProof/>
                <w:color w:val="000000" w:themeColor="text1"/>
                <w:sz w:val="20"/>
              </w:rPr>
              <w:t>+</w:t>
            </w:r>
          </w:p>
        </w:tc>
      </w:tr>
      <w:tr w:rsidR="005247EB">
        <w:tc>
          <w:tcPr>
            <w:tcW w:w="817"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rFonts w:eastAsia="Times New Roman"/>
                <w:noProof/>
                <w:color w:val="000000" w:themeColor="text1"/>
                <w:sz w:val="20"/>
                <w:szCs w:val="20"/>
              </w:rPr>
            </w:pPr>
            <w:r>
              <w:rPr>
                <w:noProof/>
                <w:color w:val="000000" w:themeColor="text1"/>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i/>
                <w:noProof/>
                <w:color w:val="000000" w:themeColor="text1"/>
                <w:sz w:val="20"/>
              </w:rPr>
              <w:t>Cedrela </w:t>
            </w:r>
            <w:r>
              <w:rPr>
                <w:noProof/>
                <w:color w:val="000000" w:themeColor="text1"/>
                <w:sz w:val="20"/>
              </w:rPr>
              <w:t>spp.</w:t>
            </w:r>
            <w:r>
              <w:rPr>
                <w:rFonts w:eastAsia="Times New Roman"/>
                <w:noProof/>
                <w:color w:val="000000" w:themeColor="text1"/>
                <w:sz w:val="20"/>
                <w:szCs w:val="20"/>
              </w:rPr>
              <w:br/>
            </w:r>
            <w:r>
              <w:rPr>
                <w:noProof/>
                <w:color w:val="000000" w:themeColor="text1"/>
                <w:sz w:val="20"/>
              </w:rPr>
              <w:t>(cedrelas)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0 – II</w:t>
            </w:r>
          </w:p>
          <w:p w:rsidR="005247EB" w:rsidRDefault="005632F1">
            <w:pPr>
              <w:spacing w:after="0"/>
              <w:jc w:val="left"/>
              <w:rPr>
                <w:rFonts w:eastAsia="Times New Roman"/>
                <w:noProof/>
                <w:color w:val="000000" w:themeColor="text1"/>
                <w:sz w:val="20"/>
                <w:szCs w:val="20"/>
              </w:rPr>
            </w:pPr>
            <w:r>
              <w:rPr>
                <w:noProof/>
                <w:color w:val="000000" w:themeColor="text1"/>
                <w:sz w:val="20"/>
              </w:rPr>
              <w:t>Iekļaut II pielikumā</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rFonts w:eastAsia="Times New Roman"/>
                <w:noProof/>
                <w:color w:val="000000" w:themeColor="text1"/>
                <w:sz w:val="20"/>
                <w:szCs w:val="20"/>
              </w:rPr>
            </w:pPr>
            <w:r>
              <w:rPr>
                <w:noProof/>
                <w:color w:val="000000" w:themeColor="text1"/>
                <w:sz w:val="20"/>
              </w:rPr>
              <w:t>Ekvadora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left"/>
              <w:rPr>
                <w:noProof/>
                <w:color w:val="000000" w:themeColor="text1"/>
                <w:sz w:val="20"/>
                <w:szCs w:val="20"/>
                <w:highlight w:val="yellow"/>
              </w:rPr>
            </w:pPr>
            <w:r>
              <w:rPr>
                <w:noProof/>
                <w:color w:val="000000" w:themeColor="text1"/>
                <w:sz w:val="20"/>
              </w:rPr>
              <w:t xml:space="preserve">Atbalstīt, ja priekšlikumā ir iekļauta norāde ar mērķi ir ierobežot </w:t>
            </w:r>
            <w:r>
              <w:rPr>
                <w:i/>
                <w:noProof/>
                <w:color w:val="000000" w:themeColor="text1"/>
                <w:sz w:val="20"/>
              </w:rPr>
              <w:t>CITES</w:t>
            </w:r>
            <w:r>
              <w:rPr>
                <w:noProof/>
                <w:color w:val="000000" w:themeColor="text1"/>
                <w:sz w:val="20"/>
              </w:rPr>
              <w:t xml:space="preserve"> kontroli pār tām precēm, kas pirmo reizi parādās starptautiskajā tirdzniecībā kā eksports no areāla valstīm (jānovērtē un jāapspriež ar priekšlikuma iesniedzējiem, piemēram, lietderīgs būtu ierosinātais norādes #5 grozījums), </w:t>
            </w:r>
            <w:r>
              <w:rPr>
                <w:noProof/>
                <w:color w:val="000000" w:themeColor="text1"/>
                <w:sz w:val="20"/>
              </w:rPr>
              <w:lastRenderedPageBreak/>
              <w:t>un ja priekšlikums attiecas t</w:t>
            </w:r>
            <w:r>
              <w:rPr>
                <w:noProof/>
                <w:color w:val="000000" w:themeColor="text1"/>
                <w:sz w:val="20"/>
              </w:rPr>
              <w:t>ikai uz neotropiskajām populācijām. Taksons atbilst bioloģiskiem kritērijiem attiecībā uz iekļaušanu II pielikuma sarakstā (ir skaidri pierādījumi par populācijas samazināšanos), kā arī tirdzniecības kritērijam (dažas ģints sugas tiek plaši tirgotas starpt</w:t>
            </w:r>
            <w:r>
              <w:rPr>
                <w:noProof/>
                <w:color w:val="000000" w:themeColor="text1"/>
                <w:sz w:val="20"/>
              </w:rPr>
              <w:t>autiskā mērogā, turklāt izmantošana ir atzīta par būtisku draudu sugas saglabāšanai). Pasaules mērogā ES ir nenozīmīgs importētājs.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5247EB" w:rsidRDefault="005632F1">
            <w:pPr>
              <w:spacing w:after="0"/>
              <w:jc w:val="center"/>
              <w:rPr>
                <w:noProof/>
                <w:color w:val="000000" w:themeColor="text1"/>
                <w:sz w:val="20"/>
                <w:szCs w:val="20"/>
              </w:rPr>
            </w:pPr>
            <w:r>
              <w:rPr>
                <w:noProof/>
                <w:color w:val="000000" w:themeColor="text1"/>
                <w:sz w:val="20"/>
              </w:rPr>
              <w:lastRenderedPageBreak/>
              <w:t>(+)</w:t>
            </w:r>
          </w:p>
        </w:tc>
      </w:tr>
    </w:tbl>
    <w:p w:rsidR="005247EB" w:rsidRDefault="005247EB">
      <w:pPr>
        <w:rPr>
          <w:noProof/>
          <w:color w:val="000000" w:themeColor="text1"/>
        </w:rPr>
      </w:pPr>
    </w:p>
    <w:p w:rsidR="005247EB" w:rsidRDefault="005247EB">
      <w:pPr>
        <w:rPr>
          <w:noProof/>
        </w:rPr>
        <w:sectPr w:rsidR="005247EB">
          <w:footerReference w:type="default" r:id="rId13"/>
          <w:footerReference w:type="first" r:id="rId14"/>
          <w:pgSz w:w="11907" w:h="16839"/>
          <w:pgMar w:top="1134" w:right="1417" w:bottom="1134" w:left="1417" w:header="709" w:footer="709" w:gutter="0"/>
          <w:pgNumType w:start="1"/>
          <w:cols w:space="720"/>
          <w:docGrid w:linePitch="360"/>
        </w:sectPr>
      </w:pPr>
    </w:p>
    <w:p w:rsidR="005247EB" w:rsidRDefault="005632F1">
      <w:pPr>
        <w:pStyle w:val="Annexetitre"/>
        <w:rPr>
          <w:noProof/>
        </w:rPr>
      </w:pPr>
      <w:r>
        <w:rPr>
          <w:noProof/>
        </w:rPr>
        <w:lastRenderedPageBreak/>
        <w:t xml:space="preserve">PIELIKUMS </w:t>
      </w:r>
    </w:p>
    <w:p w:rsidR="005247EB" w:rsidRDefault="005247EB">
      <w:pPr>
        <w:rPr>
          <w:noProof/>
        </w:rPr>
      </w:pPr>
    </w:p>
    <w:sectPr w:rsidR="005247EB">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EB" w:rsidRDefault="005632F1">
      <w:pPr>
        <w:spacing w:before="0" w:after="0"/>
      </w:pPr>
      <w:r>
        <w:separator/>
      </w:r>
    </w:p>
  </w:endnote>
  <w:endnote w:type="continuationSeparator" w:id="0">
    <w:p w:rsidR="005247EB" w:rsidRDefault="005632F1">
      <w:pPr>
        <w:spacing w:before="0" w:after="0"/>
      </w:pPr>
      <w:r>
        <w:continuationSeparator/>
      </w:r>
    </w:p>
  </w:endnote>
  <w:endnote w:type="continuationNotice" w:id="1">
    <w:p w:rsidR="005247EB" w:rsidRDefault="005247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Microsoft Sans Serif"/>
    <w:panose1 w:val="020B0604020202020204"/>
    <w:charset w:val="00"/>
    <w:family w:val="swiss"/>
    <w:pitch w:val="variable"/>
    <w:sig w:usb0="00000000"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EB" w:rsidRDefault="005632F1">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EB" w:rsidRDefault="005632F1">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EB" w:rsidRDefault="0052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EB" w:rsidRDefault="005632F1">
      <w:pPr>
        <w:spacing w:before="0" w:after="0"/>
      </w:pPr>
      <w:r>
        <w:separator/>
      </w:r>
    </w:p>
  </w:footnote>
  <w:footnote w:type="continuationSeparator" w:id="0">
    <w:p w:rsidR="005247EB" w:rsidRDefault="005632F1">
      <w:pPr>
        <w:spacing w:before="0" w:after="0"/>
      </w:pPr>
      <w:r>
        <w:continuationSeparator/>
      </w:r>
    </w:p>
  </w:footnote>
  <w:footnote w:type="continuationNotice" w:id="1">
    <w:p w:rsidR="005247EB" w:rsidRDefault="005247EB">
      <w:pPr>
        <w:spacing w:before="0" w:after="0"/>
      </w:pPr>
    </w:p>
  </w:footnote>
  <w:footnote w:id="2">
    <w:p w:rsidR="005247EB" w:rsidRDefault="005632F1">
      <w:pPr>
        <w:pStyle w:val="FootnoteText"/>
        <w:jc w:val="left"/>
      </w:pPr>
      <w:r>
        <w:rPr>
          <w:rStyle w:val="FootnoteReference"/>
        </w:rPr>
        <w:footnoteRef/>
      </w:r>
      <w:r>
        <w:tab/>
      </w:r>
      <w:r>
        <w:rPr>
          <w:i/>
        </w:rPr>
        <w:t>Sec.</w:t>
      </w:r>
      <w:r>
        <w:t xml:space="preserve"> = </w:t>
      </w:r>
      <w:r>
        <w:rPr>
          <w:i/>
        </w:rPr>
        <w:t>CITES</w:t>
      </w:r>
      <w:r>
        <w:t xml:space="preserve"> Sekretariāts, </w:t>
      </w:r>
      <w:r>
        <w:rPr>
          <w:i/>
        </w:rPr>
        <w:t>SC</w:t>
      </w:r>
      <w:r>
        <w:t xml:space="preserve"> = Pastāvīgā komiteja, </w:t>
      </w:r>
      <w:r>
        <w:rPr>
          <w:i/>
        </w:rPr>
        <w:t>AC</w:t>
      </w:r>
      <w:r>
        <w:t xml:space="preserve"> = Dzīvnieku komiteja, </w:t>
      </w:r>
      <w:r>
        <w:rPr>
          <w:i/>
        </w:rPr>
        <w:t>PC</w:t>
      </w:r>
      <w:r>
        <w:t xml:space="preserve"> = Augu komiteja. Valstu kodus sk. ISO 3166.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 w:numId="28">
    <w:abstractNumId w:val="21"/>
  </w:num>
  <w:num w:numId="29">
    <w:abstractNumId w:val="15"/>
  </w:num>
  <w:num w:numId="30">
    <w:abstractNumId w:val="24"/>
  </w:num>
  <w:num w:numId="31">
    <w:abstractNumId w:val="12"/>
  </w:num>
  <w:num w:numId="32">
    <w:abstractNumId w:val="16"/>
  </w:num>
  <w:num w:numId="33">
    <w:abstractNumId w:val="10"/>
  </w:num>
  <w:num w:numId="34">
    <w:abstractNumId w:val="23"/>
  </w:num>
  <w:num w:numId="35">
    <w:abstractNumId w:val="9"/>
  </w:num>
  <w:num w:numId="36">
    <w:abstractNumId w:val="17"/>
  </w:num>
  <w:num w:numId="37">
    <w:abstractNumId w:val="19"/>
  </w:num>
  <w:num w:numId="38">
    <w:abstractNumId w:val="20"/>
  </w:num>
  <w:num w:numId="39">
    <w:abstractNumId w:val="11"/>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7: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ACCOMPAGNANT" w:val="dokumentam"/>
    <w:docVar w:name="LW_ACCOMPAGNANT.CP" w:val="dokumentam"/>
    <w:docVar w:name="LW_ANNEX_NBR_FIRST" w:val="2"/>
    <w:docVar w:name="LW_ANNEX_NBR_LAST" w:val="2"/>
    <w:docVar w:name="LW_ANNEX_UNIQUE" w:val="0"/>
    <w:docVar w:name="LW_CORRIGENDUM" w:val="&lt;UNUSED&gt;"/>
    <w:docVar w:name="LW_COVERPAGE_EXISTS" w:val="True"/>
    <w:docVar w:name="LW_COVERPAGE_GUID" w:val="F64EB507-969E-4750-8CF6-136361B4C86A"/>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Savien\u299?bas v\u257?rd\u257? j\u257?ie\u326?em Konvencijas par starptautisko tirdzniec\u299?bu ar apdraud\u275?taj\u257?m savva\u316?as dz\u299?vnieku un augu sug\u257?m Pu\u353?u konferences 18.&lt;LWCR:NBS&gt;sesij\u257? (CITES CoP18)"/>
    <w:docVar w:name="LW_OBJETACTEPRINCIPAL.CP" w:val="par nost\u257?ju, kas Savien\u299?bas v\u257?rd\u257? j\u257?ie\u326?em Konvencijas par starptautisko tirdzniec\u299?bu ar apdraud\u275?taj\u257?m savva\u316?as dz\u299?vnieku un augu sug\u257?m Pu\u353?u konferences 18. sesij\u257? (CITES CoP18)"/>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4?MUMAM"/>
    <w:docVar w:name="LW_TYPEACTEPRINCIPAL.CP" w:val="Priek\u353?likums PADOMES L\u274?MUMAM"/>
  </w:docVars>
  <w:rsids>
    <w:rsidRoot w:val="005247EB"/>
    <w:rsid w:val="005247EB"/>
    <w:rsid w:val="005632F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CB67CE7-8847-4736-8837-25929456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lv-LV" w:eastAsia="lv-LV"/>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lv-LV" w:eastAsia="lv-LV"/>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lv-LV"/>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lv-LV"/>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lv-LV" w:eastAsia="lv-LV" w:bidi="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es.org/sites/default/files/eng/cop/18/doc/E-CoP18-050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4282F-8F85-4365-834C-34152E3D2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52</Pages>
  <Words>9149</Words>
  <Characters>59379</Characters>
  <Application>Microsoft Office Word</Application>
  <DocSecurity>0</DocSecurity>
  <Lines>4567</Lines>
  <Paragraphs>1370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9</cp:revision>
  <dcterms:created xsi:type="dcterms:W3CDTF">2019-04-03T15:36:00Z</dcterms:created>
  <dcterms:modified xsi:type="dcterms:W3CDTF">2019-04-05T13:28:00Z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