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D784FDD5-24C2-4BB2-ADC5-C345752A2FE2" style="width:450.6pt;height:352.1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OBRAZLOŽENJE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PRIJEDLOGA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Razlozi i ciljevi prijedloga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Sporazum o partnerstvu u ribarstvu između Europske zajednice i Republike Gvineje Bisau (dalje u tekstu „Sporazum”) stupio je na snagu 15. travnja 2008. Prethodni protokol uz Sporazum stupio je na snagu 24. studenoga 2014. i prestao je važiti 23. studenoga 2017.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Na temelju odgovarajućih pregovaračkih smjernica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Komisija je provela pregovore s Vladom Republike Gvineje Bisau u cilju sklapanja novog Protokola uz Sporazum o partnerstvu u ribarstvu između Europske zajednice i Republike Gvineje Bisau</w:t>
      </w:r>
      <w:r>
        <w:rPr>
          <w:rStyle w:val="FootnoteReference"/>
          <w:noProof/>
        </w:rPr>
        <w:footnoteReference w:id="2"/>
      </w:r>
      <w:r>
        <w:rPr>
          <w:noProof/>
        </w:rPr>
        <w:t>. Nakon tih pregovora novi je Protokol parafiran 15. studenoga 2018. Protokol važi pet godina od datuma početka njegove privremene primjene, to jest od datuma njegova potpisivanja, kako je utvrđeno u njegovu članku 16.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Dosljednost s postojećim odredbama politike u određenom području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U skladu s prioritetima reforme ribarstvene politike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novim će se Protokolom osigurati ribolovne mogućnosti za plovila Unije u vodama Gvineje Bisau na temelju najboljih raspoloživih znanstvenih savjeta i poštujući preporuke Međunarodne komisije za očuvanje atlantskih tuna (ICCAT). U novom Protokolu uzeti su u obzir rezultati evaluacije prethodnog protokola (2014.–2017.) i procjene za budućnost u okviru koje je analizirana potreba za sklapanjem novog Protokola. Obje evaluacije proveli su vanjski stručnjaci. Protokol će Europskoj uniji i Republici Gvineji Bisau omogućiti snažniju suradnju u području promicanja razumnog iskorištavanja ribolovnih resursa u vodama Gvineje Bisau te poduprijeti rad Gvineje Bisau na razvoju njegova plavoga gospodarstva, u interesu obiju stranaka. </w:t>
      </w:r>
    </w:p>
    <w:p>
      <w:pPr>
        <w:spacing w:before="0" w:after="240"/>
        <w:rPr>
          <w:noProof/>
        </w:rPr>
      </w:pPr>
      <w:r>
        <w:rPr>
          <w:noProof/>
        </w:rPr>
        <w:t>Protokolom se predviđaju ribolovne mogućnosti u sljedećim kategorijama:</w:t>
      </w:r>
    </w:p>
    <w:p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koćarice hladnjače za lov kozica;</w:t>
      </w:r>
    </w:p>
    <w:p>
      <w:pPr>
        <w:pStyle w:val="Point0letter"/>
        <w:rPr>
          <w:noProof/>
        </w:rPr>
      </w:pPr>
      <w:r>
        <w:rPr>
          <w:noProof/>
        </w:rPr>
        <w:t>koćarice hladnjače za lov riba i glavonožaca;</w:t>
      </w:r>
    </w:p>
    <w:p>
      <w:pPr>
        <w:pStyle w:val="Point0letter"/>
        <w:rPr>
          <w:noProof/>
        </w:rPr>
      </w:pPr>
      <w:r>
        <w:rPr>
          <w:noProof/>
        </w:rPr>
        <w:t>koćarice za lov malih pelagičnih vrsta;</w:t>
      </w:r>
    </w:p>
    <w:p>
      <w:pPr>
        <w:pStyle w:val="Point0letter"/>
        <w:rPr>
          <w:noProof/>
        </w:rPr>
      </w:pPr>
      <w:r>
        <w:rPr>
          <w:noProof/>
        </w:rPr>
        <w:t>tunolovci plivaričari hladnjače i plovila s parangalima:</w:t>
      </w:r>
    </w:p>
    <w:p>
      <w:pPr>
        <w:pStyle w:val="Point0letter"/>
        <w:rPr>
          <w:noProof/>
        </w:rPr>
      </w:pPr>
      <w:r>
        <w:rPr>
          <w:noProof/>
        </w:rPr>
        <w:t>tunolovci s ribarskim štapovima.</w:t>
      </w:r>
    </w:p>
    <w:p>
      <w:pPr>
        <w:spacing w:before="0" w:after="240"/>
        <w:rPr>
          <w:noProof/>
        </w:rPr>
      </w:pPr>
      <w:r>
        <w:rPr>
          <w:noProof/>
        </w:rPr>
        <w:t>Za prve tri kategorije, ribolovne mogućnosti izražene su u ribolovnom naporu (BRT) za prve dvije godine i u ograničenjima ulova (TAC) za zadnje tri godine.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Dosljednost u odnosu na druge politike Unije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Pregovori o novom Protokolu uz Sporazumu o partnerstvu u ribarstvu s Gvinejom Bisau vode se u okviru vanjskog djelovanja EU-a prema zemljama AKP-a, posebno uzimajući u obzir ciljeve Unije u pogledu poštovanja demokratskih načela i ljudskih prava.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lastRenderedPageBreak/>
        <w:t>2.</w:t>
      </w:r>
      <w:r>
        <w:rPr>
          <w:noProof/>
        </w:rPr>
        <w:tab/>
        <w:t>PRAVNA OSNOVA, SUPSIDIJARNOST I PROPORCIONALNOST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Pravna osnova</w:t>
      </w:r>
    </w:p>
    <w:p>
      <w:pPr>
        <w:spacing w:before="0" w:after="240"/>
        <w:rPr>
          <w:noProof/>
        </w:rPr>
      </w:pPr>
      <w:r>
        <w:rPr>
          <w:noProof/>
        </w:rPr>
        <w:t xml:space="preserve">Odabrana pravna osnova jest Ugovor o funkcioniranju Europske unije, a posebno njegov članak 43. stavak 2., kojim je uspostavljena zajednička ribarstvena politika, i članak 218. stavak 6. točka (a) podtočka vi., kojim je uspostavljena dotična faza u postupku pregovaranja i sklapanja sporazuma između Unije i trećih zemalja.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Supsidijarnost (za neisključivu nadležnost)</w:t>
      </w:r>
    </w:p>
    <w:p>
      <w:pPr>
        <w:spacing w:before="0" w:after="240"/>
        <w:rPr>
          <w:noProof/>
        </w:rPr>
      </w:pPr>
      <w:r>
        <w:rPr>
          <w:noProof/>
        </w:rPr>
        <w:t>Na Prijedlog se primjenjuje isključiva nadležnost Europske unije.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Proporcionalnost</w:t>
      </w:r>
    </w:p>
    <w:p>
      <w:pPr>
        <w:spacing w:before="0" w:after="240"/>
        <w:rPr>
          <w:noProof/>
        </w:rPr>
      </w:pPr>
      <w:r>
        <w:rPr>
          <w:noProof/>
        </w:rPr>
        <w:t xml:space="preserve">Prijedlog je proporcionalan s ciljem uspostave okvira za zakonsko, okolišno, gospodarsko i društveno upravljanje ribolovnim aktivnostima koje provode plovila Unije u vodama trećih zemalja, što je utvrđeno člankom 31. Uredbe o zajedničkoj ribarstvenoj politici. Prijedlog je u skladu s tim odredbama i s odredbama o financijskoj pomoći trećim zemljama utvrđenima u članku 32. te uredbe.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REZULTATI </w:t>
      </w:r>
      <w:r>
        <w:rPr>
          <w:i/>
          <w:noProof/>
        </w:rPr>
        <w:t>EX POST</w:t>
      </w:r>
      <w:r>
        <w:rPr>
          <w:noProof/>
        </w:rPr>
        <w:t xml:space="preserve"> EVALUACIJA, SAVJETOVANJA S DIONICIMA I PROCJENE UČINAKA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</w:r>
      <w:r>
        <w:rPr>
          <w:i/>
          <w:noProof/>
        </w:rPr>
        <w:t>Ex post</w:t>
      </w:r>
      <w:r>
        <w:rPr>
          <w:noProof/>
        </w:rPr>
        <w:t xml:space="preserve"> evaluacija/provjera primjerenosti postojećeg zakonodavstva</w:t>
      </w:r>
    </w:p>
    <w:p>
      <w:pPr>
        <w:rPr>
          <w:noProof/>
        </w:rPr>
      </w:pPr>
      <w:r>
        <w:rPr>
          <w:noProof/>
        </w:rPr>
        <w:t xml:space="preserve">Komisija je 2016. provela </w:t>
      </w:r>
      <w:r>
        <w:rPr>
          <w:i/>
          <w:noProof/>
        </w:rPr>
        <w:t>ex post</w:t>
      </w:r>
      <w:r>
        <w:rPr>
          <w:noProof/>
        </w:rPr>
        <w:t xml:space="preserve"> evaluaciju tekućeg protokola uz Sporazum o partnerstvu u ribarstvu između Europske unije i Gvineje Bisau te </w:t>
      </w:r>
      <w:r>
        <w:rPr>
          <w:i/>
          <w:noProof/>
        </w:rPr>
        <w:t>ex ante</w:t>
      </w:r>
      <w:r>
        <w:rPr>
          <w:noProof/>
        </w:rPr>
        <w:t xml:space="preserve"> evaluaciju eventualne obnove protokola. Zaključci evaluacije izneseni su u zasebnom radnom dokumentu</w:t>
      </w:r>
      <w:r>
        <w:rPr>
          <w:rStyle w:val="FootnoteReference"/>
          <w:noProof/>
        </w:rPr>
        <w:footnoteReference w:id="4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 xml:space="preserve">U evaluaciji je zaključeno da je sektor EU-a za ribolov tune iznimno zainteresiran za ribolov u Gvineji Bisau te da bi se obnavljanjem protokola pomoglo jačanju praćenja, kontrole i nadzora te doprinijelo boljem upravljanju ribarstvom u regiji.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Savjetovanja s dionicima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U okviru evaluacije provedeno je savjetovanje s državama članicama, predstavnicima industrije, međunarodnim organizacijama civilnog društva te tijelima nadležnima za ribarstvo i civilnim društvom Gvineje Bisau. Održana su savjetovanja i u okviru Savjetodavnog vijeća za udaljeno ribarstvo.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Prikupljanje i primjena stručnih znanja</w:t>
      </w:r>
    </w:p>
    <w:p>
      <w:pPr>
        <w:spacing w:before="0" w:after="240"/>
        <w:rPr>
          <w:noProof/>
        </w:rPr>
      </w:pPr>
      <w:r>
        <w:rPr>
          <w:noProof/>
        </w:rPr>
        <w:t xml:space="preserve">U skladu s člankom 31. stavkom 10. Uredbe o zajedničkoj ribarstvenoj politici Komisija je </w:t>
      </w:r>
      <w:r>
        <w:rPr>
          <w:i/>
          <w:noProof/>
        </w:rPr>
        <w:t>ex ante</w:t>
      </w:r>
      <w:r>
        <w:rPr>
          <w:noProof/>
        </w:rPr>
        <w:t xml:space="preserve"> i </w:t>
      </w:r>
      <w:r>
        <w:rPr>
          <w:i/>
          <w:noProof/>
        </w:rPr>
        <w:t>ex post</w:t>
      </w:r>
      <w:r>
        <w:rPr>
          <w:noProof/>
        </w:rPr>
        <w:t xml:space="preserve"> evaluaciju povjerila neovisnom konzultantu.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UTJECAJ NA PRORAČUN</w:t>
      </w:r>
    </w:p>
    <w:p>
      <w:pPr>
        <w:rPr>
          <w:noProof/>
        </w:rPr>
      </w:pPr>
      <w:r>
        <w:rPr>
          <w:noProof/>
        </w:rPr>
        <w:t>Godišnji financijski doprinos Europske unije iznosi 15 600 000 EUR, a obuhvaća sljedeće:</w:t>
      </w:r>
    </w:p>
    <w:p>
      <w:pPr>
        <w:rPr>
          <w:noProof/>
        </w:rPr>
      </w:pPr>
      <w:r>
        <w:rPr>
          <w:noProof/>
        </w:rPr>
        <w:t>(a) godišnji iznos od 11 600 000 EUR za pristup ribolovnim resursima za kategorije predviđene protokolom, tijekom čitavog trajanja Protokola;</w:t>
      </w:r>
    </w:p>
    <w:p>
      <w:pPr>
        <w:rPr>
          <w:noProof/>
        </w:rPr>
      </w:pPr>
      <w:r>
        <w:rPr>
          <w:noProof/>
        </w:rPr>
        <w:t xml:space="preserve">(b) potporu razvoju sektorske ribarstvene politike i plavoga gospodarstva Gvineje Bisau u iznosu od 4 000 000 EUR godišnje tijekom čitavog trajanja Protokola. Ta je potpora u skladu </w:t>
      </w:r>
      <w:r>
        <w:rPr>
          <w:noProof/>
        </w:rPr>
        <w:lastRenderedPageBreak/>
        <w:t>s nacionalnom politikom u području održivog upravljanja ribolovnim resursima unutarnjih voda i morskim ribolovnim resursima tijekom cijelog trajanja Protokola.</w:t>
      </w:r>
    </w:p>
    <w:p>
      <w:pPr>
        <w:rPr>
          <w:noProof/>
        </w:rPr>
      </w:pPr>
      <w:r>
        <w:rPr>
          <w:noProof/>
        </w:rPr>
        <w:t>Godišnji iznos odobrenih sredstava za preuzimanje obveza i plaćanje utvrđuje se u okviru godišnjeg proračunskog postupka, uključujući pričuvnu liniju za protokole koji nisu stupili na snagu na početku godine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2019/0090 (NLE)</w:t>
      </w:r>
    </w:p>
    <w:p>
      <w:pPr>
        <w:pStyle w:val="Statut"/>
        <w:rPr>
          <w:noProof/>
        </w:rPr>
      </w:pPr>
      <w:r>
        <w:rPr>
          <w:noProof/>
        </w:rPr>
        <w:t>Prijedlog</w:t>
      </w:r>
    </w:p>
    <w:p>
      <w:pPr>
        <w:pStyle w:val="Typedudocument"/>
        <w:rPr>
          <w:noProof/>
        </w:rPr>
      </w:pPr>
      <w:r>
        <w:rPr>
          <w:noProof/>
        </w:rPr>
        <w:t>ODLUKE VIJEĆA</w:t>
      </w:r>
    </w:p>
    <w:p>
      <w:pPr>
        <w:pStyle w:val="Titreobjet"/>
        <w:rPr>
          <w:noProof/>
        </w:rPr>
      </w:pPr>
      <w:r>
        <w:rPr>
          <w:noProof/>
        </w:rPr>
        <w:t>o sklapanju Protokola o provedbi Sporazuma o partnerstvu u ribarstvu između Europske zajednice i Republike Gvineje Bisau (2019.–2024.)</w:t>
      </w:r>
    </w:p>
    <w:p>
      <w:pPr>
        <w:pStyle w:val="Institutionquiagit"/>
        <w:rPr>
          <w:noProof/>
        </w:rPr>
      </w:pPr>
      <w:r>
        <w:rPr>
          <w:noProof/>
        </w:rPr>
        <w:t>VIJEĆE EUROPSKE UNIJE,</w:t>
      </w:r>
    </w:p>
    <w:p>
      <w:pPr>
        <w:rPr>
          <w:noProof/>
        </w:rPr>
      </w:pPr>
      <w:r>
        <w:rPr>
          <w:noProof/>
        </w:rPr>
        <w:t>uzimajući u obzir Ugovor o funkcioniranju Europske unije, a posebno njegov članak 43. stavak 2., u vezi s člankom 218. stavkom 6. točkom (a) podtočkom v. i člankom 218. stavkom 7.,</w:t>
      </w:r>
    </w:p>
    <w:p>
      <w:pPr>
        <w:rPr>
          <w:noProof/>
        </w:rPr>
      </w:pPr>
      <w:r>
        <w:rPr>
          <w:noProof/>
        </w:rPr>
        <w:t>uzimajući u obzir prijedlog Europske komisije,</w:t>
      </w:r>
    </w:p>
    <w:p>
      <w:pPr>
        <w:rPr>
          <w:noProof/>
        </w:rPr>
      </w:pPr>
      <w:r>
        <w:rPr>
          <w:noProof/>
        </w:rPr>
        <w:t>uzimajući u obzir suglasnost Europskog parlamenta</w:t>
      </w:r>
      <w:r>
        <w:rPr>
          <w:rStyle w:val="FootnoteReference"/>
          <w:noProof/>
        </w:rPr>
        <w:footnoteReference w:id="6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budući da: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Vijeće je 17. ožujka 2008. donijelo Uredbu Vijeća (EZ) br. 241/2008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o sklapanju Sporazuma o partnerstvu u ribarstvu između Europske zajednice i Republike Gvineje Bisau (dalje u tekstu „Sporazum”)</w:t>
      </w:r>
      <w:r>
        <w:rPr>
          <w:rStyle w:val="FootnoteReference"/>
          <w:noProof/>
        </w:rPr>
        <w:footnoteReference w:id="8"/>
      </w:r>
      <w:r>
        <w:rPr>
          <w:noProof/>
        </w:rPr>
        <w:t>, koji je stupio na snagu 15. travnja 2008., nakon toga bio automatski obnavljan i još je na snazi.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Prethodni protokol uz Sporazum prestao je važiti 23. studenoga 2017.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Komisija je u ime Europske unije u pregovorima dogovorila novi protokol o provedbi Sporazuma (dalje u tekstu „Protokol”). Nakon završetka pregovora Protokol je parafiran 15. studenoga 2018.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U skladu s Odlukom Vijeća 2019/.../UE</w:t>
      </w:r>
      <w:r>
        <w:rPr>
          <w:rStyle w:val="FootnoteReference"/>
          <w:noProof/>
        </w:rPr>
        <w:footnoteReference w:id="9"/>
      </w:r>
      <w:r>
        <w:rPr>
          <w:noProof/>
        </w:rPr>
        <w:t>, Protokol je potpisan [unijeti datum potpisivanja].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Protokol se privremeno primjenjuje od datuma njegova potpisivanja.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Cilj je Protokola da Europskoj uniji i Republici Gvineji Bisau omogući snažniju suradnju u području promicanja politike održivog ribarstva, razumnog iskorištavanja ribolovnih resursa u vodama Gvineje Bisau te rada Gvineje Bisau na razvoju plavoga gospodarstva.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Protokol je potrebno odobriti u ime Unije.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Člankom 10. Sporazuma osnovan je Zajednički odbor nadležan za kontrolu provedbe Sporazuma. Među ostalim, Zajednički odbor može u određenim slučajevima odobriti određene izmjene Protokola. Radi lakšeg odobravanja tih izmjena trebalo bi, uz ispunjenje posebnih uvjeta, Komisiju ovlastiti za njihovo odobravanje prema pojednostavnjenom postupku,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>DONIJELO JE OVU ODLUKU:</w:t>
      </w:r>
    </w:p>
    <w:p>
      <w:pPr>
        <w:pStyle w:val="Titrearticle"/>
        <w:rPr>
          <w:noProof/>
        </w:rPr>
      </w:pPr>
      <w:r>
        <w:rPr>
          <w:noProof/>
        </w:rPr>
        <w:t>Članak 1.</w:t>
      </w:r>
    </w:p>
    <w:p>
      <w:pPr>
        <w:rPr>
          <w:noProof/>
        </w:rPr>
      </w:pPr>
      <w:r>
        <w:rPr>
          <w:noProof/>
        </w:rPr>
        <w:t>Protokol o provedbi Sporazum o partnerstvu u ribarstvu između Europske zajednice i Republike Gvineje Bisau (2019.–2024.) (dalje u tekstu „Protokol”) odobrava se u ime Unije.</w:t>
      </w:r>
    </w:p>
    <w:p>
      <w:pPr>
        <w:rPr>
          <w:noProof/>
        </w:rPr>
      </w:pPr>
      <w:r>
        <w:rPr>
          <w:noProof/>
        </w:rPr>
        <w:t>Tekst Protokola priložen je ovoj Odluci kao Prilog I.</w:t>
      </w:r>
    </w:p>
    <w:p>
      <w:pPr>
        <w:pStyle w:val="Titrearticle"/>
        <w:rPr>
          <w:noProof/>
        </w:rPr>
      </w:pPr>
      <w:r>
        <w:rPr>
          <w:noProof/>
        </w:rPr>
        <w:t>Članak 2.</w:t>
      </w:r>
    </w:p>
    <w:p>
      <w:pPr>
        <w:rPr>
          <w:noProof/>
        </w:rPr>
      </w:pPr>
      <w:r>
        <w:rPr>
          <w:noProof/>
        </w:rPr>
        <w:t>U skladu s odredbama i uvjetima utvrđenima u Prilogu II. ovoj Odluci Komisija je ovlaštena u ime Unije odobriti izmjene Protokola koje donosi Zajednički odbor osnovan člankom 10. Sporazuma.</w:t>
      </w:r>
    </w:p>
    <w:p>
      <w:pPr>
        <w:pStyle w:val="Titrearticle"/>
        <w:rPr>
          <w:noProof/>
        </w:rPr>
      </w:pPr>
      <w:r>
        <w:rPr>
          <w:noProof/>
        </w:rPr>
        <w:t>Članak 3.</w:t>
      </w:r>
    </w:p>
    <w:p>
      <w:pPr>
        <w:rPr>
          <w:noProof/>
        </w:rPr>
      </w:pPr>
      <w:r>
        <w:rPr>
          <w:noProof/>
        </w:rPr>
        <w:t>Predsjednik Vijeća imenuje osobu ili osobe ovlaštene da u ime Unije dostave obavijesti iz članka 17. Protokola, kojima se izražava suglasnost Unije da bude vezana Protokolom.</w:t>
      </w:r>
    </w:p>
    <w:p>
      <w:pPr>
        <w:pStyle w:val="Titrearticle"/>
        <w:rPr>
          <w:noProof/>
        </w:rPr>
      </w:pPr>
      <w:r>
        <w:rPr>
          <w:noProof/>
        </w:rPr>
        <w:t>Članak 4.</w:t>
      </w:r>
    </w:p>
    <w:p>
      <w:pPr>
        <w:keepNext/>
        <w:rPr>
          <w:noProof/>
        </w:rPr>
      </w:pPr>
      <w:r>
        <w:rPr>
          <w:noProof/>
        </w:rPr>
        <w:t xml:space="preserve">Ova Odluka stupa na snagu sljedećeg dana od dana objave u </w:t>
      </w:r>
      <w:r>
        <w:rPr>
          <w:i/>
          <w:noProof/>
        </w:rPr>
        <w:t>Službenom listu Europske unije</w:t>
      </w:r>
      <w:r>
        <w:rPr>
          <w:noProof/>
        </w:rPr>
        <w:t>.</w:t>
      </w:r>
    </w:p>
    <w:p>
      <w:pPr>
        <w:pStyle w:val="Fait"/>
        <w:rPr>
          <w:noProof/>
        </w:rPr>
      </w:pPr>
      <w:r>
        <w:t>Sastavljeno u Bruxellesu,</w:t>
      </w:r>
    </w:p>
    <w:p>
      <w:pPr>
        <w:pStyle w:val="Institutionquisigne"/>
        <w:rPr>
          <w:noProof/>
        </w:rPr>
      </w:pPr>
      <w:r>
        <w:rPr>
          <w:noProof/>
        </w:rPr>
        <w:tab/>
        <w:t>Za Vijeće</w:t>
      </w:r>
    </w:p>
    <w:p>
      <w:pPr>
        <w:pStyle w:val="Personnequisigne"/>
        <w:rPr>
          <w:noProof/>
        </w:rPr>
      </w:pPr>
      <w:r>
        <w:rPr>
          <w:noProof/>
        </w:rPr>
        <w:tab/>
        <w:t>Predsjednik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>Usvojene na sastanku Vijeća o okolišu 28. veljače 2017.</w:t>
      </w:r>
    </w:p>
  </w:footnote>
  <w:footnote w:id="2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>SL L 342, 17.12.2007., str. 5.</w:t>
      </w:r>
    </w:p>
  </w:footnote>
  <w:footnote w:id="3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>SL L 354, 28.12.2013., str. 22.</w:t>
      </w:r>
    </w:p>
  </w:footnote>
  <w:footnote w:id="4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>SWD (2017) 19 final, 18.1.2017.</w:t>
      </w:r>
    </w:p>
  </w:footnote>
  <w:footnote w:id="5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>U skladu s Međuinstitucijskim sporazumom o suradnji u vezi s proračunskim pitanjima (2013/C 373/01).</w:t>
      </w:r>
    </w:p>
  </w:footnote>
  <w:footnote w:id="6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>SL C , , str. .</w:t>
      </w:r>
    </w:p>
  </w:footnote>
  <w:footnote w:id="7">
    <w:p>
      <w:pPr>
        <w:pStyle w:val="FootnoteText"/>
        <w:ind w:left="0" w:firstLine="0"/>
        <w:rPr>
          <w:lang w:val="pl-PL"/>
        </w:rPr>
      </w:pPr>
      <w:r>
        <w:rPr>
          <w:rStyle w:val="FootnoteReference"/>
        </w:rPr>
        <w:footnoteRef/>
      </w:r>
      <w:r>
        <w:tab/>
        <w:t>Uredba Vijeća (EZ) br. 241/2008 od 17. ožujka 2008. o sklapanju Sporazuma o partnerstvu u ribarstvu između Europske zajednice i Republike Gvineje Bisau (SL L 75, 18.3.2008., str. 49.)</w:t>
      </w:r>
    </w:p>
  </w:footnote>
  <w:footnote w:id="8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SL L 342, 27.12.2007., str. 5.</w:t>
      </w:r>
    </w:p>
  </w:footnote>
  <w:footnote w:id="9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53AE2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A3855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A4C2B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37290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91E2C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59AD1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878C6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A84BB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4-04 16:10:26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D784FDD5-24C2-4BB2-ADC5-C345752A2FE2"/>
    <w:docVar w:name="LW_COVERPAGE_TYPE" w:val="1"/>
    <w:docVar w:name="LW_CROSSREFERENCE" w:val="&lt;UNUSED&gt;"/>
    <w:docVar w:name="LW_DocType" w:val="COM"/>
    <w:docVar w:name="LW_EMISSION" w:val="10.4.2019."/>
    <w:docVar w:name="LW_EMISSION_ISODATE" w:val="2019-04-10"/>
    <w:docVar w:name="LW_EMISSION_LOCATION" w:val="BRX"/>
    <w:docVar w:name="LW_EMISSION_PREFIX" w:val="Bruxelles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90"/>
    <w:docVar w:name="LW_REF.II.NEW.CP_YEAR" w:val="2019"/>
    <w:docVar w:name="LW_REF.INST.NEW" w:val="COM"/>
    <w:docVar w:name="LW_REF.INST.NEW_ADOPTED" w:val="final"/>
    <w:docVar w:name="LW_REF.INST.NEW_TEXT" w:val="(2019) 17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ijedlog"/>
    <w:docVar w:name="LW_SUPERTITRE" w:val="&lt;UNUSED&gt;"/>
    <w:docVar w:name="LW_TITRE.OBJ.CP" w:val="o sklapanju Protokola o provedbi Sporazuma o partnerstvu u ribarstvu izme\u273?u Europske zajednice i Republike Gvineje Bisau (2019.\u8211?2024.)"/>
    <w:docVar w:name="LW_TYPE.DOC.CP" w:val="ODLUKE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82BDB81-0E5D-460B-8A45-A1927F94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6</Pages>
  <Words>1129</Words>
  <Characters>6798</Characters>
  <Application>Microsoft Office Word</Application>
  <DocSecurity>0</DocSecurity>
  <Lines>130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2019-02-19T18:16:00Z</cp:lastPrinted>
  <dcterms:created xsi:type="dcterms:W3CDTF">2019-04-02T15:15:00Z</dcterms:created>
  <dcterms:modified xsi:type="dcterms:W3CDTF">2019-04-04T14:10:00Z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