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699C7E1-2B9F-48D4-9049-26C7B5CB2AD5" style="width:450.75pt;height:321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ind w:left="4320" w:firstLine="720"/>
        <w:rPr>
          <w:rFonts w:ascii="Times New Roman" w:hAnsi="Times New Roman" w:cs="Times New Roman"/>
          <w:noProof/>
          <w:sz w:val="24"/>
          <w:szCs w:val="24"/>
        </w:rPr>
      </w:pPr>
      <w:bookmarkStart w:id="1" w:name="_GoBack"/>
      <w:bookmarkEnd w:id="1"/>
    </w:p>
    <w:p>
      <w:pPr>
        <w:jc w:val="center"/>
        <w:rPr>
          <w:rFonts w:ascii="Times New Roman" w:hAnsi="Times New Roman" w:cs="Times New Roman"/>
          <w:b/>
          <w:noProof/>
          <w:sz w:val="24"/>
          <w:szCs w:val="24"/>
        </w:rPr>
      </w:pPr>
      <w:r>
        <w:rPr>
          <w:rFonts w:ascii="Times New Roman" w:hAnsi="Times New Roman"/>
          <w:b/>
          <w:noProof/>
          <w:sz w:val="24"/>
        </w:rPr>
        <w:t>IZVJEŠĆE KOMISIJE EUROPSKOM PARLAMENTU I VIJEĆU</w:t>
      </w:r>
    </w:p>
    <w:p>
      <w:pPr>
        <w:jc w:val="center"/>
        <w:rPr>
          <w:rFonts w:ascii="Times New Roman" w:hAnsi="Times New Roman" w:cs="Times New Roman"/>
          <w:b/>
          <w:noProof/>
          <w:sz w:val="24"/>
          <w:szCs w:val="24"/>
        </w:rPr>
      </w:pPr>
      <w:r>
        <w:rPr>
          <w:rFonts w:ascii="Times New Roman" w:hAnsi="Times New Roman"/>
          <w:b/>
          <w:noProof/>
          <w:sz w:val="24"/>
        </w:rPr>
        <w:t>Izuzeća koja su odobrile države članice na temelju Uredbe (EU) br. 181/2011 o pravima putnika u autobusnom prijevozu i izmjeni Uredbe (EZ) br. 2006/2004</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 UVOD </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1.1. Kontekst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Uredbom (EU) br. 181/2011</w:t>
      </w:r>
      <w:r>
        <w:rPr>
          <w:rStyle w:val="FootnoteReference"/>
          <w:rFonts w:ascii="Times New Roman" w:hAnsi="Times New Roman"/>
          <w:noProof/>
          <w:color w:val="222222"/>
          <w:spacing w:val="5"/>
          <w:sz w:val="24"/>
        </w:rPr>
        <w:footnoteReference w:id="1"/>
      </w:r>
      <w:r>
        <w:rPr>
          <w:rFonts w:ascii="Times New Roman" w:hAnsi="Times New Roman"/>
          <w:noProof/>
          <w:color w:val="222222"/>
          <w:spacing w:val="5"/>
          <w:sz w:val="24"/>
        </w:rPr>
        <w:t xml:space="preserve"> (dalje u tekstu „Uredba”) utvrđuje se niz prava putnika u autobusnom prijevozu u Europskoj uniji. Počela se primjenjivati 1. ožujka 2013.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Komisija podnosi ovo izvješće u skladu s člankom 2. stavkom 6. i člankom 18. stavkom 2. Uredbe, kojima se propisuje da Komisija izvješćuje Europski parlament i Vijeće o izuzećima odobrenima u skladu s člankom 2. stavkom 4., člankom 2. stavkom 5. i člankom 18. stavkom 1.</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1.2. Područje primjene Uredbe</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0D0D0D"/>
          <w:spacing w:val="5"/>
          <w:sz w:val="24"/>
        </w:rPr>
        <w:t>U načelu, Uredba se primjenjuje na „linijski prijevoz” (usluge koje se pružaju u utvrđenim vremenskim razmacima i na utvrđenim relacijama, a putnici ulaze i izlaze na unaprijed utvrđenim stajalištima) namijenjen svim kategorijama putnika, pri čemu se mjesto ulaska ili izlaska putnika nalazi na državnom području države članice</w:t>
      </w:r>
      <w:r>
        <w:rPr>
          <w:rStyle w:val="FootnoteReference"/>
          <w:rFonts w:ascii="Times New Roman" w:hAnsi="Times New Roman"/>
          <w:noProof/>
          <w:color w:val="0D0D0D"/>
          <w:spacing w:val="5"/>
          <w:sz w:val="24"/>
        </w:rPr>
        <w:footnoteReference w:id="2"/>
      </w:r>
      <w:r>
        <w:rPr>
          <w:rFonts w:ascii="Times New Roman" w:hAnsi="Times New Roman"/>
          <w:noProof/>
          <w:color w:val="0D0D0D"/>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0D0D0D"/>
          <w:spacing w:val="5"/>
          <w:sz w:val="24"/>
        </w:rPr>
        <w:t>1.3. Sadržaj Uredbe</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Putnici koji putuju bilo kojom vrstom linijskog prijevoza, bez obzira na predviđenu udaljenost prijevoza, uživaju sljedeća temeljna prava: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1. nediskriminirajući uvjeti prijevoza (osobito nediskriminirajuće tarife);</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2. pristup prijevozu osobama s invaliditetom ili osobama smanjene pokretljivosti bez dodatnih troškova (prijevoznici mogu odbiti prijevoz putnika s invaliditetom jedino u slučaju da je njihov prijevoz fizički nemoguće ostvariti s obzirom na konstrukciju vozila, stajališta ili infrastrukturu autobusnog kolodvora ili ako bi takav prijevoz kršio zdravstvene i sigurnosne zahtjeve);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3. minimalni propisi o informacijama o putovanju koje se pružaju svakom putniku prije i tijekom putovanja, uključujući informacije o njihovim pravima;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4. postupak za postupanje s pritužbama koji prijevoznici moraju omogućiti svim putnicima; i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5. neovisna nacionalna tijela za provedbu u svakoj državi članici s ovlaštenjem za provedbu Uredbe i, prema potrebi, izricanje kazni</w:t>
      </w:r>
      <w:r>
        <w:rPr>
          <w:rStyle w:val="FootnoteReference"/>
          <w:rFonts w:ascii="Times New Roman" w:hAnsi="Times New Roman"/>
          <w:noProof/>
          <w:color w:val="222222"/>
          <w:spacing w:val="5"/>
          <w:sz w:val="24"/>
        </w:rPr>
        <w:footnoteReference w:id="3"/>
      </w:r>
      <w:r>
        <w:rPr>
          <w:rFonts w:ascii="Times New Roman" w:hAnsi="Times New Roman"/>
          <w:noProof/>
          <w:color w:val="222222"/>
          <w:spacing w:val="5"/>
          <w:sz w:val="24"/>
        </w:rPr>
        <w:t xml:space="preserv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Putnici također uživaju sljedeća dodatna prava kada putuju linijskim prijevozom gdje je predviđena udaljenost prijevoza 250 km ili više;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6. izdavanje (elektroničkih ili papirnatih) karata ili bilo kakvih drugih dokumenata kojima se ostvaruje pravo na prijevoz;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7. odšteta i pomoć u slučaju smrti, povrede ili gubitka ili oštećenja prtljage uzrokovanih nesrećom;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8. obavijest ako je usluga prijevoza otkazana ili kasni u polasku;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9. pravo na povrat pune cijene karte ili preusmjeravanje u slučaju otkazivanja ili dugog kašnjenja u polasku;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10. odgovarajuća pomoć u slučaju otkazivanja usluge prijevoza ili dugog kašnjenja (primjenjivo samo ako je predviđeno trajanje putovanja duže od tri sata);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11. odšteta u iznosu od 50 % cijene karte ako prijevoznik putniku nije ponudio izbor između povrata cijene karte ili preusmjeravanja u slučaju otkazivanja usluge prijevoza ili dugog kašnjenja u polasku; i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 xml:space="preserve">12. posebna pomoć bez dodatnih troškova osobama s invaliditetom ili osobama smanjene pokretljivosti na autobusnom kolodvoru i u autobusu. </w:t>
      </w:r>
    </w:p>
    <w:p>
      <w:pPr>
        <w:shd w:val="clear" w:color="auto" w:fill="FFFFFF"/>
        <w:spacing w:before="100" w:beforeAutospacing="1" w:after="100" w:afterAutospacing="1" w:line="270" w:lineRule="atLeast"/>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2. Izuzeća od područja primjene Uredbe</w:t>
      </w:r>
      <w:r>
        <w:rPr>
          <w:rStyle w:val="FootnoteReference"/>
          <w:rFonts w:ascii="Times New Roman" w:hAnsi="Times New Roman"/>
          <w:b/>
          <w:noProof/>
          <w:color w:val="222222"/>
          <w:spacing w:val="5"/>
          <w:sz w:val="24"/>
        </w:rPr>
        <w:footnoteReference w:id="4"/>
      </w:r>
    </w:p>
    <w:p>
      <w:pPr>
        <w:shd w:val="clear" w:color="auto" w:fill="FFFFFF"/>
        <w:spacing w:before="100" w:beforeAutospacing="1" w:after="100" w:afterAutospacing="1" w:line="270" w:lineRule="atLeast"/>
        <w:jc w:val="both"/>
        <w:rPr>
          <w:noProof/>
        </w:rPr>
      </w:pPr>
      <w:r>
        <w:rPr>
          <w:rFonts w:ascii="Times New Roman" w:hAnsi="Times New Roman"/>
          <w:b/>
          <w:noProof/>
          <w:color w:val="222222"/>
          <w:spacing w:val="5"/>
          <w:sz w:val="24"/>
        </w:rPr>
        <w:t>2.1. Izuzeće za domaći linijski prijevoz iz područja primjene Uredbe u skladu s člankom 2. stavkom 4. Uredbe</w:t>
      </w:r>
      <w:r>
        <w:rPr>
          <w:noProof/>
        </w:rPr>
        <w:t xml:space="preserv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Države članice mogle su, na transparentnoj i nediskriminirajućoj osnovi, do 28. veljače 2017. izuzeti isključivo domaći linijski prijevoz od primjene prava koja nisu temeljna ako je predviđena udaljenost prijevoza jednaka ili veća od 250 km. To se izuzeće moglo produžiti jednom na razdoblje do četiri godine (koje završava najkasnije 28. veljače 2021.).</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Tu je vrstu izuzeća 2013., kad se Uredba počela primjenjivati, primjenjivalo ukupno 13 država članica (Češka</w:t>
      </w:r>
      <w:r>
        <w:rPr>
          <w:rStyle w:val="FootnoteReference"/>
          <w:rFonts w:ascii="Times New Roman" w:hAnsi="Times New Roman"/>
          <w:noProof/>
          <w:color w:val="222222"/>
          <w:spacing w:val="5"/>
          <w:sz w:val="24"/>
        </w:rPr>
        <w:footnoteReference w:id="5"/>
      </w:r>
      <w:r>
        <w:rPr>
          <w:rFonts w:ascii="Times New Roman" w:hAnsi="Times New Roman"/>
          <w:noProof/>
          <w:color w:val="222222"/>
          <w:spacing w:val="5"/>
          <w:sz w:val="24"/>
        </w:rPr>
        <w:t>, Estonija, Francuska, Grčka, Hrvatska, Latvija, Mađarska</w:t>
      </w:r>
      <w:r>
        <w:rPr>
          <w:rStyle w:val="FootnoteReference"/>
          <w:rFonts w:ascii="Times New Roman" w:hAnsi="Times New Roman"/>
          <w:noProof/>
          <w:color w:val="222222"/>
          <w:spacing w:val="5"/>
          <w:sz w:val="24"/>
        </w:rPr>
        <w:footnoteReference w:id="6"/>
      </w:r>
      <w:r>
        <w:rPr>
          <w:rFonts w:ascii="Times New Roman" w:hAnsi="Times New Roman"/>
          <w:noProof/>
          <w:color w:val="222222"/>
          <w:spacing w:val="5"/>
          <w:sz w:val="24"/>
        </w:rPr>
        <w:t xml:space="preserve">, Nizozemska, Portugal, Rumunjska, Slovačka, Slovenija i Ujedinjena Kraljevina).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To je izuzeće 2017. odlučilo produžiti ukupno osam država članica (Estonija, Hrvatska, Latvija, Mađarska, Portugal, Slovačka, Slovenija i Ujedinjena Kraljevina)</w:t>
      </w:r>
      <w:r>
        <w:rPr>
          <w:rStyle w:val="FootnoteReference"/>
          <w:rFonts w:ascii="Times New Roman" w:hAnsi="Times New Roman"/>
          <w:noProof/>
          <w:color w:val="222222"/>
          <w:spacing w:val="5"/>
          <w:sz w:val="24"/>
        </w:rPr>
        <w:footnoteReference w:id="7"/>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2.2. Izuzeće za linijski prijevoz čiji se znatan dio (uključujući najmanje jedno predviđeno zaustavljanje) odvija izvan Europske unije u skladu s člankom 2. stavkom 5. Uredbe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Države članice mogle su i odobriti izuzeće od primjene cjelokupne Uredbe na linijski prijevoz čiji se znatan dio (uključujući najmanje jedno predviđeno zaustavljanje) odvija izvan EU-a. Ta izuzeća, koja se također moraju odobriti na transparentnoj i nediskriminirajućoj osnovi, istekla su 28. veljače 2017., ali su se mogla jednom produžiti na razdoblje do četiri godine (koje završava najkasnije 28. veljače 2021.).</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Tu je vrstu izuzeća 2013. odobrilo ukupno 14 država članica (Austrija, Estonija, Finska, Francuska, Grčka, Hrvatska, Italija, Latvija, Mađarska, Nizozemska, Njemačka, Slovačka, Slovenija i Ujedinjena Kraljevina).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To je izuzeće 2017. odlučilo produžiti ukupno devet država članica (Estonija, Finska, Grčka, Hrvatska, Latvija, Mađarska, Slovačka, Slovenija i Ujedinjena Kraljevina)</w:t>
      </w:r>
      <w:r>
        <w:rPr>
          <w:rStyle w:val="FootnoteReference"/>
          <w:rFonts w:ascii="Times New Roman" w:hAnsi="Times New Roman"/>
          <w:noProof/>
          <w:color w:val="222222"/>
          <w:spacing w:val="5"/>
          <w:sz w:val="24"/>
        </w:rPr>
        <w:footnoteReference w:id="8"/>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 xml:space="preserve">2.3. Izuzeće za linijski prijevoz od nekih ili svih odredaba povezanih s pravima putnika s invaliditetom ili osoba smanjene pokretljivosti u skladu s člankom 18. stavkom 1. Uredbe </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Države članice mogu izuzeti usluge domaćeg prijevoza od primjene svih ili nekih odredbi poglavlja III. Uredbe o pravima putnika s invaliditetom ili osoba smanjene pokretljivosti pod uvjetom da osiguraju da je razina zaštite osoba s invaliditetom i osoba smanjene pokretljivosti prema njihovim nacionalnim propisima barem jednaka onoj iz Uredbe. Države članice obavješćuju Komisiju o takvim odobrenim izuzećima. Komisija poduzima odgovarajuće mjere ako se smatra da takvo izuzeće nije u skladu s uvjetom da je razina zaštite osoba s invaliditetom i osoba smanjene pokretljivosti prema nacionalnim propisima barem jednaka onoj iz Uredbe.</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Nijedna država članica nije odobrila izuzeća na temelju članka 18. stavka 1. Uredbe.</w:t>
      </w:r>
    </w:p>
    <w:p>
      <w:pPr>
        <w:rPr>
          <w:rFonts w:ascii="Times New Roman" w:eastAsia="Times New Roman" w:hAnsi="Times New Roman" w:cs="Times New Roman"/>
          <w:b/>
          <w:noProof/>
          <w:color w:val="222222"/>
          <w:spacing w:val="5"/>
          <w:sz w:val="24"/>
          <w:szCs w:val="24"/>
        </w:rPr>
      </w:pPr>
      <w:r>
        <w:rPr>
          <w:noProof/>
        </w:rPr>
        <w:br w:type="page"/>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3. Savjetovanje s dionicima i nacionalnim provedbenim tijelima o izuzećima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Prije podnošenja izvješća Europskom parlamentu i Vijeću o primjeni Uredbe (EU) br. 181/2011</w:t>
      </w:r>
      <w:r>
        <w:rPr>
          <w:rStyle w:val="FootnoteReference"/>
          <w:rFonts w:ascii="Times New Roman" w:hAnsi="Times New Roman"/>
          <w:noProof/>
          <w:color w:val="222222"/>
          <w:spacing w:val="5"/>
          <w:sz w:val="24"/>
        </w:rPr>
        <w:footnoteReference w:id="9"/>
      </w:r>
      <w:r>
        <w:rPr>
          <w:rFonts w:ascii="Times New Roman" w:hAnsi="Times New Roman"/>
          <w:noProof/>
          <w:color w:val="222222"/>
          <w:spacing w:val="5"/>
          <w:sz w:val="24"/>
        </w:rPr>
        <w:t>, Komisija se 2016. savjetovala s dionicima o primjeni Uredbe. Tijekom tog savjetovanja organizacije putnika</w:t>
      </w:r>
      <w:r>
        <w:rPr>
          <w:rStyle w:val="FootnoteReference"/>
          <w:rFonts w:ascii="Times New Roman" w:hAnsi="Times New Roman"/>
          <w:noProof/>
          <w:color w:val="222222"/>
          <w:spacing w:val="5"/>
          <w:sz w:val="24"/>
        </w:rPr>
        <w:footnoteReference w:id="10"/>
      </w:r>
      <w:r>
        <w:rPr>
          <w:rFonts w:ascii="Times New Roman" w:hAnsi="Times New Roman"/>
          <w:noProof/>
          <w:color w:val="222222"/>
          <w:spacing w:val="5"/>
          <w:sz w:val="24"/>
        </w:rPr>
        <w:t xml:space="preserve"> kritizirale su države članice zato što su odobrile previše izuzeća. Prema njihovu stajalištu, čestom primjenom izuzeća putnicima se uskraćuju puno uživanje njihovih prava i pravna sigurnost (pogotovo zato što je putnicima teško znati koje države članice primjenjuju koja izuzeća).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Stoga je Komisija u istom izvješću potaknula države članice koje su odobrile izuzeća od Uredbe da do 28. ožujka 2017. preispitaju je li, s obzirom na njihova iskustva, potrebno nastaviti primjenjivati ta izuzeća.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U rujnu 2017. Komisija je od nacionalnih provedbenih tijela zatražila da objasne zašto je njihova država članica odlučila primijeniti ili ne primijeniti ta izuzeća</w:t>
      </w:r>
      <w:r>
        <w:rPr>
          <w:rStyle w:val="FootnoteReference"/>
          <w:rFonts w:ascii="Times New Roman" w:hAnsi="Times New Roman"/>
          <w:noProof/>
          <w:color w:val="222222"/>
          <w:spacing w:val="5"/>
          <w:sz w:val="24"/>
        </w:rPr>
        <w:footnoteReference w:id="11"/>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Države članice objasnile su svoje odluke o odobravanju izuzeća kako slijedi: Češka, Mađarska i Nizozemska izuzele su isključivo domaći linijski prijevoz kako bi se nacionalnim subjektima dalo više vremena da se pripreme za primjenu Uredbe i provedu potrebna ulaganja (npr. dostupnost vozila i infrastrukture). Estonija i Latvija izuzele su te usluge jer bi potpuna primjena Uredbe na domaći prijevoz predstavljala znatno opterećenje za subjekte, koji bi prestali obavljati određene usluge prijevoza. Hrvatska je odobrila to izuzeće na zahtjev nacionalnih prijevoznika. Ujedinjena Kraljevina odobrila je to izuzeće u skladu s općom politikom države kako bi iskoristila sva izuzeća od zakonodavstva EU-a, čime bi se smanjili troškovi poduzeća.</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Estonija, Latvija, Nizozemska i Njemačka objasnile su da su izuzele linijski prijevoz čiji se znatan dio odvija izvan Europske unije kako bi ponovno pregovarale o svojim bilateralnim sporazumima o cestovnom prijevozu putnika s trećim zemljama i u te sporazume uključile slične odredbe o pravima putnika.</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4. Zaključak</w:t>
      </w:r>
    </w:p>
    <w:p>
      <w:pPr>
        <w:shd w:val="clear" w:color="auto" w:fill="FFFFFF"/>
        <w:spacing w:before="100" w:beforeAutospacing="1" w:after="100" w:afterAutospacing="1" w:line="270" w:lineRule="atLeast"/>
        <w:jc w:val="both"/>
        <w:rPr>
          <w:rFonts w:ascii="Times New Roman" w:hAnsi="Times New Roman" w:cs="Times New Roman"/>
          <w:b/>
          <w:noProof/>
          <w:sz w:val="24"/>
          <w:szCs w:val="24"/>
        </w:rPr>
      </w:pPr>
      <w:r>
        <w:rPr>
          <w:rFonts w:ascii="Times New Roman" w:hAnsi="Times New Roman"/>
          <w:noProof/>
          <w:color w:val="222222"/>
          <w:spacing w:val="5"/>
          <w:sz w:val="24"/>
        </w:rPr>
        <w:t>Nekoliko država članica odobrilo je opsežna izuzeća tijekom prve četiri godine od početka primjene Uredbe kako bi se autobusnim prijevoznicima omogućilo da se pripreme za njezinu primjenu. Godine 2017., kada su morale razmisliti o tome trebaju li nastaviti s primjenom tih izuzeća, neke od tih država članica smatrale su da su autobusni prijevoznici spremni u potpunosti primjenjivati ovu Uredbu i da nema potrebe za daljnjom primjenom tih izuzeća. Međutim, deset država članica još uvijek primjenjuje jedno ili dva navedena izuzeća.</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201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(EU) br. 181/2011 Europskog parlamenta i Vijeća od 16. veljače 2011. o pravima putnika u autobusnom prijevozu i izmjeni Uredbe (EZ) br. 2006/2004 (SL L 55, 28.2.2011., str. 1.).  </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Pored toga, određeni broj odredaba (najvažnija je ona o odšteti i pomoći koju su prijevoznici dužni pružiti u slučaju smrti, povrede, gubitka ili oštećenja uzrokovanih cestovnim nesrećama) također se odnosi na „povremeni prijevoz” u kojemu je skupina putnika sastavljena na inicijativu naručitelja prijevoza ili samog prijevoznika.</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Osim toga, budući da je Uredba navedena u Prilogu Uredbi (EZ) br. 2006/2004 o suradnji između nacionalnih tijela odgovornih za provedbu zakona o zaštiti potrošača, nacionalna tijela koja sudjeluju u suradnji u zaštiti potrošača EU-a mogu međusobno surađivati u provedbi istraga kršenja prava putnika u autobusnom prijevozu u EU-u i izvršavanju mjera provedbe kako bi se subjekte odvratilo od kršenja tih prava.</w:t>
      </w:r>
    </w:p>
  </w:footnote>
  <w:footnote w:id="4">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Komisija objavljuje ažurirani popis izuzeća koja su odobrile države članice na temelju podataka koje su države članice dostavile na sljedećoj internetskoj stranici:</w:t>
      </w:r>
    </w:p>
    <w:p>
      <w:pPr>
        <w:pStyle w:val="FootnoteText"/>
        <w:jc w:val="both"/>
        <w:rPr>
          <w:rFonts w:ascii="Times New Roman" w:hAnsi="Times New Roman" w:cs="Times New Roman"/>
        </w:rPr>
      </w:pPr>
      <w:hyperlink r:id="rId1">
        <w:r>
          <w:rPr>
            <w:rStyle w:val="Hyperlink"/>
            <w:rFonts w:ascii="Times New Roman" w:hAnsi="Times New Roman"/>
          </w:rPr>
          <w:t>https://ec.europa.eu/transport/sites/transport/files/themes/passengers/road/doc/exemptions-from-bus-coach-passengers-rights-and-obligations.pdf</w:t>
        </w:r>
      </w:hyperlink>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Češka je odobrila izuzeća samo od članaka 8., 19. i 21. Uredbe.</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Izuzećem koje je odobrila Mađarska nisu obuhvaćeni članak 7. i članak 16. stavak 1. Uredbe.</w:t>
      </w:r>
    </w:p>
  </w:footnote>
  <w:footnote w:id="7">
    <w:p>
      <w:pPr>
        <w:pStyle w:val="FootnoteText"/>
        <w:rPr>
          <w:rFonts w:ascii="Times New Roman" w:hAnsi="Times New Roman" w:cs="Times New Roman"/>
          <w:lang w:val="hu-HU"/>
        </w:rPr>
      </w:pPr>
      <w:r>
        <w:rPr>
          <w:rStyle w:val="FootnoteReference"/>
        </w:rPr>
        <w:footnoteRef/>
      </w:r>
      <w:r>
        <w:t xml:space="preserve"> </w:t>
      </w:r>
      <w:r>
        <w:rPr>
          <w:rFonts w:ascii="Times New Roman" w:hAnsi="Times New Roman"/>
        </w:rPr>
        <w:t>Dana 20. prosinca 2018., kada je tekst izvješća finaliziran, iste države članice primjenjivale su izuzeće.</w:t>
      </w:r>
    </w:p>
  </w:footnote>
  <w:footnote w:id="8">
    <w:p>
      <w:pPr>
        <w:pStyle w:val="FootnoteText"/>
      </w:pPr>
      <w:r>
        <w:rPr>
          <w:rStyle w:val="FootnoteReference"/>
        </w:rPr>
        <w:footnoteRef/>
      </w:r>
      <w:r>
        <w:t xml:space="preserve"> </w:t>
      </w:r>
      <w:r>
        <w:rPr>
          <w:rFonts w:ascii="Times New Roman" w:hAnsi="Times New Roman"/>
        </w:rPr>
        <w:t>Dana 20. prosinca 2018., kada je tekst izvješća finaliziran, iste države članice primjenjivale su izuzeće.</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619 final.</w:t>
      </w:r>
    </w:p>
  </w:footnote>
  <w:footnote w:id="10">
    <w:p>
      <w:pPr>
        <w:pStyle w:val="FootnoteText"/>
      </w:pPr>
      <w:r>
        <w:rPr>
          <w:rStyle w:val="FootnoteReference"/>
          <w:rFonts w:ascii="Times New Roman" w:hAnsi="Times New Roman"/>
        </w:rPr>
        <w:footnoteRef/>
      </w:r>
      <w:r>
        <w:rPr>
          <w:rFonts w:ascii="Times New Roman" w:hAnsi="Times New Roman"/>
        </w:rPr>
        <w:t xml:space="preserve"> Europski forum za osobe s invaliditetom (EDF) i Europska putnička federacija (EPF).</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http://ec.europa.eu/transparency/regexpert/index.cfm?do=groupDetail.groupMeeting&amp;meetingId=2166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699C7E1-2B9F-48D4-9049-26C7B5CB2AD5"/>
    <w:docVar w:name="LW_COVERPAGE_TYPE" w:val="1"/>
    <w:docVar w:name="LW_CROSSREFERENCE" w:val="&lt;UNUSED&gt;"/>
    <w:docVar w:name="LW_DocType" w:val="NORMAL"/>
    <w:docVar w:name="LW_EMISSION" w:val="12.4.2019."/>
    <w:docVar w:name="LW_EMISSION_ISODATE" w:val="2019-04-12"/>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Izuze\u263?a koja su odobrile dr\u382?ave \u269?lanice na temelju Uredbe (EU) br. 181/2011 o pravima putnika u autobusnom prijevozu i izmjeni Uredbe (EZ) br. 2006/2004&lt;/FMT&gt;_x000d__x000d__x000d__x000b_"/>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720"/>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720"/>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720"/>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720"/>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80373">
      <w:bodyDiv w:val="1"/>
      <w:marLeft w:val="0"/>
      <w:marRight w:val="0"/>
      <w:marTop w:val="0"/>
      <w:marBottom w:val="0"/>
      <w:divBdr>
        <w:top w:val="none" w:sz="0" w:space="0" w:color="auto"/>
        <w:left w:val="none" w:sz="0" w:space="0" w:color="auto"/>
        <w:bottom w:val="none" w:sz="0" w:space="0" w:color="auto"/>
        <w:right w:val="none" w:sz="0" w:space="0" w:color="auto"/>
      </w:divBdr>
      <w:divsChild>
        <w:div w:id="884564448">
          <w:marLeft w:val="0"/>
          <w:marRight w:val="0"/>
          <w:marTop w:val="0"/>
          <w:marBottom w:val="0"/>
          <w:divBdr>
            <w:top w:val="none" w:sz="0" w:space="0" w:color="auto"/>
            <w:left w:val="none" w:sz="0" w:space="0" w:color="auto"/>
            <w:bottom w:val="none" w:sz="0" w:space="0" w:color="auto"/>
            <w:right w:val="none" w:sz="0" w:space="0" w:color="auto"/>
          </w:divBdr>
          <w:divsChild>
            <w:div w:id="1954941213">
              <w:marLeft w:val="0"/>
              <w:marRight w:val="0"/>
              <w:marTop w:val="0"/>
              <w:marBottom w:val="0"/>
              <w:divBdr>
                <w:top w:val="none" w:sz="0" w:space="0" w:color="auto"/>
                <w:left w:val="none" w:sz="0" w:space="0" w:color="auto"/>
                <w:bottom w:val="none" w:sz="0" w:space="0" w:color="auto"/>
                <w:right w:val="none" w:sz="0" w:space="0" w:color="auto"/>
              </w:divBdr>
              <w:divsChild>
                <w:div w:id="942764416">
                  <w:marLeft w:val="0"/>
                  <w:marRight w:val="0"/>
                  <w:marTop w:val="0"/>
                  <w:marBottom w:val="0"/>
                  <w:divBdr>
                    <w:top w:val="none" w:sz="0" w:space="0" w:color="auto"/>
                    <w:left w:val="none" w:sz="0" w:space="0" w:color="auto"/>
                    <w:bottom w:val="none" w:sz="0" w:space="0" w:color="auto"/>
                    <w:right w:val="none" w:sz="0" w:space="0" w:color="auto"/>
                  </w:divBdr>
                  <w:divsChild>
                    <w:div w:id="347756551">
                      <w:marLeft w:val="0"/>
                      <w:marRight w:val="0"/>
                      <w:marTop w:val="0"/>
                      <w:marBottom w:val="0"/>
                      <w:divBdr>
                        <w:top w:val="none" w:sz="0" w:space="0" w:color="auto"/>
                        <w:left w:val="none" w:sz="0" w:space="0" w:color="auto"/>
                        <w:bottom w:val="none" w:sz="0" w:space="0" w:color="auto"/>
                        <w:right w:val="none" w:sz="0" w:space="0" w:color="auto"/>
                      </w:divBdr>
                      <w:divsChild>
                        <w:div w:id="529032550">
                          <w:marLeft w:val="0"/>
                          <w:marRight w:val="0"/>
                          <w:marTop w:val="0"/>
                          <w:marBottom w:val="0"/>
                          <w:divBdr>
                            <w:top w:val="none" w:sz="0" w:space="0" w:color="auto"/>
                            <w:left w:val="none" w:sz="0" w:space="0" w:color="auto"/>
                            <w:bottom w:val="none" w:sz="0" w:space="0" w:color="auto"/>
                            <w:right w:val="none" w:sz="0" w:space="0" w:color="auto"/>
                          </w:divBdr>
                          <w:divsChild>
                            <w:div w:id="1108164493">
                              <w:marLeft w:val="0"/>
                              <w:marRight w:val="0"/>
                              <w:marTop w:val="0"/>
                              <w:marBottom w:val="0"/>
                              <w:divBdr>
                                <w:top w:val="none" w:sz="0" w:space="0" w:color="auto"/>
                                <w:left w:val="none" w:sz="0" w:space="0" w:color="auto"/>
                                <w:bottom w:val="none" w:sz="0" w:space="0" w:color="auto"/>
                                <w:right w:val="none" w:sz="0" w:space="0" w:color="auto"/>
                              </w:divBdr>
                              <w:divsChild>
                                <w:div w:id="1949501969">
                                  <w:marLeft w:val="0"/>
                                  <w:marRight w:val="0"/>
                                  <w:marTop w:val="0"/>
                                  <w:marBottom w:val="0"/>
                                  <w:divBdr>
                                    <w:top w:val="none" w:sz="0" w:space="0" w:color="auto"/>
                                    <w:left w:val="none" w:sz="0" w:space="0" w:color="auto"/>
                                    <w:bottom w:val="none" w:sz="0" w:space="0" w:color="auto"/>
                                    <w:right w:val="none" w:sz="0" w:space="0" w:color="auto"/>
                                  </w:divBdr>
                                  <w:divsChild>
                                    <w:div w:id="1089619239">
                                      <w:marLeft w:val="0"/>
                                      <w:marRight w:val="0"/>
                                      <w:marTop w:val="0"/>
                                      <w:marBottom w:val="0"/>
                                      <w:divBdr>
                                        <w:top w:val="none" w:sz="0" w:space="0" w:color="auto"/>
                                        <w:left w:val="none" w:sz="0" w:space="0" w:color="auto"/>
                                        <w:bottom w:val="none" w:sz="0" w:space="0" w:color="auto"/>
                                        <w:right w:val="none" w:sz="0" w:space="0" w:color="auto"/>
                                      </w:divBdr>
                                      <w:divsChild>
                                        <w:div w:id="1471827735">
                                          <w:marLeft w:val="0"/>
                                          <w:marRight w:val="0"/>
                                          <w:marTop w:val="0"/>
                                          <w:marBottom w:val="0"/>
                                          <w:divBdr>
                                            <w:top w:val="none" w:sz="0" w:space="0" w:color="auto"/>
                                            <w:left w:val="none" w:sz="0" w:space="0" w:color="auto"/>
                                            <w:bottom w:val="none" w:sz="0" w:space="0" w:color="auto"/>
                                            <w:right w:val="none" w:sz="0" w:space="0" w:color="auto"/>
                                          </w:divBdr>
                                          <w:divsChild>
                                            <w:div w:id="406808759">
                                              <w:marLeft w:val="0"/>
                                              <w:marRight w:val="0"/>
                                              <w:marTop w:val="0"/>
                                              <w:marBottom w:val="0"/>
                                              <w:divBdr>
                                                <w:top w:val="none" w:sz="0" w:space="0" w:color="auto"/>
                                                <w:left w:val="none" w:sz="0" w:space="0" w:color="auto"/>
                                                <w:bottom w:val="none" w:sz="0" w:space="0" w:color="auto"/>
                                                <w:right w:val="none" w:sz="0" w:space="0" w:color="auto"/>
                                              </w:divBdr>
                                              <w:divsChild>
                                                <w:div w:id="1734890542">
                                                  <w:marLeft w:val="0"/>
                                                  <w:marRight w:val="0"/>
                                                  <w:marTop w:val="0"/>
                                                  <w:marBottom w:val="0"/>
                                                  <w:divBdr>
                                                    <w:top w:val="none" w:sz="0" w:space="0" w:color="auto"/>
                                                    <w:left w:val="none" w:sz="0" w:space="0" w:color="auto"/>
                                                    <w:bottom w:val="none" w:sz="0" w:space="0" w:color="auto"/>
                                                    <w:right w:val="none" w:sz="0" w:space="0" w:color="auto"/>
                                                  </w:divBdr>
                                                  <w:divsChild>
                                                    <w:div w:id="481192880">
                                                      <w:marLeft w:val="0"/>
                                                      <w:marRight w:val="0"/>
                                                      <w:marTop w:val="0"/>
                                                      <w:marBottom w:val="0"/>
                                                      <w:divBdr>
                                                        <w:top w:val="none" w:sz="0" w:space="0" w:color="auto"/>
                                                        <w:left w:val="none" w:sz="0" w:space="0" w:color="auto"/>
                                                        <w:bottom w:val="none" w:sz="0" w:space="0" w:color="auto"/>
                                                        <w:right w:val="none" w:sz="0" w:space="0" w:color="auto"/>
                                                      </w:divBdr>
                                                      <w:divsChild>
                                                        <w:div w:id="1939099260">
                                                          <w:marLeft w:val="0"/>
                                                          <w:marRight w:val="0"/>
                                                          <w:marTop w:val="0"/>
                                                          <w:marBottom w:val="0"/>
                                                          <w:divBdr>
                                                            <w:top w:val="none" w:sz="0" w:space="0" w:color="auto"/>
                                                            <w:left w:val="none" w:sz="0" w:space="0" w:color="auto"/>
                                                            <w:bottom w:val="none" w:sz="0" w:space="0" w:color="auto"/>
                                                            <w:right w:val="none" w:sz="0" w:space="0" w:color="auto"/>
                                                          </w:divBdr>
                                                          <w:divsChild>
                                                            <w:div w:id="1194032613">
                                                              <w:marLeft w:val="0"/>
                                                              <w:marRight w:val="0"/>
                                                              <w:marTop w:val="0"/>
                                                              <w:marBottom w:val="0"/>
                                                              <w:divBdr>
                                                                <w:top w:val="none" w:sz="0" w:space="0" w:color="auto"/>
                                                                <w:left w:val="none" w:sz="0" w:space="0" w:color="auto"/>
                                                                <w:bottom w:val="none" w:sz="0" w:space="0" w:color="auto"/>
                                                                <w:right w:val="none" w:sz="0" w:space="0" w:color="auto"/>
                                                              </w:divBdr>
                                                              <w:divsChild>
                                                                <w:div w:id="535774411">
                                                                  <w:marLeft w:val="0"/>
                                                                  <w:marRight w:val="0"/>
                                                                  <w:marTop w:val="0"/>
                                                                  <w:marBottom w:val="0"/>
                                                                  <w:divBdr>
                                                                    <w:top w:val="none" w:sz="0" w:space="0" w:color="auto"/>
                                                                    <w:left w:val="none" w:sz="0" w:space="0" w:color="auto"/>
                                                                    <w:bottom w:val="none" w:sz="0" w:space="0" w:color="auto"/>
                                                                    <w:right w:val="none" w:sz="0" w:space="0" w:color="auto"/>
                                                                  </w:divBdr>
                                                                  <w:divsChild>
                                                                    <w:div w:id="32117226">
                                                                      <w:marLeft w:val="0"/>
                                                                      <w:marRight w:val="90"/>
                                                                      <w:marTop w:val="0"/>
                                                                      <w:marBottom w:val="0"/>
                                                                      <w:divBdr>
                                                                        <w:top w:val="none" w:sz="0" w:space="0" w:color="auto"/>
                                                                        <w:left w:val="none" w:sz="0" w:space="0" w:color="auto"/>
                                                                        <w:bottom w:val="none" w:sz="0" w:space="0" w:color="auto"/>
                                                                        <w:right w:val="none" w:sz="0" w:space="0" w:color="auto"/>
                                                                      </w:divBdr>
                                                                      <w:divsChild>
                                                                        <w:div w:id="1470322911">
                                                                          <w:marLeft w:val="-6000"/>
                                                                          <w:marRight w:val="0"/>
                                                                          <w:marTop w:val="0"/>
                                                                          <w:marBottom w:val="135"/>
                                                                          <w:divBdr>
                                                                            <w:top w:val="none" w:sz="0" w:space="0" w:color="auto"/>
                                                                            <w:left w:val="none" w:sz="0" w:space="0" w:color="auto"/>
                                                                            <w:bottom w:val="none" w:sz="0" w:space="0" w:color="auto"/>
                                                                            <w:right w:val="none" w:sz="0" w:space="0" w:color="auto"/>
                                                                          </w:divBdr>
                                                                          <w:divsChild>
                                                                            <w:div w:id="2039768504">
                                                                              <w:marLeft w:val="0"/>
                                                                              <w:marRight w:val="0"/>
                                                                              <w:marTop w:val="0"/>
                                                                              <w:marBottom w:val="0"/>
                                                                              <w:divBdr>
                                                                                <w:top w:val="none" w:sz="0" w:space="0" w:color="auto"/>
                                                                                <w:left w:val="none" w:sz="0" w:space="0" w:color="auto"/>
                                                                                <w:bottom w:val="none" w:sz="0" w:space="0" w:color="auto"/>
                                                                                <w:right w:val="none" w:sz="0" w:space="0" w:color="auto"/>
                                                                              </w:divBdr>
                                                                              <w:divsChild>
                                                                                <w:div w:id="738210426">
                                                                                  <w:marLeft w:val="0"/>
                                                                                  <w:marRight w:val="0"/>
                                                                                  <w:marTop w:val="0"/>
                                                                                  <w:marBottom w:val="0"/>
                                                                                  <w:divBdr>
                                                                                    <w:top w:val="none" w:sz="0" w:space="0" w:color="auto"/>
                                                                                    <w:left w:val="none" w:sz="0" w:space="0" w:color="auto"/>
                                                                                    <w:bottom w:val="none" w:sz="0" w:space="0" w:color="auto"/>
                                                                                    <w:right w:val="none" w:sz="0" w:space="0" w:color="auto"/>
                                                                                  </w:divBdr>
                                                                                  <w:divsChild>
                                                                                    <w:div w:id="2144695439">
                                                                                      <w:marLeft w:val="0"/>
                                                                                      <w:marRight w:val="0"/>
                                                                                      <w:marTop w:val="0"/>
                                                                                      <w:marBottom w:val="0"/>
                                                                                      <w:divBdr>
                                                                                        <w:top w:val="none" w:sz="0" w:space="0" w:color="auto"/>
                                                                                        <w:left w:val="none" w:sz="0" w:space="0" w:color="auto"/>
                                                                                        <w:bottom w:val="none" w:sz="0" w:space="0" w:color="auto"/>
                                                                                        <w:right w:val="none" w:sz="0" w:space="0" w:color="auto"/>
                                                                                      </w:divBdr>
                                                                                      <w:divsChild>
                                                                                        <w:div w:id="494995789">
                                                                                          <w:marLeft w:val="0"/>
                                                                                          <w:marRight w:val="90"/>
                                                                                          <w:marTop w:val="0"/>
                                                                                          <w:marBottom w:val="0"/>
                                                                                          <w:divBdr>
                                                                                            <w:top w:val="single" w:sz="6" w:space="0" w:color="666666"/>
                                                                                            <w:left w:val="single" w:sz="6" w:space="0" w:color="CCCCCC"/>
                                                                                            <w:bottom w:val="single" w:sz="6" w:space="0" w:color="CCCCCC"/>
                                                                                            <w:right w:val="single" w:sz="6" w:space="0" w:color="CCCCCC"/>
                                                                                          </w:divBdr>
                                                                                          <w:divsChild>
                                                                                            <w:div w:id="1751998355">
                                                                                              <w:marLeft w:val="30"/>
                                                                                              <w:marRight w:val="0"/>
                                                                                              <w:marTop w:val="0"/>
                                                                                              <w:marBottom w:val="0"/>
                                                                                              <w:divBdr>
                                                                                                <w:top w:val="none" w:sz="0" w:space="0" w:color="auto"/>
                                                                                                <w:left w:val="none" w:sz="0" w:space="0" w:color="auto"/>
                                                                                                <w:bottom w:val="none" w:sz="0" w:space="0" w:color="auto"/>
                                                                                                <w:right w:val="none" w:sz="0" w:space="0" w:color="auto"/>
                                                                                              </w:divBdr>
                                                                                              <w:divsChild>
                                                                                                <w:div w:id="619455840">
                                                                                                  <w:marLeft w:val="0"/>
                                                                                                  <w:marRight w:val="0"/>
                                                                                                  <w:marTop w:val="0"/>
                                                                                                  <w:marBottom w:val="0"/>
                                                                                                  <w:divBdr>
                                                                                                    <w:top w:val="none" w:sz="0" w:space="0" w:color="auto"/>
                                                                                                    <w:left w:val="none" w:sz="0" w:space="0" w:color="auto"/>
                                                                                                    <w:bottom w:val="none" w:sz="0" w:space="0" w:color="auto"/>
                                                                                                    <w:right w:val="none" w:sz="0" w:space="0" w:color="auto"/>
                                                                                                  </w:divBdr>
                                                                                                  <w:divsChild>
                                                                                                    <w:div w:id="1287813286">
                                                                                                      <w:marLeft w:val="0"/>
                                                                                                      <w:marRight w:val="0"/>
                                                                                                      <w:marTop w:val="0"/>
                                                                                                      <w:marBottom w:val="0"/>
                                                                                                      <w:divBdr>
                                                                                                        <w:top w:val="none" w:sz="0" w:space="0" w:color="auto"/>
                                                                                                        <w:left w:val="none" w:sz="0" w:space="0" w:color="auto"/>
                                                                                                        <w:bottom w:val="none" w:sz="0" w:space="0" w:color="auto"/>
                                                                                                        <w:right w:val="none" w:sz="0" w:space="0" w:color="auto"/>
                                                                                                      </w:divBdr>
                                                                                                      <w:divsChild>
                                                                                                        <w:div w:id="468207780">
                                                                                                          <w:marLeft w:val="0"/>
                                                                                                          <w:marRight w:val="0"/>
                                                                                                          <w:marTop w:val="0"/>
                                                                                                          <w:marBottom w:val="0"/>
                                                                                                          <w:divBdr>
                                                                                                            <w:top w:val="none" w:sz="0" w:space="0" w:color="auto"/>
                                                                                                            <w:left w:val="none" w:sz="0" w:space="0" w:color="auto"/>
                                                                                                            <w:bottom w:val="none" w:sz="0" w:space="0" w:color="auto"/>
                                                                                                            <w:right w:val="none" w:sz="0" w:space="0" w:color="auto"/>
                                                                                                          </w:divBdr>
                                                                                                          <w:divsChild>
                                                                                                            <w:div w:id="503126242">
                                                                                                              <w:marLeft w:val="0"/>
                                                                                                              <w:marRight w:val="0"/>
                                                                                                              <w:marTop w:val="0"/>
                                                                                                              <w:marBottom w:val="0"/>
                                                                                                              <w:divBdr>
                                                                                                                <w:top w:val="none" w:sz="0" w:space="0" w:color="auto"/>
                                                                                                                <w:left w:val="none" w:sz="0" w:space="0" w:color="auto"/>
                                                                                                                <w:bottom w:val="none" w:sz="0" w:space="0" w:color="auto"/>
                                                                                                                <w:right w:val="none" w:sz="0" w:space="0" w:color="auto"/>
                                                                                                              </w:divBdr>
                                                                                                              <w:divsChild>
                                                                                                                <w:div w:id="431778467">
                                                                                                                  <w:marLeft w:val="0"/>
                                                                                                                  <w:marRight w:val="0"/>
                                                                                                                  <w:marTop w:val="0"/>
                                                                                                                  <w:marBottom w:val="0"/>
                                                                                                                  <w:divBdr>
                                                                                                                    <w:top w:val="none" w:sz="0" w:space="0" w:color="auto"/>
                                                                                                                    <w:left w:val="none" w:sz="0" w:space="0" w:color="auto"/>
                                                                                                                    <w:bottom w:val="none" w:sz="0" w:space="0" w:color="auto"/>
                                                                                                                    <w:right w:val="none" w:sz="0" w:space="0" w:color="auto"/>
                                                                                                                  </w:divBdr>
                                                                                                                  <w:divsChild>
                                                                                                                    <w:div w:id="201677858">
                                                                                                                      <w:marLeft w:val="0"/>
                                                                                                                      <w:marRight w:val="0"/>
                                                                                                                      <w:marTop w:val="0"/>
                                                                                                                      <w:marBottom w:val="0"/>
                                                                                                                      <w:divBdr>
                                                                                                                        <w:top w:val="none" w:sz="0" w:space="0" w:color="auto"/>
                                                                                                                        <w:left w:val="none" w:sz="0" w:space="0" w:color="auto"/>
                                                                                                                        <w:bottom w:val="none" w:sz="0" w:space="0" w:color="auto"/>
                                                                                                                        <w:right w:val="none" w:sz="0" w:space="0" w:color="auto"/>
                                                                                                                      </w:divBdr>
                                                                                                                      <w:divsChild>
                                                                                                                        <w:div w:id="125855014">
                                                                                                                          <w:marLeft w:val="0"/>
                                                                                                                          <w:marRight w:val="0"/>
                                                                                                                          <w:marTop w:val="0"/>
                                                                                                                          <w:marBottom w:val="0"/>
                                                                                                                          <w:divBdr>
                                                                                                                            <w:top w:val="none" w:sz="0" w:space="0" w:color="auto"/>
                                                                                                                            <w:left w:val="none" w:sz="0" w:space="0" w:color="auto"/>
                                                                                                                            <w:bottom w:val="none" w:sz="0" w:space="0" w:color="auto"/>
                                                                                                                            <w:right w:val="none" w:sz="0" w:space="0" w:color="auto"/>
                                                                                                                          </w:divBdr>
                                                                                                                          <w:divsChild>
                                                                                                                            <w:div w:id="1182161973">
                                                                                                                              <w:marLeft w:val="0"/>
                                                                                                                              <w:marRight w:val="0"/>
                                                                                                                              <w:marTop w:val="0"/>
                                                                                                                              <w:marBottom w:val="0"/>
                                                                                                                              <w:divBdr>
                                                                                                                                <w:top w:val="none" w:sz="0" w:space="0" w:color="auto"/>
                                                                                                                                <w:left w:val="none" w:sz="0" w:space="0" w:color="auto"/>
                                                                                                                                <w:bottom w:val="none" w:sz="0" w:space="0" w:color="auto"/>
                                                                                                                                <w:right w:val="none" w:sz="0" w:space="0" w:color="auto"/>
                                                                                                                              </w:divBdr>
                                                                                                                              <w:divsChild>
                                                                                                                                <w:div w:id="1172841236">
                                                                                                                                  <w:marLeft w:val="0"/>
                                                                                                                                  <w:marRight w:val="0"/>
                                                                                                                                  <w:marTop w:val="0"/>
                                                                                                                                  <w:marBottom w:val="0"/>
                                                                                                                                  <w:divBdr>
                                                                                                                                    <w:top w:val="none" w:sz="0" w:space="0" w:color="auto"/>
                                                                                                                                    <w:left w:val="none" w:sz="0" w:space="0" w:color="auto"/>
                                                                                                                                    <w:bottom w:val="none" w:sz="0" w:space="0" w:color="auto"/>
                                                                                                                                    <w:right w:val="none" w:sz="0" w:space="0" w:color="auto"/>
                                                                                                                                  </w:divBdr>
                                                                                                                                  <w:divsChild>
                                                                                                                                    <w:div w:id="1323507666">
                                                                                                                                      <w:marLeft w:val="0"/>
                                                                                                                                      <w:marRight w:val="0"/>
                                                                                                                                      <w:marTop w:val="0"/>
                                                                                                                                      <w:marBottom w:val="0"/>
                                                                                                                                      <w:divBdr>
                                                                                                                                        <w:top w:val="none" w:sz="0" w:space="0" w:color="auto"/>
                                                                                                                                        <w:left w:val="none" w:sz="0" w:space="0" w:color="auto"/>
                                                                                                                                        <w:bottom w:val="none" w:sz="0" w:space="0" w:color="auto"/>
                                                                                                                                        <w:right w:val="none" w:sz="0" w:space="0" w:color="auto"/>
                                                                                                                                      </w:divBdr>
                                                                                                                                      <w:divsChild>
                                                                                                                                        <w:div w:id="756363973">
                                                                                                                                          <w:marLeft w:val="0"/>
                                                                                                                                          <w:marRight w:val="0"/>
                                                                                                                                          <w:marTop w:val="0"/>
                                                                                                                                          <w:marBottom w:val="0"/>
                                                                                                                                          <w:divBdr>
                                                                                                                                            <w:top w:val="none" w:sz="0" w:space="0" w:color="auto"/>
                                                                                                                                            <w:left w:val="none" w:sz="0" w:space="0" w:color="auto"/>
                                                                                                                                            <w:bottom w:val="none" w:sz="0" w:space="0" w:color="auto"/>
                                                                                                                                            <w:right w:val="none" w:sz="0" w:space="0" w:color="auto"/>
                                                                                                                                          </w:divBdr>
                                                                                                                                          <w:divsChild>
                                                                                                                                            <w:div w:id="1523863065">
                                                                                                                                              <w:marLeft w:val="0"/>
                                                                                                                                              <w:marRight w:val="0"/>
                                                                                                                                              <w:marTop w:val="0"/>
                                                                                                                                              <w:marBottom w:val="0"/>
                                                                                                                                              <w:divBdr>
                                                                                                                                                <w:top w:val="none" w:sz="0" w:space="0" w:color="auto"/>
                                                                                                                                                <w:left w:val="none" w:sz="0" w:space="0" w:color="auto"/>
                                                                                                                                                <w:bottom w:val="none" w:sz="0" w:space="0" w:color="auto"/>
                                                                                                                                                <w:right w:val="none" w:sz="0" w:space="0" w:color="auto"/>
                                                                                                                                              </w:divBdr>
                                                                                                                                              <w:divsChild>
                                                                                                                                                <w:div w:id="501160077">
                                                                                                                                                  <w:marLeft w:val="0"/>
                                                                                                                                                  <w:marRight w:val="0"/>
                                                                                                                                                  <w:marTop w:val="0"/>
                                                                                                                                                  <w:marBottom w:val="0"/>
                                                                                                                                                  <w:divBdr>
                                                                                                                                                    <w:top w:val="none" w:sz="0" w:space="0" w:color="auto"/>
                                                                                                                                                    <w:left w:val="none" w:sz="0" w:space="0" w:color="auto"/>
                                                                                                                                                    <w:bottom w:val="none" w:sz="0" w:space="0" w:color="auto"/>
                                                                                                                                                    <w:right w:val="none" w:sz="0" w:space="0" w:color="auto"/>
                                                                                                                                                  </w:divBdr>
                                                                                                                                                  <w:divsChild>
                                                                                                                                                    <w:div w:id="670959684">
                                                                                                                                                      <w:marLeft w:val="0"/>
                                                                                                                                                      <w:marRight w:val="0"/>
                                                                                                                                                      <w:marTop w:val="0"/>
                                                                                                                                                      <w:marBottom w:val="0"/>
                                                                                                                                                      <w:divBdr>
                                                                                                                                                        <w:top w:val="none" w:sz="0" w:space="0" w:color="auto"/>
                                                                                                                                                        <w:left w:val="none" w:sz="0" w:space="0" w:color="auto"/>
                                                                                                                                                        <w:bottom w:val="none" w:sz="0" w:space="0" w:color="auto"/>
                                                                                                                                                        <w:right w:val="none" w:sz="0" w:space="0" w:color="auto"/>
                                                                                                                                                      </w:divBdr>
                                                                                                                                                      <w:divsChild>
                                                                                                                                                        <w:div w:id="567036244">
                                                                                                                                                          <w:marLeft w:val="0"/>
                                                                                                                                                          <w:marRight w:val="0"/>
                                                                                                                                                          <w:marTop w:val="0"/>
                                                                                                                                                          <w:marBottom w:val="0"/>
                                                                                                                                                          <w:divBdr>
                                                                                                                                                            <w:top w:val="none" w:sz="0" w:space="0" w:color="auto"/>
                                                                                                                                                            <w:left w:val="none" w:sz="0" w:space="0" w:color="auto"/>
                                                                                                                                                            <w:bottom w:val="none" w:sz="0" w:space="0" w:color="auto"/>
                                                                                                                                                            <w:right w:val="none" w:sz="0" w:space="0" w:color="auto"/>
                                                                                                                                                          </w:divBdr>
                                                                                                                                                          <w:divsChild>
                                                                                                                                                            <w:div w:id="233049376">
                                                                                                                                                              <w:marLeft w:val="0"/>
                                                                                                                                                              <w:marRight w:val="0"/>
                                                                                                                                                              <w:marTop w:val="0"/>
                                                                                                                                                              <w:marBottom w:val="0"/>
                                                                                                                                                              <w:divBdr>
                                                                                                                                                                <w:top w:val="none" w:sz="0" w:space="0" w:color="auto"/>
                                                                                                                                                                <w:left w:val="none" w:sz="0" w:space="0" w:color="auto"/>
                                                                                                                                                                <w:bottom w:val="none" w:sz="0" w:space="0" w:color="auto"/>
                                                                                                                                                                <w:right w:val="none" w:sz="0" w:space="0" w:color="auto"/>
                                                                                                                                                              </w:divBdr>
                                                                                                                                                              <w:divsChild>
                                                                                                                                                                <w:div w:id="174224990">
                                                                                                                                                                  <w:marLeft w:val="0"/>
                                                                                                                                                                  <w:marRight w:val="0"/>
                                                                                                                                                                  <w:marTop w:val="0"/>
                                                                                                                                                                  <w:marBottom w:val="0"/>
                                                                                                                                                                  <w:divBdr>
                                                                                                                                                                    <w:top w:val="none" w:sz="0" w:space="0" w:color="auto"/>
                                                                                                                                                                    <w:left w:val="none" w:sz="0" w:space="0" w:color="auto"/>
                                                                                                                                                                    <w:bottom w:val="none" w:sz="0" w:space="0" w:color="auto"/>
                                                                                                                                                                    <w:right w:val="none" w:sz="0" w:space="0" w:color="auto"/>
                                                                                                                                                                  </w:divBdr>
                                                                                                                                                                  <w:divsChild>
                                                                                                                                                                    <w:div w:id="1051923014">
                                                                                                                                                                      <w:marLeft w:val="0"/>
                                                                                                                                                                      <w:marRight w:val="0"/>
                                                                                                                                                                      <w:marTop w:val="0"/>
                                                                                                                                                                      <w:marBottom w:val="0"/>
                                                                                                                                                                      <w:divBdr>
                                                                                                                                                                        <w:top w:val="none" w:sz="0" w:space="0" w:color="auto"/>
                                                                                                                                                                        <w:left w:val="none" w:sz="0" w:space="0" w:color="auto"/>
                                                                                                                                                                        <w:bottom w:val="none" w:sz="0" w:space="0" w:color="auto"/>
                                                                                                                                                                        <w:right w:val="none" w:sz="0" w:space="0" w:color="auto"/>
                                                                                                                                                                      </w:divBdr>
                                                                                                                                                                      <w:divsChild>
                                                                                                                                                                        <w:div w:id="46808834">
                                                                                                                                                                          <w:marLeft w:val="0"/>
                                                                                                                                                                          <w:marRight w:val="0"/>
                                                                                                                                                                          <w:marTop w:val="0"/>
                                                                                                                                                                          <w:marBottom w:val="0"/>
                                                                                                                                                                          <w:divBdr>
                                                                                                                                                                            <w:top w:val="none" w:sz="0" w:space="0" w:color="auto"/>
                                                                                                                                                                            <w:left w:val="none" w:sz="0" w:space="0" w:color="auto"/>
                                                                                                                                                                            <w:bottom w:val="none" w:sz="0" w:space="0" w:color="auto"/>
                                                                                                                                                                            <w:right w:val="none" w:sz="0" w:space="0" w:color="auto"/>
                                                                                                                                                                          </w:divBdr>
                                                                                                                                                                          <w:divsChild>
                                                                                                                                                                            <w:div w:id="1820731478">
                                                                                                                                                                              <w:marLeft w:val="0"/>
                                                                                                                                                                              <w:marRight w:val="0"/>
                                                                                                                                                                              <w:marTop w:val="0"/>
                                                                                                                                                                              <w:marBottom w:val="0"/>
                                                                                                                                                                              <w:divBdr>
                                                                                                                                                                                <w:top w:val="none" w:sz="0" w:space="0" w:color="auto"/>
                                                                                                                                                                                <w:left w:val="none" w:sz="0" w:space="0" w:color="auto"/>
                                                                                                                                                                                <w:bottom w:val="none" w:sz="0" w:space="0" w:color="auto"/>
                                                                                                                                                                                <w:right w:val="none" w:sz="0" w:space="0" w:color="auto"/>
                                                                                                                                                                              </w:divBdr>
                                                                                                                                                                              <w:divsChild>
                                                                                                                                                                                <w:div w:id="825048738">
                                                                                                                                                                                  <w:marLeft w:val="0"/>
                                                                                                                                                                                  <w:marRight w:val="0"/>
                                                                                                                                                                                  <w:marTop w:val="0"/>
                                                                                                                                                                                  <w:marBottom w:val="0"/>
                                                                                                                                                                                  <w:divBdr>
                                                                                                                                                                                    <w:top w:val="none" w:sz="0" w:space="0" w:color="auto"/>
                                                                                                                                                                                    <w:left w:val="none" w:sz="0" w:space="0" w:color="auto"/>
                                                                                                                                                                                    <w:bottom w:val="none" w:sz="0" w:space="0" w:color="auto"/>
                                                                                                                                                                                    <w:right w:val="none" w:sz="0" w:space="0" w:color="auto"/>
                                                                                                                                                                                  </w:divBdr>
                                                                                                                                                                                  <w:divsChild>
                                                                                                                                                                                    <w:div w:id="2132047281">
                                                                                                                                                                                      <w:marLeft w:val="0"/>
                                                                                                                                                                                      <w:marRight w:val="0"/>
                                                                                                                                                                                      <w:marTop w:val="0"/>
                                                                                                                                                                                      <w:marBottom w:val="0"/>
                                                                                                                                                                                      <w:divBdr>
                                                                                                                                                                                        <w:top w:val="none" w:sz="0" w:space="0" w:color="auto"/>
                                                                                                                                                                                        <w:left w:val="none" w:sz="0" w:space="0" w:color="auto"/>
                                                                                                                                                                                        <w:bottom w:val="none" w:sz="0" w:space="0" w:color="auto"/>
                                                                                                                                                                                        <w:right w:val="none" w:sz="0" w:space="0" w:color="auto"/>
                                                                                                                                                                                      </w:divBdr>
                                                                                                                                                                                      <w:divsChild>
                                                                                                                                                                                        <w:div w:id="1707215389">
                                                                                                                                                                                          <w:marLeft w:val="0"/>
                                                                                                                                                                                          <w:marRight w:val="0"/>
                                                                                                                                                                                          <w:marTop w:val="0"/>
                                                                                                                                                                                          <w:marBottom w:val="0"/>
                                                                                                                                                                                          <w:divBdr>
                                                                                                                                                                                            <w:top w:val="none" w:sz="0" w:space="0" w:color="auto"/>
                                                                                                                                                                                            <w:left w:val="none" w:sz="0" w:space="0" w:color="auto"/>
                                                                                                                                                                                            <w:bottom w:val="none" w:sz="0" w:space="0" w:color="auto"/>
                                                                                                                                                                                            <w:right w:val="none" w:sz="0" w:space="0" w:color="auto"/>
                                                                                                                                                                                          </w:divBdr>
                                                                                                                                                                                          <w:divsChild>
                                                                                                                                                                                            <w:div w:id="1333601982">
                                                                                                                                                                                              <w:marLeft w:val="0"/>
                                                                                                                                                                                              <w:marRight w:val="0"/>
                                                                                                                                                                                              <w:marTop w:val="0"/>
                                                                                                                                                                                              <w:marBottom w:val="0"/>
                                                                                                                                                                                              <w:divBdr>
                                                                                                                                                                                                <w:top w:val="none" w:sz="0" w:space="0" w:color="auto"/>
                                                                                                                                                                                                <w:left w:val="none" w:sz="0" w:space="0" w:color="auto"/>
                                                                                                                                                                                                <w:bottom w:val="none" w:sz="0" w:space="0" w:color="auto"/>
                                                                                                                                                                                                <w:right w:val="none" w:sz="0" w:space="0" w:color="auto"/>
                                                                                                                                                                                              </w:divBdr>
                                                                                                                                                                                              <w:divsChild>
                                                                                                                                                                                                <w:div w:id="110172007">
                                                                                                                                                                                                  <w:marLeft w:val="0"/>
                                                                                                                                                                                                  <w:marRight w:val="0"/>
                                                                                                                                                                                                  <w:marTop w:val="0"/>
                                                                                                                                                                                                  <w:marBottom w:val="0"/>
                                                                                                                                                                                                  <w:divBdr>
                                                                                                                                                                                                    <w:top w:val="none" w:sz="0" w:space="0" w:color="auto"/>
                                                                                                                                                                                                    <w:left w:val="none" w:sz="0" w:space="0" w:color="auto"/>
                                                                                                                                                                                                    <w:bottom w:val="none" w:sz="0" w:space="0" w:color="auto"/>
                                                                                                                                                                                                    <w:right w:val="none" w:sz="0" w:space="0" w:color="auto"/>
                                                                                                                                                                                                  </w:divBdr>
                                                                                                                                                                                                  <w:divsChild>
                                                                                                                                                                                                    <w:div w:id="1688289922">
                                                                                                                                                                                                      <w:marLeft w:val="0"/>
                                                                                                                                                                                                      <w:marRight w:val="0"/>
                                                                                                                                                                                                      <w:marTop w:val="0"/>
                                                                                                                                                                                                      <w:marBottom w:val="0"/>
                                                                                                                                                                                                      <w:divBdr>
                                                                                                                                                                                                        <w:top w:val="none" w:sz="0" w:space="0" w:color="auto"/>
                                                                                                                                                                                                        <w:left w:val="none" w:sz="0" w:space="0" w:color="auto"/>
                                                                                                                                                                                                        <w:bottom w:val="none" w:sz="0" w:space="0" w:color="auto"/>
                                                                                                                                                                                                        <w:right w:val="none" w:sz="0" w:space="0" w:color="auto"/>
                                                                                                                                                                                                      </w:divBdr>
                                                                                                                                                                                                      <w:divsChild>
                                                                                                                                                                                                        <w:div w:id="1548373587">
                                                                                                                                                                                                          <w:marLeft w:val="0"/>
                                                                                                                                                                                                          <w:marRight w:val="0"/>
                                                                                                                                                                                                          <w:marTop w:val="0"/>
                                                                                                                                                                                                          <w:marBottom w:val="0"/>
                                                                                                                                                                                                          <w:divBdr>
                                                                                                                                                                                                            <w:top w:val="none" w:sz="0" w:space="0" w:color="auto"/>
                                                                                                                                                                                                            <w:left w:val="none" w:sz="0" w:space="0" w:color="auto"/>
                                                                                                                                                                                                            <w:bottom w:val="none" w:sz="0" w:space="0" w:color="auto"/>
                                                                                                                                                                                                            <w:right w:val="none" w:sz="0" w:space="0" w:color="auto"/>
                                                                                                                                                                                                          </w:divBdr>
                                                                                                                                                                                                          <w:divsChild>
                                                                                                                                                                                                            <w:div w:id="6876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do=groupDetail.groupMeeting&amp;meetingId=2166" TargetMode="External"/><Relationship Id="rId1" Type="http://schemas.openxmlformats.org/officeDocument/2006/relationships/hyperlink" Target="https://ec.europa.eu/transport/sites/transport/files/themes/passengers/road/doc/exemptions-from-bus-coach-passengers-rights-and-oblig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76BE-0A11-4F63-BE00-71486A9F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7188</Characters>
  <Application>Microsoft Office Word</Application>
  <DocSecurity>0</DocSecurity>
  <Lines>123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2019-04-05T14:09:00Z</dcterms:created>
  <dcterms:modified xsi:type="dcterms:W3CDTF">2019-04-12T07:46:00Z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rea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