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5CBE8D2-FCDB-4418-8AD8-79227B1EAA7C" style="width:450.75pt;height:321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ind w:left="4320" w:firstLine="720"/>
        <w:rPr>
          <w:rFonts w:ascii="Times New Roman" w:hAnsi="Times New Roman" w:cs="Times New Roman"/>
          <w:noProof/>
          <w:sz w:val="24"/>
          <w:szCs w:val="24"/>
        </w:rPr>
      </w:pPr>
      <w:bookmarkStart w:id="1" w:name="_GoBack"/>
      <w:bookmarkEnd w:id="1"/>
    </w:p>
    <w:p>
      <w:pPr>
        <w:jc w:val="center"/>
        <w:rPr>
          <w:rFonts w:ascii="Times New Roman" w:hAnsi="Times New Roman" w:cs="Times New Roman"/>
          <w:b/>
          <w:noProof/>
          <w:sz w:val="24"/>
          <w:szCs w:val="24"/>
        </w:rPr>
      </w:pPr>
      <w:r>
        <w:rPr>
          <w:rFonts w:ascii="Times New Roman" w:hAnsi="Times New Roman"/>
          <w:b/>
          <w:noProof/>
          <w:sz w:val="24"/>
        </w:rPr>
        <w:t>KOMISJONI ARUANNE EUROOPA PARLAMENDILE JA NÕUKOGULE</w:t>
      </w:r>
    </w:p>
    <w:p>
      <w:pPr>
        <w:jc w:val="center"/>
        <w:rPr>
          <w:rFonts w:ascii="Times New Roman" w:hAnsi="Times New Roman" w:cs="Times New Roman"/>
          <w:b/>
          <w:noProof/>
          <w:sz w:val="24"/>
          <w:szCs w:val="24"/>
        </w:rPr>
      </w:pPr>
      <w:r>
        <w:rPr>
          <w:rFonts w:ascii="Times New Roman" w:hAnsi="Times New Roman"/>
          <w:b/>
          <w:noProof/>
          <w:sz w:val="24"/>
        </w:rPr>
        <w:t>liikmesriikide erandite kohta vastavalt määrusele (EL) nr 181/2011, mis käsitleb bussisõitjate õigusi ning millega muudetakse määrust (EÜ) nr 2006/2004</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1. SISSEJUHATUS </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 xml:space="preserve">1.1. Taust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Määrusega (EL) nr 181/2011</w:t>
      </w:r>
      <w:r>
        <w:rPr>
          <w:rStyle w:val="FootnoteReference"/>
          <w:rFonts w:ascii="Times New Roman" w:hAnsi="Times New Roman"/>
          <w:noProof/>
          <w:color w:val="222222"/>
          <w:spacing w:val="5"/>
          <w:sz w:val="24"/>
        </w:rPr>
        <w:footnoteReference w:id="1"/>
      </w:r>
      <w:r>
        <w:rPr>
          <w:rFonts w:ascii="Times New Roman" w:hAnsi="Times New Roman"/>
          <w:noProof/>
          <w:color w:val="222222"/>
          <w:spacing w:val="5"/>
          <w:sz w:val="24"/>
        </w:rPr>
        <w:t xml:space="preserve"> (edaspidi „määrus“) sätestatakse mitmed bussisõitjate õigused Euroopa Liidus. Seda hakati kohaldama 1. märtsil 2013.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Komisjon esitab käesoleva aruande vastavalt määruse artikli 2 lõikele 6 ja artikli 18 lõikele 2, milles nõutakse, et komisjon esitaks Euroopa Parlamendile ja nõukogule aruande artikli 2 lõigete 4 ja 5 ning artikli 18 lõike 1 kohaselt tehtud erandite kohta.</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1.2 Määruse kohaldamisala</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0D0D0D"/>
          <w:spacing w:val="5"/>
          <w:sz w:val="24"/>
        </w:rPr>
        <w:t>Määrust kohaldatakse üldiselt liinivedude suhtes (vedu kindlate vaheaegade järel kindlaks määratud marsruudil, kusjuures sõitjad sisenevad ja väljuvad varem kindlaks määratud peatustes) sõitjate määratlemata kategooriate puhul, kui sõitjate bussi sisenemise või bussist väljumise punkt asub liikmesriigi territooriumil</w:t>
      </w:r>
      <w:r>
        <w:rPr>
          <w:rStyle w:val="FootnoteReference"/>
          <w:rFonts w:ascii="Times New Roman" w:hAnsi="Times New Roman"/>
          <w:noProof/>
          <w:color w:val="0D0D0D"/>
          <w:spacing w:val="5"/>
          <w:sz w:val="24"/>
        </w:rPr>
        <w:footnoteReference w:id="2"/>
      </w:r>
      <w:r>
        <w:rPr>
          <w:rFonts w:ascii="Times New Roman" w:hAnsi="Times New Roman"/>
          <w:noProof/>
          <w:color w:val="0D0D0D"/>
          <w:spacing w:val="5"/>
          <w:sz w:val="24"/>
        </w:rPr>
        <w:t>.</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0D0D0D"/>
          <w:spacing w:val="5"/>
          <w:sz w:val="24"/>
        </w:rPr>
        <w:t> 1.3 Määruse sisu</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Mis tahes liiki liiniveoga reisivatel sõitjatel on liiniveo sõiduplaanijärgsest pikkusest olenemata järgmised põhiõigused:</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1) mittediskrimineerivad veotingimused (eelkõige mittediskrimineerivad tariifid);</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2) puudega või piiratud liikumisvõimega isikute juurdepääs transpordile ilma lisakuluta (vedajad võivad keelduda puudega sõitjaid vedamast üksnes juhul, kui nende vedamine on füüsiliselt võimatu sõiduki, bussipeatuse või -jaama infrastruktuuri konstruktsiooni tõttu või kui see rikuks tervisekaitse- ja ohutusnõudeid);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3) miinimumeeskirjad reisiteabe kohta, mida antakse kõikidele sõitjatele enne reisi ja reisi ajal, sealhulgas teave nende õiguste kohta;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4) kaebuste käsitlemise mehhanism, mille vedajad peavad kõikidele sõitjatele kättesaadavaks tegema; ning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5) igas liikmesriigis jõustamise eest vastutavad sõltumatud siseriiklikud asutused, kellel on volitused määrust jõustada ning vajaduse korral karistusi kohaldada</w:t>
      </w:r>
      <w:r>
        <w:rPr>
          <w:rStyle w:val="FootnoteReference"/>
          <w:rFonts w:ascii="Times New Roman" w:hAnsi="Times New Roman"/>
          <w:noProof/>
          <w:color w:val="222222"/>
          <w:spacing w:val="5"/>
          <w:sz w:val="24"/>
        </w:rPr>
        <w:footnoteReference w:id="3"/>
      </w:r>
      <w:r>
        <w:rPr>
          <w:rFonts w:ascii="Times New Roman" w:hAnsi="Times New Roman"/>
          <w:noProof/>
          <w:color w:val="222222"/>
          <w:spacing w:val="5"/>
          <w:sz w:val="24"/>
        </w:rPr>
        <w:t xml:space="preserve">.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Sõitjatel on ka järgmised lisaõigused, kui nad reisivad liiniveoga, mille sõiduplaanijärgne pikkus on 250 kilomeetrit või rohkem: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6) piletite (elektroonilised või paberpiletid) või muude veoteenuse kasutamise õigust andvate dokumentide olemasolu;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7) hüvitamine ja abi õnnetuse käigus põhjustatud surma, vigastuse, pagasi kaotsimineku või kahjustamise korral;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8) teave, kui liinivedu tühistatakse või hilineb;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9) õigus pileti koguhinna hüvitamisele või reisi marsruudi muutmisele reisi tühistamise või pikaajalise hilinemise korral;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10) asjakohane abi tühistamise või pikaajalise hilinemise korral (kohaldatav üksnes juhul, kui reisi sõiduplaanijärgne kestus on üle kolme tunni);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11) hüvitis kuni 50 % ulatuses pileti hinnast, kui vedaja ei paku sõitjale valikut pileti hinna hüvitamise ja reisi marsruudi muutmise vahel, kui reis on tühistatud või hilineb pikaajaliselt; ning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12) lisatasuta eriabi puudega või piiratud liikumisvõimega isikutele bussijaamades ja bussides. </w:t>
      </w:r>
    </w:p>
    <w:p>
      <w:pPr>
        <w:shd w:val="clear" w:color="auto" w:fill="FFFFFF"/>
        <w:spacing w:before="100" w:beforeAutospacing="1" w:after="100" w:afterAutospacing="1" w:line="270" w:lineRule="atLeast"/>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2. Määruse kohaldamisala erandid</w:t>
      </w:r>
      <w:r>
        <w:rPr>
          <w:rStyle w:val="FootnoteReference"/>
          <w:rFonts w:ascii="Times New Roman" w:hAnsi="Times New Roman"/>
          <w:b/>
          <w:noProof/>
          <w:color w:val="222222"/>
          <w:spacing w:val="5"/>
          <w:sz w:val="24"/>
        </w:rPr>
        <w:footnoteReference w:id="4"/>
      </w:r>
    </w:p>
    <w:p>
      <w:pPr>
        <w:shd w:val="clear" w:color="auto" w:fill="FFFFFF"/>
        <w:spacing w:before="100" w:beforeAutospacing="1" w:after="100" w:afterAutospacing="1" w:line="270" w:lineRule="atLeast"/>
        <w:jc w:val="both"/>
        <w:rPr>
          <w:noProof/>
        </w:rPr>
      </w:pPr>
      <w:r>
        <w:rPr>
          <w:rFonts w:ascii="Times New Roman" w:hAnsi="Times New Roman"/>
          <w:b/>
          <w:noProof/>
          <w:color w:val="222222"/>
          <w:spacing w:val="5"/>
          <w:sz w:val="24"/>
        </w:rPr>
        <w:t>2.1 Siseriiklike liinivedude vabastamine määruse kohaldamisalast vastavalt määruse artikli 2 lõikele 4</w:t>
      </w:r>
      <w:r>
        <w:rPr>
          <w:noProof/>
        </w:rPr>
        <w:t xml:space="preserve">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Liikmesriigid võivad läbipaistvatel ja mittediskrimineerivatel alustel teha mittepõhiõiguste kohaldamisel kuni 28. veebruarini 2017 erandi riigisiseste liinivedude puhul, kui sõiduplaanijärgne vahemaa on vähemalt 250 km. Seda erandit võib pikendada ühe korra kuni neljaks aastaks (lõpp hiljemalt 28. veebruaril 2021).</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2013. aastal, mil määrust hakati kohaldama, kohaldas seda laadi erandeid kokku 13 liikmesriiki (Eesti, Horvaatia, Kreeka, Läti, Madalmaad, Portugal, Prantsusmaa, Rumeenia, Slovakkia, Sloveenia, Tšehhi Vabariik</w:t>
      </w:r>
      <w:r>
        <w:rPr>
          <w:rStyle w:val="FootnoteReference"/>
          <w:rFonts w:ascii="Times New Roman" w:hAnsi="Times New Roman"/>
          <w:noProof/>
          <w:color w:val="222222"/>
          <w:spacing w:val="5"/>
          <w:sz w:val="24"/>
        </w:rPr>
        <w:footnoteReference w:id="5"/>
      </w:r>
      <w:r>
        <w:rPr>
          <w:rFonts w:ascii="Times New Roman" w:hAnsi="Times New Roman"/>
          <w:noProof/>
          <w:color w:val="222222"/>
          <w:spacing w:val="5"/>
          <w:sz w:val="24"/>
        </w:rPr>
        <w:t>, Ungari</w:t>
      </w:r>
      <w:r>
        <w:rPr>
          <w:rStyle w:val="FootnoteReference"/>
          <w:rFonts w:ascii="Times New Roman" w:hAnsi="Times New Roman"/>
          <w:noProof/>
          <w:color w:val="222222"/>
          <w:spacing w:val="5"/>
          <w:sz w:val="24"/>
        </w:rPr>
        <w:footnoteReference w:id="6"/>
      </w:r>
      <w:r>
        <w:rPr>
          <w:rFonts w:ascii="Times New Roman" w:hAnsi="Times New Roman"/>
          <w:noProof/>
          <w:color w:val="222222"/>
          <w:spacing w:val="5"/>
          <w:sz w:val="24"/>
        </w:rPr>
        <w:t xml:space="preserve"> ja Ühendkuningriik).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Kõnealust erandit otsustas 2017. aastal uuendada kaheksa liikmesriiki (Eesti, Horvaatia, Läti, Portugal, Slovakkia, Sloveenia, Ungari ja Ühendkuningriik)</w:t>
      </w:r>
      <w:r>
        <w:rPr>
          <w:rStyle w:val="FootnoteReference"/>
          <w:rFonts w:ascii="Times New Roman" w:hAnsi="Times New Roman"/>
          <w:noProof/>
          <w:color w:val="222222"/>
          <w:spacing w:val="5"/>
          <w:sz w:val="24"/>
        </w:rPr>
        <w:footnoteReference w:id="7"/>
      </w:r>
      <w:r>
        <w:rPr>
          <w:rFonts w:ascii="Times New Roman" w:hAnsi="Times New Roman"/>
          <w:noProof/>
          <w:color w:val="222222"/>
          <w:spacing w:val="5"/>
          <w:sz w:val="24"/>
        </w:rPr>
        <w:t>.</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 xml:space="preserve">2.2 Määruse artikli 2 lõike 5 kohane erand liinivedude suhtes, millest oluline osa (sealhulgas vähemalt üks sõiduplaanijärgne peatus) toimub väljaspool ELi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Liikmesriigid võivad lubada erandeid ka kogu määruse kohaldamisest liinivedude suhtes, millest oluline osa (sealhulgas vähemalt üks sõiduplaanijärgne peatus) toimub väljaspool ELi. Kõnealused erandid, mis tuleb teha läbipaistval ja mittediskrimineerival alusel, aegusid 28. veebruaril 2017, kuid neid võib pikendada üks kord kuni neljaks aastaks (lõpp hiljemalt 28. veebruaril 2021).</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Seda laadi erandeid kohaldas 2013. aastal kokku 14 liikmesriiki (Austria, Eesti, Horvaatia, Itaalia, Kreeka, Läti, Madalmaad, Prantsusmaa, Saksamaa, Slovakkia, Sloveenia, Soome, Ungari ja Ühendkuningriik).</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Kõnealust erandit otsustas 2017. aastal uuendada üheksa liikmesriiki (Eesti, Horvaatia, Kreeka, Läti, Slovakkia, Sloveenia, Soome, Ungari ja Ühendkuningriik)</w:t>
      </w:r>
      <w:r>
        <w:rPr>
          <w:rStyle w:val="FootnoteReference"/>
          <w:rFonts w:ascii="Times New Roman" w:hAnsi="Times New Roman"/>
          <w:noProof/>
          <w:color w:val="222222"/>
          <w:spacing w:val="5"/>
          <w:sz w:val="24"/>
        </w:rPr>
        <w:footnoteReference w:id="8"/>
      </w:r>
      <w:r>
        <w:rPr>
          <w:rFonts w:ascii="Times New Roman" w:hAnsi="Times New Roman"/>
          <w:noProof/>
          <w:color w:val="222222"/>
          <w:spacing w:val="5"/>
          <w:sz w:val="24"/>
        </w:rPr>
        <w:t>.</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 xml:space="preserve">2.3 Määruse artikli 18 lõike 1 kohane erand regulaarsete liinivedude puhul teatavatest või kõikidest sätetest, mis on seotud puudega või piiratud liikumisvõimega reisijate õigustega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Liikmesriigid võivad riigisisestel liinivedudel teha erandi puudega ja piiratud liikumisvõimega isikute suhtes kehtivate määruse III peatüki osade või kõikide sätete kohaldamisest, kui nad tagavad, et siseriiklike eeskirjade kohaselt on nimetatud isikute kaitstuse tase vähemalt võrdne käesoleva määrusega sätestatud kaitse tasemega. Liikmesriigid teavitavad sellistest eranditest komisjoni. Komisjon võtab asjakohased meetmed, kui leitakse, et selline erand ei ole kooskõlas nõudega, et puudega ja piiratud liikumisvõimega isikute kaitse siseriiklike eeskirjade alusel peab olema vähemalt samal tasemel, mis määruses sätestatud.</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Määruse artikli 18 lõike 1 alusel ei ole ükski liikmesriik erandeid teinud.</w:t>
      </w:r>
    </w:p>
    <w:p>
      <w:pPr>
        <w:rPr>
          <w:rFonts w:ascii="Times New Roman" w:eastAsia="Times New Roman" w:hAnsi="Times New Roman" w:cs="Times New Roman"/>
          <w:b/>
          <w:noProof/>
          <w:color w:val="222222"/>
          <w:spacing w:val="5"/>
          <w:sz w:val="24"/>
          <w:szCs w:val="24"/>
        </w:rPr>
      </w:pPr>
      <w:r>
        <w:rPr>
          <w:noProof/>
        </w:rPr>
        <w:br w:type="page"/>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3. Konsulteerimine erandite üle sidusrühmade ja riiklike täitevasutustega</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Enne, kui komisjon esitas Euroopa Parlamendile ja nõukogule aruande määruse (EL) nr 181/2011 kohaldamise kohta,</w:t>
      </w:r>
      <w:r>
        <w:rPr>
          <w:rStyle w:val="FootnoteReference"/>
          <w:rFonts w:ascii="Times New Roman" w:hAnsi="Times New Roman"/>
          <w:noProof/>
          <w:color w:val="222222"/>
          <w:spacing w:val="5"/>
          <w:sz w:val="24"/>
        </w:rPr>
        <w:footnoteReference w:id="9"/>
      </w:r>
      <w:r>
        <w:rPr>
          <w:rFonts w:ascii="Times New Roman" w:hAnsi="Times New Roman"/>
          <w:noProof/>
          <w:color w:val="222222"/>
          <w:spacing w:val="5"/>
          <w:sz w:val="24"/>
        </w:rPr>
        <w:t xml:space="preserve"> konsulteeriti 2016. aastal sidusrühmadega määruse kohaldamise üle. Sõitjate organisatsioonid</w:t>
      </w:r>
      <w:r>
        <w:rPr>
          <w:rStyle w:val="FootnoteReference"/>
          <w:rFonts w:ascii="Times New Roman" w:hAnsi="Times New Roman"/>
          <w:noProof/>
          <w:color w:val="222222"/>
          <w:spacing w:val="5"/>
          <w:sz w:val="24"/>
        </w:rPr>
        <w:footnoteReference w:id="10"/>
      </w:r>
      <w:r>
        <w:rPr>
          <w:rFonts w:ascii="Times New Roman" w:hAnsi="Times New Roman"/>
          <w:noProof/>
          <w:color w:val="222222"/>
          <w:spacing w:val="5"/>
          <w:sz w:val="24"/>
        </w:rPr>
        <w:t xml:space="preserve"> kritiseerisid liikmesriike liiga paljude erandite lubamise eest. Nende arvates ei saa ulatusliku erandite kasutamise korral sõitjad oma õigusi täielikult kasutada ning see jätab nad ilma õiguskindlusest (eelkõige seepärast, et sõitjatel on keeruline teada, millised liikmesriigid milliseid erandeid kohaldavad).</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Samas aruandes julgustas komisjon liikmesriike, kes lubavad erandeid määrusest, kontrollima enne 28. märtsi 2017, kas viimastele kogemustele tuginedes on vaja neid erandeid jätkata.</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2017. aasta septembris korraldas komisjon riiklikes täitevasutustes uuringu, paludes neil selgitada, miks nende liikmesriik otsustas neid erandeid kohaldada või mitte</w:t>
      </w:r>
      <w:r>
        <w:rPr>
          <w:rStyle w:val="FootnoteReference"/>
          <w:rFonts w:ascii="Times New Roman" w:hAnsi="Times New Roman"/>
          <w:noProof/>
          <w:color w:val="222222"/>
          <w:spacing w:val="5"/>
          <w:sz w:val="24"/>
        </w:rPr>
        <w:footnoteReference w:id="11"/>
      </w:r>
      <w:r>
        <w:rPr>
          <w:rFonts w:ascii="Times New Roman" w:hAnsi="Times New Roman"/>
          <w:noProof/>
          <w:color w:val="222222"/>
          <w:spacing w:val="5"/>
          <w:sz w:val="24"/>
        </w:rPr>
        <w:t>.</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Liikmesriigid selgitasid oma otsuseid teha erandeid järgmiselt. Tšehhi Vabariik, Ungari ja Madalmaad tegid erandi üksnes riigisisestele liinivedudele, et anda ettevõtjatele rohkem aega määruse kohaldamiseks valmistumisel ja teha vajalikke investeeringuid (nt busside ja taristu ligipääsetavus). Eesti ja Läti tegid sellistele vedudele erandi, kuna määruse täielik kohaldamine riigisiseste liinivedude suhtes oleks ettevõtjatele oluline koormus, mistõttu nad lõpetaksid teatavad veod. Horvaatia tegi erandi riiklike veoettevõtjate taotlusel. Ühendkuningriik tegi kõnealuse erandi kooskõlas üldise valitsuspoliitikaga, millega soovitakse kasutada ära kõik ELi õigusaktidest tehtavad erandid, mis vähendaks ettevõtjate kulusid.</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Saksamaa, Eesti, Läti ja Madalmaad selgitasid, et nad on teinud erandid liinivedudele, mille oluline osa on väljaspool Euroopa Liitu, et pidada kolmandate riikidega läbirääkimisi kahepoolsete reisijateveo lepingute üle ja võtta selliste lepingute raames kasutusele samasugused reisijate õigusi käsitlevad artiklid.</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4. Kokkuvõte</w:t>
      </w:r>
    </w:p>
    <w:p>
      <w:pPr>
        <w:shd w:val="clear" w:color="auto" w:fill="FFFFFF"/>
        <w:spacing w:before="100" w:beforeAutospacing="1" w:after="100" w:afterAutospacing="1" w:line="270" w:lineRule="atLeast"/>
        <w:jc w:val="both"/>
        <w:rPr>
          <w:rFonts w:ascii="Times New Roman" w:hAnsi="Times New Roman" w:cs="Times New Roman"/>
          <w:b/>
          <w:noProof/>
          <w:sz w:val="24"/>
          <w:szCs w:val="24"/>
        </w:rPr>
      </w:pPr>
      <w:r>
        <w:rPr>
          <w:rFonts w:ascii="Times New Roman" w:hAnsi="Times New Roman"/>
          <w:noProof/>
          <w:color w:val="222222"/>
          <w:spacing w:val="5"/>
          <w:sz w:val="24"/>
        </w:rPr>
        <w:t>Mitu liikmesriiki tegi määruse kohaldamise esimese nelja aasta jooksul ulatuslikke erandeid, et võimaldada bussiveoettevõtjatel valmistuda määruse kohaldamiseks. 2017. aastal, kui tuli uuesti kaaluda, kas kõnealuste erandite kasutamist peaks jätkama, leidsid mõned neist liikmesriikidest, et bussiveoettevõtjad on valmis määrust täielikult kohaldama ja puudub vajadus eranditega jätkamiseks. Sellest hoolimata on veel kümme liikmesriiki, kes kasutavad kaht või üht neist eranditest.</w:t>
      </w: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02012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 Parlamendi ja nõukogu 16. veebruari 2011. aasta määrus (EL) nr 181/2011, mis käsitleb bussisõitjate õigusi ning millega muudetakse määrust (EÜ) nr 2006/2004 (ELT L 55, 28.2.2011, lk 1).  </w:t>
      </w: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Peale selle kohaldatakse piiratud arvu sätteid (millest kõige olulisem on hüvitamine ja abi, mida vedajatelt eeldatakse liiklusõnnetuse käigus põhjustatud surma, vigastuse, pagasi kaotsimineku või kahjustamise korral) ka juhuvedude suhtes, kui sõitjaterühm on kliendi või vedaja enda algatusel kokku pandud.</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Kuna määrus on loetletud määruse (EÜ) nr 2006/2004 (tarbijakaitseseaduse jõustamise eest vastutavate siseriiklike asutuste vahelise koostöö kohta) lisas, võivad ELi tarbijakaitsealases koostöös osalevad liikmesriikide ametiasutused teha omavahel koostööd, et uurida ELi bussireisijate õiguste rikkumisi ja kasutada ühiseid täitemeetmeid, et takistada ettevõtjaid kõnealuseid õigusi rikkumast.</w:t>
      </w:r>
    </w:p>
  </w:footnote>
  <w:footnote w:id="4">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Komisjon avaldab liikmesriikide esitatud teabel põhineva erandite ajakohastatud loetelu aadressil:</w:t>
      </w:r>
    </w:p>
    <w:p>
      <w:pPr>
        <w:pStyle w:val="FootnoteText"/>
        <w:jc w:val="both"/>
        <w:rPr>
          <w:rFonts w:ascii="Times New Roman" w:hAnsi="Times New Roman" w:cs="Times New Roman"/>
        </w:rPr>
      </w:pPr>
      <w:hyperlink r:id="rId1">
        <w:r>
          <w:rPr>
            <w:rStyle w:val="Hyperlink"/>
            <w:rFonts w:ascii="Times New Roman" w:hAnsi="Times New Roman"/>
          </w:rPr>
          <w:t>https://ec.europa.eu/transport/sites/transport/files/themes/passengers/road/doc/exemptions-from-bus-coach-passengers-rights-and-obligations.pdf</w:t>
        </w:r>
      </w:hyperlink>
    </w:p>
  </w:footnote>
  <w:footnote w:id="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Tšehhi Vabariik tegi erandeid ainult määruse artiklitest 8, 19 ja 21.</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Ungari erandid ei hõlma määruse artiklit 7 ja artikli 16 lõiget 1.</w:t>
      </w:r>
    </w:p>
  </w:footnote>
  <w:footnote w:id="7">
    <w:p>
      <w:pPr>
        <w:pStyle w:val="FootnoteText"/>
        <w:rPr>
          <w:rFonts w:ascii="Times New Roman" w:hAnsi="Times New Roman" w:cs="Times New Roman"/>
          <w:lang w:val="hu-HU"/>
        </w:rPr>
      </w:pPr>
      <w:r>
        <w:rPr>
          <w:rStyle w:val="FootnoteReference"/>
        </w:rPr>
        <w:footnoteRef/>
      </w:r>
      <w:r>
        <w:t xml:space="preserve"> </w:t>
      </w:r>
      <w:r>
        <w:rPr>
          <w:rFonts w:ascii="Times New Roman" w:hAnsi="Times New Roman"/>
        </w:rPr>
        <w:t>20. detsembril 2018, mil koostati aruande mustand, kohaldasid erandit samad liikmesriigid.</w:t>
      </w:r>
    </w:p>
  </w:footnote>
  <w:footnote w:id="8">
    <w:p>
      <w:pPr>
        <w:pStyle w:val="FootnoteText"/>
      </w:pPr>
      <w:r>
        <w:rPr>
          <w:rStyle w:val="FootnoteReference"/>
        </w:rPr>
        <w:footnoteRef/>
      </w:r>
      <w:r>
        <w:t xml:space="preserve"> </w:t>
      </w:r>
      <w:r>
        <w:rPr>
          <w:rFonts w:ascii="Times New Roman" w:hAnsi="Times New Roman"/>
        </w:rPr>
        <w:t>20. detsembril 2018, mil koostati aruande mustand, kohaldasid erandit samad liikmesriigid.</w:t>
      </w:r>
    </w:p>
  </w:footnote>
  <w:footnote w:id="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619 final</w:t>
      </w:r>
    </w:p>
  </w:footnote>
  <w:footnote w:id="10">
    <w:p>
      <w:pPr>
        <w:pStyle w:val="FootnoteText"/>
      </w:pPr>
      <w:r>
        <w:rPr>
          <w:rStyle w:val="FootnoteReference"/>
          <w:rFonts w:ascii="Times New Roman" w:hAnsi="Times New Roman"/>
        </w:rPr>
        <w:footnoteRef/>
      </w:r>
      <w:r>
        <w:rPr>
          <w:rFonts w:ascii="Times New Roman" w:hAnsi="Times New Roman"/>
        </w:rPr>
        <w:t xml:space="preserve"> Euroopa Puuetega Inimeste Foorum (EDF) ja Euroopa Sõitjate Föderatsioon (EPF).</w:t>
      </w:r>
    </w:p>
  </w:footnote>
  <w:footnote w:id="1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2">
        <w:r>
          <w:rPr>
            <w:rStyle w:val="Hyperlink"/>
            <w:rFonts w:ascii="Times New Roman" w:hAnsi="Times New Roman"/>
          </w:rPr>
          <w:t>http://ec.europa.eu/transparency/regexpert/index.cfm?do=groupDetail.groupMeeting&amp;meetingId=2166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5CBE8D2-FCDB-4418-8AD8-79227B1EAA7C"/>
    <w:docVar w:name="LW_COVERPAGE_TYPE" w:val="1"/>
    <w:docVar w:name="LW_CROSSREFERENCE" w:val="&lt;UNUSED&gt;"/>
    <w:docVar w:name="LW_DocType" w:val="NORMAL"/>
    <w:docVar w:name="LW_EMISSION" w:val="12.4.2019"/>
    <w:docVar w:name="LW_EMISSION_ISODATE" w:val="2019-04-12"/>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1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liikmesriikide erandite kohta vastavalt määrusele (EL) nr 181/2011, mis käsitleb bussisõitjate õigusi ning millega muudetakse määrust (EÜ) nr 2006/2004&lt;/FMT&gt;_x000d__x000d__x000d__x000b_"/>
    <w:docVar w:name="LW_TYPE.DOC.CP" w:val="KOMISJONI ARUANNE EUROOPA PARLAMENDILE JA NÕUKOGU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firstLine="72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firstLine="720"/>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ind w:firstLine="7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firstLine="720"/>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firstLine="72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firstLine="720"/>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ind w:firstLine="7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firstLine="720"/>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580373">
      <w:bodyDiv w:val="1"/>
      <w:marLeft w:val="0"/>
      <w:marRight w:val="0"/>
      <w:marTop w:val="0"/>
      <w:marBottom w:val="0"/>
      <w:divBdr>
        <w:top w:val="none" w:sz="0" w:space="0" w:color="auto"/>
        <w:left w:val="none" w:sz="0" w:space="0" w:color="auto"/>
        <w:bottom w:val="none" w:sz="0" w:space="0" w:color="auto"/>
        <w:right w:val="none" w:sz="0" w:space="0" w:color="auto"/>
      </w:divBdr>
      <w:divsChild>
        <w:div w:id="884564448">
          <w:marLeft w:val="0"/>
          <w:marRight w:val="0"/>
          <w:marTop w:val="0"/>
          <w:marBottom w:val="0"/>
          <w:divBdr>
            <w:top w:val="none" w:sz="0" w:space="0" w:color="auto"/>
            <w:left w:val="none" w:sz="0" w:space="0" w:color="auto"/>
            <w:bottom w:val="none" w:sz="0" w:space="0" w:color="auto"/>
            <w:right w:val="none" w:sz="0" w:space="0" w:color="auto"/>
          </w:divBdr>
          <w:divsChild>
            <w:div w:id="1954941213">
              <w:marLeft w:val="0"/>
              <w:marRight w:val="0"/>
              <w:marTop w:val="0"/>
              <w:marBottom w:val="0"/>
              <w:divBdr>
                <w:top w:val="none" w:sz="0" w:space="0" w:color="auto"/>
                <w:left w:val="none" w:sz="0" w:space="0" w:color="auto"/>
                <w:bottom w:val="none" w:sz="0" w:space="0" w:color="auto"/>
                <w:right w:val="none" w:sz="0" w:space="0" w:color="auto"/>
              </w:divBdr>
              <w:divsChild>
                <w:div w:id="942764416">
                  <w:marLeft w:val="0"/>
                  <w:marRight w:val="0"/>
                  <w:marTop w:val="0"/>
                  <w:marBottom w:val="0"/>
                  <w:divBdr>
                    <w:top w:val="none" w:sz="0" w:space="0" w:color="auto"/>
                    <w:left w:val="none" w:sz="0" w:space="0" w:color="auto"/>
                    <w:bottom w:val="none" w:sz="0" w:space="0" w:color="auto"/>
                    <w:right w:val="none" w:sz="0" w:space="0" w:color="auto"/>
                  </w:divBdr>
                  <w:divsChild>
                    <w:div w:id="347756551">
                      <w:marLeft w:val="0"/>
                      <w:marRight w:val="0"/>
                      <w:marTop w:val="0"/>
                      <w:marBottom w:val="0"/>
                      <w:divBdr>
                        <w:top w:val="none" w:sz="0" w:space="0" w:color="auto"/>
                        <w:left w:val="none" w:sz="0" w:space="0" w:color="auto"/>
                        <w:bottom w:val="none" w:sz="0" w:space="0" w:color="auto"/>
                        <w:right w:val="none" w:sz="0" w:space="0" w:color="auto"/>
                      </w:divBdr>
                      <w:divsChild>
                        <w:div w:id="529032550">
                          <w:marLeft w:val="0"/>
                          <w:marRight w:val="0"/>
                          <w:marTop w:val="0"/>
                          <w:marBottom w:val="0"/>
                          <w:divBdr>
                            <w:top w:val="none" w:sz="0" w:space="0" w:color="auto"/>
                            <w:left w:val="none" w:sz="0" w:space="0" w:color="auto"/>
                            <w:bottom w:val="none" w:sz="0" w:space="0" w:color="auto"/>
                            <w:right w:val="none" w:sz="0" w:space="0" w:color="auto"/>
                          </w:divBdr>
                          <w:divsChild>
                            <w:div w:id="1108164493">
                              <w:marLeft w:val="0"/>
                              <w:marRight w:val="0"/>
                              <w:marTop w:val="0"/>
                              <w:marBottom w:val="0"/>
                              <w:divBdr>
                                <w:top w:val="none" w:sz="0" w:space="0" w:color="auto"/>
                                <w:left w:val="none" w:sz="0" w:space="0" w:color="auto"/>
                                <w:bottom w:val="none" w:sz="0" w:space="0" w:color="auto"/>
                                <w:right w:val="none" w:sz="0" w:space="0" w:color="auto"/>
                              </w:divBdr>
                              <w:divsChild>
                                <w:div w:id="1949501969">
                                  <w:marLeft w:val="0"/>
                                  <w:marRight w:val="0"/>
                                  <w:marTop w:val="0"/>
                                  <w:marBottom w:val="0"/>
                                  <w:divBdr>
                                    <w:top w:val="none" w:sz="0" w:space="0" w:color="auto"/>
                                    <w:left w:val="none" w:sz="0" w:space="0" w:color="auto"/>
                                    <w:bottom w:val="none" w:sz="0" w:space="0" w:color="auto"/>
                                    <w:right w:val="none" w:sz="0" w:space="0" w:color="auto"/>
                                  </w:divBdr>
                                  <w:divsChild>
                                    <w:div w:id="1089619239">
                                      <w:marLeft w:val="0"/>
                                      <w:marRight w:val="0"/>
                                      <w:marTop w:val="0"/>
                                      <w:marBottom w:val="0"/>
                                      <w:divBdr>
                                        <w:top w:val="none" w:sz="0" w:space="0" w:color="auto"/>
                                        <w:left w:val="none" w:sz="0" w:space="0" w:color="auto"/>
                                        <w:bottom w:val="none" w:sz="0" w:space="0" w:color="auto"/>
                                        <w:right w:val="none" w:sz="0" w:space="0" w:color="auto"/>
                                      </w:divBdr>
                                      <w:divsChild>
                                        <w:div w:id="1471827735">
                                          <w:marLeft w:val="0"/>
                                          <w:marRight w:val="0"/>
                                          <w:marTop w:val="0"/>
                                          <w:marBottom w:val="0"/>
                                          <w:divBdr>
                                            <w:top w:val="none" w:sz="0" w:space="0" w:color="auto"/>
                                            <w:left w:val="none" w:sz="0" w:space="0" w:color="auto"/>
                                            <w:bottom w:val="none" w:sz="0" w:space="0" w:color="auto"/>
                                            <w:right w:val="none" w:sz="0" w:space="0" w:color="auto"/>
                                          </w:divBdr>
                                          <w:divsChild>
                                            <w:div w:id="406808759">
                                              <w:marLeft w:val="0"/>
                                              <w:marRight w:val="0"/>
                                              <w:marTop w:val="0"/>
                                              <w:marBottom w:val="0"/>
                                              <w:divBdr>
                                                <w:top w:val="none" w:sz="0" w:space="0" w:color="auto"/>
                                                <w:left w:val="none" w:sz="0" w:space="0" w:color="auto"/>
                                                <w:bottom w:val="none" w:sz="0" w:space="0" w:color="auto"/>
                                                <w:right w:val="none" w:sz="0" w:space="0" w:color="auto"/>
                                              </w:divBdr>
                                              <w:divsChild>
                                                <w:div w:id="1734890542">
                                                  <w:marLeft w:val="0"/>
                                                  <w:marRight w:val="0"/>
                                                  <w:marTop w:val="0"/>
                                                  <w:marBottom w:val="0"/>
                                                  <w:divBdr>
                                                    <w:top w:val="none" w:sz="0" w:space="0" w:color="auto"/>
                                                    <w:left w:val="none" w:sz="0" w:space="0" w:color="auto"/>
                                                    <w:bottom w:val="none" w:sz="0" w:space="0" w:color="auto"/>
                                                    <w:right w:val="none" w:sz="0" w:space="0" w:color="auto"/>
                                                  </w:divBdr>
                                                  <w:divsChild>
                                                    <w:div w:id="481192880">
                                                      <w:marLeft w:val="0"/>
                                                      <w:marRight w:val="0"/>
                                                      <w:marTop w:val="0"/>
                                                      <w:marBottom w:val="0"/>
                                                      <w:divBdr>
                                                        <w:top w:val="none" w:sz="0" w:space="0" w:color="auto"/>
                                                        <w:left w:val="none" w:sz="0" w:space="0" w:color="auto"/>
                                                        <w:bottom w:val="none" w:sz="0" w:space="0" w:color="auto"/>
                                                        <w:right w:val="none" w:sz="0" w:space="0" w:color="auto"/>
                                                      </w:divBdr>
                                                      <w:divsChild>
                                                        <w:div w:id="1939099260">
                                                          <w:marLeft w:val="0"/>
                                                          <w:marRight w:val="0"/>
                                                          <w:marTop w:val="0"/>
                                                          <w:marBottom w:val="0"/>
                                                          <w:divBdr>
                                                            <w:top w:val="none" w:sz="0" w:space="0" w:color="auto"/>
                                                            <w:left w:val="none" w:sz="0" w:space="0" w:color="auto"/>
                                                            <w:bottom w:val="none" w:sz="0" w:space="0" w:color="auto"/>
                                                            <w:right w:val="none" w:sz="0" w:space="0" w:color="auto"/>
                                                          </w:divBdr>
                                                          <w:divsChild>
                                                            <w:div w:id="1194032613">
                                                              <w:marLeft w:val="0"/>
                                                              <w:marRight w:val="0"/>
                                                              <w:marTop w:val="0"/>
                                                              <w:marBottom w:val="0"/>
                                                              <w:divBdr>
                                                                <w:top w:val="none" w:sz="0" w:space="0" w:color="auto"/>
                                                                <w:left w:val="none" w:sz="0" w:space="0" w:color="auto"/>
                                                                <w:bottom w:val="none" w:sz="0" w:space="0" w:color="auto"/>
                                                                <w:right w:val="none" w:sz="0" w:space="0" w:color="auto"/>
                                                              </w:divBdr>
                                                              <w:divsChild>
                                                                <w:div w:id="535774411">
                                                                  <w:marLeft w:val="0"/>
                                                                  <w:marRight w:val="0"/>
                                                                  <w:marTop w:val="0"/>
                                                                  <w:marBottom w:val="0"/>
                                                                  <w:divBdr>
                                                                    <w:top w:val="none" w:sz="0" w:space="0" w:color="auto"/>
                                                                    <w:left w:val="none" w:sz="0" w:space="0" w:color="auto"/>
                                                                    <w:bottom w:val="none" w:sz="0" w:space="0" w:color="auto"/>
                                                                    <w:right w:val="none" w:sz="0" w:space="0" w:color="auto"/>
                                                                  </w:divBdr>
                                                                  <w:divsChild>
                                                                    <w:div w:id="32117226">
                                                                      <w:marLeft w:val="0"/>
                                                                      <w:marRight w:val="90"/>
                                                                      <w:marTop w:val="0"/>
                                                                      <w:marBottom w:val="0"/>
                                                                      <w:divBdr>
                                                                        <w:top w:val="none" w:sz="0" w:space="0" w:color="auto"/>
                                                                        <w:left w:val="none" w:sz="0" w:space="0" w:color="auto"/>
                                                                        <w:bottom w:val="none" w:sz="0" w:space="0" w:color="auto"/>
                                                                        <w:right w:val="none" w:sz="0" w:space="0" w:color="auto"/>
                                                                      </w:divBdr>
                                                                      <w:divsChild>
                                                                        <w:div w:id="1470322911">
                                                                          <w:marLeft w:val="-6000"/>
                                                                          <w:marRight w:val="0"/>
                                                                          <w:marTop w:val="0"/>
                                                                          <w:marBottom w:val="135"/>
                                                                          <w:divBdr>
                                                                            <w:top w:val="none" w:sz="0" w:space="0" w:color="auto"/>
                                                                            <w:left w:val="none" w:sz="0" w:space="0" w:color="auto"/>
                                                                            <w:bottom w:val="none" w:sz="0" w:space="0" w:color="auto"/>
                                                                            <w:right w:val="none" w:sz="0" w:space="0" w:color="auto"/>
                                                                          </w:divBdr>
                                                                          <w:divsChild>
                                                                            <w:div w:id="2039768504">
                                                                              <w:marLeft w:val="0"/>
                                                                              <w:marRight w:val="0"/>
                                                                              <w:marTop w:val="0"/>
                                                                              <w:marBottom w:val="0"/>
                                                                              <w:divBdr>
                                                                                <w:top w:val="none" w:sz="0" w:space="0" w:color="auto"/>
                                                                                <w:left w:val="none" w:sz="0" w:space="0" w:color="auto"/>
                                                                                <w:bottom w:val="none" w:sz="0" w:space="0" w:color="auto"/>
                                                                                <w:right w:val="none" w:sz="0" w:space="0" w:color="auto"/>
                                                                              </w:divBdr>
                                                                              <w:divsChild>
                                                                                <w:div w:id="738210426">
                                                                                  <w:marLeft w:val="0"/>
                                                                                  <w:marRight w:val="0"/>
                                                                                  <w:marTop w:val="0"/>
                                                                                  <w:marBottom w:val="0"/>
                                                                                  <w:divBdr>
                                                                                    <w:top w:val="none" w:sz="0" w:space="0" w:color="auto"/>
                                                                                    <w:left w:val="none" w:sz="0" w:space="0" w:color="auto"/>
                                                                                    <w:bottom w:val="none" w:sz="0" w:space="0" w:color="auto"/>
                                                                                    <w:right w:val="none" w:sz="0" w:space="0" w:color="auto"/>
                                                                                  </w:divBdr>
                                                                                  <w:divsChild>
                                                                                    <w:div w:id="2144695439">
                                                                                      <w:marLeft w:val="0"/>
                                                                                      <w:marRight w:val="0"/>
                                                                                      <w:marTop w:val="0"/>
                                                                                      <w:marBottom w:val="0"/>
                                                                                      <w:divBdr>
                                                                                        <w:top w:val="none" w:sz="0" w:space="0" w:color="auto"/>
                                                                                        <w:left w:val="none" w:sz="0" w:space="0" w:color="auto"/>
                                                                                        <w:bottom w:val="none" w:sz="0" w:space="0" w:color="auto"/>
                                                                                        <w:right w:val="none" w:sz="0" w:space="0" w:color="auto"/>
                                                                                      </w:divBdr>
                                                                                      <w:divsChild>
                                                                                        <w:div w:id="494995789">
                                                                                          <w:marLeft w:val="0"/>
                                                                                          <w:marRight w:val="90"/>
                                                                                          <w:marTop w:val="0"/>
                                                                                          <w:marBottom w:val="0"/>
                                                                                          <w:divBdr>
                                                                                            <w:top w:val="single" w:sz="6" w:space="0" w:color="666666"/>
                                                                                            <w:left w:val="single" w:sz="6" w:space="0" w:color="CCCCCC"/>
                                                                                            <w:bottom w:val="single" w:sz="6" w:space="0" w:color="CCCCCC"/>
                                                                                            <w:right w:val="single" w:sz="6" w:space="0" w:color="CCCCCC"/>
                                                                                          </w:divBdr>
                                                                                          <w:divsChild>
                                                                                            <w:div w:id="1751998355">
                                                                                              <w:marLeft w:val="30"/>
                                                                                              <w:marRight w:val="0"/>
                                                                                              <w:marTop w:val="0"/>
                                                                                              <w:marBottom w:val="0"/>
                                                                                              <w:divBdr>
                                                                                                <w:top w:val="none" w:sz="0" w:space="0" w:color="auto"/>
                                                                                                <w:left w:val="none" w:sz="0" w:space="0" w:color="auto"/>
                                                                                                <w:bottom w:val="none" w:sz="0" w:space="0" w:color="auto"/>
                                                                                                <w:right w:val="none" w:sz="0" w:space="0" w:color="auto"/>
                                                                                              </w:divBdr>
                                                                                              <w:divsChild>
                                                                                                <w:div w:id="619455840">
                                                                                                  <w:marLeft w:val="0"/>
                                                                                                  <w:marRight w:val="0"/>
                                                                                                  <w:marTop w:val="0"/>
                                                                                                  <w:marBottom w:val="0"/>
                                                                                                  <w:divBdr>
                                                                                                    <w:top w:val="none" w:sz="0" w:space="0" w:color="auto"/>
                                                                                                    <w:left w:val="none" w:sz="0" w:space="0" w:color="auto"/>
                                                                                                    <w:bottom w:val="none" w:sz="0" w:space="0" w:color="auto"/>
                                                                                                    <w:right w:val="none" w:sz="0" w:space="0" w:color="auto"/>
                                                                                                  </w:divBdr>
                                                                                                  <w:divsChild>
                                                                                                    <w:div w:id="1287813286">
                                                                                                      <w:marLeft w:val="0"/>
                                                                                                      <w:marRight w:val="0"/>
                                                                                                      <w:marTop w:val="0"/>
                                                                                                      <w:marBottom w:val="0"/>
                                                                                                      <w:divBdr>
                                                                                                        <w:top w:val="none" w:sz="0" w:space="0" w:color="auto"/>
                                                                                                        <w:left w:val="none" w:sz="0" w:space="0" w:color="auto"/>
                                                                                                        <w:bottom w:val="none" w:sz="0" w:space="0" w:color="auto"/>
                                                                                                        <w:right w:val="none" w:sz="0" w:space="0" w:color="auto"/>
                                                                                                      </w:divBdr>
                                                                                                      <w:divsChild>
                                                                                                        <w:div w:id="468207780">
                                                                                                          <w:marLeft w:val="0"/>
                                                                                                          <w:marRight w:val="0"/>
                                                                                                          <w:marTop w:val="0"/>
                                                                                                          <w:marBottom w:val="0"/>
                                                                                                          <w:divBdr>
                                                                                                            <w:top w:val="none" w:sz="0" w:space="0" w:color="auto"/>
                                                                                                            <w:left w:val="none" w:sz="0" w:space="0" w:color="auto"/>
                                                                                                            <w:bottom w:val="none" w:sz="0" w:space="0" w:color="auto"/>
                                                                                                            <w:right w:val="none" w:sz="0" w:space="0" w:color="auto"/>
                                                                                                          </w:divBdr>
                                                                                                          <w:divsChild>
                                                                                                            <w:div w:id="503126242">
                                                                                                              <w:marLeft w:val="0"/>
                                                                                                              <w:marRight w:val="0"/>
                                                                                                              <w:marTop w:val="0"/>
                                                                                                              <w:marBottom w:val="0"/>
                                                                                                              <w:divBdr>
                                                                                                                <w:top w:val="none" w:sz="0" w:space="0" w:color="auto"/>
                                                                                                                <w:left w:val="none" w:sz="0" w:space="0" w:color="auto"/>
                                                                                                                <w:bottom w:val="none" w:sz="0" w:space="0" w:color="auto"/>
                                                                                                                <w:right w:val="none" w:sz="0" w:space="0" w:color="auto"/>
                                                                                                              </w:divBdr>
                                                                                                              <w:divsChild>
                                                                                                                <w:div w:id="431778467">
                                                                                                                  <w:marLeft w:val="0"/>
                                                                                                                  <w:marRight w:val="0"/>
                                                                                                                  <w:marTop w:val="0"/>
                                                                                                                  <w:marBottom w:val="0"/>
                                                                                                                  <w:divBdr>
                                                                                                                    <w:top w:val="none" w:sz="0" w:space="0" w:color="auto"/>
                                                                                                                    <w:left w:val="none" w:sz="0" w:space="0" w:color="auto"/>
                                                                                                                    <w:bottom w:val="none" w:sz="0" w:space="0" w:color="auto"/>
                                                                                                                    <w:right w:val="none" w:sz="0" w:space="0" w:color="auto"/>
                                                                                                                  </w:divBdr>
                                                                                                                  <w:divsChild>
                                                                                                                    <w:div w:id="201677858">
                                                                                                                      <w:marLeft w:val="0"/>
                                                                                                                      <w:marRight w:val="0"/>
                                                                                                                      <w:marTop w:val="0"/>
                                                                                                                      <w:marBottom w:val="0"/>
                                                                                                                      <w:divBdr>
                                                                                                                        <w:top w:val="none" w:sz="0" w:space="0" w:color="auto"/>
                                                                                                                        <w:left w:val="none" w:sz="0" w:space="0" w:color="auto"/>
                                                                                                                        <w:bottom w:val="none" w:sz="0" w:space="0" w:color="auto"/>
                                                                                                                        <w:right w:val="none" w:sz="0" w:space="0" w:color="auto"/>
                                                                                                                      </w:divBdr>
                                                                                                                      <w:divsChild>
                                                                                                                        <w:div w:id="125855014">
                                                                                                                          <w:marLeft w:val="0"/>
                                                                                                                          <w:marRight w:val="0"/>
                                                                                                                          <w:marTop w:val="0"/>
                                                                                                                          <w:marBottom w:val="0"/>
                                                                                                                          <w:divBdr>
                                                                                                                            <w:top w:val="none" w:sz="0" w:space="0" w:color="auto"/>
                                                                                                                            <w:left w:val="none" w:sz="0" w:space="0" w:color="auto"/>
                                                                                                                            <w:bottom w:val="none" w:sz="0" w:space="0" w:color="auto"/>
                                                                                                                            <w:right w:val="none" w:sz="0" w:space="0" w:color="auto"/>
                                                                                                                          </w:divBdr>
                                                                                                                          <w:divsChild>
                                                                                                                            <w:div w:id="1182161973">
                                                                                                                              <w:marLeft w:val="0"/>
                                                                                                                              <w:marRight w:val="0"/>
                                                                                                                              <w:marTop w:val="0"/>
                                                                                                                              <w:marBottom w:val="0"/>
                                                                                                                              <w:divBdr>
                                                                                                                                <w:top w:val="none" w:sz="0" w:space="0" w:color="auto"/>
                                                                                                                                <w:left w:val="none" w:sz="0" w:space="0" w:color="auto"/>
                                                                                                                                <w:bottom w:val="none" w:sz="0" w:space="0" w:color="auto"/>
                                                                                                                                <w:right w:val="none" w:sz="0" w:space="0" w:color="auto"/>
                                                                                                                              </w:divBdr>
                                                                                                                              <w:divsChild>
                                                                                                                                <w:div w:id="1172841236">
                                                                                                                                  <w:marLeft w:val="0"/>
                                                                                                                                  <w:marRight w:val="0"/>
                                                                                                                                  <w:marTop w:val="0"/>
                                                                                                                                  <w:marBottom w:val="0"/>
                                                                                                                                  <w:divBdr>
                                                                                                                                    <w:top w:val="none" w:sz="0" w:space="0" w:color="auto"/>
                                                                                                                                    <w:left w:val="none" w:sz="0" w:space="0" w:color="auto"/>
                                                                                                                                    <w:bottom w:val="none" w:sz="0" w:space="0" w:color="auto"/>
                                                                                                                                    <w:right w:val="none" w:sz="0" w:space="0" w:color="auto"/>
                                                                                                                                  </w:divBdr>
                                                                                                                                  <w:divsChild>
                                                                                                                                    <w:div w:id="1323507666">
                                                                                                                                      <w:marLeft w:val="0"/>
                                                                                                                                      <w:marRight w:val="0"/>
                                                                                                                                      <w:marTop w:val="0"/>
                                                                                                                                      <w:marBottom w:val="0"/>
                                                                                                                                      <w:divBdr>
                                                                                                                                        <w:top w:val="none" w:sz="0" w:space="0" w:color="auto"/>
                                                                                                                                        <w:left w:val="none" w:sz="0" w:space="0" w:color="auto"/>
                                                                                                                                        <w:bottom w:val="none" w:sz="0" w:space="0" w:color="auto"/>
                                                                                                                                        <w:right w:val="none" w:sz="0" w:space="0" w:color="auto"/>
                                                                                                                                      </w:divBdr>
                                                                                                                                      <w:divsChild>
                                                                                                                                        <w:div w:id="756363973">
                                                                                                                                          <w:marLeft w:val="0"/>
                                                                                                                                          <w:marRight w:val="0"/>
                                                                                                                                          <w:marTop w:val="0"/>
                                                                                                                                          <w:marBottom w:val="0"/>
                                                                                                                                          <w:divBdr>
                                                                                                                                            <w:top w:val="none" w:sz="0" w:space="0" w:color="auto"/>
                                                                                                                                            <w:left w:val="none" w:sz="0" w:space="0" w:color="auto"/>
                                                                                                                                            <w:bottom w:val="none" w:sz="0" w:space="0" w:color="auto"/>
                                                                                                                                            <w:right w:val="none" w:sz="0" w:space="0" w:color="auto"/>
                                                                                                                                          </w:divBdr>
                                                                                                                                          <w:divsChild>
                                                                                                                                            <w:div w:id="1523863065">
                                                                                                                                              <w:marLeft w:val="0"/>
                                                                                                                                              <w:marRight w:val="0"/>
                                                                                                                                              <w:marTop w:val="0"/>
                                                                                                                                              <w:marBottom w:val="0"/>
                                                                                                                                              <w:divBdr>
                                                                                                                                                <w:top w:val="none" w:sz="0" w:space="0" w:color="auto"/>
                                                                                                                                                <w:left w:val="none" w:sz="0" w:space="0" w:color="auto"/>
                                                                                                                                                <w:bottom w:val="none" w:sz="0" w:space="0" w:color="auto"/>
                                                                                                                                                <w:right w:val="none" w:sz="0" w:space="0" w:color="auto"/>
                                                                                                                                              </w:divBdr>
                                                                                                                                              <w:divsChild>
                                                                                                                                                <w:div w:id="501160077">
                                                                                                                                                  <w:marLeft w:val="0"/>
                                                                                                                                                  <w:marRight w:val="0"/>
                                                                                                                                                  <w:marTop w:val="0"/>
                                                                                                                                                  <w:marBottom w:val="0"/>
                                                                                                                                                  <w:divBdr>
                                                                                                                                                    <w:top w:val="none" w:sz="0" w:space="0" w:color="auto"/>
                                                                                                                                                    <w:left w:val="none" w:sz="0" w:space="0" w:color="auto"/>
                                                                                                                                                    <w:bottom w:val="none" w:sz="0" w:space="0" w:color="auto"/>
                                                                                                                                                    <w:right w:val="none" w:sz="0" w:space="0" w:color="auto"/>
                                                                                                                                                  </w:divBdr>
                                                                                                                                                  <w:divsChild>
                                                                                                                                                    <w:div w:id="670959684">
                                                                                                                                                      <w:marLeft w:val="0"/>
                                                                                                                                                      <w:marRight w:val="0"/>
                                                                                                                                                      <w:marTop w:val="0"/>
                                                                                                                                                      <w:marBottom w:val="0"/>
                                                                                                                                                      <w:divBdr>
                                                                                                                                                        <w:top w:val="none" w:sz="0" w:space="0" w:color="auto"/>
                                                                                                                                                        <w:left w:val="none" w:sz="0" w:space="0" w:color="auto"/>
                                                                                                                                                        <w:bottom w:val="none" w:sz="0" w:space="0" w:color="auto"/>
                                                                                                                                                        <w:right w:val="none" w:sz="0" w:space="0" w:color="auto"/>
                                                                                                                                                      </w:divBdr>
                                                                                                                                                      <w:divsChild>
                                                                                                                                                        <w:div w:id="567036244">
                                                                                                                                                          <w:marLeft w:val="0"/>
                                                                                                                                                          <w:marRight w:val="0"/>
                                                                                                                                                          <w:marTop w:val="0"/>
                                                                                                                                                          <w:marBottom w:val="0"/>
                                                                                                                                                          <w:divBdr>
                                                                                                                                                            <w:top w:val="none" w:sz="0" w:space="0" w:color="auto"/>
                                                                                                                                                            <w:left w:val="none" w:sz="0" w:space="0" w:color="auto"/>
                                                                                                                                                            <w:bottom w:val="none" w:sz="0" w:space="0" w:color="auto"/>
                                                                                                                                                            <w:right w:val="none" w:sz="0" w:space="0" w:color="auto"/>
                                                                                                                                                          </w:divBdr>
                                                                                                                                                          <w:divsChild>
                                                                                                                                                            <w:div w:id="233049376">
                                                                                                                                                              <w:marLeft w:val="0"/>
                                                                                                                                                              <w:marRight w:val="0"/>
                                                                                                                                                              <w:marTop w:val="0"/>
                                                                                                                                                              <w:marBottom w:val="0"/>
                                                                                                                                                              <w:divBdr>
                                                                                                                                                                <w:top w:val="none" w:sz="0" w:space="0" w:color="auto"/>
                                                                                                                                                                <w:left w:val="none" w:sz="0" w:space="0" w:color="auto"/>
                                                                                                                                                                <w:bottom w:val="none" w:sz="0" w:space="0" w:color="auto"/>
                                                                                                                                                                <w:right w:val="none" w:sz="0" w:space="0" w:color="auto"/>
                                                                                                                                                              </w:divBdr>
                                                                                                                                                              <w:divsChild>
                                                                                                                                                                <w:div w:id="174224990">
                                                                                                                                                                  <w:marLeft w:val="0"/>
                                                                                                                                                                  <w:marRight w:val="0"/>
                                                                                                                                                                  <w:marTop w:val="0"/>
                                                                                                                                                                  <w:marBottom w:val="0"/>
                                                                                                                                                                  <w:divBdr>
                                                                                                                                                                    <w:top w:val="none" w:sz="0" w:space="0" w:color="auto"/>
                                                                                                                                                                    <w:left w:val="none" w:sz="0" w:space="0" w:color="auto"/>
                                                                                                                                                                    <w:bottom w:val="none" w:sz="0" w:space="0" w:color="auto"/>
                                                                                                                                                                    <w:right w:val="none" w:sz="0" w:space="0" w:color="auto"/>
                                                                                                                                                                  </w:divBdr>
                                                                                                                                                                  <w:divsChild>
                                                                                                                                                                    <w:div w:id="1051923014">
                                                                                                                                                                      <w:marLeft w:val="0"/>
                                                                                                                                                                      <w:marRight w:val="0"/>
                                                                                                                                                                      <w:marTop w:val="0"/>
                                                                                                                                                                      <w:marBottom w:val="0"/>
                                                                                                                                                                      <w:divBdr>
                                                                                                                                                                        <w:top w:val="none" w:sz="0" w:space="0" w:color="auto"/>
                                                                                                                                                                        <w:left w:val="none" w:sz="0" w:space="0" w:color="auto"/>
                                                                                                                                                                        <w:bottom w:val="none" w:sz="0" w:space="0" w:color="auto"/>
                                                                                                                                                                        <w:right w:val="none" w:sz="0" w:space="0" w:color="auto"/>
                                                                                                                                                                      </w:divBdr>
                                                                                                                                                                      <w:divsChild>
                                                                                                                                                                        <w:div w:id="46808834">
                                                                                                                                                                          <w:marLeft w:val="0"/>
                                                                                                                                                                          <w:marRight w:val="0"/>
                                                                                                                                                                          <w:marTop w:val="0"/>
                                                                                                                                                                          <w:marBottom w:val="0"/>
                                                                                                                                                                          <w:divBdr>
                                                                                                                                                                            <w:top w:val="none" w:sz="0" w:space="0" w:color="auto"/>
                                                                                                                                                                            <w:left w:val="none" w:sz="0" w:space="0" w:color="auto"/>
                                                                                                                                                                            <w:bottom w:val="none" w:sz="0" w:space="0" w:color="auto"/>
                                                                                                                                                                            <w:right w:val="none" w:sz="0" w:space="0" w:color="auto"/>
                                                                                                                                                                          </w:divBdr>
                                                                                                                                                                          <w:divsChild>
                                                                                                                                                                            <w:div w:id="1820731478">
                                                                                                                                                                              <w:marLeft w:val="0"/>
                                                                                                                                                                              <w:marRight w:val="0"/>
                                                                                                                                                                              <w:marTop w:val="0"/>
                                                                                                                                                                              <w:marBottom w:val="0"/>
                                                                                                                                                                              <w:divBdr>
                                                                                                                                                                                <w:top w:val="none" w:sz="0" w:space="0" w:color="auto"/>
                                                                                                                                                                                <w:left w:val="none" w:sz="0" w:space="0" w:color="auto"/>
                                                                                                                                                                                <w:bottom w:val="none" w:sz="0" w:space="0" w:color="auto"/>
                                                                                                                                                                                <w:right w:val="none" w:sz="0" w:space="0" w:color="auto"/>
                                                                                                                                                                              </w:divBdr>
                                                                                                                                                                              <w:divsChild>
                                                                                                                                                                                <w:div w:id="825048738">
                                                                                                                                                                                  <w:marLeft w:val="0"/>
                                                                                                                                                                                  <w:marRight w:val="0"/>
                                                                                                                                                                                  <w:marTop w:val="0"/>
                                                                                                                                                                                  <w:marBottom w:val="0"/>
                                                                                                                                                                                  <w:divBdr>
                                                                                                                                                                                    <w:top w:val="none" w:sz="0" w:space="0" w:color="auto"/>
                                                                                                                                                                                    <w:left w:val="none" w:sz="0" w:space="0" w:color="auto"/>
                                                                                                                                                                                    <w:bottom w:val="none" w:sz="0" w:space="0" w:color="auto"/>
                                                                                                                                                                                    <w:right w:val="none" w:sz="0" w:space="0" w:color="auto"/>
                                                                                                                                                                                  </w:divBdr>
                                                                                                                                                                                  <w:divsChild>
                                                                                                                                                                                    <w:div w:id="2132047281">
                                                                                                                                                                                      <w:marLeft w:val="0"/>
                                                                                                                                                                                      <w:marRight w:val="0"/>
                                                                                                                                                                                      <w:marTop w:val="0"/>
                                                                                                                                                                                      <w:marBottom w:val="0"/>
                                                                                                                                                                                      <w:divBdr>
                                                                                                                                                                                        <w:top w:val="none" w:sz="0" w:space="0" w:color="auto"/>
                                                                                                                                                                                        <w:left w:val="none" w:sz="0" w:space="0" w:color="auto"/>
                                                                                                                                                                                        <w:bottom w:val="none" w:sz="0" w:space="0" w:color="auto"/>
                                                                                                                                                                                        <w:right w:val="none" w:sz="0" w:space="0" w:color="auto"/>
                                                                                                                                                                                      </w:divBdr>
                                                                                                                                                                                      <w:divsChild>
                                                                                                                                                                                        <w:div w:id="1707215389">
                                                                                                                                                                                          <w:marLeft w:val="0"/>
                                                                                                                                                                                          <w:marRight w:val="0"/>
                                                                                                                                                                                          <w:marTop w:val="0"/>
                                                                                                                                                                                          <w:marBottom w:val="0"/>
                                                                                                                                                                                          <w:divBdr>
                                                                                                                                                                                            <w:top w:val="none" w:sz="0" w:space="0" w:color="auto"/>
                                                                                                                                                                                            <w:left w:val="none" w:sz="0" w:space="0" w:color="auto"/>
                                                                                                                                                                                            <w:bottom w:val="none" w:sz="0" w:space="0" w:color="auto"/>
                                                                                                                                                                                            <w:right w:val="none" w:sz="0" w:space="0" w:color="auto"/>
                                                                                                                                                                                          </w:divBdr>
                                                                                                                                                                                          <w:divsChild>
                                                                                                                                                                                            <w:div w:id="1333601982">
                                                                                                                                                                                              <w:marLeft w:val="0"/>
                                                                                                                                                                                              <w:marRight w:val="0"/>
                                                                                                                                                                                              <w:marTop w:val="0"/>
                                                                                                                                                                                              <w:marBottom w:val="0"/>
                                                                                                                                                                                              <w:divBdr>
                                                                                                                                                                                                <w:top w:val="none" w:sz="0" w:space="0" w:color="auto"/>
                                                                                                                                                                                                <w:left w:val="none" w:sz="0" w:space="0" w:color="auto"/>
                                                                                                                                                                                                <w:bottom w:val="none" w:sz="0" w:space="0" w:color="auto"/>
                                                                                                                                                                                                <w:right w:val="none" w:sz="0" w:space="0" w:color="auto"/>
                                                                                                                                                                                              </w:divBdr>
                                                                                                                                                                                              <w:divsChild>
                                                                                                                                                                                                <w:div w:id="110172007">
                                                                                                                                                                                                  <w:marLeft w:val="0"/>
                                                                                                                                                                                                  <w:marRight w:val="0"/>
                                                                                                                                                                                                  <w:marTop w:val="0"/>
                                                                                                                                                                                                  <w:marBottom w:val="0"/>
                                                                                                                                                                                                  <w:divBdr>
                                                                                                                                                                                                    <w:top w:val="none" w:sz="0" w:space="0" w:color="auto"/>
                                                                                                                                                                                                    <w:left w:val="none" w:sz="0" w:space="0" w:color="auto"/>
                                                                                                                                                                                                    <w:bottom w:val="none" w:sz="0" w:space="0" w:color="auto"/>
                                                                                                                                                                                                    <w:right w:val="none" w:sz="0" w:space="0" w:color="auto"/>
                                                                                                                                                                                                  </w:divBdr>
                                                                                                                                                                                                  <w:divsChild>
                                                                                                                                                                                                    <w:div w:id="1688289922">
                                                                                                                                                                                                      <w:marLeft w:val="0"/>
                                                                                                                                                                                                      <w:marRight w:val="0"/>
                                                                                                                                                                                                      <w:marTop w:val="0"/>
                                                                                                                                                                                                      <w:marBottom w:val="0"/>
                                                                                                                                                                                                      <w:divBdr>
                                                                                                                                                                                                        <w:top w:val="none" w:sz="0" w:space="0" w:color="auto"/>
                                                                                                                                                                                                        <w:left w:val="none" w:sz="0" w:space="0" w:color="auto"/>
                                                                                                                                                                                                        <w:bottom w:val="none" w:sz="0" w:space="0" w:color="auto"/>
                                                                                                                                                                                                        <w:right w:val="none" w:sz="0" w:space="0" w:color="auto"/>
                                                                                                                                                                                                      </w:divBdr>
                                                                                                                                                                                                      <w:divsChild>
                                                                                                                                                                                                        <w:div w:id="1548373587">
                                                                                                                                                                                                          <w:marLeft w:val="0"/>
                                                                                                                                                                                                          <w:marRight w:val="0"/>
                                                                                                                                                                                                          <w:marTop w:val="0"/>
                                                                                                                                                                                                          <w:marBottom w:val="0"/>
                                                                                                                                                                                                          <w:divBdr>
                                                                                                                                                                                                            <w:top w:val="none" w:sz="0" w:space="0" w:color="auto"/>
                                                                                                                                                                                                            <w:left w:val="none" w:sz="0" w:space="0" w:color="auto"/>
                                                                                                                                                                                                            <w:bottom w:val="none" w:sz="0" w:space="0" w:color="auto"/>
                                                                                                                                                                                                            <w:right w:val="none" w:sz="0" w:space="0" w:color="auto"/>
                                                                                                                                                                                                          </w:divBdr>
                                                                                                                                                                                                          <w:divsChild>
                                                                                                                                                                                                            <w:div w:id="6876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ransparency/regexpert/index.cfm?do=groupDetail.groupMeeting&amp;meetingId=2166" TargetMode="External"/><Relationship Id="rId1" Type="http://schemas.openxmlformats.org/officeDocument/2006/relationships/hyperlink" Target="https://ec.europa.eu/transport/sites/transport/files/themes/passengers/road/doc/exemptions-from-bus-coach-passengers-rights-and-oblig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17F36-7FFC-4814-AC00-1221FD37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986</Words>
  <Characters>7066</Characters>
  <Application>Microsoft Office Word</Application>
  <DocSecurity>0</DocSecurity>
  <Lines>119</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2019-02-15T15:29:00Z</dcterms:created>
  <dcterms:modified xsi:type="dcterms:W3CDTF">2019-04-12T07:47:00Z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rea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