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E7E1797-DB1B-49AF-B529-1845B1D5D257" style="width:450.75pt;height:351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rPr>
          <w:noProof/>
          <w:color w:val="000000"/>
          <w:szCs w:val="20"/>
        </w:rPr>
      </w:pPr>
      <w:r>
        <w:rPr>
          <w:noProof/>
        </w:rPr>
        <w:t>A csatolt tanácsi határozatjavaslat képezi a jogi eszközt a Salamon-szigetek egyrészről az Európai Unió (EU), másrészről a csendes-óceáni államok közötti átmeneti partnerségi megállapodáshoz történő csatlakozásának Európai Unió (EU) nevében történő jóváhagyásához, az EUMSZ 218. cikkének (6) bekezdése szerint.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Tanács 2002. június 12-én felhatalmazta a Bizottságot arra, hogy az AKCS-országokkal gazdasági partnerségi megállapodások (GPM) megkötésére irányuló tárgyalásokat kezdjen.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Az EU 2009. július 30-án aláírta az egyrészről az Európai Közösség, másrészről a csendes-óceáni államok közötti gazdasági partnerségi megállapodást. A GPM-et a Pápua Új-guineai Független Állam 2009. december 20., a Fidzsi Köztársaság 2014. július 28., a Szamoai Független Állam pedig 2018. december 31. óta ideiglenesen alkalmazza.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GPM 80. cikke rendelkezik annak lehetőségéről, hogy a többi csendes-óceáni sziget csatlakozzon a megállapodáshoz. Ennek megfelelően Salamon-szigetek 2018. június 4-én a gazdasági partnerségi megállapodáshoz való csatlakozásra vonatkozó kérelmet nyújtott be a Tanácshoz piacra jutási ajánlattal együtt. A Bizottság értékelte az ajánlatot és módosításokat követőencelfogadhatónak találta azt. Ennek megfelelően 2018. október 23-án lezárta az Unió nevében folytatott tárgyalásokat.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 xml:space="preserve">A Bizottság az EU tagállamait a Tanács AKCS-munkacsoportján keresztül szóban és írásban tájékoztatta a Salamon-szigetekkel folyó csatlakozási folyamatról. Az Európai Parlamentet is tájékoztatták a Parlament Nemzetközi Kereskedelmi Bizottsága útján. </w:t>
      </w:r>
      <w:r>
        <w:rPr>
          <w:noProof/>
        </w:rPr>
        <w:t>A Salamon-szigetekkel folytatott tárgyalások eredményeként létrejött piacra jutási ajánlat szövegét 2018. november 20-án mindkét intézménynek megküldték.</w:t>
      </w:r>
    </w:p>
    <w:p>
      <w:pPr>
        <w:rPr>
          <w:noProof/>
          <w:szCs w:val="20"/>
        </w:rPr>
      </w:pPr>
      <w:r>
        <w:rPr>
          <w:noProof/>
        </w:rPr>
        <w:t>A megállapodásnak a csatlakozás figyelembevétele érdekében szükséges technikai módosításairól a GPM részes feleinek (az EU, Pápua Új-Guinea, Fidzsi és Szamoa) még meg kell állapodniuk.</w:t>
      </w:r>
    </w:p>
    <w:p>
      <w:pPr>
        <w:pStyle w:val="ManualHeading2"/>
        <w:rPr>
          <w:rFonts w:eastAsia="Arial Unicode MS"/>
          <w:b w:val="0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E javaslat végrehajtja az egyrészről az afrikai, karibi és csendes-óceáni államok csoportjának tagjai, másrészről az Európai Közösség és tagállamai között létrejött partnerségi megállapodást</w:t>
      </w:r>
      <w:r>
        <w:rPr>
          <w:rStyle w:val="FootnoteReference"/>
          <w:noProof/>
        </w:rPr>
        <w:footnoteReference w:id="1"/>
      </w:r>
      <w:r>
        <w:rPr>
          <w:noProof/>
          <w:color w:val="000000"/>
        </w:rPr>
        <w:t xml:space="preserve"> (a továbbiakban: az AKCS–EU partnerségi megállapodás, vagy a Cotonoui Megállapodás).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Salamon-szigetek csatlakozása az EU, Fidzsi, Pápua Új-Guinea és Szamoa között fennálló GPM-hez</w:t>
      </w:r>
      <w:r>
        <w:rPr>
          <w:rStyle w:val="FootnoteReference"/>
          <w:noProof/>
        </w:rPr>
        <w:footnoteReference w:id="2"/>
      </w:r>
      <w:r>
        <w:rPr>
          <w:noProof/>
          <w:color w:val="000000"/>
        </w:rPr>
        <w:t>, amely egy aszimmetrikus és a WTO-val összeegyeztethető kereskedelmi megállapodásban nyilvánul meg, megerősíti az EU partnerországokkal fenntartott kereskedelmi kapcsolatainak jogi keretét és megkönnyíti a kölcsönös kereskedelmet. A Salamon-szigetek továbbá részesévé válik a GPM által létrehozott közös szabályok és intézmények rendszerének.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Salamon-szigetek az előrejelzések szerint 2021-ben kikerül a legkevésbé fejlett országok kategóriájából. Következésképpen három évvel később elveszíti a „fegyver kivételével mindent” (EBA) uniós kezdeményezéssel járó kedvezményeket. Ettől kezdve az általános vámkedvezmény-rendszer (GSP) hagyományos formája lesz alkalmazandó a Salamon-szigetek Unióba irányuló kivitelére, amely rendszer azonban az említett kezdeményezéshez képest kevésbé nagyvonalú. Az uniós piachoz való teljes mértékben vám- és kvótamentes hozzáférés fenntartása érdekében a Salamon-szigeteknek csatlakoznia kellene az EU, Fidzsi, Pápua Új-Guinea és Szamoa között fennálló GPM-hez.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tervek szerint ezért a kapcsolódó belső eljárások Fidzsi, Pápua Új-Guinea és Szamoa általi befejezéséig az EU és a Salamon-szigetek ideiglenesen alkalmazzák a megállapodást, amennyiben a megállapodás 76. cikkének (3) bekezdésével összhangban írásban értesítik egymást az e célból szükséges eljárások befejezéséről.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gazdasági partnerségi megállapodás rendelkezéseket tartalmaz a fenntartható fejlődésről (3. cikk), amelyben a Felek újólag megerősítik, hogy a fenntartható fejlődés célkitűzése e megállapodás rendelkezéseinek szerves részét képezi, összhangban a Cotonoui Megállapodásban meghatározott átfogó célkitűzésekkel és elvekkel, továbbá különösen a szegénység oly módon történő csökkentésére és felszámolására irányuló általános kötelezettségvállalással, amely összhangban áll a fenntartható fejlődés célkitűzéseivel.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GPM fejlesztésorientált kereskedelmi megállapodás, amely aszimmetrikus piacra jutást kínál a Salamon-szigetek számára, és lehetővé teszi, hogy megvédje az érzékeny ágazatokat a liberalizációtól, miközben számos védintézkedést tartalmaz, és rendelkezik a fiatal iparágak védelméről. Ezen túlmenően rendelkezéseket tartalmaz a Salamon-szigetek Unióba irányuló exportját könnyítő származási szabályokról. E rendelkezések előmozdítják a fejlesztési szempontú szakpolitikai koherencia célkitűzésének megvalósulását és összhangban állnak az EUMSZ 208. cikkének (2) bekezdésével.</w:t>
      </w:r>
    </w:p>
    <w:p>
      <w:pPr>
        <w:pStyle w:val="ManualHeading1"/>
        <w:rPr>
          <w:smallCaps w:val="0"/>
          <w:noProof/>
        </w:rPr>
      </w:pPr>
      <w:r>
        <w:rPr>
          <w:noProof/>
        </w:rPr>
        <w:t>2.</w:t>
      </w:r>
      <w:r>
        <w:rPr>
          <w:noProof/>
        </w:rPr>
        <w:tab/>
        <w:t>A JAVASLAT JOGI ELEMEI</w:t>
      </w:r>
    </w:p>
    <w:p>
      <w:pPr>
        <w:pStyle w:val="ManualHeading2"/>
        <w:rPr>
          <w:noProof/>
          <w:color w:val="000000"/>
          <w:szCs w:val="20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</w:rPr>
        <w:t>Jogalap</w:t>
      </w:r>
    </w:p>
    <w:p>
      <w:pPr>
        <w:autoSpaceDE w:val="0"/>
        <w:autoSpaceDN w:val="0"/>
        <w:adjustRightInd w:val="0"/>
        <w:rPr>
          <w:noProof/>
          <w:color w:val="000000"/>
          <w:szCs w:val="20"/>
        </w:rPr>
      </w:pPr>
      <w:r>
        <w:rPr>
          <w:noProof/>
          <w:color w:val="000000"/>
        </w:rPr>
        <w:t>A tanácsi határozat jogalapja az Európai Unió működéséről szóló szerződés és különösen annak 207. cikkének (3) bekezdése és 207. cikke (4) bekezdésének első albekezdése, összefüggésben a 218. cikk (6) bekezdésének a)–v) pontjával.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Szubszidiaritás (</w:t>
      </w:r>
      <w:r>
        <w:rPr>
          <w:noProof/>
          <w:color w:val="000000"/>
        </w:rPr>
        <w:t>nem</w:t>
      </w:r>
      <w:r>
        <w:rPr>
          <w:noProof/>
        </w:rPr>
        <w:t xml:space="preserve"> kizárólagos hatáskör esetén)</w:t>
      </w:r>
    </w:p>
    <w:p>
      <w:pPr>
        <w:rPr>
          <w:noProof/>
        </w:rPr>
      </w:pPr>
      <w:r>
        <w:rPr>
          <w:noProof/>
        </w:rPr>
        <w:t>A közös kereskedelempolitika az EUMSZ 3. cikke szerint az Unió kizárólagos hatásköre.</w:t>
      </w:r>
    </w:p>
    <w:p>
      <w:pPr>
        <w:pStyle w:val="ManualHeading2"/>
        <w:rPr>
          <w:b w:val="0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</w:rPr>
        <w:t>Arányosság</w:t>
      </w:r>
    </w:p>
    <w:p>
      <w:pPr>
        <w:rPr>
          <w:noProof/>
        </w:rPr>
      </w:pPr>
      <w:r>
        <w:rPr>
          <w:noProof/>
        </w:rPr>
        <w:t>E javaslat az Unió nemzetközi kötelezettségvállalásainak végrehajtása érdekében szükséges, az AKCS–EU partnerségi megállapodásban foglaltaknak megfelelően, különösen azon új WTO-kompatibilis kereskedelmi megállapodások megkötése céljából, amelyek fokozatosan megszüntetik a Felek közötti kereskedelem előtt álló akadályokat és fokozzák a kereskedelem szempontjából releváns valamennyi területen folytatott együttműködést.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jogi aktus típusának megválasztása</w:t>
      </w:r>
    </w:p>
    <w:p>
      <w:pPr>
        <w:rPr>
          <w:noProof/>
        </w:rPr>
      </w:pPr>
      <w:r>
        <w:rPr>
          <w:noProof/>
        </w:rPr>
        <w:t>Nincs más olyan jogi eszköz, amely útján elérhetőek lennének e javaslat célkitűzései.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Hatásvizsgálat</w:t>
      </w:r>
    </w:p>
    <w:p>
      <w:pPr>
        <w:rPr>
          <w:noProof/>
        </w:rPr>
      </w:pPr>
      <w:r>
        <w:rPr>
          <w:noProof/>
        </w:rPr>
        <w:t>2003 és 2007 között sor került az EU–AKCS gazdasági partnerségi megállapodások fenntarthatósági hatásvizsgálatára. A projekttel kapcsolatos feladatokat az Európai Bizottság 2002-ben tette közzé versenypiaci ajánlati felhívás formájában. Az ajánlati felhívás eredményeképpen 2002 augusztusában ötéves keretszerződést kötöttek a PwC France-szal. A fenntarthatósági hatásvizsgálat végső jelentésének tervezetét az Európai Bizottság által 2007. március 23-án Brüsszelben (Belgium) rendezett uniós civil társadalmi párbeszéd találkozója során mutatták be az európai érdekelt feleknek.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Célravezető szabályozás és egyszerűsítés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Salamon-szigetek GPM-hez való csatlakozásának jóváhagyása nem tartozik a REFIT-eljárások hatálya alá; a megállapodás nem keletkeztet semmilyen költséget az uniós kis- és középvállalkozások számára, és nem vet fel semmilyen kérdést a digitális környezet szempontjából.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Alapjogok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javaslat nem jár következményekkel az alapvető jogok uniós védelme szempontjából.</w:t>
      </w:r>
    </w:p>
    <w:p>
      <w:pPr>
        <w:pStyle w:val="ManualHeading1"/>
        <w:rPr>
          <w:smallCaps w:val="0"/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A Salamon-szigetek az előrejelzések szerint 2021-ben kerül ki a legkevésbé fejlett országok kategóriájából, ily módon továbbra is a „fegyver kivételével mindent” kezdeményezés kedvezményezettje marad, amely Salamon-szigetek exportja számára egy hároméves átmeneti időszakban vám- és kvótamentes hozzáférést biztosít az EU piacához. A javaslatnak nincsenek költségvetési vonzatai, hiszen a Salamon-szigetek a megállapodáshoz való csatlakozása révén változatlan feltételek mellett fér majd hozzá az uniós piacokhoz.</w:t>
      </w:r>
    </w:p>
    <w:p>
      <w:pPr>
        <w:pStyle w:val="ManualHeading1"/>
        <w:rPr>
          <w:smallCaps w:val="0"/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b w:val="0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csatlakozás előnyei a gazdasági szereplők számára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gazdasági partnerségi megállapodás megteremti a feltételeket az EU gazdasági szereplői számára ahhoz, hogy teljes mértékben kihasználhassák a gazdaságaink között fennálló lehetőségeket. A megállapodás végrehajtása folyamán az ipari termékeket a Salamon-szigetekbe exportáló uniós szereplők nagymértékben mentesülnek a vámfizetés alól. A megállapodás megfelel az 1994. évi GATT XXIV. cikkében foglalt követelményeknek (a vámoknak és egyéb korlátozó szabályozásoknak a felek közötti lényegében teljes kereskedelem tekintetében való eltörlése), hiszen a tarifacsoportok 90,3 %-ára, vagyis az uniós exportvolumen 83 %-ára kiterjed több mint 15 éven belül. A Salamon-szigetek élvezi majd az uniós piachoz való vám- és kvótamentes hozzáférés fenntartásából fakadó előnyöket.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GPM egy sor magatartási szabályt is megállapít a fenntartható fejlődés, a kereskedelem technikai akadályai, valamint többek között az állat- és növényegészségügyi intézkedések terén. Ezen túlmenően a GPM felei részt vesznek a megállapodás keretében létrehozott kereskedelmi bizottságban. A csendes-óceáni országokban működő uniós gazdasági szereplők számára átlátható, megkülönböztetésmentes és kiszámítható környezet biztosítására irányuló célkitűzés elérését elősegíti az is, hogy az EU élhet a megállapodás keretében tervezett kétoldalú vitarendezési mechanizmus lehetőségével.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Salamon-szigetek részt fog venni a GPM 68. cikkének megfelelően létrehozott kereskedelmi bizottság munkájában, amely a megállapodás végrehajtásához szükséges valamennyi kérdéssel foglalkozik, beleértve végrehajtásának nyomon követését és felülvizsgálatát, a kereskedelem technikai akadályaival és az állat- és növényegészségügyi kérdésekkel kapcsolatos koordinációt és konzultációt, a kiemelt ágazatok és termékek, valamint az ebből eredő kiemelt együttműködési területek azonosítását és felülvizsgálatát, valamint a megállapodás módosítására vonatkozó ajánlásokat. A kereskedelmi bizottság a Felek képviselőiből áll.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egyes rendelkezéseinek részletes magyarázata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javaslat 1. és 2. cikke tartalmazza a Salamon-szigetek GPM-hez való csatlakozásának az Unió nevében történő jóváhagyására, valamint az annak kifejezésére szolgáló értesítésekre vonatkozó rendelkezéseket, hogy az Európai Unió hozzájárul a csatlakozáshoz és a megállapodás – annak 76. cikke (3) bekezdése értelmében történő – ideiglenes alkalmazásához.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3. cikk részletezi, hogy a csatlakozás jóváhagyása nem értelmezhető úgy, mint amely olyan jogokat biztosít vagy olyan kötelességeket ír elő, amelyekre az uniós és tagállami bíróságok vagy törvényszékek előtt közvetlenül hivatkozni lehet.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4. cikk meghatározza a határozat hatálybalépésének időpontját.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2019/0099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 Salamon-szigeteknek az egyrészről az Európai Közösség, másrészről a csendes-óceáni államok közötti átmeneti partnerségi megállapodáshoz való csatlakozásáról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rFonts w:eastAsia="Times New Roman"/>
          <w:noProof/>
          <w:color w:val="000000"/>
        </w:rPr>
      </w:pPr>
      <w:r>
        <w:rPr>
          <w:noProof/>
          <w:color w:val="000000"/>
        </w:rPr>
        <w:t>tekintettel az Európai Unió működéséről szóló szerződésre és különösen annak 207. cikke (3) bekezdésére és 207. cikke (4) bekezdésének első albekezdésére, összefüggésben 218. cikke (6) bekezdésének a)–v) pontjával,</w:t>
      </w:r>
    </w:p>
    <w:p>
      <w:pPr>
        <w:rPr>
          <w:rFonts w:eastAsia="Times New Roman"/>
          <w:noProof/>
          <w:color w:val="000000"/>
        </w:rPr>
      </w:pPr>
      <w:r>
        <w:rPr>
          <w:noProof/>
          <w:color w:val="000000"/>
        </w:rPr>
        <w:t>tekintettel az Európai Bizottság javaslatára,</w:t>
      </w:r>
    </w:p>
    <w:p>
      <w:pPr>
        <w:rPr>
          <w:rFonts w:eastAsia="Times New Roman"/>
          <w:noProof/>
          <w:color w:val="000000"/>
        </w:rPr>
      </w:pPr>
      <w:r>
        <w:rPr>
          <w:noProof/>
          <w:color w:val="000000"/>
        </w:rPr>
        <w:t>tekintettel az Európai Parlament véleményére,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Tanács 2002. június 12-én felhatalmazta a Bizottságot arra, hogy az afrikai, karibi és csendes-óceáni államok csoportjával gazdasági partnerségi megállapodások megkötésére irányuló tárgyalásokat kezdjen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Az Unió (akkor még Európai Közösség) 2009. július 30-án aláírta az egyrészről az Európai Közösség, másrészről a csendes-óceáni államok között létrejött átmeneti partnerségi megállapodást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(a továbbiakban: átmeneti partnerségi megállapodás), amely létrehozza a gazdasági partnerségi megállapodás keretét. Az átmeneti partnerségi megállapodást a Pápua Új-guineai Független Állam 2009. december 20., a Fidzsi Köztársaság 2014. július 28., a Szamoai Független Állam pedig 2018. december 31. óta ideiglenesen alkalmazza.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megállapodás 80. cikke megállapítja a többi csendes-óceáni szigetállam csatlakozására vonatkozó rendelkezéseket.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Salamon-szigetek 2018. június 4-én a gazdasági partnerségi megállapodáshoz való csatlakozásra vonatkozó kérelmet nyújtott be a Tanácshoz piacra jutási ajánlattal együtt.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Bizottság értékelte a Salamon-szigetek ajánlatát és módosításokat követően elfogadhatónak találta azt. Ennek megfelelően 2018. október 23-án lezárta a tárgyalásokat Salamon-szigetekkel.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tervek szerint az EU és a Salamon-szigetek tíz nappal azt követően ideiglenesen alkalmazzák a megállapodást, hogy a megállapodás 76. cikkének (3) bekezdésével összhangban írásban értesítik egymást az e célból szükséges eljárások befejezéséről.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 Salamon-szigetek csatlakozását az Unió nevében jóvá kell hagyni,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A Tanács az Unió nevében jóváhagyja a Salamon-szigeteknek az egyrészről az Európai Unió, másrészről a csendes-óceáni államok közötti átmeneti partnerségi megállapodáshoz (a továbbiakban: átmeneti partnerségi megállapodás) történő csatlakozását, amennyiben a Salamon-szigetek annak 80. cikke szerint letétbe helyezi csatlakozási okmányát.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>A Salamon-szigetek piacra jutási ajánlatának szövegét csatolták e határozathoz.</w:t>
      </w:r>
    </w:p>
    <w:p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>A Tanács elnöke az Unió nevében értesíti az átmeneti partnerségi megállapodás Feleit és a Salamon-szigeteket a Salamon-szigetek átmeneti partnerségi megállapodáshoz történő csatlakozásának az Unió általi jóváhagyásáról.</w:t>
      </w:r>
    </w:p>
    <w:p>
      <w:pPr>
        <w:pStyle w:val="Titrearticle"/>
        <w:rPr>
          <w:i w:val="0"/>
          <w:noProof/>
        </w:rPr>
      </w:pPr>
      <w:r>
        <w:rPr>
          <w:noProof/>
        </w:rPr>
        <w:t>2. cikk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Unió és a Salamon-szigetek közötti átmeneti partnerségi megállapodás ideiglenes alkalmazása érdekében a Tanács elnöke az Unió nevében megteszi az átmeneti partnerségi megállapodás 76. cikkének (3) bekezdésében említett értesítést.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>Az Unió és Salamon-szigetek tíz nappal azt követően ideiglenesen alkalmazzák az átmeneti partnerségi megállapodást, hogy a Felek az (1) bekezdéssel összhangban írásban értesítik egymást az e célból szükséges eljárások befejezéséről.</w:t>
      </w:r>
    </w:p>
    <w:p>
      <w:pPr>
        <w:pStyle w:val="Titrearticle"/>
        <w:rPr>
          <w:i w:val="0"/>
          <w:noProof/>
        </w:rPr>
      </w:pPr>
      <w:r>
        <w:rPr>
          <w:noProof/>
        </w:rPr>
        <w:t>3. cikk</w:t>
      </w:r>
    </w:p>
    <w:p>
      <w:pPr>
        <w:rPr>
          <w:noProof/>
        </w:rPr>
      </w:pPr>
      <w:r>
        <w:rPr>
          <w:noProof/>
        </w:rPr>
        <w:t>A Salamon-szigetek csatlakozásának jóváhagyása nem értelmezhető úgy, mint amely olyan jogokat biztosít vagy olyan kötelességeket ír elő, amelyekre az uniós és tagállami bíróságok vagy törvényszékek előtt közvetlenül hivatkozni lehet.</w:t>
      </w:r>
    </w:p>
    <w:p>
      <w:pPr>
        <w:pStyle w:val="Titrearticle"/>
        <w:rPr>
          <w:i w:val="0"/>
          <w:noProof/>
        </w:rPr>
      </w:pPr>
      <w:r>
        <w:rPr>
          <w:noProof/>
        </w:rPr>
        <w:t>4. cikk</w:t>
      </w:r>
    </w:p>
    <w:p>
      <w:pPr>
        <w:rPr>
          <w:noProof/>
        </w:rPr>
      </w:pPr>
      <w:r>
        <w:rPr>
          <w:noProof/>
        </w:rPr>
        <w:t>Ez a határozat az elfogadásának napján lép hatályba.</w:t>
      </w:r>
    </w:p>
    <w:p>
      <w:pPr>
        <w:pStyle w:val="Titrearticle"/>
        <w:rPr>
          <w:i w:val="0"/>
          <w:noProof/>
        </w:rPr>
      </w:pPr>
      <w:r>
        <w:rPr>
          <w:noProof/>
        </w:rPr>
        <w:t>5. cikk</w:t>
      </w:r>
    </w:p>
    <w:p>
      <w:pPr>
        <w:rPr>
          <w:noProof/>
        </w:rPr>
      </w:pPr>
      <w:r>
        <w:rPr>
          <w:noProof/>
        </w:rPr>
        <w:t xml:space="preserve">Ezt a határozatot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ki kell hirdetni.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 L 287., 2010.11.4., 3. o., A Luxembourgban 2005. június 25-én (HL L 209., 2005.8.11., 27. o.) és Ouagadougouban 2010. június 22-én (HL L 287., 2010.11.4., 3. o.) aláírt megállapodásokkal módosított megállapodás.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Tanács határozata (2009. július 13.) az egyrészről az Európai Közösség, másrészről a csendes-óceáni államok közötti átmeneti gazdasági partnerségi megállapodás aláírásáról és ideiglenes alkalmazásáról (HL L 272., 2009.10.16., 1. o.).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Tanácsi irányelvek az AKCS-országokkal és -régiókkal való gazdasági partnerségi megállapodások megkötésére irányuló tárgyalásokról (9930/02 (DG E II) HH/sg).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Tanács 2009/729/EK határozata (2009. július 13.) az egyrészről az Európai Közösség, másrészről a csendes-óceáni államok közötti átmeneti gazdasági partnerségi megállapodás aláírásáról és ideiglenes alkalmazásáról (HL L 272., 2009.10.16., 1.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5002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5081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C20BC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D1082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05090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6587E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88A0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51C2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16 13:25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E7E1797-DB1B-49AF-B529-1845B1D5D257"/>
    <w:docVar w:name="LW_COVERPAGE_TYPE" w:val="1"/>
    <w:docVar w:name="LW_CROSSREFERENCE" w:val="&lt;UNUSED&gt;"/>
    <w:docVar w:name="LW_DocType" w:val="COM"/>
    <w:docVar w:name="LW_EMISSION" w:val="2019.4.29."/>
    <w:docVar w:name="LW_EMISSION_ISODATE" w:val="2019-04-29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99"/>
    <w:docVar w:name="LW_REF.II.NEW.CP_YEAR" w:val="2019"/>
    <w:docVar w:name="LW_REF.INST.NEW" w:val="COM"/>
    <w:docVar w:name="LW_REF.INST.NEW_ADOPTED" w:val="final"/>
    <w:docVar w:name="LW_REF.INST.NEW_TEXT" w:val="(2019) 20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 Salamon-szigeteknek az egyrészr\u337?l az Európai Közösség, másrészr\u337?l a csendes-óceáni államok közötti átmeneti partnerségi megállapodáshoz való csatlakozásá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1710</Words>
  <Characters>12282</Characters>
  <Application>Microsoft Office Word</Application>
  <DocSecurity>0</DocSecurity>
  <Lines>211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2018-11-14T15:07:00Z</cp:lastPrinted>
  <dcterms:created xsi:type="dcterms:W3CDTF">2019-04-15T09:09:00Z</dcterms:created>
  <dcterms:modified xsi:type="dcterms:W3CDTF">2019-04-16T11:25:00Z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