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fi-FI"/>
        </w:rPr>
      </w:pPr>
      <w:bookmarkStart w:id="0" w:name="LW_BM_COVERPAGE"/>
      <w:r>
        <w:rPr>
          <w:noProof/>
          <w:lang w:val="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EBECC19-7AE7-4FFA-9BA6-E85E7978A888" style="width:450.15pt;height:388.6pt">
            <v:imagedata r:id="rId9" o:title=""/>
          </v:shape>
        </w:pict>
      </w:r>
    </w:p>
    <w:bookmarkEnd w:id="0"/>
    <w:p>
      <w:pPr>
        <w:spacing w:after="240" w:line="240" w:lineRule="auto"/>
        <w:jc w:val="both"/>
        <w:rPr>
          <w:noProof/>
          <w:lang w:val="fi-FI"/>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40" w:line="240" w:lineRule="auto"/>
        <w:jc w:val="center"/>
        <w:rPr>
          <w:rFonts w:ascii="Times New Roman" w:eastAsia="Calibri" w:hAnsi="Times New Roman" w:cs="Times New Roman"/>
          <w:b/>
          <w:noProof/>
          <w:sz w:val="28"/>
          <w:szCs w:val="28"/>
          <w:lang w:val="fi-FI"/>
        </w:rPr>
      </w:pPr>
      <w:bookmarkStart w:id="1" w:name="_GoBack"/>
      <w:bookmarkEnd w:id="1"/>
    </w:p>
    <w:p>
      <w:pPr>
        <w:spacing w:after="240" w:line="240" w:lineRule="auto"/>
        <w:jc w:val="center"/>
        <w:rPr>
          <w:rFonts w:ascii="Times New Roman" w:eastAsia="Calibri" w:hAnsi="Times New Roman" w:cs="Times New Roman"/>
          <w:b/>
          <w:noProof/>
          <w:sz w:val="28"/>
          <w:szCs w:val="28"/>
          <w:lang w:val="fi-FI"/>
        </w:rPr>
      </w:pPr>
      <w:r>
        <w:rPr>
          <w:rFonts w:ascii="Times New Roman" w:hAnsi="Times New Roman"/>
          <w:b/>
          <w:noProof/>
          <w:sz w:val="28"/>
          <w:lang w:val="fi-FI"/>
        </w:rPr>
        <w:t>Esipuhe</w:t>
      </w:r>
    </w:p>
    <w:p>
      <w:pPr>
        <w:spacing w:after="240" w:line="240" w:lineRule="auto"/>
        <w:jc w:val="center"/>
        <w:rPr>
          <w:rFonts w:ascii="Times New Roman" w:eastAsia="Calibri" w:hAnsi="Times New Roman" w:cs="Times New Roman"/>
          <w:b/>
          <w:i/>
          <w:noProof/>
          <w:sz w:val="24"/>
          <w:szCs w:val="24"/>
          <w:lang w:val="fi-FI"/>
        </w:rPr>
      </w:pPr>
    </w:p>
    <w:p>
      <w:pPr>
        <w:spacing w:after="240" w:line="240" w:lineRule="auto"/>
        <w:jc w:val="both"/>
        <w:rPr>
          <w:rFonts w:ascii="Times New Roman" w:eastAsia="Calibri" w:hAnsi="Times New Roman" w:cs="Times New Roman"/>
          <w:i/>
          <w:noProof/>
          <w:sz w:val="24"/>
          <w:szCs w:val="24"/>
          <w:lang w:val="fi-FI"/>
        </w:rPr>
      </w:pPr>
      <w:r>
        <w:rPr>
          <w:rFonts w:ascii="Times New Roman" w:hAnsi="Times New Roman"/>
          <w:i/>
          <w:noProof/>
          <w:sz w:val="24"/>
          <w:lang w:val="fi-FI"/>
        </w:rPr>
        <w:t xml:space="preserve">Unionin tilaa käsitelleessä puheessani vuonna 2017 ehdotin osana etenemissuunnitelmaamme kohti yhtenäisempää, vahvempaa ja demokraattisempaa unionia, että Euroopan johtajat kokoontuisivat valmistelemaan tulevaisuutta 27 jäsenvaltion kesken Romanian Sibiuun – kaupunkiin, jolla on ainutlaatuinen tarina ja joka edustaa yhtä aikaa Euroopan itä- ja länsiosaa, menneisyyttä ja tulevaisuutta. Kokoontuessamme siellä 9. toukokuuta on tullut aika osoittaa, mitä yhtenäinen unioni voi saavuttaa tulevaisuudessa, varsinkin kun kokous järjestetään juuri ennen 23.–26. toukokuuta pidettäviä Euroopan parlamentin vaaleja.  </w:t>
      </w:r>
    </w:p>
    <w:p>
      <w:pPr>
        <w:spacing w:after="240" w:line="240" w:lineRule="auto"/>
        <w:jc w:val="both"/>
        <w:rPr>
          <w:rFonts w:ascii="Times New Roman" w:eastAsia="Calibri" w:hAnsi="Times New Roman" w:cs="Times New Roman"/>
          <w:i/>
          <w:noProof/>
          <w:sz w:val="24"/>
          <w:szCs w:val="24"/>
          <w:lang w:val="fi-FI"/>
        </w:rPr>
      </w:pPr>
      <w:r>
        <w:rPr>
          <w:rFonts w:ascii="Times New Roman" w:hAnsi="Times New Roman"/>
          <w:i/>
          <w:noProof/>
          <w:sz w:val="24"/>
          <w:lang w:val="fi-FI"/>
        </w:rPr>
        <w:t xml:space="preserve">Meitä on viimeksi kuluneiden viiden vuoden aikana koeteltu, kun kriisit ovat seuranneet toisiaan. Olemme kuitenkin selvinneet niistä kerta kerralta voimakkaampina. Kaiken tämän keskellä olemme pitäneet hellittämättä tavoitteenamme lunastaa ne lupaukset, jotka annoimme viisi vuotta sitten. Tuolloin EU-johtajat määrittivät Euroopan parlamentin vaalien tuloksen pohjalta vuosia 2014–2019 koskevan strategisen ohjelman, jonka mukaisesti muotoilin komissioni 10 poliittista painopistettä. </w:t>
      </w:r>
    </w:p>
    <w:p>
      <w:pPr>
        <w:spacing w:after="240" w:line="240" w:lineRule="auto"/>
        <w:jc w:val="both"/>
        <w:rPr>
          <w:rFonts w:ascii="Times New Roman" w:eastAsia="Calibri" w:hAnsi="Times New Roman" w:cs="Times New Roman"/>
          <w:i/>
          <w:noProof/>
          <w:sz w:val="24"/>
          <w:szCs w:val="24"/>
          <w:lang w:val="fi-FI"/>
        </w:rPr>
      </w:pPr>
      <w:r>
        <w:rPr>
          <w:rFonts w:ascii="Times New Roman" w:hAnsi="Times New Roman"/>
          <w:i/>
          <w:noProof/>
          <w:sz w:val="24"/>
          <w:lang w:val="fi-FI"/>
        </w:rPr>
        <w:t xml:space="preserve">Tuolloin totesin, että käsillä on viimeinen mahdollisuus osoittaa eurooppalaisille, että unioni toimii heitä varten. Komissio, jonka puheenjohtajana minulla on kunnia toimia, on elänyt ja hengittänyt tätä tehtävää, kuunnellen eurooppalaisten toiveita, pelkoja ja odotuksia. Olemme toimineet asioissa, joilla on eniten merkitystä: olemme onnistuneet palauttamaan työpaikkoja ja investointeja ja palaamaan kasvun tielle kriisin jälkeen, lujittaneet sekä solidaarisuutta että vastuullisuutta unionissa ja pystyneet takaamaan työntekijöille saman palkan samasta työstä samassa paikassa. </w:t>
      </w:r>
    </w:p>
    <w:p>
      <w:pPr>
        <w:spacing w:after="240" w:line="240" w:lineRule="auto"/>
        <w:jc w:val="both"/>
        <w:rPr>
          <w:rFonts w:ascii="Times New Roman" w:eastAsia="Calibri" w:hAnsi="Times New Roman" w:cs="Times New Roman"/>
          <w:i/>
          <w:noProof/>
          <w:sz w:val="24"/>
          <w:szCs w:val="24"/>
          <w:lang w:val="fi-FI"/>
        </w:rPr>
      </w:pPr>
      <w:r>
        <w:rPr>
          <w:rFonts w:ascii="Times New Roman" w:hAnsi="Times New Roman"/>
          <w:i/>
          <w:noProof/>
          <w:sz w:val="24"/>
          <w:lang w:val="fi-FI"/>
        </w:rPr>
        <w:t>Nyt on suunnattava katse tulevaisuuteen, otettava oppia kokemuksista ja hyödynnettävä onnistumisia. Meidän on oltava kunnianhimoisempia ja määrätietoisempia kuin koskaan aikaisemmin. Euroopan johtajat aloittavat tämän pohdinnan Sibiussa valmistellakseen seuraavan strategisen ohjelman hyväksymistä kesäkuun Eurooppa-neuvostossa. Tämä asiakirja on komission panos sitä koskevaan prosessiin.</w:t>
      </w:r>
    </w:p>
    <w:p>
      <w:pPr>
        <w:spacing w:after="240" w:line="240" w:lineRule="auto"/>
        <w:jc w:val="both"/>
        <w:rPr>
          <w:rFonts w:ascii="Times New Roman" w:eastAsia="Calibri" w:hAnsi="Times New Roman" w:cs="Times New Roman"/>
          <w:i/>
          <w:noProof/>
          <w:sz w:val="24"/>
          <w:szCs w:val="24"/>
          <w:lang w:val="fi-FI"/>
        </w:rPr>
      </w:pPr>
      <w:r>
        <w:rPr>
          <w:rFonts w:ascii="Times New Roman" w:hAnsi="Times New Roman"/>
          <w:i/>
          <w:noProof/>
          <w:sz w:val="24"/>
          <w:lang w:val="fi-FI"/>
        </w:rPr>
        <w:t xml:space="preserve">Jokaisen sukupolven velvollisuutena on parantaa niin nykyisten kuin tulevienkin eurooppalaisten elämää ja lunastaa lupaukset rauhasta, vauraudesta ja edistyksestä. Tämä on ollut kutsumukseni ja elämäntehtäväni. Tämän tavoitteen on edelleen työnnettävä meitä kaikkia eteenpäin. Kun Eurooppa-päivänä, Schumanin julistuksen vuosipäivänä, seison Sibiussa yhdessä 27 eurooppalaisen johtajan kanssa, tunnen ylpeyttä menneisyydestämme, mutta vielä voimakkaammin päättäväisyyttä ja toiveikkuutta tulevaisuutemme suhteen. </w:t>
      </w:r>
    </w:p>
    <w:p>
      <w:pPr>
        <w:spacing w:after="240" w:line="240" w:lineRule="auto"/>
        <w:jc w:val="both"/>
        <w:rPr>
          <w:rFonts w:ascii="Times New Roman" w:eastAsia="Calibri" w:hAnsi="Times New Roman" w:cs="Times New Roman"/>
          <w:i/>
          <w:noProof/>
          <w:sz w:val="24"/>
          <w:szCs w:val="24"/>
          <w:lang w:val="fi-FI"/>
        </w:rPr>
      </w:pPr>
    </w:p>
    <w:p>
      <w:pPr>
        <w:spacing w:after="240" w:line="240" w:lineRule="auto"/>
        <w:jc w:val="right"/>
        <w:rPr>
          <w:rFonts w:ascii="Times New Roman" w:eastAsia="Calibri" w:hAnsi="Times New Roman" w:cs="Times New Roman"/>
          <w:noProof/>
          <w:sz w:val="24"/>
          <w:szCs w:val="24"/>
          <w:lang w:val="fi-FI"/>
        </w:rPr>
      </w:pPr>
      <w:r>
        <w:rPr>
          <w:rFonts w:ascii="Times New Roman" w:hAnsi="Times New Roman"/>
          <w:noProof/>
          <w:sz w:val="24"/>
          <w:lang w:val="fi-FI"/>
        </w:rPr>
        <w:t>Euroopan komission puheenjohtaja Jean-Claude Juncker</w:t>
      </w:r>
    </w:p>
    <w:p>
      <w:pPr>
        <w:spacing w:after="240" w:line="240" w:lineRule="auto"/>
        <w:jc w:val="both"/>
        <w:rPr>
          <w:rFonts w:ascii="Times New Roman" w:eastAsia="Calibri" w:hAnsi="Times New Roman" w:cs="Times New Roman"/>
          <w:b/>
          <w:noProof/>
          <w:sz w:val="24"/>
          <w:szCs w:val="24"/>
          <w:lang w:val="fi-FI"/>
        </w:rPr>
      </w:pPr>
    </w:p>
    <w:p>
      <w:pPr>
        <w:spacing w:after="240" w:line="240" w:lineRule="auto"/>
        <w:jc w:val="both"/>
        <w:rPr>
          <w:rFonts w:ascii="Times New Roman" w:eastAsia="Calibri" w:hAnsi="Times New Roman" w:cs="Times New Roman"/>
          <w:b/>
          <w:noProof/>
          <w:sz w:val="24"/>
          <w:szCs w:val="24"/>
          <w:lang w:val="fi-FI"/>
        </w:rPr>
      </w:pPr>
    </w:p>
    <w:p>
      <w:pPr>
        <w:rPr>
          <w:rFonts w:ascii="Times New Roman" w:eastAsia="Calibri" w:hAnsi="Times New Roman" w:cs="Times New Roman"/>
          <w:b/>
          <w:noProof/>
          <w:sz w:val="32"/>
          <w:szCs w:val="28"/>
          <w:lang w:val="fi-FI"/>
        </w:rPr>
      </w:pPr>
      <w:r>
        <w:rPr>
          <w:rFonts w:ascii="Times New Roman" w:eastAsia="Calibri" w:hAnsi="Times New Roman" w:cs="Times New Roman"/>
          <w:b/>
          <w:noProof/>
          <w:sz w:val="32"/>
          <w:szCs w:val="28"/>
          <w:lang w:val="fi-FI"/>
        </w:rPr>
        <w:br w:type="page"/>
      </w:r>
    </w:p>
    <w:p>
      <w:pPr>
        <w:spacing w:after="240" w:line="240" w:lineRule="auto"/>
        <w:jc w:val="both"/>
        <w:rPr>
          <w:rFonts w:ascii="Times New Roman" w:eastAsia="Calibri" w:hAnsi="Times New Roman" w:cs="Times New Roman"/>
          <w:b/>
          <w:noProof/>
          <w:sz w:val="32"/>
          <w:szCs w:val="28"/>
          <w:lang w:val="fi-FI"/>
        </w:rPr>
      </w:pPr>
      <w:r>
        <w:rPr>
          <w:rFonts w:ascii="Times New Roman" w:hAnsi="Times New Roman"/>
          <w:b/>
          <w:noProof/>
          <w:sz w:val="32"/>
          <w:lang w:val="fi-FI"/>
        </w:rPr>
        <w:lastRenderedPageBreak/>
        <w:t>Johdanto</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lang w:val="fi-FI"/>
        </w:rPr>
        <w:t>EU:n johtajat kokoontuvat 9. toukokuuta 2019 Sibiuun Romaniaan pohtimaan unionin poliittisia pyrkimyksiä ja valmistelemaan strategista ohjelmaa seuraaviksi viideksi vuodeksi. Kokous pidetään juuri ennen Euroopan parlamentin vaaleja, joissa yli 400 miljoonalla eurooppalaisella on äänioikeus. Kyseessä ovat maailman suurimmat valtioiden rajat ylittävät vaalit. Vaalien aikaan on kulunut 30 vuotta kommunismin loppumisesta ja Berliinin muurin murtumisesta ja 15 vuotta unionin ennennäkemättömästä laajentumisesta, joiden myötä päästiin yli maanosamme kipeästä jakautuneisuudesta.</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kern w:val="3"/>
          <w:sz w:val="24"/>
          <w:lang w:val="fi-FI"/>
        </w:rPr>
        <w:t xml:space="preserve">Tänä päivänä </w:t>
      </w:r>
      <w:r>
        <w:rPr>
          <w:rFonts w:ascii="Times New Roman" w:hAnsi="Times New Roman"/>
          <w:b/>
          <w:noProof/>
          <w:kern w:val="3"/>
          <w:sz w:val="24"/>
          <w:lang w:val="fi-FI"/>
        </w:rPr>
        <w:t>unioni tuo rauhaa, vakautta ja vaurautta kaikkialle Eurooppaan ja sen ulkopuolellekin</w:t>
      </w:r>
      <w:r>
        <w:rPr>
          <w:rFonts w:ascii="Times New Roman" w:hAnsi="Times New Roman"/>
          <w:noProof/>
          <w:kern w:val="3"/>
          <w:sz w:val="24"/>
          <w:lang w:val="fi-FI"/>
        </w:rPr>
        <w:t xml:space="preserve">, vaikka meidän onkin vielä ratkaistava monia sisäisiä ja ulkoisia haasteita. Unioni pitää päättäväisesti kiinni demokratian, oikeusvaltion ja perusoikeuksien kunnioittamisen periaatteistaan, vaikka vaatimukset vahvoista johtajista ja sisäänpäin suuntautuneesta nationalismista ovat yleistymässä. Yhteisen historiamme pohjalta voimme pysyä lujina tällaisten vaatimusten edessä. Tämä on Euroopan yhdentymishankkeen kestävä ominaisuus, joka tekee mallistamme ainutlaatuisen ja puolustamisen arvoisen.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kern w:val="3"/>
          <w:sz w:val="24"/>
          <w:lang w:val="fi-FI"/>
        </w:rPr>
        <w:t xml:space="preserve">Kriisin leimaamat vuodet ovat takana, ja </w:t>
      </w:r>
      <w:r>
        <w:rPr>
          <w:rFonts w:ascii="Times New Roman" w:hAnsi="Times New Roman"/>
          <w:b/>
          <w:noProof/>
          <w:kern w:val="3"/>
          <w:sz w:val="24"/>
          <w:lang w:val="fi-FI"/>
        </w:rPr>
        <w:t>Eurooppa on elpymässä</w:t>
      </w:r>
      <w:r>
        <w:rPr>
          <w:rFonts w:ascii="Times New Roman" w:hAnsi="Times New Roman"/>
          <w:noProof/>
          <w:kern w:val="3"/>
          <w:sz w:val="24"/>
          <w:lang w:val="fi-FI"/>
        </w:rPr>
        <w:t xml:space="preserve">. Työllisiä on Euroopassa nyt 240 miljoonaa eli enemmän kuin koskaan aikaisemmin. Kuluttajien ja yritysten on mahdollista hyötyä sisämarkkinoista, sillä ne lisäävät valinnanvaraa ja alentavat hintoja. Vahvistunut yhteinen valuuttamme suojelee meitä rahoitusmarkkinoiden myllerrykseltä. EU huolehtii koko maailman tasolla parhaiten siitä, että sosiaalisesta markkinataloudesta saatava hyöty tavoittaa koko väestön. EU toimii kansalaistensa turvallisuuden säilyttämiseksi. Viimeksi kuluneiden neljän vuoden aikana muuttoliikkeen hallinnan, rajavalvonnan ja turvallisuuden alalla on edistytty enemmän kuin edeltävien 20 vuoden aikana. Lisäksi EU on vastuullinen maailmanlaajuinen vaikuttaja, joka toimii edelläkävijänä ilmastonmuutoksen torjunnassa, tukee rauhaa ja kestävää kehitystä maailmanlaajuisesti, edistää vapaata ja oikeudenmukaista kauppaa ja määrittää normeja ihmisoikeuksien, työolojen, elintarviketurvallisuuden ja tietosuojan aloilla.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Tämän edistyksen suojaaminen ja eteenpäin vieminen ei ole koskaan ollut yhtä tärkeää kuin nyt, kun ympäröivä maailma on muuttumassa yhä pirstaloituneemmaksi ja epävakaammaksi. Samalla se on erittäin vaativa tehtävä. Kaikkiin eurooppalaisiin yhteisesti kohdistuvat haasteet lisääntyvät jatkuvasti: ne liittyvät esimerkiksi maailmanlaajuisiin muuttovirtoihin, kilpailupaineiden kasvamiseen keskeisillä talouden aloilla, turvallisuuteemme ja oikeusvaltioperiaatteeseen kohdistuvien uhkien lisääntymiseen, väestönkehityksen ja teknologisen kehityksen vauhtiin sekä yhä vakavampiin ekologisiin vaaroihin. Samaan aikaan keskeiset toimijat kyseenalaistavat sääntöpohjaisen kansainvälisen järjestyksen tai jopa tarkoituksellisesti heikentävät sitä, vaikka se on hyvin pitkään toiminut vauraan ja turvallisen Euroopan unionin korvaamattomana kehyksenä.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Nämä suuntaukset tuovat mukanaan niin mahdollisuuksia kuin haasteitakin.</w:t>
      </w:r>
      <w:r>
        <w:rPr>
          <w:rFonts w:ascii="Times New Roman" w:hAnsi="Times New Roman"/>
          <w:b/>
          <w:noProof/>
          <w:sz w:val="24"/>
          <w:lang w:val="fi-FI"/>
        </w:rPr>
        <w:t xml:space="preserve"> </w:t>
      </w:r>
      <w:r>
        <w:rPr>
          <w:rFonts w:ascii="Times New Roman" w:hAnsi="Times New Roman"/>
          <w:noProof/>
          <w:sz w:val="24"/>
          <w:lang w:val="fi-FI"/>
        </w:rPr>
        <w:t>Ne toimivat selkeänä varoituksena:</w:t>
      </w:r>
      <w:r>
        <w:rPr>
          <w:rFonts w:ascii="Times New Roman" w:hAnsi="Times New Roman"/>
          <w:b/>
          <w:noProof/>
          <w:sz w:val="24"/>
          <w:lang w:val="fi-FI"/>
        </w:rPr>
        <w:t xml:space="preserve"> jotta Eurooppa menestyy, EU:n jäsenvaltioiden on toimittava yhdessä.</w:t>
      </w:r>
      <w:r>
        <w:rPr>
          <w:rFonts w:ascii="Times New Roman" w:hAnsi="Times New Roman"/>
          <w:noProof/>
          <w:sz w:val="24"/>
          <w:lang w:val="fi-FI"/>
        </w:rPr>
        <w:t xml:space="preserve"> Niiden on toimittava yhdessä, jos ne haluavat säilyttää eurooppalaisen elämäntavan, vaalia maapalloamme ja vahvistaa EU:n globaalia vaikutusvaltaa. </w:t>
      </w:r>
      <w:r>
        <w:rPr>
          <w:rFonts w:ascii="Times New Roman" w:hAnsi="Times New Roman"/>
          <w:b/>
          <w:noProof/>
          <w:sz w:val="24"/>
          <w:lang w:val="fi-FI"/>
        </w:rPr>
        <w:t>EU pystyy</w:t>
      </w:r>
      <w:r>
        <w:rPr>
          <w:rFonts w:ascii="Times New Roman" w:hAnsi="Times New Roman"/>
          <w:noProof/>
          <w:sz w:val="24"/>
          <w:lang w:val="fi-FI"/>
        </w:rPr>
        <w:t xml:space="preserve"> </w:t>
      </w:r>
      <w:r>
        <w:rPr>
          <w:rFonts w:ascii="Times New Roman" w:hAnsi="Times New Roman"/>
          <w:b/>
          <w:noProof/>
          <w:sz w:val="24"/>
          <w:lang w:val="fi-FI"/>
        </w:rPr>
        <w:t>vaikuttamaan maailman tapahtumien kulkuun vain, jos sen voima lähtee yhtenäisyydestä.</w:t>
      </w:r>
      <w:r>
        <w:rPr>
          <w:rFonts w:ascii="Times New Roman" w:hAnsi="Times New Roman"/>
          <w:noProof/>
          <w:sz w:val="24"/>
          <w:lang w:val="fi-FI"/>
        </w:rPr>
        <w:t xml:space="preserve"> Sen vuoksi Sibiun kokous on EU:n johtajien tilaisuus osoittaa yhtenäisyyttään ja luoda tuoreita näkökulmia maanosallemme. Heidän olisi osoitettava, että he ovat kuunnelleet kansalaisten toiveita, huolenaiheita ja odotuksia ja että he ovat valmiita toimimaan päättäväisesti ja yhdessä niihin vastaamiseksi.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Tähän tavoitteeseen pääsemiseksi EU:n apuna on seuraava strateginen ohjelma. Euroopan komissio antaa tänään useita sitä koskevia suosituksia. </w:t>
      </w:r>
      <w:r>
        <w:rPr>
          <w:rFonts w:ascii="Times New Roman" w:hAnsi="Times New Roman"/>
          <w:b/>
          <w:noProof/>
          <w:kern w:val="3"/>
          <w:sz w:val="24"/>
          <w:lang w:val="fi-FI"/>
        </w:rPr>
        <w:t>Politiikka ja viestintä ovat saman kolikon kaksi eri puolta</w:t>
      </w:r>
      <w:r>
        <w:rPr>
          <w:rFonts w:ascii="Times New Roman" w:hAnsi="Times New Roman"/>
          <w:noProof/>
          <w:sz w:val="24"/>
          <w:lang w:val="fi-FI"/>
        </w:rPr>
        <w:t xml:space="preserve">, minkä vuoksi komissio antaa suosituksia myös siitä, miten Euroopan kansalaisia ja demokratiaa voitaisiin palvella tiedottamalla yhteisistä päätöksistä nykyistä paremmin. Sekä määrittämämme painopisteet että tapa, jolla selitämme niitä ja pidämme yhteyttä kansalaisiin, ovat ratkaisevia unionin yhtenäisyyden, vahvuuden ja demokraattisuuden lisäämiseksi. </w:t>
      </w:r>
    </w:p>
    <w:p>
      <w:pPr>
        <w:rPr>
          <w:rFonts w:ascii="Times New Roman" w:eastAsia="Calibri" w:hAnsi="Times New Roman" w:cs="Times New Roman"/>
          <w:b/>
          <w:noProof/>
          <w:sz w:val="32"/>
          <w:szCs w:val="32"/>
          <w:lang w:val="fi-FI"/>
        </w:rPr>
      </w:pPr>
      <w:r>
        <w:rPr>
          <w:rFonts w:ascii="Times New Roman" w:eastAsia="Calibri" w:hAnsi="Times New Roman" w:cs="Times New Roman"/>
          <w:noProof/>
          <w:sz w:val="24"/>
          <w:szCs w:val="24"/>
          <w:lang w:val="fi-FI"/>
        </w:rPr>
        <w:br w:type="page"/>
      </w:r>
      <w:r>
        <w:rPr>
          <w:rFonts w:ascii="Times New Roman" w:hAnsi="Times New Roman"/>
          <w:b/>
          <w:noProof/>
          <w:sz w:val="32"/>
          <w:lang w:val="fi-FI"/>
        </w:rPr>
        <w:t xml:space="preserve">Osa I: Euroopan komission panos EU:n strategiseen ohjelmaan 2019–2024 </w:t>
      </w:r>
    </w:p>
    <w:p>
      <w:pPr>
        <w:spacing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Muutokset ja haasteet ovat seuranneet toisiaan herkeämättä vuosikymmenen ajan, mutta EU on osoittanut pessimistien olleen väärässä: se pystyy täyttämään lupauksensa turvata rauha, vauraus ja edistys kansalaistensa hyväksi. Euroopan talous ja yhteiskunta ovat selvinneet koettelevien aikojen läpi entistä vahvempina, mutta tarvitaan vielä paljon työtä sen varmistamiseksi, että unionin kansalaiset tuntevat olonsa turvalliseksi ja suojatuksi ja että yhteisten politiikkatoimien hyödyt ulottuvat kaikille unionin alueille. </w:t>
      </w:r>
    </w:p>
    <w:p>
      <w:pPr>
        <w:spacing w:line="240" w:lineRule="auto"/>
        <w:contextualSpacing/>
        <w:jc w:val="both"/>
        <w:rPr>
          <w:rFonts w:ascii="Times New Roman" w:eastAsia="Calibri" w:hAnsi="Times New Roman" w:cs="Times New Roman"/>
          <w:noProof/>
          <w:sz w:val="24"/>
          <w:szCs w:val="24"/>
          <w:lang w:val="fi-FI"/>
        </w:rPr>
      </w:pPr>
    </w:p>
    <w:p>
      <w:pPr>
        <w:spacing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Tätä tehtävää vaikeuttaa lisääntyvä epävarmuus ja epävakaus meitä ympäröivässä maailmassa. Kun uusia voimia nousee esiin ja vanhat lähtevät uusiin suuntiin, eurooppalainen yhteistyö ja kohdennettu yhdentyminen on entistäkin välttämättömämpää ja tähdellisempää. </w:t>
      </w:r>
    </w:p>
    <w:p>
      <w:pPr>
        <w:spacing w:line="240" w:lineRule="auto"/>
        <w:contextualSpacing/>
        <w:jc w:val="both"/>
        <w:rPr>
          <w:rFonts w:ascii="Times New Roman" w:eastAsia="Calibri" w:hAnsi="Times New Roman" w:cs="Times New Roman"/>
          <w:noProof/>
          <w:sz w:val="24"/>
          <w:szCs w:val="24"/>
          <w:lang w:val="fi-FI"/>
        </w:rPr>
      </w:pPr>
    </w:p>
    <w:p>
      <w:pPr>
        <w:spacing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lang w:val="fi-FI"/>
        </w:rPr>
        <w:t>Kun otetaan huomioon 23.–26. toukokuuta 2019 pidettävät Euroopan parlamentin vaalit ja niistä seuraavat EU:n toimielinten poliittisen johdon muutokset, on tullut aika tarkastella uusia poliittisia linjauksia ja uusia painopisteitä ja saada aikaan uutta pontta uudistuksiin. Vain jos Euroopan unioni osoittaa kykenevänsä vastaamaan yhteisiin haasteisiin, voi maanosamme menestyä huomisen maailmassa. Vain jos pystymme pääsemään yhteisymmärrykseen yhteisistä päätöksistä ja panemaan ne nopeasti ja tehokkaasti täytäntöön, voimme vastata kansalaisten odotuksiin. Tämä edellyttää EU:n toimielinten yhteisiä toimia yhdessä kaikkien EU:n jäsenvaltioiden kanssa kansallisella, alueellisella ja paikallisella tasolla.</w:t>
      </w:r>
    </w:p>
    <w:p>
      <w:pPr>
        <w:spacing w:line="240" w:lineRule="auto"/>
        <w:contextualSpacing/>
        <w:jc w:val="both"/>
        <w:rPr>
          <w:rFonts w:ascii="Times New Roman" w:eastAsia="Calibri" w:hAnsi="Times New Roman" w:cs="Times New Roman"/>
          <w:noProof/>
          <w:sz w:val="24"/>
          <w:szCs w:val="24"/>
          <w:lang w:val="fi-FI"/>
        </w:rPr>
      </w:pPr>
    </w:p>
    <w:p>
      <w:pPr>
        <w:spacing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Seuraavassa osiossa kartoitetaan EU:n nykytilannetta sekä tapoja, joilla se voi mukautua käynnissä oleviin muutoksiin ja muokata vielä tulossa olevia muutoksia. Siinä esitetään viimeksi kuluneiden viiden vuoden aikana saatujen kokemusten perusteella useita toimintasuosituksia, joiden tarkoituksena on auttaa saavuttamaan nämä tavoitteet. </w:t>
      </w:r>
    </w:p>
    <w:p>
      <w:pPr>
        <w:spacing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b/>
          <w:noProof/>
          <w:sz w:val="28"/>
          <w:szCs w:val="28"/>
          <w:lang w:val="fi-FI"/>
        </w:rPr>
      </w:pPr>
      <w:r>
        <w:rPr>
          <w:rFonts w:ascii="Times New Roman" w:hAnsi="Times New Roman"/>
          <w:b/>
          <w:noProof/>
          <w:sz w:val="28"/>
          <w:lang w:val="fi-FI"/>
        </w:rPr>
        <w:t>I.1 EU:n nykytilanne</w:t>
      </w:r>
    </w:p>
    <w:p>
      <w:pPr>
        <w:spacing w:after="240" w:line="240" w:lineRule="auto"/>
        <w:contextualSpacing/>
        <w:jc w:val="both"/>
        <w:rPr>
          <w:rFonts w:ascii="Times New Roman" w:eastAsia="Calibri" w:hAnsi="Times New Roman" w:cs="Times New Roman"/>
          <w:b/>
          <w:noProof/>
          <w:sz w:val="28"/>
          <w:szCs w:val="28"/>
          <w:lang w:val="fi-FI"/>
        </w:rPr>
      </w:pP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Eurooppa-neuvosto laati viisi vuotta sitten laajan unionin strategisen ohjelman muutoksen aikoina</w:t>
      </w:r>
      <w:r>
        <w:rPr>
          <w:rStyle w:val="FootnoteReference"/>
          <w:rFonts w:ascii="Times New Roman" w:hAnsi="Times New Roman"/>
          <w:noProof/>
          <w:sz w:val="24"/>
          <w:lang w:val="fi-FI"/>
        </w:rPr>
        <w:footnoteReference w:id="1"/>
      </w:r>
      <w:r>
        <w:rPr>
          <w:rFonts w:ascii="Times New Roman" w:hAnsi="Times New Roman"/>
          <w:noProof/>
          <w:sz w:val="24"/>
          <w:lang w:val="fi-FI"/>
        </w:rPr>
        <w:t>. Sen pohjalta kehitettiin puheenjohtaja Jean-Claude Junckerin 10 poliittista painopistettä</w:t>
      </w:r>
      <w:r>
        <w:rPr>
          <w:rStyle w:val="FootnoteReference"/>
          <w:rFonts w:ascii="Times New Roman" w:hAnsi="Times New Roman"/>
          <w:noProof/>
          <w:sz w:val="24"/>
          <w:lang w:val="fi-FI"/>
        </w:rPr>
        <w:footnoteReference w:id="2"/>
      </w:r>
      <w:r>
        <w:rPr>
          <w:rFonts w:ascii="Times New Roman" w:hAnsi="Times New Roman"/>
          <w:noProof/>
          <w:sz w:val="24"/>
          <w:lang w:val="fi-FI"/>
        </w:rPr>
        <w:t xml:space="preserve">. Ne laadittiin hänen vaalikampanjansa aikana, jolloin niistä käytiin vuoropuhelua sekä jäsenvaltioiden että Euroopan parlamentin kanssa. Painopisteissä keskityttiin eurooppalaisten kannalta kaikkein tärkeimpiin asioihin: työpaikkojen, kasvun ja investointien palauttamiseen, sosiaalisen oikeudenmukaisuuden lujittamiseen, muuttoliikkeen hallintaan, turvallisuusuhkien lieventämiseen, digitaali- ja energia-alan siirtymän potentiaalin hyödyntämiseen, EU:n kehittämiseen voimakkaammaksi maailmanlaajuiseksi toimijaksi sekä läpinäkyvyyden ja demokraattisen oikeutuksen vahvistamiseen. </w:t>
      </w: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noProof/>
          <w:sz w:val="24"/>
          <w:lang w:val="fi-FI"/>
        </w:rPr>
        <w:t xml:space="preserve">Nämä </w:t>
      </w:r>
      <w:r>
        <w:rPr>
          <w:rFonts w:ascii="Times New Roman" w:hAnsi="Times New Roman"/>
          <w:b/>
          <w:noProof/>
          <w:sz w:val="24"/>
          <w:lang w:val="fi-FI"/>
        </w:rPr>
        <w:t xml:space="preserve">toimet ovat johtaneet kansalaisia hyödyttäviin konkreettisiin tuloksiin </w:t>
      </w:r>
      <w:r>
        <w:rPr>
          <w:rFonts w:ascii="Times New Roman" w:hAnsi="Times New Roman"/>
          <w:noProof/>
          <w:sz w:val="24"/>
          <w:lang w:val="fi-FI"/>
        </w:rPr>
        <w:t>, vaikka matkan varrella onkin ollut myös odottamattomia vaikeuksia, jotka aiheuttavat unionille edelleen vakavia haasteita.</w:t>
      </w:r>
    </w:p>
    <w:p>
      <w:pPr>
        <w:rPr>
          <w:rFonts w:ascii="Times New Roman" w:eastAsia="Calibri" w:hAnsi="Times New Roman" w:cs="Times New Roman"/>
          <w:b/>
          <w:i/>
          <w:noProof/>
          <w:sz w:val="24"/>
          <w:szCs w:val="24"/>
          <w:lang w:val="fi-FI"/>
        </w:rPr>
      </w:pPr>
      <w:r>
        <w:rPr>
          <w:rFonts w:ascii="Times New Roman" w:eastAsia="Calibri" w:hAnsi="Times New Roman" w:cs="Times New Roman"/>
          <w:b/>
          <w:i/>
          <w:noProof/>
          <w:sz w:val="24"/>
          <w:szCs w:val="24"/>
          <w:lang w:val="fi-FI"/>
        </w:rPr>
        <w:br w:type="page"/>
      </w: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b/>
          <w:i/>
          <w:noProof/>
          <w:sz w:val="24"/>
          <w:lang w:val="fi-FI"/>
        </w:rPr>
        <w:t>Euroopan talous</w:t>
      </w:r>
    </w:p>
    <w:p>
      <w:pPr>
        <w:spacing w:after="240" w:line="240" w:lineRule="auto"/>
        <w:jc w:val="both"/>
        <w:rPr>
          <w:rFonts w:ascii="Times New Roman" w:hAnsi="Times New Roman" w:cs="Times New Roman"/>
          <w:noProof/>
          <w:sz w:val="24"/>
          <w:szCs w:val="24"/>
          <w:lang w:val="fi-FI"/>
        </w:rPr>
      </w:pPr>
      <w:r>
        <w:rPr>
          <w:rFonts w:ascii="Times New Roman" w:hAnsi="Times New Roman"/>
          <w:noProof/>
          <w:sz w:val="24"/>
          <w:lang w:val="fi-FI"/>
        </w:rPr>
        <w:t>EU:n kunnianhimoinen työllisyyttä, kasvua ja investointeja koskeva ohjelma ja sen ohella toteutetut pyrkimykset syventää sisämarkkinoita sekä Euroopan keskuspankin elvyttävä rahapolitiikka ovat edistäneet talouden vahvaa elpymistä. Euroopan unionin talous on nyt kasvanut kuusi vuotta yhteen menoon. Työllisiä on Euroopassa nyt 240 miljoonaa eli enemmän kuin koskaan aikaisemmin. Työttömyys on alhaisimmillaan tällä vuosisadalla, vaikkakin se on joissain jäsenvaltioissa edelleen korkeaa, erityisesti nuorison keskuudessa. Julkinen talous on kohentunut kaikkialla. Köyhyys ja sosiaalinen syrjäytyminen ovat vähenemässä, ja jäsenvaltioiden välillä tapahtuu aiempaa enemmän lähentymistä. Tämä on erityisesti EU:n rakenne- ja investointipolitiikkojen ansiota. Euroopan rahoitussektorin vahvistuminen tukee luotonantoa ja investointeja.</w:t>
      </w:r>
    </w:p>
    <w:p>
      <w:pPr>
        <w:spacing w:after="240" w:line="240" w:lineRule="auto"/>
        <w:ind w:left="-709"/>
        <w:jc w:val="both"/>
        <w:rPr>
          <w:rFonts w:ascii="Times New Roman" w:eastAsia="Calibri" w:hAnsi="Times New Roman" w:cs="Times New Roman"/>
          <w:noProof/>
          <w:sz w:val="24"/>
          <w:szCs w:val="24"/>
          <w:lang w:val="fi-FI" w:eastAsia="en-GB"/>
        </w:rPr>
      </w:pPr>
      <w:r>
        <w:rPr>
          <w:noProof/>
          <w:lang w:val="en-GB" w:eastAsia="en-GB"/>
        </w:rPr>
        <w:drawing>
          <wp:inline distT="0" distB="0" distL="0" distR="0">
            <wp:extent cx="5731510" cy="460439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604393"/>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24"/>
          <w:szCs w:val="24"/>
          <w:lang w:val="fi-FI"/>
        </w:rPr>
      </w:pPr>
      <w:r>
        <w:rPr>
          <w:rFonts w:ascii="Times New Roman" w:hAnsi="Times New Roman"/>
          <w:noProof/>
          <w:sz w:val="24"/>
          <w:lang w:val="fi-FI"/>
        </w:rPr>
        <w:t>Heikommin kehittyneet jäsenvaltiot kurovat kiinni eroa muuhun EU:hun. Vuosina 2006–2017 niiden asukaskohtainen bruttokansantuote (BKT) kasvoi 4,5 prosenttia vuodessa, kun kehittyneemmissä jäsenvaltioissa kasvuvauhti oli 1,4 prosenttia.</w:t>
      </w:r>
    </w:p>
    <w:p>
      <w:pPr>
        <w:rPr>
          <w:noProof/>
          <w:lang w:val="fi-FI"/>
        </w:rPr>
      </w:pPr>
      <w:r>
        <w:rPr>
          <w:noProof/>
          <w:lang w:val="fi-FI"/>
        </w:rPr>
        <w:br w:type="page"/>
      </w:r>
    </w:p>
    <w:p>
      <w:pPr>
        <w:spacing w:after="240" w:line="240" w:lineRule="auto"/>
        <w:jc w:val="both"/>
        <w:rPr>
          <w:rFonts w:ascii="Times New Roman" w:hAnsi="Times New Roman" w:cs="Times New Roman"/>
          <w:noProof/>
          <w:sz w:val="24"/>
          <w:szCs w:val="24"/>
          <w:lang w:val="fi-FI"/>
        </w:rPr>
      </w:pPr>
    </w:p>
    <w:p>
      <w:pPr>
        <w:spacing w:after="240" w:line="240" w:lineRule="auto"/>
        <w:jc w:val="both"/>
        <w:rPr>
          <w:rFonts w:ascii="Times New Roman" w:eastAsia="Calibri" w:hAnsi="Times New Roman" w:cs="Times New Roman"/>
          <w:noProof/>
          <w:sz w:val="20"/>
          <w:szCs w:val="20"/>
          <w:highlight w:val="yellow"/>
          <w:lang w:val="fi-FI"/>
        </w:rPr>
      </w:pPr>
      <w:r>
        <w:rPr>
          <w:noProof/>
          <w:lang w:val="en-GB" w:eastAsia="en-GB"/>
        </w:rPr>
        <w:drawing>
          <wp:inline distT="0" distB="0" distL="0" distR="0">
            <wp:extent cx="5731510" cy="261056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10565"/>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Kriisin jälkimainingeissa palkat laskivat, mutta erityisesti vuodesta 2017 suuntaus on ollut voimakkaasti nouseva sekä koko EU:ssa että euroalueella. Palkkojen odotetaan vuonna 2019 nousevan edelleen kaikissa EU:n jäsenvaltioissa. Tämä on hyvin vakaa perusta kotimaisen kulutuksen vahvistumiselle ja sen myötä vahvemmalle kotimaiselle kasvulle, joka on vähemmän riippuvaista ulkoisesta kehityksestä.</w:t>
      </w:r>
    </w:p>
    <w:p>
      <w:pPr>
        <w:spacing w:after="240" w:line="240" w:lineRule="auto"/>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299529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95299"/>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sz w:val="24"/>
          <w:lang w:val="fi-FI"/>
        </w:rPr>
        <w:t>Euroopan strategisten investointien rahasto</w:t>
      </w:r>
      <w:r>
        <w:rPr>
          <w:rFonts w:ascii="Times New Roman" w:hAnsi="Times New Roman"/>
          <w:noProof/>
          <w:sz w:val="24"/>
          <w:lang w:val="fi-FI"/>
        </w:rPr>
        <w:t xml:space="preserve">, jota kutsutaan myös Junckerin rahastoksi, käynnistettiin vuonna 2014. Sen avulla on tähän mennessä saatu aikaan lähes 400 miljardin euron lisäinvestoinnit, mikä ylittää sen alkuperäisen tavoitteen yli 70 miljardilla eurolla. Sillä on </w:t>
      </w:r>
      <w:r>
        <w:rPr>
          <w:rFonts w:ascii="Times New Roman" w:hAnsi="Times New Roman"/>
          <w:b/>
          <w:noProof/>
          <w:sz w:val="24"/>
          <w:lang w:val="fi-FI"/>
        </w:rPr>
        <w:t>tuettu 750 000 ihmisen työpaikkoja Euroopassa</w:t>
      </w:r>
      <w:r>
        <w:rPr>
          <w:rFonts w:ascii="Times New Roman" w:hAnsi="Times New Roman"/>
          <w:noProof/>
          <w:sz w:val="24"/>
          <w:lang w:val="fi-FI"/>
        </w:rPr>
        <w:t>, parannettu 945 000 pienen ja keskisuuren yrityksen mahdollisuuksia saada rahoitusta ja kasvatettu EU:n BKT:tä 0,6 prosenttia. Junckerin rahasto on myös esimerkki innovatiivisesta ja aiempaa tehokkaammasta tavasta käyttää EU:n talousarviota siten, että saavutetaan useita poliittisia tavoitteita, kuten innovointi, ilmastonmuutoksen torjunta, liitettävyys ja laadukkaat työpaikat.</w:t>
      </w:r>
    </w:p>
    <w:p>
      <w:pPr>
        <w:spacing w:after="240" w:line="240" w:lineRule="auto"/>
        <w:jc w:val="center"/>
        <w:rPr>
          <w:rFonts w:ascii="Times New Roman" w:eastAsia="Calibri" w:hAnsi="Times New Roman" w:cs="Times New Roman"/>
          <w:noProof/>
          <w:sz w:val="24"/>
          <w:szCs w:val="24"/>
          <w:lang w:val="fi-FI"/>
        </w:rPr>
      </w:pPr>
      <w:r>
        <w:rPr>
          <w:noProof/>
          <w:lang w:val="en-GB" w:eastAsia="en-GB"/>
        </w:rPr>
        <w:drawing>
          <wp:inline distT="0" distB="0" distL="0" distR="0">
            <wp:extent cx="5731510" cy="314695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46959"/>
                    </a:xfrm>
                    <a:prstGeom prst="rect">
                      <a:avLst/>
                    </a:prstGeom>
                    <a:noFill/>
                    <a:ln>
                      <a:noFill/>
                    </a:ln>
                  </pic:spPr>
                </pic:pic>
              </a:graphicData>
            </a:graphic>
          </wp:inline>
        </w:drawing>
      </w:r>
    </w:p>
    <w:p>
      <w:pPr>
        <w:spacing w:after="240" w:line="240" w:lineRule="auto"/>
        <w:ind w:right="-46"/>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Kansalaisten tuki eurolle on korkeimmalla tasollaan koskaan. Yhtenäisvaluutta tuo taloudellista suojaa ja vaikutusmahdollisuuksia, ja sillä on vahva maailmanlaajuinen asema. </w:t>
      </w:r>
      <w:r>
        <w:rPr>
          <w:rFonts w:ascii="Times New Roman" w:hAnsi="Times New Roman"/>
          <w:b/>
          <w:noProof/>
          <w:sz w:val="24"/>
          <w:lang w:val="fi-FI"/>
        </w:rPr>
        <w:t>Euroalueen ulkopuolella 175 miljoonaa ihmistä 60 maassa käyttää valuuttaamme</w:t>
      </w:r>
      <w:r>
        <w:rPr>
          <w:rFonts w:ascii="Times New Roman" w:hAnsi="Times New Roman"/>
          <w:noProof/>
          <w:sz w:val="24"/>
          <w:lang w:val="fi-FI"/>
        </w:rPr>
        <w:t xml:space="preserve"> tai näiden maiden paikallinen valuutta on sidottu siihen. Tämä johtuu osaltaan myös siitä, että euro on hyvin vakaa valuutta. Sen </w:t>
      </w:r>
      <w:r>
        <w:rPr>
          <w:rFonts w:ascii="Times New Roman" w:hAnsi="Times New Roman"/>
          <w:b/>
          <w:noProof/>
          <w:sz w:val="24"/>
          <w:lang w:val="fi-FI"/>
        </w:rPr>
        <w:t>inflaatioprosentti on sen ensimmäisten 20 vuoden aikana ollut keskimäärin vain 1,7 prosenttia</w:t>
      </w:r>
      <w:r>
        <w:rPr>
          <w:rFonts w:ascii="Times New Roman" w:hAnsi="Times New Roman"/>
          <w:noProof/>
          <w:sz w:val="24"/>
          <w:lang w:val="fi-FI"/>
        </w:rPr>
        <w:t>.</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Vahva valuutta edellyttää vakaata talouspolitiikkaa ja jatkuvia toimia rakenneuudistusten toteuttamiseksi jäsenvaltioissa. Tämän vuoksi EU:n talouspolitiikan koordinointimekanismia – vuonna 2011 käyttöön otettua talouspolitiikan eurooppalaista ohjausjaksoa – on vuosien mittaan lujitettu. Siihen sisältyy nyt erikseen euroaluetta koskevia suosituksia, ja siinä keskitytään entistä voimakkaammin sosiaalisiin painopisteisiin ja jäsenvaltioiden investointitarpeisiin. Komissio on myös alkanut antaa jäsenvaltioiden rakenneuudistuksiin teknistä tukea, joka kattaa yli 700 uudistushanketta 26 jäsenvaltiossa. Näihin kuuluu julkishallinnon digitalisoinnin tai maksukyvyttömyysmenettelyjen nykyaikaistamisen kaltaisia uudistushankkeita.</w:t>
      </w:r>
      <w:r>
        <w:rPr>
          <w:noProof/>
          <w:lang w:val="fi-FI"/>
        </w:rPr>
        <w:t xml:space="preserve"> </w:t>
      </w:r>
      <w:r>
        <w:rPr>
          <w:rFonts w:ascii="Times New Roman" w:hAnsi="Times New Roman"/>
          <w:noProof/>
          <w:sz w:val="24"/>
          <w:lang w:val="fi-FI"/>
        </w:rPr>
        <w:t>Euroopan selviytymiskyvyn ja tulevan kasvun kannalta keskeinen tekijä on investoiminen ihmisiin. Tämän vuoksi Euroopan sosiaalirahasto on tukenut yli 15:tä miljoonaa ihmistä kehittämään taitoja, joita he tarvitsevat nykypäivän työmarkkinoilla.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Pankkisektorin riskit ovat pienentyneet huomattavasti. Tämä johtuu valvonnan tiukentamisesta sekä siitä, että EU:n pankeilla on nyt paljon enemmän likvidejä varoja ja että euroalueen pankit ovat vuoden 2014 jälkeen kasvattaneet pääomapuskureitaan 812 miljardilla eurolla. Järjestämättömien lainojen määrä on nyt lähellä kriisiä edeltänyttä tasoa. Tämän ansiosta joulukuussa 2018 järjestetyssä eurohuippukokouksessa oli mahdollista pohjustaa pankkiunionin seuraavia vaiheita.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sz w:val="24"/>
          <w:lang w:val="fi-FI"/>
        </w:rPr>
        <w:t>EU:n sääntöjen noudattamisen tinkimätön valvonta sisämarkkinavälineiden</w:t>
      </w:r>
      <w:r>
        <w:rPr>
          <w:noProof/>
          <w:lang w:val="fi-FI"/>
        </w:rPr>
        <w:t xml:space="preserve"> </w:t>
      </w:r>
      <w:r>
        <w:rPr>
          <w:rFonts w:ascii="Times New Roman" w:hAnsi="Times New Roman"/>
          <w:noProof/>
          <w:sz w:val="24"/>
          <w:lang w:val="fi-FI"/>
        </w:rPr>
        <w:t>ja kilpailupolitiikan välityksellä on suojannut sekä kansalaisia että yrityksiä ja edistänyt kasvua ja innovointia. Komissio on ryhtynyt tiukkoihin ja tehokkaisiin toimiin EU:n lainsäädännön rikkomistapauksissa ja toteuttanut päättäväisiä toimenpiteitä silloin kun rikkomisia ei ole saatu ratkaistua vuoropuhelun avulla.</w:t>
      </w:r>
      <w:r>
        <w:rPr>
          <w:rStyle w:val="FootnoteReference"/>
          <w:rFonts w:ascii="Times New Roman" w:hAnsi="Times New Roman"/>
          <w:noProof/>
          <w:sz w:val="24"/>
          <w:lang w:val="fi-FI"/>
        </w:rPr>
        <w:footnoteReference w:id="3"/>
      </w:r>
      <w:r>
        <w:rPr>
          <w:rFonts w:ascii="Times New Roman" w:hAnsi="Times New Roman"/>
          <w:noProof/>
          <w:sz w:val="24"/>
          <w:lang w:val="fi-FI"/>
        </w:rPr>
        <w:t xml:space="preserve"> Tämän strategisemman toimintatavan myötä on ryhdytty kiinnittämään entistä enemmän huomiota systeemisiin ongelmiin, joiden osalta komission täytäntöönpanotoimet voivat olla erittäin merkityksellisiä. Tällä hetkellä kaikki jäsenvaltiot mukaan lukien vireillä on yhteensä yli 1 500 rikkomusmenettelyä. Komissio tekee tiivistä yhteistyötä kansallisten viranomaisten kanssa, jotta nämä tapaukset saadaan ratkaistua mahdollisuuksien mukaan ennen kuin asia joudutaan viemään Euroopan unionin tuomioistuimeen. Vuodesta 2014 alkaen on joka vuosi onnistuttu löytämään ratkaisu 500 rikkomustapaukseen, mikä vastaa 90:tä prosenttia kokonaismäärästä. Tämä osoittaa, kuinka arvokasta tehokkaampi vuorovaikutus komission ja kansallisten viranomaisten välillä on ennen päätymistä usein aikaa vievään tuomioistuinvaiheeseen. </w:t>
      </w:r>
    </w:p>
    <w:p>
      <w:pPr>
        <w:spacing w:after="240" w:line="240" w:lineRule="auto"/>
        <w:jc w:val="both"/>
        <w:rPr>
          <w:rFonts w:ascii="Times New Roman" w:eastAsia="Calibri" w:hAnsi="Times New Roman" w:cs="Times New Roman"/>
          <w:noProof/>
          <w:sz w:val="24"/>
          <w:szCs w:val="24"/>
          <w:lang w:val="fi-FI"/>
        </w:r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4742250</wp:posOffset>
                </wp:positionH>
                <wp:positionV relativeFrom="paragraph">
                  <wp:posOffset>2511163</wp:posOffset>
                </wp:positionV>
                <wp:extent cx="1397667" cy="160031"/>
                <wp:effectExtent l="0" t="0" r="0" b="0"/>
                <wp:wrapNone/>
                <wp:docPr id="1" name="object 88"/>
                <wp:cNvGraphicFramePr/>
                <a:graphic xmlns:a="http://schemas.openxmlformats.org/drawingml/2006/main">
                  <a:graphicData uri="http://schemas.microsoft.com/office/word/2010/wordprocessingShape">
                    <wps:wsp>
                      <wps:cNvSpPr txBox="1"/>
                      <wps:spPr>
                        <a:xfrm rot="16200000">
                          <a:off x="0" y="0"/>
                          <a:ext cx="1397667" cy="160031"/>
                        </a:xfrm>
                        <a:prstGeom prst="rect">
                          <a:avLst/>
                        </a:prstGeom>
                      </wps:spPr>
                      <wps:txbx>
                        <w:txbxContent>
                          <w:p>
                            <w:pPr>
                              <w:pStyle w:val="NormalWeb"/>
                              <w:spacing w:before="20" w:after="0"/>
                            </w:pPr>
                            <w:r>
                              <w:rPr>
                                <w:rFonts w:ascii="EC Square Sans Pro" w:hAnsi="EC Square Sans Pro"/>
                                <w:i/>
                                <w:color w:val="4C4D4F"/>
                                <w:kern w:val="24"/>
                                <w:sz w:val="16"/>
                              </w:rPr>
                              <w:t xml:space="preserve">Lähde: </w:t>
                            </w:r>
                            <w:r>
                              <w:rPr>
                                <w:rFonts w:ascii="EC Square Sans Pro" w:hAnsi="EC Square Sans Pro"/>
                                <w:color w:val="4C4D4F"/>
                                <w:kern w:val="24"/>
                                <w:sz w:val="16"/>
                              </w:rPr>
                              <w:t>Euroopan komissio</w:t>
                            </w:r>
                          </w:p>
                          <w:p>
                            <w:pPr>
                              <w:pStyle w:val="NormalWeb"/>
                              <w:spacing w:before="20" w:after="0"/>
                            </w:pPr>
                          </w:p>
                        </w:txbxContent>
                      </wps:txbx>
                      <wps:bodyPr vert="horz" wrap="square" lIns="0" tIns="12700" rIns="0" bIns="0" rtlCol="0">
                        <a:noAutofit/>
                      </wps:bodyPr>
                    </wps:wsp>
                  </a:graphicData>
                </a:graphic>
              </wp:anchor>
            </w:drawing>
          </mc:Choice>
          <mc:Fallback>
            <w:pict>
              <v:shapetype id="_x0000_t202" coordsize="21600,21600" o:spt="202" path="m,l,21600r21600,l21600,xe">
                <v:stroke joinstyle="miter"/>
                <v:path gradientshapeok="t" o:connecttype="rect"/>
              </v:shapetype>
              <v:shape id="object 88" o:spid="_x0000_s1026" type="#_x0000_t202" style="position:absolute;left:0;text-align:left;margin-left:373.4pt;margin-top:197.75pt;width:110.05pt;height:12.6pt;rotation:-90;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" filled="f" stroked="f">
                <v:textbox inset="0,1pt,0,0">
                  <w:txbxContent>
                    <w:p>
                      <w:pPr>
                        <w:pStyle w:val="NormalWeb"/>
                        <w:spacing w:before="20" w:after="0"/>
                      </w:pPr>
                      <w:r>
                        <w:rPr>
                          <w:rFonts w:ascii="EC Square Sans Pro" w:hAnsi="EC Square Sans Pro"/>
                          <w:i/>
                          <w:color w:val="4C4D4F"/>
                          <w:kern w:val="24"/>
                          <w:sz w:val="16"/>
                        </w:rPr>
                        <w:t xml:space="preserve">Lähde: </w:t>
                      </w:r>
                      <w:r>
                        <w:rPr>
                          <w:rFonts w:ascii="EC Square Sans Pro" w:hAnsi="EC Square Sans Pro"/>
                          <w:color w:val="4C4D4F"/>
                          <w:kern w:val="24"/>
                          <w:sz w:val="16"/>
                        </w:rPr>
                        <w:t>Euroopan komissio</w:t>
                      </w:r>
                    </w:p>
                    <w:p>
                      <w:pPr>
                        <w:pStyle w:val="NormalWeb"/>
                        <w:spacing w:before="20" w:after="0"/>
                      </w:pPr>
                    </w:p>
                  </w:txbxContent>
                </v:textbox>
              </v:shape>
            </w:pict>
          </mc:Fallback>
        </mc:AlternateContent>
      </w:r>
      <w:r>
        <w:rPr>
          <w:rFonts w:ascii="Times New Roman" w:eastAsia="Calibri" w:hAnsi="Times New Roman" w:cs="Times New Roman"/>
          <w:noProof/>
          <w:sz w:val="24"/>
          <w:szCs w:val="24"/>
          <w:lang w:val="en-GB" w:eastAsia="en-GB"/>
        </w:rPr>
        <mc:AlternateContent>
          <mc:Choice Requires="wpg">
            <w:drawing>
              <wp:inline distT="0" distB="0" distL="0" distR="0">
                <wp:extent cx="5562600" cy="3357286"/>
                <wp:effectExtent l="0" t="0" r="0" b="0"/>
                <wp:docPr id="3700" name="Group 42"/>
                <wp:cNvGraphicFramePr/>
                <a:graphic xmlns:a="http://schemas.openxmlformats.org/drawingml/2006/main">
                  <a:graphicData uri="http://schemas.microsoft.com/office/word/2010/wordprocessingGroup">
                    <wpg:wgp>
                      <wpg:cNvGrpSpPr/>
                      <wpg:grpSpPr>
                        <a:xfrm>
                          <a:off x="0" y="0"/>
                          <a:ext cx="5562600" cy="3357286"/>
                          <a:chOff x="0" y="0"/>
                          <a:chExt cx="5562600" cy="3357286"/>
                        </a:xfrm>
                      </wpg:grpSpPr>
                      <wps:wsp>
                        <wps:cNvPr id="3701" name="Rectangle 3701"/>
                        <wps:cNvSpPr/>
                        <wps:spPr>
                          <a:xfrm>
                            <a:off x="0" y="0"/>
                            <a:ext cx="5562600" cy="33528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02" name="Picture 3702"/>
                          <pic:cNvPicPr>
                            <a:picLocks noChangeAspect="1"/>
                          </pic:cNvPicPr>
                        </pic:nvPicPr>
                        <pic:blipFill rotWithShape="1">
                          <a:blip r:embed="rId20" cstate="print">
                            <a:extLst>
                              <a:ext uri="{28A0092B-C50C-407E-A947-70E740481C1C}">
                                <a14:useLocalDpi xmlns:a14="http://schemas.microsoft.com/office/drawing/2010/main" val="0"/>
                              </a:ext>
                            </a:extLst>
                          </a:blip>
                          <a:srcRect l="23105" t="24291" r="18018" b="43134"/>
                          <a:stretch/>
                        </pic:blipFill>
                        <pic:spPr>
                          <a:xfrm>
                            <a:off x="2988596" y="785024"/>
                            <a:ext cx="2438400" cy="1906386"/>
                          </a:xfrm>
                          <a:prstGeom prst="rect">
                            <a:avLst/>
                          </a:prstGeom>
                        </pic:spPr>
                      </pic:pic>
                      <pic:pic xmlns:pic="http://schemas.openxmlformats.org/drawingml/2006/picture">
                        <pic:nvPicPr>
                          <pic:cNvPr id="3703" name="Picture 3703"/>
                          <pic:cNvPicPr>
                            <a:picLocks noChangeAspect="1"/>
                          </pic:cNvPicPr>
                        </pic:nvPicPr>
                        <pic:blipFill rotWithShape="1">
                          <a:blip r:embed="rId21">
                            <a:extLst>
                              <a:ext uri="{28A0092B-C50C-407E-A947-70E740481C1C}">
                                <a14:useLocalDpi xmlns:a14="http://schemas.microsoft.com/office/drawing/2010/main" val="0"/>
                              </a:ext>
                            </a:extLst>
                          </a:blip>
                          <a:srcRect l="36081" t="25740" r="31960" b="32680"/>
                          <a:stretch/>
                        </pic:blipFill>
                        <pic:spPr>
                          <a:xfrm>
                            <a:off x="369332" y="1171558"/>
                            <a:ext cx="2373868" cy="1510644"/>
                          </a:xfrm>
                          <a:prstGeom prst="rect">
                            <a:avLst/>
                          </a:prstGeom>
                        </pic:spPr>
                      </pic:pic>
                      <wps:wsp>
                        <wps:cNvPr id="3704" name="Rectangle 3704"/>
                        <wps:cNvSpPr/>
                        <wps:spPr>
                          <a:xfrm>
                            <a:off x="282882" y="294304"/>
                            <a:ext cx="2286000" cy="540385"/>
                          </a:xfrm>
                          <a:prstGeom prst="rect">
                            <a:avLst/>
                          </a:prstGeom>
                        </wps:spPr>
                        <wps:txbx>
                          <w:txbxContent>
                            <w:p>
                              <w:pPr>
                                <w:pStyle w:val="NormalWeb"/>
                                <w:spacing w:before="0" w:after="0"/>
                                <w:rPr>
                                  <w:lang w:val="fi-FI"/>
                                </w:rPr>
                              </w:pPr>
                              <w:r>
                                <w:rPr>
                                  <w:rFonts w:ascii="EC Square Sans Pro" w:hAnsi="EC Square Sans Pro" w:cstheme="minorBidi"/>
                                  <w:b/>
                                  <w:color w:val="034EA2"/>
                                  <w:kern w:val="24"/>
                                  <w:position w:val="8"/>
                                  <w:sz w:val="28"/>
                                  <w:vertAlign w:val="superscript"/>
                                  <w:lang w:val="fi-FI"/>
                                </w:rPr>
                                <w:t>Vireillä olleet rikkomusmenettelyt</w:t>
                              </w:r>
                              <w:r>
                                <w:rPr>
                                  <w:rFonts w:ascii="EC Square Sans Pro" w:hAnsi="EC Square Sans Pro" w:cstheme="minorBidi"/>
                                  <w:b/>
                                  <w:bCs/>
                                  <w:color w:val="034EA2"/>
                                  <w:kern w:val="24"/>
                                  <w:position w:val="8"/>
                                  <w:sz w:val="28"/>
                                  <w:szCs w:val="28"/>
                                  <w:vertAlign w:val="superscript"/>
                                  <w:lang w:val="fi-FI"/>
                                </w:rPr>
                                <w:br/>
                              </w:r>
                              <w:r>
                                <w:rPr>
                                  <w:rFonts w:ascii="EC Square Sans Pro" w:hAnsi="EC Square Sans Pro" w:cstheme="minorBidi"/>
                                  <w:b/>
                                  <w:color w:val="034EA2"/>
                                  <w:kern w:val="24"/>
                                  <w:position w:val="8"/>
                                  <w:sz w:val="28"/>
                                  <w:vertAlign w:val="superscript"/>
                                  <w:lang w:val="fi-FI"/>
                                </w:rPr>
                                <w:t>v. 2014 loppu – 1.9.2018</w:t>
                              </w:r>
                            </w:p>
                          </w:txbxContent>
                        </wps:txbx>
                        <wps:bodyPr wrap="square">
                          <a:spAutoFit/>
                        </wps:bodyPr>
                      </wps:wsp>
                      <wps:wsp>
                        <wps:cNvPr id="3705" name="Rectangle 3705"/>
                        <wps:cNvSpPr/>
                        <wps:spPr>
                          <a:xfrm>
                            <a:off x="3027516" y="294264"/>
                            <a:ext cx="2286000" cy="764540"/>
                          </a:xfrm>
                          <a:prstGeom prst="rect">
                            <a:avLst/>
                          </a:prstGeom>
                        </wps:spPr>
                        <wps:txbx>
                          <w:txbxContent>
                            <w:p>
                              <w:pPr>
                                <w:pStyle w:val="NormalWeb"/>
                                <w:spacing w:before="0" w:after="0"/>
                                <w:rPr>
                                  <w:lang w:val="fi-FI"/>
                                </w:rPr>
                              </w:pPr>
                              <w:r>
                                <w:rPr>
                                  <w:rFonts w:ascii="EC Square Sans Pro" w:hAnsi="EC Square Sans Pro" w:cstheme="minorBidi"/>
                                  <w:b/>
                                  <w:color w:val="034EA2"/>
                                  <w:kern w:val="24"/>
                                  <w:position w:val="8"/>
                                  <w:sz w:val="28"/>
                                  <w:vertAlign w:val="superscript"/>
                                  <w:lang w:val="fi-FI"/>
                                </w:rPr>
                                <w:t xml:space="preserve">Rikkomusmenettelyt, jotka on lopetettu </w:t>
                              </w:r>
                            </w:p>
                            <w:p>
                              <w:pPr>
                                <w:pStyle w:val="NormalWeb"/>
                                <w:spacing w:before="0" w:after="0"/>
                                <w:rPr>
                                  <w:lang w:val="fi-FI"/>
                                </w:rPr>
                              </w:pPr>
                              <w:r>
                                <w:rPr>
                                  <w:rFonts w:ascii="EC Square Sans Pro" w:hAnsi="EC Square Sans Pro" w:cstheme="minorBidi"/>
                                  <w:b/>
                                  <w:color w:val="034EA2"/>
                                  <w:kern w:val="24"/>
                                  <w:position w:val="8"/>
                                  <w:sz w:val="28"/>
                                  <w:vertAlign w:val="superscript"/>
                                  <w:lang w:val="fi-FI"/>
                                </w:rPr>
                                <w:t>ennen niiden viemistä unionin tuomioistuimeen</w:t>
                              </w:r>
                            </w:p>
                          </w:txbxContent>
                        </wps:txbx>
                        <wps:bodyPr wrap="square">
                          <a:spAutoFit/>
                        </wps:bodyPr>
                      </wps:wsp>
                      <wps:wsp>
                        <wps:cNvPr id="3706" name="Straight Connector 3706"/>
                        <wps:cNvCnPr/>
                        <wps:spPr>
                          <a:xfrm>
                            <a:off x="826532" y="1219200"/>
                            <a:ext cx="30257" cy="1810678"/>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3707" name="Straight Connector 3707"/>
                        <wps:cNvCnPr/>
                        <wps:spPr>
                          <a:xfrm>
                            <a:off x="3505200" y="1025282"/>
                            <a:ext cx="0" cy="2004596"/>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3708" name="Rectangle 3708"/>
                        <wps:cNvSpPr/>
                        <wps:spPr>
                          <a:xfrm>
                            <a:off x="484786" y="3052486"/>
                            <a:ext cx="2038985" cy="304800"/>
                          </a:xfrm>
                          <a:prstGeom prst="rect">
                            <a:avLst/>
                          </a:prstGeom>
                        </wps:spPr>
                        <wps:txbx>
                          <w:txbxContent>
                            <w:p>
                              <w:pPr>
                                <w:pStyle w:val="NormalWeb"/>
                                <w:spacing w:before="0" w:after="0"/>
                              </w:pPr>
                              <w:r>
                                <w:rPr>
                                  <w:rFonts w:ascii="EC Square Sans Pro" w:hAnsi="EC Square Sans Pro" w:cstheme="minorBidi"/>
                                  <w:color w:val="3DAF93"/>
                                  <w:kern w:val="24"/>
                                  <w:position w:val="8"/>
                                  <w:sz w:val="28"/>
                                  <w:vertAlign w:val="superscript"/>
                                </w:rPr>
                                <w:t>Junckerin komissio aloittaa toimikautensa</w:t>
                              </w:r>
                            </w:p>
                          </w:txbxContent>
                        </wps:txbx>
                        <wps:bodyPr wrap="none">
                          <a:spAutoFit/>
                        </wps:bodyPr>
                      </wps:wsp>
                      <wps:wsp>
                        <wps:cNvPr id="3709" name="Rectangle 3709"/>
                        <wps:cNvSpPr/>
                        <wps:spPr>
                          <a:xfrm>
                            <a:off x="3009149" y="3029841"/>
                            <a:ext cx="2038985" cy="304800"/>
                          </a:xfrm>
                          <a:prstGeom prst="rect">
                            <a:avLst/>
                          </a:prstGeom>
                        </wps:spPr>
                        <wps:txbx>
                          <w:txbxContent>
                            <w:p>
                              <w:pPr>
                                <w:pStyle w:val="NormalWeb"/>
                                <w:spacing w:before="0" w:after="0"/>
                              </w:pPr>
                              <w:r>
                                <w:rPr>
                                  <w:rFonts w:ascii="EC Square Sans Pro" w:hAnsi="EC Square Sans Pro" w:cstheme="minorBidi"/>
                                  <w:color w:val="3DAF93"/>
                                  <w:kern w:val="24"/>
                                  <w:position w:val="8"/>
                                  <w:sz w:val="28"/>
                                  <w:vertAlign w:val="superscript"/>
                                </w:rPr>
                                <w:t>Junckerin komissio aloittaa toimikautensa</w:t>
                              </w:r>
                            </w:p>
                          </w:txbxContent>
                        </wps:txbx>
                        <wps:bodyPr wrap="none">
                          <a:spAutoFit/>
                        </wps:bodyPr>
                      </wps:wsp>
                      <wps:wsp>
                        <wps:cNvPr id="3710" name="Rectangle 3710"/>
                        <wps:cNvSpPr/>
                        <wps:spPr>
                          <a:xfrm>
                            <a:off x="2810584" y="867064"/>
                            <a:ext cx="352425" cy="1855470"/>
                          </a:xfrm>
                          <a:prstGeom prst="rect">
                            <a:avLst/>
                          </a:prstGeom>
                        </wps:spPr>
                        <wps:txbx>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wps:txbx>
                        <wps:bodyPr wrap="none">
                          <a:spAutoFit/>
                        </wps:bodyPr>
                      </wps:wsp>
                      <wps:wsp>
                        <wps:cNvPr id="3711" name="Rectangle 3711"/>
                        <wps:cNvSpPr/>
                        <wps:spPr>
                          <a:xfrm>
                            <a:off x="93823" y="1182357"/>
                            <a:ext cx="436880" cy="1572260"/>
                          </a:xfrm>
                          <a:prstGeom prst="rect">
                            <a:avLst/>
                          </a:prstGeom>
                        </wps:spPr>
                        <wps:txbx>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wps:txbx>
                        <wps:bodyPr wrap="none">
                          <a:spAutoFit/>
                        </wps:bodyPr>
                      </wps:wsp>
                      <wps:wsp>
                        <wps:cNvPr id="3712" name="TextBox 15"/>
                        <wps:cNvSpPr txBox="1"/>
                        <wps:spPr>
                          <a:xfrm>
                            <a:off x="492181" y="259080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3713" name="TextBox 16"/>
                        <wps:cNvSpPr txBox="1"/>
                        <wps:spPr>
                          <a:xfrm>
                            <a:off x="1251653"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3714" name="TextBox 17"/>
                        <wps:cNvSpPr txBox="1"/>
                        <wps:spPr>
                          <a:xfrm>
                            <a:off x="1904957"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3715" name="TextBox 18"/>
                        <wps:cNvSpPr txBox="1"/>
                        <wps:spPr>
                          <a:xfrm>
                            <a:off x="1594316"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3716" name="TextBox 19"/>
                        <wps:cNvSpPr txBox="1"/>
                        <wps:spPr>
                          <a:xfrm>
                            <a:off x="895209" y="258217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3717" name="TextBox 20"/>
                        <wps:cNvSpPr txBox="1"/>
                        <wps:spPr>
                          <a:xfrm>
                            <a:off x="2255672" y="2588888"/>
                            <a:ext cx="48768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1.5.2019</w:t>
                              </w:r>
                            </w:p>
                          </w:txbxContent>
                        </wps:txbx>
                        <wps:bodyPr wrap="square" rtlCol="0">
                          <a:spAutoFit/>
                        </wps:bodyPr>
                      </wps:wsp>
                      <wps:wsp>
                        <wps:cNvPr id="3718" name="TextBox 24"/>
                        <wps:cNvSpPr txBox="1"/>
                        <wps:spPr>
                          <a:xfrm>
                            <a:off x="3158903" y="2617247"/>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3719" name="TextBox 25"/>
                        <wps:cNvSpPr txBox="1"/>
                        <wps:spPr>
                          <a:xfrm>
                            <a:off x="3918375"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3720" name="TextBox 26"/>
                        <wps:cNvSpPr txBox="1"/>
                        <wps:spPr>
                          <a:xfrm>
                            <a:off x="4571679" y="2617248"/>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3721" name="TextBox 27"/>
                        <wps:cNvSpPr txBox="1"/>
                        <wps:spPr>
                          <a:xfrm>
                            <a:off x="4261038"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3722" name="TextBox 28"/>
                        <wps:cNvSpPr txBox="1"/>
                        <wps:spPr>
                          <a:xfrm>
                            <a:off x="3561931" y="2608617"/>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3723" name="TextBox 29"/>
                        <wps:cNvSpPr txBox="1"/>
                        <wps:spPr>
                          <a:xfrm>
                            <a:off x="4791256" y="2617247"/>
                            <a:ext cx="669290" cy="40005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pPr>
                              <w:r>
                                <w:rPr>
                                  <w:rFonts w:ascii="EC Square Sans Cond Pro" w:hAnsi="EC Square Sans Cond Pro" w:cstheme="minorBidi"/>
                                  <w:color w:val="7F7F7F" w:themeColor="text1" w:themeTint="80"/>
                                  <w:kern w:val="24"/>
                                  <w:sz w:val="14"/>
                                </w:rPr>
                                <w:t>(tilanne 1.5.2019)</w:t>
                              </w:r>
                            </w:p>
                          </w:txbxContent>
                        </wps:txbx>
                        <wps:bodyPr wrap="square" rtlCol="0">
                          <a:spAutoFit/>
                        </wps:bodyPr>
                      </wps:wsp>
                      <wps:wsp>
                        <wps:cNvPr id="3724" name="Rectangle 3724"/>
                        <wps:cNvSpPr/>
                        <wps:spPr>
                          <a:xfrm>
                            <a:off x="457118" y="2096381"/>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1 347</w:t>
                              </w:r>
                            </w:p>
                          </w:txbxContent>
                        </wps:txbx>
                        <wps:bodyPr wrap="none">
                          <a:spAutoFit/>
                        </wps:bodyPr>
                      </wps:wsp>
                      <wps:wsp>
                        <wps:cNvPr id="3725" name="Rectangle 3725"/>
                        <wps:cNvSpPr/>
                        <wps:spPr>
                          <a:xfrm>
                            <a:off x="882778" y="2082265"/>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1 368</w:t>
                              </w:r>
                            </w:p>
                          </w:txbxContent>
                        </wps:txbx>
                        <wps:bodyPr wrap="none">
                          <a:spAutoFit/>
                        </wps:bodyPr>
                      </wps:wsp>
                      <wps:wsp>
                        <wps:cNvPr id="3726" name="Rectangle 3726"/>
                        <wps:cNvSpPr/>
                        <wps:spPr>
                          <a:xfrm>
                            <a:off x="1200661" y="1348483"/>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1 657</w:t>
                              </w:r>
                            </w:p>
                          </w:txbxContent>
                        </wps:txbx>
                        <wps:bodyPr wrap="none">
                          <a:spAutoFit/>
                        </wps:bodyPr>
                      </wps:wsp>
                      <wps:wsp>
                        <wps:cNvPr id="3727" name="Rectangle 3727"/>
                        <wps:cNvSpPr/>
                        <wps:spPr>
                          <a:xfrm>
                            <a:off x="1526739" y="1789560"/>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1 559</w:t>
                              </w:r>
                            </w:p>
                          </w:txbxContent>
                        </wps:txbx>
                        <wps:bodyPr wrap="none">
                          <a:spAutoFit/>
                        </wps:bodyPr>
                      </wps:wsp>
                      <wps:wsp>
                        <wps:cNvPr id="3728" name="Rectangle 3728"/>
                        <wps:cNvSpPr/>
                        <wps:spPr>
                          <a:xfrm>
                            <a:off x="1880791" y="1454887"/>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1 571</w:t>
                              </w:r>
                            </w:p>
                          </w:txbxContent>
                        </wps:txbx>
                        <wps:bodyPr wrap="none">
                          <a:spAutoFit/>
                        </wps:bodyPr>
                      </wps:wsp>
                      <wps:wsp>
                        <wps:cNvPr id="3729" name="Rectangle 3729"/>
                        <wps:cNvSpPr/>
                        <wps:spPr>
                          <a:xfrm>
                            <a:off x="2278675" y="1514504"/>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1 543</w:t>
                              </w:r>
                            </w:p>
                          </w:txbxContent>
                        </wps:txbx>
                        <wps:bodyPr wrap="none">
                          <a:spAutoFit/>
                        </wps:bodyPr>
                      </wps:wsp>
                      <wps:wsp>
                        <wps:cNvPr id="3730" name="Rectangle 3730"/>
                        <wps:cNvSpPr/>
                        <wps:spPr>
                          <a:xfrm>
                            <a:off x="3162257" y="122256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wps:txbx>
                        <wps:bodyPr wrap="none">
                          <a:spAutoFit/>
                        </wps:bodyPr>
                      </wps:wsp>
                      <wps:wsp>
                        <wps:cNvPr id="3731" name="Rectangle 3731"/>
                        <wps:cNvSpPr/>
                        <wps:spPr>
                          <a:xfrm>
                            <a:off x="3530488" y="1311900"/>
                            <a:ext cx="336550" cy="275590"/>
                          </a:xfrm>
                          <a:prstGeom prst="rect">
                            <a:avLst/>
                          </a:prstGeom>
                        </wps:spPr>
                        <wps:txbx>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wps:txbx>
                        <wps:bodyPr wrap="none">
                          <a:spAutoFit/>
                        </wps:bodyPr>
                      </wps:wsp>
                      <wps:wsp>
                        <wps:cNvPr id="3732" name="Rectangle 3732"/>
                        <wps:cNvSpPr/>
                        <wps:spPr>
                          <a:xfrm>
                            <a:off x="3884033" y="1360849"/>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wps:txbx>
                        <wps:bodyPr wrap="none">
                          <a:spAutoFit/>
                        </wps:bodyPr>
                      </wps:wsp>
                      <wps:wsp>
                        <wps:cNvPr id="3733" name="Rectangle 3733"/>
                        <wps:cNvSpPr/>
                        <wps:spPr>
                          <a:xfrm>
                            <a:off x="4251076" y="10964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wps:txbx>
                        <wps:bodyPr wrap="none">
                          <a:spAutoFit/>
                        </wps:bodyPr>
                      </wps:wsp>
                      <wps:wsp>
                        <wps:cNvPr id="3734" name="Rectangle 3734"/>
                        <wps:cNvSpPr/>
                        <wps:spPr>
                          <a:xfrm>
                            <a:off x="4596999" y="15011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wps:txbx>
                        <wps:bodyPr wrap="none">
                          <a:spAutoFit/>
                        </wps:bodyPr>
                      </wps:wsp>
                      <wps:wsp>
                        <wps:cNvPr id="3735" name="Rectangle 3735"/>
                        <wps:cNvSpPr/>
                        <wps:spPr>
                          <a:xfrm>
                            <a:off x="4952496" y="197517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wps:txbx>
                        <wps:bodyPr wrap="none">
                          <a:spAutoFit/>
                        </wps:bodyPr>
                      </wps:wsp>
                    </wpg:wgp>
                  </a:graphicData>
                </a:graphic>
              </wp:inline>
            </w:drawing>
          </mc:Choice>
          <mc:Fallback>
            <w:pict>
              <v:group id="Group 42" o:spid="_x0000_s1027" style="width:438pt;height:264.35pt;mso-position-horizontal-relative:char;mso-position-vertical-relative:line" coordsize="55626,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oAAAAAICC0AQAAAEBAaAMAAACAgNAGAAAA&#10;AAGhDQAAAAACQhsAAAAABIQ2AAAAAAgIbQAAAAAQENrg33bsmAAAAIZhUP2rnojlBBk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">
                <v:rect id="Rectangle 3701" o:spid="_x0000_s1028" style="position:absolute;width:55626;height:3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U+ccA&#10;AADdAAAADwAAAGRycy9kb3ducmV2LnhtbESPQWvCQBSE74X+h+UVvNWNFlqJrlK0AaEXqw3V2yP7&#10;mgSzb2N2jdFf7wqCx2FmvmEms85UoqXGlZYVDPoRCOLM6pJzBb+b5HUEwnlkjZVlUnAmB7Pp89ME&#10;Y21P/EPt2uciQNjFqKDwvo6ldFlBBl3f1sTB+7eNQR9kk0vd4CnATSWHUfQuDZYcFgqsaV5Qtl8f&#10;jQK7azffOkn2aXpZ/K1GX9v0sFsq1XvpPscgPHX+Eb63l1rB20c0gNub8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4FPnHAAAA3QAAAA8AAAAAAAAAAAAAAAAAmAIAAGRy&#10;cy9kb3ducmV2LnhtbFBLBQYAAAAABAAEAPUAAACMAwAAAAA=&#10;" fillcolor="#f2f2f2" stroked="f" strokeweight="1pt"/>
                <v:shape id="Picture 3702" o:spid="_x0000_s1029" type="#_x0000_t75" style="position:absolute;left:29885;top:7850;width:24384;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7nvGAAAA3QAAAA8AAABkcnMvZG93bnJldi54bWxEj1FLw0AQhN+F/odjBd/ai1GqxF6LRoWC&#10;irb1Byy5bS40txdyaxv7671CwcdhZr5hZovBt2pPfWwCG7ieZKCIq2Abrg18b17H96CiIFtsA5OB&#10;X4qwmI8uZljYcOAV7ddSqwThWKABJ9IVWsfKkcc4CR1x8rah9yhJ9rW2PR4S3Lc6z7Kp9thwWnDY&#10;Uemo2q1/vIHt28vtpy437yL4dXxqP9xz1Ctjri6HxwdQQoP8h8/tpTVwc5flcHqTnoC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bue8YAAADdAAAADwAAAAAAAAAAAAAA&#10;AACfAgAAZHJzL2Rvd25yZXYueG1sUEsFBgAAAAAEAAQA9wAAAJIDAAAAAA==&#10;">
                  <v:imagedata r:id="rId22" o:title="" croptop="15919f" cropbottom="28268f" cropleft="15142f" cropright="11808f"/>
                  <v:path arrowok="t"/>
                </v:shape>
                <v:shape id="Picture 3703" o:spid="_x0000_s1030" type="#_x0000_t75" style="position:absolute;left:3693;top:11715;width:23739;height:15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Cu3FAAAA3QAAAA8AAABkcnMvZG93bnJldi54bWxEj0FrwkAUhO9C/8PyCr1Is1HBltRVWmlB&#10;UQ9N2vsj+0xCs2/D7tbEf+8KgsdhZr5hFqvBtOJEzjeWFUySFARxaXXDlYKf4uv5FYQPyBpby6Tg&#10;TB5Wy4fRAjNte/6mUx4qESHsM1RQh9BlUvqyJoM+sR1x9I7WGQxRukpqh32Em1ZO03QuDTYcF2rs&#10;aF1T+Zf/GwW2+D0fD8VH62jXj7fTTyrzPSn19Di8v4EINIR7+NbeaAWzl3QG1zfxCc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ArtxQAAAN0AAAAPAAAAAAAAAAAAAAAA&#10;AJ8CAABkcnMvZG93bnJldi54bWxQSwUGAAAAAAQABAD3AAAAkQMAAAAA&#10;">
                  <v:imagedata r:id="rId23" o:title="" croptop="16869f" cropbottom="21417f" cropleft="23646f" cropright="20945f"/>
                  <v:path arrowok="t"/>
                </v:shape>
                <v:rect id="Rectangle 3704" o:spid="_x0000_s1031" style="position:absolute;left:2828;top:2943;width:22860;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fxcYA&#10;AADdAAAADwAAAGRycy9kb3ducmV2LnhtbESPzW7CMBCE75X6DtYicamK3YL4CRhU0VZKuTXwAEu8&#10;JIF4HcUGwtvjSkg9jmbmG81i1dlaXKj1lWMNbwMFgjh3puJCw277/ToF4QOywdoxabiRh9Xy+WmB&#10;iXFX/qVLFgoRIewT1FCG0CRS+rwki37gGuLoHVxrMUTZFtK0eI1wW8t3pcbSYsVxocSG1iXlp+xs&#10;NfxsRpvdOpXH06z6fEknmZL78ZfW/V73MQcRqAv/4Uc7NRqGEzWC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fxcYAAADdAAAADwAAAAAAAAAAAAAAAACYAgAAZHJz&#10;L2Rvd25yZXYueG1sUEsFBgAAAAAEAAQA9QAAAIsDAAAAAA==&#10;" filled="f" stroked="f">
                  <v:textbox style="mso-fit-shape-to-text:t">
                    <w:txbxContent>
                      <w:p>
                        <w:pPr>
                          <w:pStyle w:val="NormalWeb"/>
                          <w:spacing w:before="0" w:after="0"/>
                          <w:rPr>
                            <w:lang w:val="fi-FI"/>
                          </w:rPr>
                        </w:pPr>
                        <w:r>
                          <w:rPr>
                            <w:rFonts w:ascii="EC Square Sans Pro" w:hAnsi="EC Square Sans Pro" w:cstheme="minorBidi"/>
                            <w:b/>
                            <w:color w:val="034EA2"/>
                            <w:kern w:val="24"/>
                            <w:position w:val="8"/>
                            <w:sz w:val="28"/>
                            <w:vertAlign w:val="superscript"/>
                            <w:lang w:val="fi-FI"/>
                          </w:rPr>
                          <w:t>Vireillä olleet rikkomusmenettelyt</w:t>
                        </w:r>
                        <w:r>
                          <w:rPr>
                            <w:rFonts w:ascii="EC Square Sans Pro" w:hAnsi="EC Square Sans Pro" w:cstheme="minorBidi"/>
                            <w:b/>
                            <w:bCs/>
                            <w:color w:val="034EA2"/>
                            <w:kern w:val="24"/>
                            <w:position w:val="8"/>
                            <w:sz w:val="28"/>
                            <w:szCs w:val="28"/>
                            <w:vertAlign w:val="superscript"/>
                            <w:lang w:val="fi-FI"/>
                          </w:rPr>
                          <w:br/>
                        </w:r>
                        <w:r>
                          <w:rPr>
                            <w:rFonts w:ascii="EC Square Sans Pro" w:hAnsi="EC Square Sans Pro" w:cstheme="minorBidi"/>
                            <w:b/>
                            <w:color w:val="034EA2"/>
                            <w:kern w:val="24"/>
                            <w:position w:val="8"/>
                            <w:sz w:val="28"/>
                            <w:vertAlign w:val="superscript"/>
                            <w:lang w:val="fi-FI"/>
                          </w:rPr>
                          <w:t>v. 2014 loppu – 1.9.2018</w:t>
                        </w:r>
                      </w:p>
                    </w:txbxContent>
                  </v:textbox>
                </v:rect>
                <v:rect id="Rectangle 3705" o:spid="_x0000_s1032" style="position:absolute;left:30275;top:2942;width:22860;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6XsYA&#10;AADdAAAADwAAAGRycy9kb3ducmV2LnhtbESPwW7CMBBE70j8g7WVuFTFhrZAUwxC0Eopt6Z8wBJv&#10;k0C8jmID4e9xpUocRzPzRjNfdrYWZ2p95VjDaKhAEOfOVFxo2P18Ps1A+IBssHZMGq7kYbno9+aY&#10;GHfhbzpnoRARwj5BDWUITSKlz0uy6IeuIY7er2sthijbQpoWLxFuazlWaiItVhwXSmxoXVJ+zE5W&#10;w9f2Zbtbp/JwfKs2j+k0U3I/+dB68NCt3kEE6sI9/N9OjYbnqXq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r6XsYAAADdAAAADwAAAAAAAAAAAAAAAACYAgAAZHJz&#10;L2Rvd25yZXYueG1sUEsFBgAAAAAEAAQA9QAAAIsDAAAAAA==&#10;" filled="f" stroked="f">
                  <v:textbox style="mso-fit-shape-to-text:t">
                    <w:txbxContent>
                      <w:p>
                        <w:pPr>
                          <w:pStyle w:val="NormalWeb"/>
                          <w:spacing w:before="0" w:after="0"/>
                          <w:rPr>
                            <w:lang w:val="fi-FI"/>
                          </w:rPr>
                        </w:pPr>
                        <w:r>
                          <w:rPr>
                            <w:rFonts w:ascii="EC Square Sans Pro" w:hAnsi="EC Square Sans Pro" w:cstheme="minorBidi"/>
                            <w:b/>
                            <w:color w:val="034EA2"/>
                            <w:kern w:val="24"/>
                            <w:position w:val="8"/>
                            <w:sz w:val="28"/>
                            <w:vertAlign w:val="superscript"/>
                            <w:lang w:val="fi-FI"/>
                          </w:rPr>
                          <w:t xml:space="preserve">Rikkomusmenettelyt, jotka on lopetettu </w:t>
                        </w:r>
                      </w:p>
                      <w:p>
                        <w:pPr>
                          <w:pStyle w:val="NormalWeb"/>
                          <w:spacing w:before="0" w:after="0"/>
                          <w:rPr>
                            <w:lang w:val="fi-FI"/>
                          </w:rPr>
                        </w:pPr>
                        <w:r>
                          <w:rPr>
                            <w:rFonts w:ascii="EC Square Sans Pro" w:hAnsi="EC Square Sans Pro" w:cstheme="minorBidi"/>
                            <w:b/>
                            <w:color w:val="034EA2"/>
                            <w:kern w:val="24"/>
                            <w:position w:val="8"/>
                            <w:sz w:val="28"/>
                            <w:vertAlign w:val="superscript"/>
                            <w:lang w:val="fi-FI"/>
                          </w:rPr>
                          <w:t>ennen niiden viemistä unionin tuomioistuimeen</w:t>
                        </w:r>
                      </w:p>
                    </w:txbxContent>
                  </v:textbox>
                </v:rect>
                <v:line id="Straight Connector 3706" o:spid="_x0000_s1033" style="position:absolute;visibility:visible;mso-wrap-style:square" from="8265,12192" to="8567,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pwMYAAADdAAAADwAAAGRycy9kb3ducmV2LnhtbESP0WrCQBRE3wX/YbmFvohutEVL6iqh&#10;oFT0Qa0fcMlek5Ds3ZDdrvHvu0LBx2FmzjDLdW8aEahzlWUF00kCgji3uuJCweVnM/4A4TyyxsYy&#10;KbiTg/VqOFhiqu2NTxTOvhARwi5FBaX3bSqly0sy6Ca2JY7e1XYGfZRdIXWHtwg3jZwlyVwarDgu&#10;lNjSV0l5ff41CvJ6dHzfHrLd/bAN2WVfXfehDkq9vvTZJwhPvX+G/9vfWsHbIpnD4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XacDGAAAA3QAAAA8AAAAAAAAA&#10;AAAAAAAAoQIAAGRycy9kb3ducmV2LnhtbFBLBQYAAAAABAAEAPkAAACUAwAAAAA=&#10;" strokecolor="#3daf93" strokeweight="1pt">
                  <v:stroke dashstyle="dash" joinstyle="miter"/>
                </v:line>
                <v:line id="Straight Connector 3707" o:spid="_x0000_s1034" style="position:absolute;visibility:visible;mso-wrap-style:square" from="35052,10252" to="35052,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MW8cAAADdAAAADwAAAGRycy9kb3ducmV2LnhtbESP0WrCQBRE3wv+w3ILfSnNRiu1pK4S&#10;BKVFH1qbD7hkr0lI9m7Irmv8+25B8HGYmTPMcj2aTgQaXGNZwTRJQRCXVjdcKSh+ty/vIJxH1thZ&#10;JgVXcrBeTR6WmGl74R8KR1+JCGGXoYLa+z6T0pU1GXSJ7Ymjd7KDQR/lUEk94CXCTSdnafomDTYc&#10;F2rsaVNT2R7PRkHZPn/Pd4f863rYhbzYN6d9aINST49j/gHC0+jv4Vv7Uyt4XaQL+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8xbxwAAAN0AAAAPAAAAAAAA&#10;AAAAAAAAAKECAABkcnMvZG93bnJldi54bWxQSwUGAAAAAAQABAD5AAAAlQMAAAAA&#10;" strokecolor="#3daf93" strokeweight="1pt">
                  <v:stroke dashstyle="dash" joinstyle="miter"/>
                </v:line>
                <v:rect id="Rectangle 3708" o:spid="_x0000_s1035" style="position:absolute;left:4847;top:30524;width:20390;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RK8EA&#10;AADdAAAADwAAAGRycy9kb3ducmV2LnhtbERPy2oCMRTdF/yHcIVuSk2qxcrUKFJaLbry8QGXye1M&#10;cHIzJHGc/r1ZCC4P5z1f9q4RHYVoPWt4GykQxKU3lisNp+PP6wxETMgGG8+k4Z8iLBeDpzkWxl95&#10;T90hVSKHcCxQQ51SW0gZy5ocxpFviTP354PDlGGopAl4zeGukWOlptKh5dxQY0tfNZXnw8VpeF+P&#10;t9/2Re2s6y542sqgNrzT+nnYrz5BJOrTQ3x3/xoNkw+V5+Y3+Qn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ESvBAAAA3Q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3DAF93"/>
                            <w:kern w:val="24"/>
                            <w:position w:val="8"/>
                            <w:sz w:val="28"/>
                            <w:vertAlign w:val="superscript"/>
                          </w:rPr>
                          <w:t>Junckerin komissio aloittaa toimikautensa</w:t>
                        </w:r>
                      </w:p>
                    </w:txbxContent>
                  </v:textbox>
                </v:rect>
                <v:rect id="Rectangle 3709" o:spid="_x0000_s1036" style="position:absolute;left:30091;top:30298;width:20390;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0sMQA&#10;AADdAAAADwAAAGRycy9kb3ducmV2LnhtbESP3WoCMRSE7wu+QzhCb4om2tLq1igi/UOvqj7AYXO6&#10;G9ycLElc17c3hUIvh5n5hlmseteIjkK0njVMxgoEcemN5UrD8fA+moGICdlg45k0XCnCajm4W2Bh&#10;/IW/qdunSmQIxwI11Cm1hZSxrMlhHPuWOHs/PjhMWYZKmoCXDHeNnCr1LB1azgs1trSpqTztz07D&#10;08d0+2Yf1M667ozHrQzqk3da3w/79SuIRH36D/+1v4yGxxc1h98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tLD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3DAF93"/>
                            <w:kern w:val="24"/>
                            <w:position w:val="8"/>
                            <w:sz w:val="28"/>
                            <w:vertAlign w:val="superscript"/>
                          </w:rPr>
                          <w:t>Junckerin komissio aloittaa toimikautensa</w:t>
                        </w:r>
                      </w:p>
                    </w:txbxContent>
                  </v:textbox>
                </v:rect>
                <v:rect id="Rectangle 3710" o:spid="_x0000_s1037" style="position:absolute;left:28105;top:8670;width:3525;height:18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8MIA&#10;AADdAAAADwAAAGRycy9kb3ducmV2LnhtbERPy2oCMRTdC/5DuEI3oom2qIxGKaUvxpWPD7hMbmdC&#10;JzdDEsfp3zeLQpeH894dBteKnkK0njUs5goEceWN5VrD9fI224CICdlg65k0/FCEw3482mFh/J1P&#10;1J9TLXIIxwI1NCl1hZSxashhnPuOOHNfPjhMGYZamoD3HO5auVRqJR1azg0NdvTSUPV9vjkNT+/L&#10;8tVO1dG6/obXUgb1wUetHybD8xZEoiH9i//cn0bD43qR9+c3+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IvwwgAAAN0AAAAPAAAAAAAAAAAAAAAAAJgCAABkcnMvZG93&#10;bnJldi54bWxQSwUGAAAAAAQABAD1AAAAhwMAAAAA&#10;" filled="f" stroked="f">
                  <v:textbox style="mso-fit-shape-to-text:t">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v:textbox>
                </v:rect>
                <v:rect id="Rectangle 3711" o:spid="_x0000_s1038" style="position:absolute;left:938;top:11823;width:4369;height:157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ua8UA&#10;AADdAAAADwAAAGRycy9kb3ducmV2LnhtbESP0WoCMRRE3wv9h3ALvhRN1pZWVqOUYmvRp6ofcNlc&#10;d4ObmyWJ6/bvTaHQx2FmzjCL1eBa0VOI1rOGYqJAEFfeWK41HA8f4xmImJANtp5Jww9FWC3v7xZY&#10;Gn/lb+r3qRYZwrFEDU1KXSllrBpyGCe+I87eyQeHKctQSxPwmuGulVOlXqRDy3mhwY7eG6rO+4vT&#10;8Pw53a7to9pZ11/wuJVBbXin9ehheJuDSDSk//Bf+8toeHotCvh9k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C5rxQAAAN0AAAAPAAAAAAAAAAAAAAAAAJgCAABkcnMv&#10;ZG93bnJldi54bWxQSwUGAAAAAAQABAD1AAAAigMAAAAA&#10;" filled="f" stroked="f">
                  <v:textbox style="mso-fit-shape-to-text:t">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v:textbox>
                </v:rect>
                <v:shape id="TextBox 15" o:spid="_x0000_s1039" type="#_x0000_t202" style="position:absolute;left:4921;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TacQA&#10;AADdAAAADwAAAGRycy9kb3ducmV2LnhtbESPQWvCQBSE74X+h+UVvNVNLLYluoq0FTx4qU3vj+wz&#10;G5p9G7KvJv57VxA8DjPzDbNcj75VJ+pjE9hAPs1AEVfBNlwbKH+2z++goiBbbAOTgTNFWK8eH5ZY&#10;2DDwN50OUqsE4VigASfSFVrHypHHOA0dcfKOofcoSfa1tj0OCe5bPcuyV+2x4bTgsKMPR9Xf4d8b&#10;ELGb/Fx++bj7Hfefg8uqOZbGTJ7GzQKU0Cj38K29swZe3vI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2n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16" o:spid="_x0000_s1040" type="#_x0000_t202" style="position:absolute;left:12516;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28sQA&#10;AADdAAAADwAAAGRycy9kb3ducmV2LnhtbESPQWvCQBSE74X+h+UVvNVNKrYluoq0FTx4qU3vj+wz&#10;G5p9G7KvJv57VxA8DjPzDbNcj75VJ+pjE9hAPs1AEVfBNlwbKH+2z++goiBbbAOTgTNFWK8eH5ZY&#10;2DDwN50OUqsE4VigASfSFVrHypHHOA0dcfKOofcoSfa1tj0OCe5b/ZJlr9pjw2nBYUcfjqq/w783&#10;IGI3+bn88nH3O+4/B5dVcyyNmTyNmwUooVHu4Vt7Zw3M3vI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NvL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17" o:spid="_x0000_s1041" type="#_x0000_t202" style="position:absolute;left:19049;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uhsQA&#10;AADdAAAADwAAAGRycy9kb3ducmV2LnhtbESPQWvCQBSE74X+h+UVequbtLaV1FXEVvDQS228P7Kv&#10;2dDs25B9mvjvXUHwOMzMN8x8OfpWHamPTWAD+SQDRVwF23BtoPzdPM1ARUG22AYmAyeKsFzc382x&#10;sGHgHzrupFYJwrFAA06kK7SOlSOPcRI64uT9hd6jJNnX2vY4JLhv9XOWvWmPDacFhx2tHVX/u4M3&#10;IGJX+an88nG7H78/B5dVr1ga8/gwrj5ACY1yC1/bW2vg5T2fwuVNegJ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rob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18" o:spid="_x0000_s1042" type="#_x0000_t202" style="position:absolute;left:15943;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HcQA&#10;AADdAAAADwAAAGRycy9kb3ducmV2LnhtbESPT2vCQBTE74V+h+UJvdVNWqwSXUX6Bzz0Uo33R/aZ&#10;DWbfhuyrid++Kwg9DjPzG2a1GX2rLtTHJrCBfJqBIq6Cbbg2UB6+nhegoiBbbAOTgStF2KwfH1ZY&#10;2DDwD132UqsE4VigASfSFVrHypHHOA0dcfJOofcoSfa1tj0OCe5b/ZJlb9pjw2nBYUfvjqrz/tcb&#10;ELHb/Fp++rg7jt8fg8uqGZbGPE3G7RKU0Cj/4Xt7Zw28zvMZ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Cx3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19" o:spid="_x0000_s1043" type="#_x0000_t202" style="position:absolute;left:8952;top:25821;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VasQA&#10;AADdAAAADwAAAGRycy9kb3ducmV2LnhtbESPzWrDMBCE74W8g9hCb43slqbFiRJCfiCHXJq698Xa&#10;WKbWyljb2Hn7qBDocZiZb5jFavStulAfm8AG8mkGirgKtuHaQPm1f/4AFQXZYhuYDFwpwmo5eVhg&#10;YcPAn3Q5Sa0ShGOBBpxIV2gdK0ce4zR0xMk7h96jJNnX2vY4JLhv9UuWzbTHhtOCw442jqqf0683&#10;IGLX+bXc+Xj4Ho/bwWXVG5bGPD2O6zkooVH+w/f2wRp4fc9n8Pc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lWr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0" o:spid="_x0000_s1044" type="#_x0000_t202" style="position:absolute;left:22556;top:25888;width:487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w8cQA&#10;AADdAAAADwAAAGRycy9kb3ducmV2LnhtbESPQWvCQBSE74X+h+UVvNVNWqwSXUVqBQ9eatP7I/ua&#10;Dc2+Ddmnif/eLRQ8DjPzDbPajL5VF+pjE9hAPs1AEVfBNlwbKL/2zwtQUZAttoHJwJUibNaPDyss&#10;bBj4ky4nqVWCcCzQgBPpCq1j5chjnIaOOHk/ofcoSfa1tj0OCe5b/ZJlb9pjw2nBYUfvjqrf09kb&#10;ELHb/Fp++Hj4Ho+7wWXVDEtjJk/jdglKaJR7+L99sAZe5/kc/t6kJ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H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1.5.2019</w:t>
                        </w:r>
                      </w:p>
                    </w:txbxContent>
                  </v:textbox>
                </v:shape>
                <v:shape id="TextBox 24" o:spid="_x0000_s1045" type="#_x0000_t202" style="position:absolute;left:31589;top:26172;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kg8EA&#10;AADdAAAADwAAAGRycy9kb3ducmV2LnhtbERPTWvCQBC9C/0PyxR6001aqiV1FakKHnppTO9DdpoN&#10;zc6G7NTEf+8eCh4f73u9nXynLjTENrCBfJGBIq6DbbkxUJ2P8zdQUZAtdoHJwJUibDcPszUWNoz8&#10;RZdSGpVCOBZowIn0hdaxduQxLkJPnLifMHiUBIdG2wHHFO47/ZxlS+2x5dTgsKcPR/Vv+ecNiNhd&#10;fq0OPp6+p8/96LL6FStjnh6n3TsooUnu4n/3yRp4WeVpbnqTnoD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gpIPBAAAA3Q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25" o:spid="_x0000_s1046" type="#_x0000_t202" style="position:absolute;left:39183;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BGMQA&#10;AADdAAAADwAAAGRycy9kb3ducmV2LnhtbESPQWvCQBSE74X+h+UVequbtNjW1FXEVvDQS228P7Kv&#10;2dDs25B9mvjvXUHwOMzMN8x8OfpWHamPTWAD+SQDRVwF23BtoPzdPL2DioJssQ1MBk4UYbm4v5tj&#10;YcPAP3TcSa0ShGOBBpxIV2gdK0ce4yR0xMn7C71HSbKvte1xSHDf6ucse9UeG04LDjtaO6r+dwdv&#10;QMSu8lP55eN2P35/Di6rplga8/gwrj5ACY1yC1/bW2vg5S2fweVNegJ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ARj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26" o:spid="_x0000_s1047" type="#_x0000_t202" style="position:absolute;left:45716;top:26172;width:365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iOMAA&#10;AADdAAAADwAAAGRycy9kb3ducmV2LnhtbERPTWvCQBC9F/wPywi91Y2WVomuIraCh16q8T5kx2ww&#10;Oxuyo4n/3j0Ueny879Vm8I26UxfrwAamkwwUcRlszZWB4rR/W4CKgmyxCUwGHhRhsx69rDC3oedf&#10;uh+lUimEY44GnEibax1LRx7jJLTEibuEzqMk2FXadtincN/oWZZ9ao81pwaHLe0cldfjzRsQsdvp&#10;o/j28XAefr56l5UfWBjzOh62S1BCg/yL/9wHa+B9Pkv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piO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27" o:spid="_x0000_s1048" type="#_x0000_t202" style="position:absolute;left:42610;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Ho8QA&#10;AADdAAAADwAAAGRycy9kb3ducmV2LnhtbESPQWvCQBSE74X+h+UVvNVNLLYluoq0FTx4qU3vj+wz&#10;G5p9G7KvJv57VxA8DjPzDbNcj75VJ+pjE9hAPs1AEVfBNlwbKH+2z++goiBbbAOTgTNFWK8eH5ZY&#10;2DDwN50OUqsE4VigASfSFVrHypHHOA0dcfKOofcoSfa1tj0OCe5bPcuyV+2x4bTgsKMPR9Xf4d8b&#10;ELGb/Fx++bj7Hfefg8uqOZbGTJ7GzQKU0Cj38K29swZe3mY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2x6P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28" o:spid="_x0000_s1049" type="#_x0000_t202" style="position:absolute;left:35619;top:26086;width:365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Z1MQA&#10;AADdAAAADwAAAGRycy9kb3ducmV2LnhtbESPQWvCQBSE74X+h+UVvNWNKbYluoq0FTx4qU3vj+wz&#10;G5p9G7KvJv57VxA8DjPzDbNcj75VJ+pjE9jAbJqBIq6Cbbg2UP5sn99BRUG22AYmA2eKsF49Piyx&#10;sGHgbzodpFYJwrFAA06kK7SOlSOPcRo64uQdQ+9RkuxrbXscEty3Os+yV+2x4bTgsKMPR9Xf4d8b&#10;ELGb2bn88nH3O+4/B5dVcyyNmTyNmwUooVHu4Vt7Zw28vOU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WdT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9" o:spid="_x0000_s1050" type="#_x0000_t202" style="position:absolute;left:47912;top:26172;width:669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T8MA&#10;AADdAAAADwAAAGRycy9kb3ducmV2LnhtbESPQWvCQBSE74X+h+UVeqsbFW1JXUVsCx56UdP7I/vM&#10;BrNvQ/Zp4r93BaHHYWa+YRarwTfqQl2sAxsYjzJQxGWwNVcGisPP2weoKMgWm8Bk4EoRVsvnpwXm&#10;NvS8o8teKpUgHHM04ETaXOtYOvIYR6ElTt4xdB4lya7StsM+wX2jJ1k21x5rTgsOW9o4Kk/7szcg&#10;Ytfja/Ht4/Zv+P3qXVbOsDDm9WVYf4ISGuQ//GhvrYHp+2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8T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pPr>
                        <w:r>
                          <w:rPr>
                            <w:rFonts w:ascii="EC Square Sans Cond Pro" w:hAnsi="EC Square Sans Cond Pro" w:cstheme="minorBidi"/>
                            <w:color w:val="7F7F7F" w:themeColor="text1" w:themeTint="80"/>
                            <w:kern w:val="24"/>
                            <w:sz w:val="14"/>
                          </w:rPr>
                          <w:t>(tilanne 1.5.2019)</w:t>
                        </w:r>
                      </w:p>
                    </w:txbxContent>
                  </v:textbox>
                </v:shape>
                <v:rect id="Rectangle 3724" o:spid="_x0000_s1051" style="position:absolute;left:4571;top:20963;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TsUA&#10;AADdAAAADwAAAGRycy9kb3ducmV2LnhtbESP0WoCMRRE3wv9h3ALfSmadJVWVqOU0taiT1U/4LK5&#10;7gY3N0sS1+3fG6HQx2FmzjCL1eBa0VOI1rOG57ECQVx5Y7nWcNh/jmYgYkI22HomDb8UYbW8v1tg&#10;afyFf6jfpVpkCMcSNTQpdaWUsWrIYRz7jjh7Rx8cpixDLU3AS4a7VhZKvUiHlvNCgx29N1Sddmen&#10;YfpVbD7sk9pa15/xsJFBrXmr9ePD8DYHkWhI/+G/9rfRMHktp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0dOxQAAAN0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1 347</w:t>
                        </w:r>
                      </w:p>
                    </w:txbxContent>
                  </v:textbox>
                </v:rect>
                <v:rect id="Rectangle 3725" o:spid="_x0000_s1052" style="position:absolute;left:8827;top:20822;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i1cUA&#10;AADdAAAADwAAAGRycy9kb3ducmV2LnhtbESP3WoCMRSE7wt9h3AKvRFNuv1RVqOU0j/0quoDHDbH&#10;3dDNyZLEdX17UxB6OczMN8xiNbhW9BSi9azhYaJAEFfeWK417Hcf4xmImJANtp5Jw5kirJa3Nwss&#10;jT/xD/XbVIsM4ViihialrpQyVg05jBPfEWfv4IPDlGWopQl4ynDXykKpF+nQcl5osKO3hqrf7dFp&#10;ePos1u92pDbW9Ufcr2VQX7zR+v5ueJ2DSDSk//C1/W00PE6LZ/h7k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LVxQAAAN0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1 368</w:t>
                        </w:r>
                      </w:p>
                    </w:txbxContent>
                  </v:textbox>
                </v:rect>
                <v:rect id="Rectangle 3726" o:spid="_x0000_s1053" style="position:absolute;left:12006;top:13484;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8osUA&#10;AADdAAAADwAAAGRycy9kb3ducmV2LnhtbESP0WoCMRRE3wv9h3ALvpSadFusbI1SitaiT1U/4LK5&#10;3Q3d3CxJXNe/N4LQx2FmzjCzxeBa0VOI1rOG57ECQVx5Y7nWcNivnqYgYkI22HomDWeKsJjf382w&#10;NP7EP9TvUi0yhGOJGpqUulLKWDXkMI59R5y9Xx8cpixDLU3AU4a7VhZKTaRDy3mhwY4+G6r+dken&#10;4fWr2Czto9pa1x/xsJFBrXmr9ehh+HgHkWhI/+Fb+9toeHkrJnB9k5+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XyixQAAAN0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1 657</w:t>
                        </w:r>
                      </w:p>
                    </w:txbxContent>
                  </v:textbox>
                </v:rect>
                <v:rect id="Rectangle 3727" o:spid="_x0000_s1054" style="position:absolute;left:15267;top:17895;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ZOcUA&#10;AADdAAAADwAAAGRycy9kb3ducmV2LnhtbESP0WoCMRRE3wv9h3ALvpSadFuqbI1SitaiT1U/4LK5&#10;3Q3d3CxJXNe/N4LQx2FmzjCzxeBa0VOI1rOG57ECQVx5Y7nWcNivnqYgYkI22HomDWeKsJjf382w&#10;NP7EP9TvUi0yhGOJGpqUulLKWDXkMI59R5y9Xx8cpixDLU3AU4a7VhZKvUmHlvNCgx19NlT97Y5O&#10;w+tXsVnaR7W1rj/iYSODWvNW69HD8PEOItGQ/sO39rfR8DIpJnB9k5+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dk5xQAAAN0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1 559</w:t>
                        </w:r>
                      </w:p>
                    </w:txbxContent>
                  </v:textbox>
                </v:rect>
                <v:rect id="Rectangle 3728" o:spid="_x0000_s1055" style="position:absolute;left:18807;top:14548;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S8IA&#10;AADdAAAADwAAAGRycy9kb3ducmV2LnhtbERPzWoCMRC+C32HMIIXqYmrtGVrlCLWip5qfYBhM90N&#10;biZLEtft2zeHQo8f3/9qM7hW9BSi9axhPlMgiCtvLNcaLl/vjy8gYkI22HomDT8UYbN+GK2wNP7O&#10;n9SfUy1yCMcSNTQpdaWUsWrIYZz5jjhz3z44TBmGWpqA9xzuWlko9SQdWs4NDXa0bai6nm9Ow3Jf&#10;HHd2qk7W9Te8HGVQH3zSejIe3l5BJBrSv/jPfTAaFs9Fnpvf5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k1LwgAAAN0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1 571</w:t>
                        </w:r>
                      </w:p>
                    </w:txbxContent>
                  </v:textbox>
                </v:rect>
                <v:rect id="Rectangle 3729" o:spid="_x0000_s1056" style="position:absolute;left:22786;top:15145;width:405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o0MUA&#10;AADdAAAADwAAAGRycy9kb3ducmV2LnhtbESP3WoCMRSE7wt9h3AKvRFNui2trkYppX/oVdUHOGyO&#10;u6GbkyWJ6/r2piD0cpiZb5jFanCt6ClE61nDw0SBIK68sVxr2O8+xlMQMSEbbD2ThjNFWC1vbxZY&#10;Gn/iH+q3qRYZwrFEDU1KXSllrBpyGCe+I87ewQeHKctQSxPwlOGulYVSz9Kh5bzQYEdvDVW/26PT&#10;8PRZrN/tSG2s64+4X8ugvnij9f3d8DoHkWhI/+Fr+9toeHwpZvD3Jj8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ujQxQAAAN0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1 543</w:t>
                        </w:r>
                      </w:p>
                    </w:txbxContent>
                  </v:textbox>
                </v:rect>
                <v:rect id="Rectangle 3730" o:spid="_x0000_s1057" style="position:absolute;left:31622;top:12225;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XkMIA&#10;AADdAAAADwAAAGRycy9kb3ducmV2LnhtbERPy2oCMRTdF/oP4Ra6KTXxgZapUURsFV1p/YDL5HYm&#10;dHIzJHGc/r1ZCC4P5z1f9q4RHYVoPWsYDhQI4tIby5WG88/X+weImJANNp5Jwz9FWC6en+ZYGH/l&#10;I3WnVIkcwrFADXVKbSFlLGtyGAe+Jc7crw8OU4ahkibgNYe7Ro6UmkqHlnNDjS2tayr/ThenYfI9&#10;2m/smzpY113wvJdBbfmg9etLv/oEkahPD/HdvTMaxrNx3p/f5Cc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deQwgAAAN0AAAAPAAAAAAAAAAAAAAAAAJgCAABkcnMvZG93&#10;bnJldi54bWxQSwUGAAAAAAQABAD1AAAAhwM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v:textbox>
                </v:rect>
                <v:rect id="Rectangle 3731" o:spid="_x0000_s1058" style="position:absolute;left:35304;top:13119;width:336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yC8UA&#10;AADdAAAADwAAAGRycy9kb3ducmV2LnhtbESP0WoCMRRE3wv9h3AFX0pN1NLK1ihFtBZ9qvoBl83t&#10;bnBzsyRx3f69KRR8HGbmDDNf9q4RHYVoPWsYjxQI4tIby5WG03HzPAMRE7LBxjNp+KUIy8XjwxwL&#10;46/8Td0hVSJDOBaooU6pLaSMZU0O48i3xNn78cFhyjJU0gS8Zrhr5ESpV+nQcl6osaVVTeX5cHEa&#10;Xj4nu7V9UnvruguedjKoLe+1Hg76j3cQifp0D/+3v4yG6dt0DH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XILxQAAAN0AAAAPAAAAAAAAAAAAAAAAAJgCAABkcnMv&#10;ZG93bnJldi54bWxQSwUGAAAAAAQABAD1AAAAigMAAAAA&#10;" filled="f" stroked="f">
                  <v:textbox style="mso-fit-shape-to-text:t">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v:textbox>
                </v:rect>
                <v:rect id="Rectangle 3732" o:spid="_x0000_s1059" style="position:absolute;left:38840;top:13608;width:3365;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sfMUA&#10;AADdAAAADwAAAGRycy9kb3ducmV2LnhtbESP0WoCMRRE3wv9h3ALfSmadC2trEYpYmvRp6ofcNlc&#10;d4ObmyWJ6/bvTaHQx2FmzjDz5eBa0VOI1rOG57ECQVx5Y7nWcDx8jKYgYkI22HomDT8UYbm4v5tj&#10;afyVv6nfp1pkCMcSNTQpdaWUsWrIYRz7jjh7Jx8cpixDLU3Aa4a7VhZKvUqHlvNCgx2tGqrO+4vT&#10;8PJZbNf2Se2s6y943MqgNrzT+vFheJ+BSDSk//Bf+8tomLxNCvh9k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x8xQAAAN0AAAAPAAAAAAAAAAAAAAAAAJgCAABkcnMv&#10;ZG93bnJldi54bWxQSwUGAAAAAAQABAD1AAAAigM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v:textbox>
                </v:rect>
                <v:rect id="Rectangle 3733" o:spid="_x0000_s1060" style="position:absolute;left:42510;top:10964;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J58UA&#10;AADdAAAADwAAAGRycy9kb3ducmV2LnhtbESPzWrDMBCE74G+g9hCLyGRGoe2uFZCKf0JyamJH2Cx&#10;traotTKS4rhvXxUKPQ4z8w1TbSfXi5FCtJ413C4VCOLGG8uthvr0ungAEROywd4zafimCNvN1azC&#10;0vgLf9B4TK3IEI4lauhSGkopY9ORw7j0A3H2Pn1wmLIMrTQBLxnuerlS6k46tJwXOhzouaPm63h2&#10;GtZvq/2LnauDdeMZ670M6p0PWt9cT0+PIBJN6T/8194ZDcV9UcD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0nnxQAAAN0AAAAPAAAAAAAAAAAAAAAAAJgCAABkcnMv&#10;ZG93bnJldi54bWxQSwUGAAAAAAQABAD1AAAAigM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v:textbox>
                </v:rect>
                <v:rect id="Rectangle 3734" o:spid="_x0000_s1061" style="position:absolute;left:45969;top:1501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Rk8UA&#10;AADdAAAADwAAAGRycy9kb3ducmV2LnhtbESP3WoCMRSE7wXfIZyCN1KTqljZGkWK/UGv/HmAw+Z0&#10;N3RzsiRx3b59Uyh4OczMN8xq07tGdBSi9azhaaJAEJfeWK40XM5vj0sQMSEbbDyThh+KsFkPByss&#10;jL/xkbpTqkSGcCxQQ51SW0gZy5ocxolvibP35YPDlGWopAl4y3DXyKlSC+nQcl6osaXXmsrv09Vp&#10;mL9P9zs7Vgfruite9jKoDz5oPXroty8gEvXpHv5vfxoNs+fZHP7e5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tGTxQAAAN0AAAAPAAAAAAAAAAAAAAAAAJgCAABkcnMv&#10;ZG93bnJldi54bWxQSwUGAAAAAAQABAD1AAAAigM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v:textbox>
                </v:rect>
                <v:rect id="Rectangle 3735" o:spid="_x0000_s1062" style="position:absolute;left:49524;top:1975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0CMUA&#10;AADdAAAADwAAAGRycy9kb3ducmV2LnhtbESP0WoCMRRE3wv+Q7hCX0pN1LaW1ShSWiv6VPUDLpvb&#10;3eDmZkniuv37Rij0cZiZM8xi1btGdBSi9axhPFIgiEtvLFcaTsePx1cQMSEbbDyThh+KsFoO7hZY&#10;GH/lL+oOqRIZwrFADXVKbSFlLGtyGEe+Jc7etw8OU5ahkibgNcNdIydKvUiHlvNCjS291VSeDxen&#10;4Wkz2b3bB7W3rrvgaSeD+uS91vfDfj0HkahP/+G/9tZomM6mz3B7k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QIxQAAAN0AAAAPAAAAAAAAAAAAAAAAAJgCAABkcnMv&#10;ZG93bnJldi54bWxQSwUGAAAAAAQABAD1AAAAigM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Komissio on seurannut tiiviisti myös yhteisesti sovittujen EU:n </w:t>
      </w:r>
      <w:r>
        <w:rPr>
          <w:rFonts w:ascii="Times New Roman" w:hAnsi="Times New Roman"/>
          <w:b/>
          <w:noProof/>
          <w:sz w:val="24"/>
          <w:lang w:val="fi-FI"/>
        </w:rPr>
        <w:t>kilpailusääntöjen</w:t>
      </w:r>
      <w:r>
        <w:rPr>
          <w:rFonts w:ascii="Times New Roman" w:hAnsi="Times New Roman"/>
          <w:noProof/>
          <w:sz w:val="24"/>
          <w:lang w:val="fi-FI"/>
        </w:rPr>
        <w:t xml:space="preserve"> soveltamista. Komissio on tarvittaessa ryhtynyt päättäväisiin toimiin kilpailunvastaisia sulautumia, kartelleja, määräävän markkina-aseman väärinkäyttöä tai sääntöjenvastaisia valtiontukipäätöksiä vastaan. Komission kartelli- ja sulautuma-asioissa toteuttamien toimenpiteiden johdosta asiakkaille koitui vuosina 2015–2018 säästöä 48–78 miljardia euroa. Komissio määräsi esimerkiksi vuosina 2016 ja 2017 kuorma-autokartellille 3,8 miljardin euron sakon. Vuonna 2018 se määräsi Gazpromille sitovia velvoitteita, jotta voitiin mahdollistaa vapaa kaasunsiirto kilpailukykyisin hinnoin Keski- ja Itä-Euroopan kaasumarkkinoilla. Kilpailulainsäädännön täytäntöönpanon valvonta on ollut keskeisessä asemassa myös pyrittäessä varmistamaan tasapuoliset toimintaedellytykset EU:n digitaalisilla markkinoilla. Komissio määräsi Googlelle EU:n kilpailusääntöjen rikkomisen johdosta sakkoja kolme kertaa vuosina 2017–2019. Sakkojen yhteismäärä oli 8,25 miljardia euroa. Nämä rikkomukset epäsivät muilta yrityksiltä mahdollisuuden käydä ansioihin perustuvaa kilpailua ja innovoida ja veivät eurooppalaisilta kuluttajilta kilpailun tuomat hyödyt. Tämän lisäksi komission toimet valtiontukien alalla ovat edistäneet tasapuolisten toimintaedellytysten takaamista kaikille, myös verotuksen alalla.</w:t>
      </w:r>
      <w:r>
        <w:rPr>
          <w:noProof/>
          <w:lang w:val="fi-FI"/>
        </w:rPr>
        <w:t xml:space="preserve"> </w:t>
      </w:r>
      <w:r>
        <w:rPr>
          <w:rFonts w:ascii="Times New Roman" w:hAnsi="Times New Roman"/>
          <w:noProof/>
          <w:sz w:val="24"/>
          <w:lang w:val="fi-FI"/>
        </w:rPr>
        <w:t>Komissio esimerkiksi totesi elokuussa 2016, että Applelle oli myönnetty laittomia veroetuuksia, mikä johti siihen, että Irlanti peri yritykseltä takaisin 14,3 miljardia euroa.</w:t>
      </w:r>
      <w:r>
        <w:rPr>
          <w:noProof/>
          <w:lang w:val="fi-FI"/>
        </w:rPr>
        <w:t xml:space="preserve"> </w:t>
      </w:r>
      <w:r>
        <w:rPr>
          <w:rFonts w:ascii="Times New Roman" w:hAnsi="Times New Roman"/>
          <w:noProof/>
          <w:sz w:val="24"/>
          <w:lang w:val="fi-FI"/>
        </w:rPr>
        <w:t xml:space="preserve">Samaan aikaan komissio hyväksyi neljän jäsenvaltion myöntämän 1,75 miljardin euron valtiontuen Euroopan yhteistä etua koskevalle tärkeälle hankkeelle, jolla mahdollistetaan koko Euroopan taloutta hyödyttävät mikroelektroniikka-alan innovaatiot. </w:t>
      </w:r>
    </w:p>
    <w:p>
      <w:pPr>
        <w:spacing w:after="240" w:line="240" w:lineRule="auto"/>
        <w:jc w:val="both"/>
        <w:rPr>
          <w:rFonts w:ascii="Times New Roman" w:eastAsia="Calibri" w:hAnsi="Times New Roman" w:cs="Times New Roman"/>
          <w:noProof/>
          <w:sz w:val="24"/>
          <w:szCs w:val="24"/>
          <w:lang w:val="fi-FI"/>
        </w:rPr>
      </w:pP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b/>
          <w:i/>
          <w:noProof/>
          <w:sz w:val="24"/>
          <w:lang w:val="fi-FI"/>
        </w:rPr>
        <w:t xml:space="preserve">EU:n strategisen ohjelman 2014–2019 täytäntöönpano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Usein sanotaan, että unioni on liian jakautunut tai liian hidas saamaan aikaan tehokkaita tuloksia. Tällaisen kritiikin yhteydessä ei oteta huomioon sitä, että EU ei ole liittovaltio. Se on monitasoisen hallinnon järjestelmä, johon kuuluu 28 kansallisella tasolla toimivaa demokratiaa (joissa on usein vaikutusvaltaisia demokraattisia kerroksia kansallisen tason alapuolellakin) ja demokraattiset prosessit EU:n toimielinten välillä. Oikeudenmukaisen ja tasapainoisen kompromissin saavuttaminen vie näin ollen usein aikaa ja edellyttää kaikkien osapuolten halukkuutta vastavuoroisuuteen. EU:n päätöksentekoprosessi kestää usein kauemmin kuin kansallinen päätöksenteko. Tästä ainutlaatuisesta poliittisesta järjestelmästä ja monista lisähaasteista huolimatta EU on onnistunut täyttämään sitoumukset, jotka vuonna 2014 annettiin Eurooppa-neuvoston strategisessa ohjelmassa ja Junckerin komission 10 poliittisessa painopisteessä.</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Junckerin komissio oli esittänyt kesään 2018 mennessä kaikki lainsäädäntöehdotukset, joihin se oli sitoutunut toimikautensa alussa. Komissio on esittänyt yhteensä 471 uutta lainsäädäntöehdotusta ja ottanut lisäksi käsiteltäväksi 44 edellisten komissioiden esittämää ehdotusta. Näistä ehdotuksista 348 on joko hyväksytty Euroopan parlamentissa ja neuvostossa tai niistä on päästy yhteisymmärrykseen tämän toimikauden aikana. Tämä osoittaa, että </w:t>
      </w:r>
      <w:r>
        <w:rPr>
          <w:rFonts w:ascii="Times New Roman" w:hAnsi="Times New Roman"/>
          <w:b/>
          <w:noProof/>
          <w:sz w:val="24"/>
          <w:lang w:val="fi-FI"/>
        </w:rPr>
        <w:t>unioni pystyi 348 tapauksessa sopimaan Euroopan viemisestä eteenpäin</w:t>
      </w:r>
      <w:r>
        <w:rPr>
          <w:rFonts w:ascii="Times New Roman" w:hAnsi="Times New Roman"/>
          <w:noProof/>
          <w:sz w:val="24"/>
          <w:lang w:val="fi-FI"/>
        </w:rPr>
        <w:t>. On huomattava, että noin 90 prosentissa tapauksista lopullinen kompromissi hyväksyttiin ministerineuvoston kokouksessa yksimielisesti, eli ehdotuksia tukivat kaikki 28 jäsenvaltiota. Tämä on selkeä suuntaus. Niiden tapausten määrä, joissa on saavutettu yhteisymmärrys 28 jäsenvaltion kesken, on kasvanut joka vuosi Lissabonin sopimuksen voimaantulon jälkeen.</w:t>
      </w:r>
      <w:r>
        <w:rPr>
          <w:rStyle w:val="FootnoteReference"/>
          <w:rFonts w:ascii="Times New Roman" w:hAnsi="Times New Roman"/>
          <w:noProof/>
          <w:sz w:val="24"/>
          <w:lang w:val="fi-FI"/>
        </w:rPr>
        <w:footnoteReference w:id="4"/>
      </w:r>
    </w:p>
    <w:p>
      <w:pPr>
        <w:spacing w:after="240" w:line="240" w:lineRule="auto"/>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454982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549821"/>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Viimeksi kuluneiden viiden vuoden aikana on edistytty huomattavasti kaikkien toimintapolitiikkojen aloilla. Liitteessä III luetellaan </w:t>
      </w:r>
      <w:r>
        <w:rPr>
          <w:rFonts w:ascii="Times New Roman" w:hAnsi="Times New Roman"/>
          <w:b/>
          <w:noProof/>
          <w:sz w:val="24"/>
          <w:lang w:val="fi-FI"/>
        </w:rPr>
        <w:t>20 huomattavaa saavutusta</w:t>
      </w:r>
      <w:r>
        <w:rPr>
          <w:rFonts w:ascii="Times New Roman" w:hAnsi="Times New Roman"/>
          <w:noProof/>
          <w:sz w:val="24"/>
          <w:lang w:val="fi-FI"/>
        </w:rPr>
        <w:t xml:space="preserve"> ja liitteessä IV puolestaan </w:t>
      </w:r>
      <w:r>
        <w:rPr>
          <w:rFonts w:ascii="Times New Roman" w:hAnsi="Times New Roman"/>
          <w:b/>
          <w:noProof/>
          <w:sz w:val="24"/>
          <w:lang w:val="fi-FI"/>
        </w:rPr>
        <w:t>10 keskeistä ehdotusta, jotka ovat keskeneräisiä</w:t>
      </w:r>
      <w:r>
        <w:rPr>
          <w:rFonts w:ascii="Times New Roman" w:hAnsi="Times New Roman"/>
          <w:noProof/>
          <w:sz w:val="24"/>
          <w:lang w:val="fi-FI"/>
        </w:rPr>
        <w:t>, koska niiden käsittely on vielä vireillä parlamentissa ja neuvostossa. Uutta strategista ohjelmaa laadittaessa olisi pidettävä mielessä seuraavat toimintapoliittiset kehityskulut:</w:t>
      </w:r>
    </w:p>
    <w:p>
      <w:pPr>
        <w:pStyle w:val="ListParagraph"/>
        <w:numPr>
          <w:ilvl w:val="0"/>
          <w:numId w:val="63"/>
        </w:numPr>
        <w:spacing w:after="240" w:line="240" w:lineRule="auto"/>
        <w:jc w:val="both"/>
        <w:rPr>
          <w:noProof/>
          <w:sz w:val="24"/>
          <w:szCs w:val="24"/>
          <w:lang w:val="fi-FI"/>
        </w:rPr>
      </w:pPr>
      <w:r>
        <w:rPr>
          <w:rFonts w:ascii="Times New Roman" w:hAnsi="Times New Roman"/>
          <w:noProof/>
          <w:sz w:val="24"/>
          <w:lang w:val="fi-FI"/>
        </w:rPr>
        <w:t xml:space="preserve">EU pystyi panemaan strategisen ohjelmansa täytäntöön aiempaa nopeammin ja tehokkaammin, koska Junckerin komissio oli alusta alkaen sitoutunut sääntelyn parantamiseen. Taustalla oli </w:t>
      </w:r>
      <w:r>
        <w:rPr>
          <w:rFonts w:ascii="Times New Roman" w:hAnsi="Times New Roman"/>
          <w:b/>
          <w:noProof/>
          <w:sz w:val="24"/>
          <w:lang w:val="fi-FI"/>
        </w:rPr>
        <w:t>puheenjohtaja Junckerin sitoumus olla ”suurissa asioissa suuri ja pienissä asioissa pieni”</w:t>
      </w:r>
      <w:r>
        <w:rPr>
          <w:rFonts w:ascii="Times New Roman" w:hAnsi="Times New Roman"/>
          <w:noProof/>
          <w:sz w:val="24"/>
          <w:lang w:val="fi-FI"/>
        </w:rPr>
        <w:t xml:space="preserve"> – periaate, jonka EU:n johtajat hyväksyivät 25. maaliskuuta 2017 annetussa Rooman julistuksessa</w:t>
      </w:r>
      <w:r>
        <w:rPr>
          <w:rStyle w:val="FootnoteReference"/>
          <w:rFonts w:ascii="Times New Roman" w:hAnsi="Times New Roman"/>
          <w:noProof/>
          <w:sz w:val="24"/>
          <w:lang w:val="fi-FI"/>
        </w:rPr>
        <w:footnoteReference w:id="5"/>
      </w:r>
      <w:r>
        <w:rPr>
          <w:rFonts w:ascii="Times New Roman" w:hAnsi="Times New Roman"/>
          <w:noProof/>
          <w:sz w:val="24"/>
          <w:lang w:val="fi-FI"/>
        </w:rPr>
        <w:t xml:space="preserve">. Tämä mahdollisti kohdistetumman lainsäädäntöohjelman soveltamisen. Junckerin komissio </w:t>
      </w:r>
      <w:r>
        <w:rPr>
          <w:rFonts w:ascii="Times New Roman" w:hAnsi="Times New Roman"/>
          <w:b/>
          <w:noProof/>
          <w:sz w:val="24"/>
          <w:lang w:val="fi-FI"/>
        </w:rPr>
        <w:t>perui</w:t>
      </w:r>
      <w:r>
        <w:rPr>
          <w:rFonts w:ascii="Times New Roman" w:hAnsi="Times New Roman"/>
          <w:noProof/>
          <w:sz w:val="24"/>
          <w:lang w:val="fi-FI"/>
        </w:rPr>
        <w:t xml:space="preserve"> politiikan suunnanmuutoksen yhteydessä </w:t>
      </w:r>
      <w:r>
        <w:rPr>
          <w:rFonts w:ascii="Times New Roman" w:hAnsi="Times New Roman"/>
          <w:b/>
          <w:noProof/>
          <w:sz w:val="24"/>
          <w:lang w:val="fi-FI"/>
        </w:rPr>
        <w:t>100 edeltäjältään periytynyttä lainsäädäntöehdotusta</w:t>
      </w:r>
      <w:r>
        <w:rPr>
          <w:rFonts w:ascii="Times New Roman" w:hAnsi="Times New Roman"/>
          <w:noProof/>
          <w:sz w:val="24"/>
          <w:lang w:val="fi-FI"/>
        </w:rPr>
        <w:t xml:space="preserve">, joiden käsittely oli kesken sen toimikauden alkaessa. Kaiken kaikkiaan se teki </w:t>
      </w:r>
      <w:r>
        <w:rPr>
          <w:rFonts w:ascii="Times New Roman" w:hAnsi="Times New Roman"/>
          <w:b/>
          <w:noProof/>
          <w:sz w:val="24"/>
          <w:lang w:val="fi-FI"/>
        </w:rPr>
        <w:t>75 prosenttia vähemmän lainsäädäntöehdotuksia vuodessa</w:t>
      </w:r>
      <w:r>
        <w:rPr>
          <w:rFonts w:ascii="Times New Roman" w:hAnsi="Times New Roman"/>
          <w:noProof/>
          <w:sz w:val="24"/>
          <w:lang w:val="fi-FI"/>
        </w:rPr>
        <w:t xml:space="preserve"> kuin edellinen komissio. Lisäksi se lopetti uusien lainsäädäntöehdotusten esittämisen kesällä 2018, minkä ansiosta parlamentti, neuvosto ja komissio pystyivät käyttämään koko energiansa käynnissä olevien lainsäädäntömenettelyjen loppuun saattamiseen. Keskeisiä uudistuksia, joilla edistettiin puheenjohtaja Junckerin ”suurissa asioissa suuri” -periaatteen toteutusta ja täytäntöönpanoa, olivat muun muassa sääntelyn parantamisesta vastaavan ensimmäisen varapuheenjohtajan viran perustaminen ja Frans Timmermansin nimittäminen tähän vaativaan tehtävään, komission pääsihteeristön vahvempi koordinointitehtävä, riippumattoman sääntelyntarkastelulautakunnan perustaminen ja toissijaisuus- ja suhteellisuusperiaatteen toteutumista tarkastelevan työryhmän</w:t>
      </w:r>
      <w:r>
        <w:rPr>
          <w:rStyle w:val="FootnoteReference"/>
          <w:rFonts w:ascii="Times New Roman" w:hAnsi="Times New Roman"/>
          <w:noProof/>
          <w:sz w:val="24"/>
          <w:lang w:val="fi-FI"/>
        </w:rPr>
        <w:footnoteReference w:id="6"/>
      </w:r>
      <w:r>
        <w:rPr>
          <w:rFonts w:ascii="Times New Roman" w:hAnsi="Times New Roman"/>
          <w:noProof/>
          <w:sz w:val="24"/>
          <w:lang w:val="fi-FI"/>
        </w:rPr>
        <w:t xml:space="preserve"> toiminta.</w:t>
      </w:r>
    </w:p>
    <w:p>
      <w:pPr>
        <w:pStyle w:val="ListParagraph"/>
        <w:spacing w:after="240" w:line="240" w:lineRule="auto"/>
        <w:jc w:val="both"/>
        <w:rPr>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 on viiden viime vuoden aikana saavuttanut erityistä menestystä digitaalisten sisämarkkinoiden alalla. </w:t>
      </w:r>
      <w:r>
        <w:rPr>
          <w:rFonts w:ascii="Times New Roman" w:hAnsi="Times New Roman"/>
          <w:b/>
          <w:noProof/>
          <w:sz w:val="24"/>
          <w:lang w:val="fi-FI"/>
        </w:rPr>
        <w:t>Verkkovierailumaksujen</w:t>
      </w:r>
      <w:r>
        <w:rPr>
          <w:rFonts w:ascii="Times New Roman" w:hAnsi="Times New Roman"/>
          <w:noProof/>
          <w:sz w:val="24"/>
          <w:lang w:val="fi-FI"/>
        </w:rPr>
        <w:t xml:space="preserve"> poistamisen ansiosta kansalaiset, jotka matkustavat toiseen EU-maahan, käyttävät nyt 12 kertaa enemmän mobiilidataa kuin aikaisemmin. Matkustajiin ei enää sovelleta perusteetonta </w:t>
      </w:r>
      <w:r>
        <w:rPr>
          <w:rFonts w:ascii="Times New Roman" w:hAnsi="Times New Roman"/>
          <w:b/>
          <w:noProof/>
          <w:sz w:val="24"/>
          <w:lang w:val="fi-FI"/>
        </w:rPr>
        <w:t>verkkopalvelujen käytön estoa sijainnin perusteella</w:t>
      </w:r>
      <w:r>
        <w:rPr>
          <w:rFonts w:ascii="Times New Roman" w:hAnsi="Times New Roman"/>
          <w:noProof/>
          <w:sz w:val="24"/>
          <w:lang w:val="fi-FI"/>
        </w:rPr>
        <w:t>.</w:t>
      </w:r>
      <w:r>
        <w:rPr>
          <w:noProof/>
          <w:lang w:val="fi-FI"/>
        </w:rPr>
        <w:t xml:space="preserve"> </w:t>
      </w:r>
      <w:r>
        <w:rPr>
          <w:rFonts w:ascii="Times New Roman" w:hAnsi="Times New Roman"/>
          <w:noProof/>
          <w:sz w:val="24"/>
          <w:lang w:val="fi-FI"/>
        </w:rPr>
        <w:t xml:space="preserve">Lisäksi on hyväksytty uudet, digiajan tarpeisiin soveltuvat </w:t>
      </w:r>
      <w:r>
        <w:rPr>
          <w:rFonts w:ascii="Times New Roman" w:hAnsi="Times New Roman"/>
          <w:b/>
          <w:noProof/>
          <w:sz w:val="24"/>
          <w:lang w:val="fi-FI"/>
        </w:rPr>
        <w:t>tekijänoikeussäännöt</w:t>
      </w:r>
      <w:r>
        <w:rPr>
          <w:rFonts w:ascii="Times New Roman" w:hAnsi="Times New Roman"/>
          <w:noProof/>
          <w:sz w:val="24"/>
          <w:lang w:val="fi-FI"/>
        </w:rPr>
        <w:t>, jotta voidaan taata oikeudenmukainen korvaus luovan työn tekijöille, vahvat käyttäjien oikeudet ja verkkoalustojen vastuu. Huhtikuussa 2018 sovitut uudet siirrettävyyssäännöt antavat kansalaisille mahdollisuuden käyttää TV- tai suoratoistotilaustaan missä tahansa EU:ssa. Kun sääntöjen voimaantulosta on kulunut vuosi, jo 49 prosenttia tilaajista on käyttänyt tätä mahdollisuutta. Komission tekemistä 30 ehdotuksesta digitaalisten sisämarkkinoiden toteuttamiseksi Euroopan parlamentti ja neuvosto ovat hyväksyneet 28. Hyväksymättä on enää kaksi ehdotusta, jotka koskevat yksityisyyden suojaa verkossa ja kyberturvallisuuden osaamiskeskusta ja -verkostoa.</w:t>
      </w:r>
    </w:p>
    <w:p>
      <w:pPr>
        <w:pStyle w:val="ListParagraph"/>
        <w:spacing w:after="240" w:line="240" w:lineRule="auto"/>
        <w:jc w:val="both"/>
        <w:rPr>
          <w:rFonts w:ascii="Times New Roman" w:eastAsia="Calibri" w:hAnsi="Times New Roman" w:cs="Times New Roman"/>
          <w:noProof/>
          <w:sz w:val="24"/>
          <w:szCs w:val="24"/>
          <w:lang w:val="fi-FI"/>
        </w:rPr>
      </w:pPr>
    </w:p>
    <w:tbl>
      <w:tblPr>
        <w:tblStyle w:val="TableGrid1"/>
        <w:tblW w:w="9636" w:type="dxa"/>
        <w:tblLook w:val="04A0" w:firstRow="1" w:lastRow="0" w:firstColumn="1" w:lastColumn="0" w:noHBand="0" w:noVBand="1"/>
      </w:tblPr>
      <w:tblGrid>
        <w:gridCol w:w="540"/>
        <w:gridCol w:w="540"/>
        <w:gridCol w:w="540"/>
        <w:gridCol w:w="722"/>
        <w:gridCol w:w="722"/>
        <w:gridCol w:w="222"/>
        <w:gridCol w:w="540"/>
        <w:gridCol w:w="540"/>
        <w:gridCol w:w="540"/>
        <w:gridCol w:w="722"/>
        <w:gridCol w:w="722"/>
        <w:gridCol w:w="222"/>
        <w:gridCol w:w="540"/>
        <w:gridCol w:w="540"/>
        <w:gridCol w:w="540"/>
        <w:gridCol w:w="722"/>
        <w:gridCol w:w="722"/>
      </w:tblGrid>
      <w:tr>
        <w:trPr>
          <w:trHeight w:val="254"/>
        </w:trPr>
        <w:tc>
          <w:tcPr>
            <w:tcW w:w="9636" w:type="dxa"/>
            <w:gridSpan w:val="17"/>
            <w:tcBorders>
              <w:top w:val="nil"/>
              <w:left w:val="nil"/>
              <w:bottom w:val="nil"/>
              <w:right w:val="nil"/>
            </w:tcBorders>
            <w:shd w:val="clear" w:color="auto" w:fill="F2F2F2"/>
          </w:tcPr>
          <w:p>
            <w:pPr>
              <w:autoSpaceDE w:val="0"/>
              <w:autoSpaceDN w:val="0"/>
              <w:adjustRightInd w:val="0"/>
              <w:spacing w:line="288" w:lineRule="auto"/>
              <w:textAlignment w:val="center"/>
              <w:rPr>
                <w:rFonts w:ascii="EC Square Sans Pro Medium" w:hAnsi="EC Square Sans Pro Medium" w:cs="EC Square Sans Pro Medium"/>
                <w:noProof/>
                <w:color w:val="024DA1"/>
                <w:sz w:val="20"/>
                <w:szCs w:val="20"/>
                <w:lang w:val="fi-FI"/>
              </w:rPr>
            </w:pPr>
            <w:r>
              <w:rPr>
                <w:rFonts w:ascii="EC Square Sans Pro Medium" w:hAnsi="EC Square Sans Pro Medium"/>
                <w:noProof/>
                <w:color w:val="024DA1"/>
                <w:sz w:val="20"/>
                <w:lang w:val="fi-FI"/>
              </w:rPr>
              <w:t>Verkkovierailumaksut poistuvat EU:ssa</w:t>
            </w:r>
          </w:p>
          <w:p>
            <w:pPr>
              <w:autoSpaceDE w:val="0"/>
              <w:autoSpaceDN w:val="0"/>
              <w:adjustRightInd w:val="0"/>
              <w:spacing w:line="288" w:lineRule="auto"/>
              <w:textAlignment w:val="center"/>
              <w:rPr>
                <w:rFonts w:ascii="EC Square Sans Pro" w:hAnsi="EC Square Sans Pro" w:cs="EC Square Sans Pro"/>
                <w:b/>
                <w:bCs/>
                <w:noProof/>
                <w:color w:val="024DA1"/>
                <w:sz w:val="19"/>
                <w:szCs w:val="19"/>
                <w:lang w:val="fi-FI"/>
              </w:rPr>
            </w:pPr>
          </w:p>
        </w:tc>
      </w:tr>
      <w:tr>
        <w:trPr>
          <w:trHeight w:val="254"/>
        </w:trPr>
        <w:tc>
          <w:tcPr>
            <w:tcW w:w="9636" w:type="dxa"/>
            <w:gridSpan w:val="17"/>
            <w:tcBorders>
              <w:top w:val="nil"/>
              <w:left w:val="nil"/>
              <w:right w:val="nil"/>
            </w:tcBorders>
            <w:shd w:val="clear" w:color="auto" w:fill="ECBDC3"/>
          </w:tcPr>
          <w:p>
            <w:pPr>
              <w:autoSpaceDE w:val="0"/>
              <w:autoSpaceDN w:val="0"/>
              <w:adjustRightInd w:val="0"/>
              <w:spacing w:line="288" w:lineRule="auto"/>
              <w:jc w:val="center"/>
              <w:textAlignment w:val="center"/>
              <w:rPr>
                <w:rFonts w:ascii="EC Square Sans Pro" w:hAnsi="EC Square Sans Pro" w:cs="EC Square Sans Pro"/>
                <w:b/>
                <w:bCs/>
                <w:noProof/>
                <w:color w:val="024DA1"/>
                <w:sz w:val="19"/>
                <w:szCs w:val="19"/>
                <w:lang w:val="fi-FI"/>
              </w:rPr>
            </w:pPr>
            <w:r>
              <w:rPr>
                <w:rFonts w:ascii="EC Square Sans Pro" w:hAnsi="EC Square Sans Pro"/>
                <w:b/>
                <w:noProof/>
                <w:color w:val="024DA1"/>
                <w:sz w:val="19"/>
                <w:lang w:val="fi-FI"/>
              </w:rPr>
              <w:t>AIKAJANA</w:t>
            </w:r>
          </w:p>
        </w:tc>
      </w:tr>
      <w:tr>
        <w:trPr>
          <w:trHeight w:val="254"/>
        </w:trPr>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2015</w:t>
            </w:r>
          </w:p>
        </w:tc>
        <w:tc>
          <w:tcPr>
            <w:tcW w:w="722"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2016</w:t>
            </w:r>
          </w:p>
        </w:tc>
        <w:tc>
          <w:tcPr>
            <w:tcW w:w="722"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2008</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2015</w:t>
            </w:r>
          </w:p>
        </w:tc>
        <w:tc>
          <w:tcPr>
            <w:tcW w:w="722"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2016</w:t>
            </w:r>
          </w:p>
        </w:tc>
        <w:tc>
          <w:tcPr>
            <w:tcW w:w="722"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2015</w:t>
            </w:r>
          </w:p>
        </w:tc>
        <w:tc>
          <w:tcPr>
            <w:tcW w:w="722"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2016</w:t>
            </w:r>
          </w:p>
        </w:tc>
        <w:tc>
          <w:tcPr>
            <w:tcW w:w="722"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024DA1"/>
                <w:sz w:val="16"/>
                <w:lang w:val="fi-FI"/>
              </w:rPr>
              <w:t>2017</w:t>
            </w:r>
          </w:p>
        </w:tc>
      </w:tr>
      <w:tr>
        <w:trPr>
          <w:trHeight w:val="242"/>
        </w:trPr>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722"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4C4C4E"/>
                <w:sz w:val="14"/>
                <w:lang w:val="fi-FI"/>
              </w:rPr>
              <w:t>Kotimaan hinta</w:t>
            </w:r>
          </w:p>
        </w:tc>
        <w:tc>
          <w:tcPr>
            <w:tcW w:w="722"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4C4C4E"/>
                <w:sz w:val="14"/>
                <w:lang w:val="fi-FI"/>
              </w:rPr>
              <w:t>Kotimaan hinta</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722"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4C4C4E"/>
                <w:sz w:val="14"/>
                <w:lang w:val="fi-FI"/>
              </w:rPr>
              <w:t>Kotimaan hinta</w:t>
            </w:r>
          </w:p>
        </w:tc>
        <w:tc>
          <w:tcPr>
            <w:tcW w:w="722"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4C4C4E"/>
                <w:sz w:val="14"/>
                <w:lang w:val="fi-FI"/>
              </w:rPr>
              <w:t>Kotimaan hinta</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fi-FI"/>
              </w:rPr>
            </w:pPr>
          </w:p>
        </w:tc>
        <w:tc>
          <w:tcPr>
            <w:tcW w:w="722"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4C4C4E"/>
                <w:sz w:val="14"/>
                <w:lang w:val="fi-FI"/>
              </w:rPr>
              <w:t>Kotimaan hinta</w:t>
            </w:r>
          </w:p>
        </w:tc>
        <w:tc>
          <w:tcPr>
            <w:tcW w:w="722"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4C4C4E"/>
                <w:sz w:val="14"/>
                <w:szCs w:val="14"/>
                <w:lang w:val="fi-FI"/>
              </w:rPr>
            </w:pPr>
            <w:r>
              <w:rPr>
                <w:rFonts w:ascii="EC Square Sans Cond Pro Medium" w:hAnsi="EC Square Sans Cond Pro Medium"/>
                <w:noProof/>
                <w:color w:val="4C4C4E"/>
                <w:sz w:val="14"/>
                <w:lang w:val="fi-FI"/>
              </w:rPr>
              <w:t>Kotimaan hinta</w:t>
            </w:r>
          </w:p>
        </w:tc>
      </w:tr>
      <w:tr>
        <w:trPr>
          <w:trHeight w:val="254"/>
        </w:trPr>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lang w:val="fi-FI"/>
              </w:rPr>
            </w:pPr>
            <w:r>
              <w:rPr>
                <w:rFonts w:ascii="EC Square Sans Cond Pro Medium" w:hAnsi="EC Square Sans Cond Pro Medium"/>
                <w:noProof/>
                <w:color w:val="3CAE93"/>
                <w:spacing w:val="-8"/>
                <w:sz w:val="14"/>
                <w:lang w:val="fi-FI"/>
              </w:rPr>
              <w:t xml:space="preserve"> 0,49 €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lang w:val="fi-FI"/>
              </w:rPr>
            </w:pPr>
            <w:r>
              <w:rPr>
                <w:rFonts w:ascii="EC Square Sans Cond Pro Medium" w:hAnsi="EC Square Sans Cond Pro Medium"/>
                <w:noProof/>
                <w:color w:val="3CAE93"/>
                <w:spacing w:val="-8"/>
                <w:sz w:val="14"/>
                <w:lang w:val="fi-FI"/>
              </w:rPr>
              <w:t xml:space="preserve"> 0,29 €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lang w:val="fi-FI"/>
              </w:rPr>
            </w:pPr>
            <w:r>
              <w:rPr>
                <w:rFonts w:ascii="EC Square Sans Cond Pro Medium" w:hAnsi="EC Square Sans Cond Pro Medium"/>
                <w:noProof/>
                <w:color w:val="3CAE93"/>
                <w:spacing w:val="-8"/>
                <w:sz w:val="14"/>
                <w:lang w:val="fi-FI"/>
              </w:rPr>
              <w:t xml:space="preserve"> 0,19 €</w:t>
            </w:r>
          </w:p>
        </w:tc>
        <w:tc>
          <w:tcPr>
            <w:tcW w:w="722"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3CAE93"/>
                <w:sz w:val="14"/>
                <w:lang w:val="fi-FI"/>
              </w:rPr>
              <w:t xml:space="preserve"> + enintään 0,05 €</w:t>
            </w:r>
          </w:p>
        </w:tc>
        <w:tc>
          <w:tcPr>
            <w:tcW w:w="722"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fi-FI"/>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fi-FI"/>
              </w:rPr>
            </w:pPr>
            <w:r>
              <w:rPr>
                <w:rFonts w:ascii="EC Square Sans Cond Pro Medium" w:hAnsi="EC Square Sans Cond Pro Medium"/>
                <w:noProof/>
                <w:color w:val="3CAE93"/>
                <w:spacing w:val="-8"/>
                <w:sz w:val="14"/>
                <w:lang w:val="fi-FI"/>
              </w:rPr>
              <w:t xml:space="preserve"> 0,28 €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fi-FI"/>
              </w:rPr>
            </w:pPr>
            <w:r>
              <w:rPr>
                <w:rFonts w:ascii="EC Square Sans Cond Pro Medium" w:hAnsi="EC Square Sans Cond Pro Medium"/>
                <w:noProof/>
                <w:color w:val="3CAE93"/>
                <w:spacing w:val="-8"/>
                <w:sz w:val="14"/>
                <w:lang w:val="fi-FI"/>
              </w:rPr>
              <w:t xml:space="preserve"> 0,09 €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fi-FI"/>
              </w:rPr>
            </w:pPr>
            <w:r>
              <w:rPr>
                <w:rFonts w:ascii="EC Square Sans Cond Pro Medium" w:hAnsi="EC Square Sans Cond Pro Medium"/>
                <w:noProof/>
                <w:color w:val="3CAE93"/>
                <w:spacing w:val="-8"/>
                <w:sz w:val="14"/>
                <w:lang w:val="fi-FI"/>
              </w:rPr>
              <w:t xml:space="preserve"> 0,06 €</w:t>
            </w:r>
          </w:p>
        </w:tc>
        <w:tc>
          <w:tcPr>
            <w:tcW w:w="722"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3CAE93"/>
                <w:sz w:val="14"/>
                <w:lang w:val="fi-FI"/>
              </w:rPr>
              <w:t xml:space="preserve"> + enintään 0,02 €</w:t>
            </w:r>
          </w:p>
        </w:tc>
        <w:tc>
          <w:tcPr>
            <w:tcW w:w="722"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fi-FI"/>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fi-FI"/>
              </w:rPr>
            </w:pPr>
            <w:r>
              <w:rPr>
                <w:rFonts w:ascii="EC Square Sans Cond Pro Medium" w:hAnsi="EC Square Sans Cond Pro Medium"/>
                <w:noProof/>
                <w:color w:val="3CAE93"/>
                <w:spacing w:val="-8"/>
                <w:sz w:val="14"/>
                <w:lang w:val="fi-FI"/>
              </w:rPr>
              <w:t xml:space="preserve"> 6,00 €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3CAE93"/>
                <w:sz w:val="14"/>
                <w:lang w:val="fi-FI"/>
              </w:rPr>
              <w:t xml:space="preserve"> 0,7 €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3CAE93"/>
                <w:sz w:val="14"/>
                <w:lang w:val="fi-FI"/>
              </w:rPr>
              <w:t xml:space="preserve"> 0,2 €</w:t>
            </w:r>
          </w:p>
        </w:tc>
        <w:tc>
          <w:tcPr>
            <w:tcW w:w="722"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fi-FI"/>
              </w:rPr>
            </w:pPr>
            <w:r>
              <w:rPr>
                <w:rFonts w:ascii="EC Square Sans Cond Pro Medium" w:hAnsi="EC Square Sans Cond Pro Medium"/>
                <w:noProof/>
                <w:color w:val="3CAE93"/>
                <w:sz w:val="14"/>
                <w:lang w:val="fi-FI"/>
              </w:rPr>
              <w:t xml:space="preserve"> + enintään 0,05 €</w:t>
            </w:r>
          </w:p>
        </w:tc>
        <w:tc>
          <w:tcPr>
            <w:tcW w:w="722"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fi-FI"/>
              </w:rPr>
            </w:pPr>
          </w:p>
        </w:tc>
      </w:tr>
      <w:tr>
        <w:trPr>
          <w:trHeight w:val="254"/>
        </w:trPr>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722"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722"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fi-FI"/>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top w:val="nil"/>
              <w:left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722"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722"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fi-FI"/>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722"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fi-FI"/>
              </w:rPr>
            </w:pPr>
          </w:p>
        </w:tc>
        <w:tc>
          <w:tcPr>
            <w:tcW w:w="722"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fi-FI"/>
              </w:rPr>
            </w:pPr>
          </w:p>
        </w:tc>
      </w:tr>
      <w:tr>
        <w:trPr>
          <w:trHeight w:val="254"/>
        </w:trPr>
        <w:tc>
          <w:tcPr>
            <w:tcW w:w="3064" w:type="dxa"/>
            <w:gridSpan w:val="5"/>
            <w:tcBorders>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fi-FI"/>
              </w:rPr>
            </w:pPr>
            <w:r>
              <w:rPr>
                <w:rFonts w:ascii="EC Square Sans Pro Medium" w:hAnsi="EC Square Sans Pro Medium"/>
                <w:noProof/>
                <w:color w:val="626366"/>
                <w:sz w:val="18"/>
                <w:lang w:val="fi-FI"/>
              </w:rPr>
              <w:t>Soitettu puhelu (1 minuutti)</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3064"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fi-FI"/>
              </w:rPr>
            </w:pPr>
            <w:r>
              <w:rPr>
                <w:rFonts w:ascii="EC Square Sans Pro Medium" w:hAnsi="EC Square Sans Pro Medium"/>
                <w:noProof/>
                <w:color w:val="626366"/>
                <w:sz w:val="18"/>
                <w:lang w:val="fi-FI"/>
              </w:rPr>
              <w:t>Lähetetty tekstiviesti</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3064"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fi-FI"/>
              </w:rPr>
            </w:pPr>
            <w:r>
              <w:rPr>
                <w:rFonts w:ascii="EC Square Sans Pro Medium" w:hAnsi="EC Square Sans Pro Medium"/>
                <w:noProof/>
                <w:color w:val="626366"/>
                <w:sz w:val="18"/>
                <w:lang w:val="fi-FI"/>
              </w:rPr>
              <w:t>Data (megatavua)</w:t>
            </w:r>
          </w:p>
        </w:tc>
      </w:tr>
      <w:tr>
        <w:trPr>
          <w:trHeight w:val="254"/>
        </w:trPr>
        <w:tc>
          <w:tcPr>
            <w:tcW w:w="3064"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fi-FI"/>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3064"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fi-FI"/>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fi-FI"/>
              </w:rPr>
            </w:pPr>
          </w:p>
        </w:tc>
        <w:tc>
          <w:tcPr>
            <w:tcW w:w="3064"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fi-FI"/>
              </w:rPr>
            </w:pPr>
          </w:p>
        </w:tc>
      </w:tr>
      <w:tr>
        <w:trPr>
          <w:trHeight w:val="254"/>
        </w:trPr>
        <w:tc>
          <w:tcPr>
            <w:tcW w:w="9636" w:type="dxa"/>
            <w:gridSpan w:val="17"/>
            <w:tcBorders>
              <w:top w:val="nil"/>
              <w:left w:val="nil"/>
              <w:bottom w:val="nil"/>
              <w:right w:val="nil"/>
            </w:tcBorders>
            <w:shd w:val="clear" w:color="auto" w:fill="F2F2F2"/>
          </w:tcPr>
          <w:p>
            <w:pPr>
              <w:suppressAutoHyphens/>
              <w:autoSpaceDE w:val="0"/>
              <w:autoSpaceDN w:val="0"/>
              <w:adjustRightInd w:val="0"/>
              <w:spacing w:line="288" w:lineRule="auto"/>
              <w:textAlignment w:val="center"/>
              <w:rPr>
                <w:rFonts w:ascii="EC Square Sans Pro" w:hAnsi="EC Square Sans Pro" w:cs="EC Square Sans Pro"/>
                <w:noProof/>
                <w:color w:val="4C4C4E"/>
                <w:sz w:val="16"/>
                <w:szCs w:val="16"/>
                <w:lang w:val="fi-FI"/>
              </w:rPr>
            </w:pPr>
            <w:r>
              <w:rPr>
                <w:rFonts w:ascii="EC Square Sans Pro" w:hAnsi="EC Square Sans Pro"/>
                <w:i/>
                <w:noProof/>
                <w:color w:val="4C4C4E"/>
                <w:sz w:val="16"/>
                <w:lang w:val="fi-FI"/>
              </w:rPr>
              <w:t>Lähde:</w:t>
            </w:r>
            <w:r>
              <w:rPr>
                <w:rFonts w:ascii="EC Square Sans Pro" w:hAnsi="EC Square Sans Pro"/>
                <w:noProof/>
                <w:color w:val="4C4C4E"/>
                <w:sz w:val="16"/>
                <w:lang w:val="fi-FI"/>
              </w:rPr>
              <w:t xml:space="preserve"> Euroopan komissio</w:t>
            </w:r>
          </w:p>
        </w:tc>
      </w:tr>
    </w:tbl>
    <w:p>
      <w:pPr>
        <w:pStyle w:val="ListParagraph"/>
        <w:spacing w:after="240" w:line="240" w:lineRule="auto"/>
        <w:jc w:val="both"/>
        <w:rPr>
          <w:rFonts w:ascii="Times New Roman" w:eastAsia="Calibri" w:hAnsi="Times New Roman" w:cs="Times New Roman"/>
          <w:noProof/>
          <w:sz w:val="24"/>
          <w:szCs w:val="24"/>
          <w:lang w:val="fi-FI"/>
        </w:rPr>
      </w:pP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Edistys on ollut huomattavaa myös ilmastotoimien, energiapolitiikan ja kiertotalouden alalla. EU:lla oli keskeinen rooli neuvoteltaessa </w:t>
      </w:r>
      <w:r>
        <w:rPr>
          <w:rFonts w:ascii="Times New Roman" w:hAnsi="Times New Roman"/>
          <w:b/>
          <w:noProof/>
          <w:sz w:val="24"/>
          <w:lang w:val="fi-FI"/>
        </w:rPr>
        <w:t>vuoden 2015 Pariisin sopimusta</w:t>
      </w:r>
      <w:r>
        <w:rPr>
          <w:rFonts w:ascii="Times New Roman" w:hAnsi="Times New Roman"/>
          <w:noProof/>
          <w:sz w:val="24"/>
          <w:lang w:val="fi-FI"/>
        </w:rPr>
        <w:t xml:space="preserve">, ja EU edisti sen voimaantuloa ratifioimalla sen. Euroopan siirtyminen puhtaaseen energiaan on nyt hyvässä vauhdissa. Euroopan parlamentti ja neuvosto ovat esimerkiksi päässeet yhteisymmärrykseen kaikista </w:t>
      </w:r>
      <w:r>
        <w:rPr>
          <w:rFonts w:ascii="Times New Roman" w:hAnsi="Times New Roman"/>
          <w:b/>
          <w:noProof/>
          <w:sz w:val="24"/>
          <w:lang w:val="fi-FI"/>
        </w:rPr>
        <w:t>puhtaan energian säädöspakettiin</w:t>
      </w:r>
      <w:r>
        <w:rPr>
          <w:rFonts w:ascii="Times New Roman" w:hAnsi="Times New Roman"/>
          <w:noProof/>
          <w:sz w:val="24"/>
          <w:lang w:val="fi-FI"/>
        </w:rPr>
        <w:t xml:space="preserve"> kuuluvista toimenpiteistä. Tämä vauhdittaa siirtymistä kohti uusiutuvia energialähteitä sekä parantaa energiatehokkuutta ja Euroopan energiamarkkinoiden keskinäisiä yhteyksiä.</w:t>
      </w:r>
      <w:r>
        <w:rPr>
          <w:noProof/>
          <w:lang w:val="fi-FI"/>
        </w:rPr>
        <w:t xml:space="preserve"> </w:t>
      </w:r>
      <w:r>
        <w:rPr>
          <w:rFonts w:ascii="Times New Roman" w:hAnsi="Times New Roman"/>
          <w:noProof/>
          <w:sz w:val="24"/>
          <w:lang w:val="fi-FI"/>
        </w:rPr>
        <w:t>Osana Pariisin sopimuksen mukaisia sitoumuksiaan EU vähentää kasvihuonekaasupäästöjä vähintään 40 prosenttia vuoteen 2030 mennessä. EU:n aloitteet, kuten muovistrategia ja kertakäyttömuovien kieltäminen, tekevät Euroopasta maailmanlaajuisen edelläkävijän siirtymisessä kohti kiertotaloutta. Ponnistelut energian tuonnin monipuolistamiseksi ja EU:n yhteisten energiamarkkinoiden lujittamiseksi alkavat kantaa hedelmää. Komission toimikauden alkaessa kuusi jäsenvaltiota (Bulgaria, Viro, Latvia, Liettua, Suomi ja Ruotsi) oli täysin riippuvaisia yhdestä ainoasta kaasuntoimittajasta. Nykyään tässä tilanteessa on enää Suomi, mutta siellä kaasulla on vain vähäinen osuus koko energialähteiden yhdistelmässä. Tämä vähentää EU:n riippuvuutta energiantuonnista, vauhdittaa energiakäännettä ja auttaa meitä saavuttamaan ilmastotavoitteemme.</w:t>
      </w:r>
    </w:p>
    <w:p>
      <w:pPr>
        <w:pStyle w:val="ListParagraph"/>
        <w:spacing w:after="240" w:line="240" w:lineRule="auto"/>
        <w:jc w:val="both"/>
        <w:rPr>
          <w:noProof/>
          <w:sz w:val="24"/>
          <w:szCs w:val="24"/>
          <w:lang w:val="fi-FI"/>
        </w:rPr>
      </w:pPr>
    </w:p>
    <w:p>
      <w:pPr>
        <w:pStyle w:val="ListParagraph"/>
        <w:numPr>
          <w:ilvl w:val="0"/>
          <w:numId w:val="63"/>
        </w:numPr>
        <w:spacing w:after="240" w:line="240" w:lineRule="auto"/>
        <w:jc w:val="both"/>
        <w:rPr>
          <w:rFonts w:ascii="Times New Roman" w:hAnsi="Times New Roman" w:cs="Times New Roman"/>
          <w:noProof/>
          <w:sz w:val="24"/>
          <w:szCs w:val="24"/>
          <w:lang w:val="fi-FI"/>
        </w:rPr>
      </w:pPr>
      <w:r>
        <w:rPr>
          <w:rFonts w:ascii="Times New Roman" w:hAnsi="Times New Roman"/>
          <w:noProof/>
          <w:sz w:val="24"/>
          <w:lang w:val="fi-FI"/>
        </w:rPr>
        <w:t xml:space="preserve">EU on viimeksi kuluneiden viiden vuoden aikana onnistunut etenemään merkittävästi myös näennäisesti kiistanalaisilla politiikan aloilla.  </w:t>
      </w:r>
      <w:r>
        <w:rPr>
          <w:rFonts w:ascii="Times New Roman" w:hAnsi="Times New Roman"/>
          <w:b/>
          <w:noProof/>
          <w:sz w:val="24"/>
          <w:lang w:val="fi-FI"/>
        </w:rPr>
        <w:t>Sosiaalipolitiikan</w:t>
      </w:r>
      <w:r>
        <w:rPr>
          <w:rFonts w:ascii="Times New Roman" w:hAnsi="Times New Roman"/>
          <w:noProof/>
          <w:sz w:val="24"/>
          <w:lang w:val="fi-FI"/>
        </w:rPr>
        <w:t xml:space="preserve"> alalla EU on toteuttanut yhtenäisiä ja määrätietoisia toimia, joilla varmistetaan, että EU:n työmarkkinat ja sosiaaliturvalaitokset vastaavat tulevaisuuden asettamia vaatimuksia ja tukevat täysimääräisesti sosiaalista markkinataloutta. Komissio on esittänyt 25 lainsäädäntöehdotusta, jotka koskevat esimerkiksi </w:t>
      </w:r>
      <w:r>
        <w:rPr>
          <w:rFonts w:ascii="Times New Roman" w:hAnsi="Times New Roman"/>
          <w:b/>
          <w:noProof/>
          <w:sz w:val="24"/>
          <w:lang w:val="fi-FI"/>
        </w:rPr>
        <w:t>lähetettyjä työntekijöitä koskevan direktiivin uudistamista</w:t>
      </w:r>
      <w:r>
        <w:rPr>
          <w:rFonts w:ascii="Times New Roman" w:hAnsi="Times New Roman"/>
          <w:noProof/>
          <w:sz w:val="24"/>
          <w:lang w:val="fi-FI"/>
        </w:rPr>
        <w:t xml:space="preserve">, </w:t>
      </w:r>
      <w:r>
        <w:rPr>
          <w:rFonts w:ascii="Times New Roman" w:hAnsi="Times New Roman"/>
          <w:b/>
          <w:noProof/>
          <w:sz w:val="24"/>
          <w:lang w:val="fi-FI"/>
        </w:rPr>
        <w:t>Euroopan työviranomaista</w:t>
      </w:r>
      <w:r>
        <w:rPr>
          <w:rFonts w:ascii="Times New Roman" w:hAnsi="Times New Roman"/>
          <w:noProof/>
          <w:sz w:val="24"/>
          <w:lang w:val="fi-FI"/>
        </w:rPr>
        <w:t xml:space="preserve">, </w:t>
      </w:r>
      <w:r>
        <w:rPr>
          <w:rFonts w:ascii="Times New Roman" w:hAnsi="Times New Roman"/>
          <w:b/>
          <w:noProof/>
          <w:sz w:val="24"/>
          <w:lang w:val="fi-FI"/>
        </w:rPr>
        <w:t>esteettömyyttä koskevaa eurooppalaista säädöstä, työ- ja yksityiselämän yhteensovittamista</w:t>
      </w:r>
      <w:r>
        <w:rPr>
          <w:rFonts w:ascii="Times New Roman" w:hAnsi="Times New Roman"/>
          <w:noProof/>
          <w:sz w:val="24"/>
          <w:lang w:val="fi-FI"/>
        </w:rPr>
        <w:t xml:space="preserve">, </w:t>
      </w:r>
      <w:r>
        <w:rPr>
          <w:rFonts w:ascii="Times New Roman" w:hAnsi="Times New Roman"/>
          <w:b/>
          <w:noProof/>
          <w:sz w:val="24"/>
          <w:lang w:val="fi-FI"/>
        </w:rPr>
        <w:t>työolojen parantamista</w:t>
      </w:r>
      <w:r>
        <w:rPr>
          <w:rFonts w:ascii="Times New Roman" w:hAnsi="Times New Roman"/>
          <w:noProof/>
          <w:sz w:val="24"/>
          <w:lang w:val="fi-FI"/>
        </w:rPr>
        <w:t xml:space="preserve"> ja </w:t>
      </w:r>
      <w:r>
        <w:rPr>
          <w:rFonts w:ascii="Times New Roman" w:hAnsi="Times New Roman"/>
          <w:b/>
          <w:noProof/>
          <w:sz w:val="24"/>
          <w:lang w:val="fi-FI"/>
        </w:rPr>
        <w:t>sosiaalisen suojelun saatavuutta</w:t>
      </w:r>
      <w:r>
        <w:rPr>
          <w:rFonts w:ascii="Times New Roman" w:hAnsi="Times New Roman"/>
          <w:noProof/>
          <w:sz w:val="24"/>
          <w:lang w:val="fi-FI"/>
        </w:rPr>
        <w:t xml:space="preserve">. Niistä yhteisymmärrykseen on päästy 24 ehdotuksesta. Ainoastaan sosiaaliturvan yhteensovittamisen uudistusta koskeva ehdotus on vielä käsiteltävänä. </w:t>
      </w:r>
      <w:r>
        <w:rPr>
          <w:rFonts w:ascii="Times New Roman" w:hAnsi="Times New Roman"/>
          <w:b/>
          <w:noProof/>
          <w:sz w:val="24"/>
          <w:lang w:val="fi-FI"/>
        </w:rPr>
        <w:t>Euroopan sosiaalisten oikeuksien pilari</w:t>
      </w:r>
      <w:r>
        <w:rPr>
          <w:rFonts w:ascii="Times New Roman" w:hAnsi="Times New Roman"/>
          <w:noProof/>
          <w:sz w:val="24"/>
          <w:lang w:val="fi-FI"/>
        </w:rPr>
        <w:t>, josta Euroopan parlamentti, neuvosto ja komissio antoivat yhteisen julistuksen</w:t>
      </w:r>
      <w:r>
        <w:rPr>
          <w:rStyle w:val="FootnoteReference"/>
          <w:rFonts w:ascii="Times New Roman" w:hAnsi="Times New Roman"/>
          <w:noProof/>
          <w:sz w:val="24"/>
          <w:lang w:val="fi-FI"/>
        </w:rPr>
        <w:footnoteReference w:id="7"/>
      </w:r>
      <w:r>
        <w:rPr>
          <w:rFonts w:ascii="Times New Roman" w:hAnsi="Times New Roman"/>
          <w:noProof/>
          <w:sz w:val="24"/>
          <w:lang w:val="fi-FI"/>
        </w:rPr>
        <w:t xml:space="preserve"> Göteborgissa 17. marraskuuta 2017, viitoittaa suuntaa uudelle lähentymiselle työ- ja elinolojen parantamiseksi koko maanosassa. Myös </w:t>
      </w:r>
      <w:r>
        <w:rPr>
          <w:rFonts w:ascii="Times New Roman" w:hAnsi="Times New Roman"/>
          <w:b/>
          <w:noProof/>
          <w:sz w:val="24"/>
          <w:lang w:val="fi-FI"/>
        </w:rPr>
        <w:t>verotuksen alalla</w:t>
      </w:r>
      <w:r>
        <w:rPr>
          <w:rFonts w:ascii="Times New Roman" w:hAnsi="Times New Roman"/>
          <w:noProof/>
          <w:sz w:val="24"/>
          <w:lang w:val="fi-FI"/>
        </w:rPr>
        <w:t xml:space="preserve"> on edistytty. Komissio on tehnyt 21 ehdotusta, joista 14:n osalta on päästy yhteisymmärrykseen. Niihin kuuluvat muun muassa verotuksen avoimuutta, verojen kiertämisen estämistä ja arvonlisäveroa koskevat ehdotukset. Muut tärkeät ehdotukset, jotka koskevat esimerkiksi yhteistä yhdistettyä yhteisöveropohjaa tai digitaalitalouden verottamista, ovat vielä käsiteltävinä.</w:t>
      </w:r>
    </w:p>
    <w:p>
      <w:pPr>
        <w:pStyle w:val="ListParagraph"/>
        <w:spacing w:after="240" w:line="240" w:lineRule="auto"/>
        <w:jc w:val="both"/>
        <w:rPr>
          <w:noProof/>
          <w:lang w:val="fi-FI"/>
        </w:rPr>
      </w:pPr>
    </w:p>
    <w:p>
      <w:pPr>
        <w:pStyle w:val="ListParagraph"/>
        <w:numPr>
          <w:ilvl w:val="0"/>
          <w:numId w:val="63"/>
        </w:numPr>
        <w:spacing w:after="240" w:line="240" w:lineRule="auto"/>
        <w:jc w:val="both"/>
        <w:rPr>
          <w:noProof/>
          <w:sz w:val="24"/>
          <w:szCs w:val="24"/>
          <w:lang w:val="fi-FI"/>
        </w:rPr>
      </w:pPr>
      <w:r>
        <w:rPr>
          <w:rFonts w:ascii="Times New Roman" w:hAnsi="Times New Roman"/>
          <w:noProof/>
          <w:sz w:val="24"/>
          <w:lang w:val="fi-FI"/>
        </w:rPr>
        <w:t xml:space="preserve">Vielä käsiteltävinä olevista ehdotuksista 57 liittyy </w:t>
      </w:r>
      <w:r>
        <w:rPr>
          <w:rFonts w:ascii="Times New Roman" w:hAnsi="Times New Roman"/>
          <w:b/>
          <w:noProof/>
          <w:sz w:val="24"/>
          <w:lang w:val="fi-FI"/>
        </w:rPr>
        <w:t>seuraavaan monivuotiseen rahoituskehykseen</w:t>
      </w:r>
      <w:r>
        <w:rPr>
          <w:rFonts w:ascii="Times New Roman" w:hAnsi="Times New Roman"/>
          <w:noProof/>
          <w:sz w:val="24"/>
          <w:lang w:val="fi-FI"/>
        </w:rPr>
        <w:t xml:space="preserve"> (2021–2027) ja eri toimintalohkojen meno-ohjelmiin. Komissio esitti kaikki nämä ehdotukset touko- ja kesäkuussa 2018. Euroopan parlamentti ja neuvosto ovat päässeet osittaiseen yhteisymmärrykseen 11 ehdotuksen osalta, mutta kaikkien ehdotusten käsittely on edelleen kesken, koska ensin on päästävä yhteisymmärrykseen koko rahoituskehyksestä, ennen kuin alakohtaiset ohjelmat voidaan lyödä lukkoon. Joulukuussa 2018 kokoontunut Eurooppa-neuvosto totesi, että yhteisymmärrykseen olisi päästävä syksyyn 2019 mennessä.</w:t>
      </w:r>
    </w:p>
    <w:p>
      <w:pPr>
        <w:pStyle w:val="ListParagraph"/>
        <w:spacing w:after="240" w:line="240" w:lineRule="auto"/>
        <w:jc w:val="both"/>
        <w:rPr>
          <w:noProof/>
          <w:sz w:val="24"/>
          <w:szCs w:val="24"/>
          <w:lang w:val="fi-FI"/>
        </w:rPr>
      </w:pPr>
    </w:p>
    <w:p>
      <w:pPr>
        <w:pStyle w:val="ListParagraph"/>
        <w:numPr>
          <w:ilvl w:val="0"/>
          <w:numId w:val="63"/>
        </w:numPr>
        <w:spacing w:after="240" w:line="240" w:lineRule="auto"/>
        <w:jc w:val="both"/>
        <w:rPr>
          <w:noProof/>
          <w:lang w:val="fi-FI"/>
        </w:rPr>
      </w:pPr>
      <w:r>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675648" behindDoc="0" locked="0" layoutInCell="1" allowOverlap="1">
                <wp:simplePos x="0" y="0"/>
                <wp:positionH relativeFrom="column">
                  <wp:posOffset>3765550</wp:posOffset>
                </wp:positionH>
                <wp:positionV relativeFrom="paragraph">
                  <wp:posOffset>1313180</wp:posOffset>
                </wp:positionV>
                <wp:extent cx="1979295" cy="901700"/>
                <wp:effectExtent l="0" t="0" r="1905" b="0"/>
                <wp:wrapSquare wrapText="bothSides"/>
                <wp:docPr id="3285" name="Group 4"/>
                <wp:cNvGraphicFramePr/>
                <a:graphic xmlns:a="http://schemas.openxmlformats.org/drawingml/2006/main">
                  <a:graphicData uri="http://schemas.microsoft.com/office/word/2010/wordprocessingGroup">
                    <wpg:wgp>
                      <wpg:cNvGrpSpPr/>
                      <wpg:grpSpPr>
                        <a:xfrm>
                          <a:off x="0" y="0"/>
                          <a:ext cx="1979295" cy="901700"/>
                          <a:chOff x="0" y="0"/>
                          <a:chExt cx="2328677" cy="1438659"/>
                        </a:xfrm>
                      </wpg:grpSpPr>
                      <pic:pic xmlns:pic="http://schemas.openxmlformats.org/drawingml/2006/picture">
                        <pic:nvPicPr>
                          <pic:cNvPr id="3286" name="Picture 328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8677" cy="1438659"/>
                          </a:xfrm>
                          <a:prstGeom prst="rect">
                            <a:avLst/>
                          </a:prstGeom>
                        </pic:spPr>
                      </pic:pic>
                      <wps:wsp>
                        <wps:cNvPr id="3287" name="object 67"/>
                        <wps:cNvSpPr txBox="1"/>
                        <wps:spPr>
                          <a:xfrm>
                            <a:off x="1088076" y="343143"/>
                            <a:ext cx="1142430" cy="1028825"/>
                          </a:xfrm>
                          <a:prstGeom prst="rect">
                            <a:avLst/>
                          </a:prstGeom>
                        </wps:spPr>
                        <wps:txbx>
                          <w:txbxContent>
                            <w:p>
                              <w:pPr>
                                <w:pStyle w:val="NormalWeb"/>
                                <w:spacing w:before="23" w:after="0"/>
                              </w:pPr>
                              <w:r>
                                <w:rPr>
                                  <w:rFonts w:ascii="EC Square Sans Pro" w:hAnsi="EC Square Sans Pro"/>
                                  <w:color w:val="FFFFFF" w:themeColor="background1"/>
                                  <w:spacing w:val="-1"/>
                                  <w:kern w:val="24"/>
                                  <w:sz w:val="32"/>
                                </w:rPr>
                                <w:t>Galileo</w:t>
                              </w:r>
                            </w:p>
                            <w:p>
                              <w:pPr>
                                <w:pStyle w:val="NormalWeb"/>
                                <w:spacing w:before="23" w:after="0"/>
                              </w:pPr>
                              <w:r>
                                <w:rPr>
                                  <w:rFonts w:ascii="EC Square Sans Pro" w:hAnsi="EC Square Sans Pro"/>
                                  <w:color w:val="F5D010"/>
                                  <w:spacing w:val="-1"/>
                                  <w:kern w:val="24"/>
                                  <w:sz w:val="22"/>
                                </w:rPr>
                                <w:t xml:space="preserve">714 milj. käyttäjää </w:t>
                              </w:r>
                            </w:p>
                            <w:p>
                              <w:pPr>
                                <w:pStyle w:val="NormalWeb"/>
                                <w:spacing w:before="23" w:after="0"/>
                              </w:pPr>
                              <w:r>
                                <w:rPr>
                                  <w:rFonts w:ascii="EC Square Sans Pro" w:hAnsi="EC Square Sans Pro"/>
                                  <w:color w:val="F5D010"/>
                                  <w:spacing w:val="-1"/>
                                  <w:kern w:val="24"/>
                                  <w:sz w:val="22"/>
                                </w:rPr>
                                <w:t>26 satelliittia</w:t>
                              </w:r>
                            </w:p>
                            <w:p>
                              <w:pPr>
                                <w:pStyle w:val="NormalWeb"/>
                                <w:spacing w:before="23" w:after="0"/>
                              </w:pPr>
                              <w:r>
                                <w:rPr>
                                  <w:rFonts w:ascii="EC Square Sans Pro" w:hAnsi="EC Square Sans Pro"/>
                                  <w:color w:val="FFFFFF" w:themeColor="background1"/>
                                  <w:spacing w:val="-1"/>
                                  <w:kern w:val="24"/>
                                  <w:sz w:val="28"/>
                                </w:rPr>
                                <w:t xml:space="preserve"> </w:t>
                              </w:r>
                            </w:p>
                          </w:txbxContent>
                        </wps:txbx>
                        <wps:bodyPr vert="horz" wrap="square" lIns="0" tIns="14604" rIns="0" bIns="0" rtlCol="0">
                          <a:noAutofit/>
                        </wps:bodyPr>
                      </wps:wsp>
                    </wpg:wgp>
                  </a:graphicData>
                </a:graphic>
                <wp14:sizeRelH relativeFrom="margin">
                  <wp14:pctWidth>0</wp14:pctWidth>
                </wp14:sizeRelH>
                <wp14:sizeRelV relativeFrom="margin">
                  <wp14:pctHeight>0</wp14:pctHeight>
                </wp14:sizeRelV>
              </wp:anchor>
            </w:drawing>
          </mc:Choice>
          <mc:Fallback>
            <w:pict>
              <v:group id="_x0000_s1063" style="position:absolute;left:0;text-align:left;margin-left:296.5pt;margin-top:103.4pt;width:155.85pt;height:71pt;z-index:251675648;mso-position-horizontal-relative:text;mso-position-vertical-relative:text;mso-width-relative:margin;mso-height-relative:margin" coordsize="232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">
                <v:shape id="Picture 3286" o:spid="_x0000_s1064" type="#_x0000_t75" style="position:absolute;width:23286;height:1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xYLFAAAA3QAAAA8AAABkcnMvZG93bnJldi54bWxEj19rwjAUxd+FfYdwB3uzqQ6KdMYiwkCQ&#10;wezcw94uzV3T2tyUJNP67c1gsMfD+fPjrKvJDuJCPnSOFSyyHARx43THrYLTx+t8BSJEZI2DY1Jw&#10;owDV5mG2xlK7Kx/pUsdWpBEOJSowMY6llKExZDFkbiRO3rfzFmOSvpXa4zWN20Eu87yQFjtOBIMj&#10;7Qw15/rHJshw+Apv+nN63x+k8V3dF/rWK/X0OG1fQESa4n/4r73XCp6XqwJ+36Qn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DMWCxQAAAN0AAAAPAAAAAAAAAAAAAAAA&#10;AJ8CAABkcnMvZG93bnJldi54bWxQSwUGAAAAAAQABAD3AAAAkQMAAAAA&#10;">
                  <v:imagedata r:id="rId26" o:title=""/>
                  <v:path arrowok="t"/>
                </v:shape>
                <v:shape id="object 67" o:spid="_x0000_s1065" type="#_x0000_t202" style="position:absolute;left:10880;top:3431;width:11425;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lj8UA&#10;AADdAAAADwAAAGRycy9kb3ducmV2LnhtbESPQWvCQBSE7wX/w/IEb3Wj0irRVaQg1KOpVY+P3WcS&#10;zL4N2dXE/PpuodDjMDPfMKtNZyvxoMaXjhVMxgkIYu1MybmC49fudQHCB2SDlWNS8CQPm/XgZYWp&#10;cS0f6JGFXEQI+xQVFCHUqZReF2TRj11NHL2rayyGKJtcmgbbCLeVnCbJu7RYclwosKaPgvQtu1sF&#10;1FfHMnv2WbvX+n4+vX33l9NOqdGw2y5BBOrCf/iv/WkUzKa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qWPxQAAAN0AAAAPAAAAAAAAAAAAAAAAAJgCAABkcnMv&#10;ZG93bnJldi54bWxQSwUGAAAAAAQABAD1AAAAigMAAAAA&#10;" filled="f" stroked="f">
                  <v:textbox inset="0,.40567mm,0,0">
                    <w:txbxContent>
                      <w:p>
                        <w:pPr>
                          <w:pStyle w:val="NormalWeb"/>
                          <w:spacing w:before="23" w:after="0"/>
                        </w:pPr>
                        <w:r>
                          <w:rPr>
                            <w:rFonts w:ascii="EC Square Sans Pro" w:hAnsi="EC Square Sans Pro"/>
                            <w:color w:val="FFFFFF" w:themeColor="background1"/>
                            <w:spacing w:val="-1"/>
                            <w:kern w:val="24"/>
                            <w:sz w:val="32"/>
                          </w:rPr>
                          <w:t>Galileo</w:t>
                        </w:r>
                      </w:p>
                      <w:p>
                        <w:pPr>
                          <w:pStyle w:val="NormalWeb"/>
                          <w:spacing w:before="23" w:after="0"/>
                        </w:pPr>
                        <w:r>
                          <w:rPr>
                            <w:rFonts w:ascii="EC Square Sans Pro" w:hAnsi="EC Square Sans Pro"/>
                            <w:color w:val="F5D010"/>
                            <w:spacing w:val="-1"/>
                            <w:kern w:val="24"/>
                            <w:sz w:val="22"/>
                          </w:rPr>
                          <w:t xml:space="preserve">714 milj. käyttäjää </w:t>
                        </w:r>
                      </w:p>
                      <w:p>
                        <w:pPr>
                          <w:pStyle w:val="NormalWeb"/>
                          <w:spacing w:before="23" w:after="0"/>
                        </w:pPr>
                        <w:r>
                          <w:rPr>
                            <w:rFonts w:ascii="EC Square Sans Pro" w:hAnsi="EC Square Sans Pro"/>
                            <w:color w:val="F5D010"/>
                            <w:spacing w:val="-1"/>
                            <w:kern w:val="24"/>
                            <w:sz w:val="22"/>
                          </w:rPr>
                          <w:t>26 satelliittia</w:t>
                        </w:r>
                      </w:p>
                      <w:p>
                        <w:pPr>
                          <w:pStyle w:val="NormalWeb"/>
                          <w:spacing w:before="23" w:after="0"/>
                        </w:pPr>
                        <w:r>
                          <w:rPr>
                            <w:rFonts w:ascii="EC Square Sans Pro" w:hAnsi="EC Square Sans Pro"/>
                            <w:color w:val="FFFFFF" w:themeColor="background1"/>
                            <w:spacing w:val="-1"/>
                            <w:kern w:val="24"/>
                            <w:sz w:val="28"/>
                          </w:rPr>
                          <w:t xml:space="preserve"> </w:t>
                        </w:r>
                      </w:p>
                    </w:txbxContent>
                  </v:textbox>
                </v:shape>
                <w10:wrap type="square"/>
              </v:group>
            </w:pict>
          </mc:Fallback>
        </mc:AlternateContent>
      </w:r>
      <w:r>
        <w:rPr>
          <w:rFonts w:ascii="Times New Roman" w:hAnsi="Times New Roman"/>
          <w:noProof/>
          <w:sz w:val="24"/>
          <w:lang w:val="fi-FI"/>
        </w:rPr>
        <w:t xml:space="preserve">Ihmisiin investoiminen on yksi nykyisen strategisen ohjelman painopisteistä. </w:t>
      </w:r>
      <w:r>
        <w:rPr>
          <w:rFonts w:ascii="Times New Roman" w:hAnsi="Times New Roman"/>
          <w:b/>
          <w:noProof/>
          <w:sz w:val="24"/>
          <w:lang w:val="fi-FI"/>
        </w:rPr>
        <w:t>Erasmus+ -ohjelman</w:t>
      </w:r>
      <w:r>
        <w:rPr>
          <w:rFonts w:ascii="Times New Roman" w:hAnsi="Times New Roman"/>
          <w:noProof/>
          <w:sz w:val="24"/>
          <w:lang w:val="fi-FI"/>
        </w:rPr>
        <w:t xml:space="preserve"> ja sen edeltäjien välityksellä jo 10 miljoonaa ihmistä on saanut mahdollisuuden opiskella, harjoitella tai tehdä vapaaehtoistyötä ulkomailla.</w:t>
      </w:r>
      <w:r>
        <w:rPr>
          <w:noProof/>
          <w:lang w:val="fi-FI"/>
        </w:rPr>
        <w:t xml:space="preserve"> </w:t>
      </w:r>
      <w:r>
        <w:rPr>
          <w:rFonts w:ascii="Times New Roman" w:hAnsi="Times New Roman"/>
          <w:b/>
          <w:noProof/>
          <w:sz w:val="24"/>
          <w:lang w:val="fi-FI"/>
        </w:rPr>
        <w:t>Euroopan solidaarisuusjoukot</w:t>
      </w:r>
      <w:r>
        <w:rPr>
          <w:rFonts w:ascii="Times New Roman" w:hAnsi="Times New Roman"/>
          <w:noProof/>
          <w:sz w:val="24"/>
          <w:lang w:val="fi-FI"/>
        </w:rPr>
        <w:t xml:space="preserve"> aloittivat toimintansa vasta vähän yli kaksi vuotta sitten, mutta ne ovat jo osoittaneet, kuinka sitoutuneita ja yhteiskunnallisesti aktiivisia Euroopan nuoret voivat olla: yli 120 000 henkilöä on ilmoittanut kiinnostuksestaan ja noin 14 000 on jo aloittanut vapaaehtoistyön. Vuoden 2019 loppuun mennessä määrän odotetaan olevan jo 23 000.</w:t>
      </w:r>
      <w:r>
        <w:rPr>
          <w:noProof/>
          <w:lang w:val="fi-FI"/>
        </w:rPr>
        <w:t xml:space="preserve"> </w:t>
      </w:r>
    </w:p>
    <w:p>
      <w:pPr>
        <w:pStyle w:val="ListParagraph"/>
        <w:spacing w:after="240" w:line="240" w:lineRule="auto"/>
        <w:jc w:val="both"/>
        <w:rPr>
          <w:rFonts w:ascii="Times New Roman" w:eastAsia="Calibri" w:hAnsi="Times New Roman" w:cs="Times New Roman"/>
          <w:noProof/>
          <w:sz w:val="24"/>
          <w:szCs w:val="24"/>
          <w:highlight w:val="yellow"/>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EU:n maanhavainnointi- ja satelliittinavigointijärjestelmät </w:t>
      </w:r>
      <w:r>
        <w:rPr>
          <w:rFonts w:ascii="Times New Roman" w:hAnsi="Times New Roman"/>
          <w:b/>
          <w:noProof/>
          <w:sz w:val="24"/>
          <w:lang w:val="fi-FI"/>
        </w:rPr>
        <w:t>Copernicus ja Galileo</w:t>
      </w:r>
      <w:r>
        <w:rPr>
          <w:rFonts w:ascii="Times New Roman" w:hAnsi="Times New Roman"/>
          <w:noProof/>
          <w:sz w:val="24"/>
          <w:lang w:val="fi-FI"/>
        </w:rPr>
        <w:t xml:space="preserve"> ovat nyt toiminnassa ja valmiina tuottamaan konkreettista hyötyä sisämarkkinoille. Ne edistävät talouskasvua ja tukevat EU:n toimia ilmastonmuutoksen, maatalouden, valtamerten, liikenteen, digitalisaation, rajavalvonnan, turvallisuuden ja puolustuksen kaltaisilla aloilla. Galileo-avaruusohjelma pitää Euroopan mukana avaruusalan kilpailussa ja osoittaa Euroopan suvereniteetin todellisen arvon. </w:t>
      </w:r>
      <w:r>
        <w:rPr>
          <w:rFonts w:ascii="Times New Roman" w:hAnsi="Times New Roman"/>
          <w:b/>
          <w:noProof/>
          <w:sz w:val="24"/>
          <w:lang w:val="fi-FI"/>
        </w:rPr>
        <w:t>Mikään jäsenvaltio ei olisi yksin kyennyt lähettämään 26:ta satelliittia maata kiertävälle radalle hyödyttämään 700:aa miljoonaa käyttäjää ympäri maailman</w:t>
      </w:r>
      <w:r>
        <w:rPr>
          <w:rFonts w:ascii="Times New Roman" w:hAnsi="Times New Roman"/>
          <w:noProof/>
          <w:sz w:val="24"/>
          <w:lang w:val="fi-FI"/>
        </w:rPr>
        <w:t>.</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sz w:val="24"/>
          <w:lang w:val="fi-FI"/>
        </w:rPr>
        <w:t>Pääomamarkkinaunionin</w:t>
      </w:r>
      <w:r>
        <w:rPr>
          <w:rFonts w:ascii="Times New Roman" w:hAnsi="Times New Roman"/>
          <w:noProof/>
          <w:sz w:val="24"/>
          <w:lang w:val="fi-FI"/>
        </w:rPr>
        <w:t xml:space="preserve"> toteuttamisessa on edistytty merkittävästi.</w:t>
      </w:r>
      <w:r>
        <w:rPr>
          <w:rFonts w:ascii="Times New Roman" w:hAnsi="Times New Roman"/>
          <w:b/>
          <w:noProof/>
          <w:sz w:val="24"/>
          <w:lang w:val="fi-FI"/>
        </w:rPr>
        <w:t xml:space="preserve"> </w:t>
      </w:r>
      <w:r>
        <w:rPr>
          <w:rFonts w:ascii="Times New Roman" w:hAnsi="Times New Roman"/>
          <w:noProof/>
          <w:sz w:val="24"/>
          <w:lang w:val="fi-FI"/>
        </w:rPr>
        <w:t xml:space="preserve">Komissio on esittänyt yhteensä 13 ehdotusta, ja niistä ainoastaan kahden käsittely on enää kesken: toinen niistä koskee joukkorahoitusta ja toinen saatavien siirrosta kolmansille osapuolille aiheutuvia vaikutuksia. Uuden </w:t>
      </w:r>
      <w:r>
        <w:rPr>
          <w:rFonts w:ascii="Times New Roman" w:hAnsi="Times New Roman"/>
          <w:b/>
          <w:noProof/>
          <w:sz w:val="24"/>
          <w:lang w:val="fi-FI"/>
        </w:rPr>
        <w:t>esiteasetuksen</w:t>
      </w:r>
      <w:r>
        <w:rPr>
          <w:rFonts w:ascii="Times New Roman" w:hAnsi="Times New Roman"/>
          <w:noProof/>
          <w:sz w:val="24"/>
          <w:lang w:val="fi-FI"/>
        </w:rPr>
        <w:t xml:space="preserve"> myötä yritysten ja erityisesti pk-yritysten on helpompi hankkia rahoitusta pääomamarkkinoilta. </w:t>
      </w:r>
      <w:r>
        <w:rPr>
          <w:rFonts w:ascii="Times New Roman" w:hAnsi="Times New Roman"/>
          <w:b/>
          <w:noProof/>
          <w:sz w:val="24"/>
          <w:lang w:val="fi-FI"/>
        </w:rPr>
        <w:t>Yleiseurooppalainen yksilöllinen eläketuote</w:t>
      </w:r>
      <w:r>
        <w:rPr>
          <w:rFonts w:ascii="Times New Roman" w:hAnsi="Times New Roman"/>
          <w:noProof/>
          <w:sz w:val="24"/>
          <w:lang w:val="fi-FI"/>
        </w:rPr>
        <w:t xml:space="preserve"> ja </w:t>
      </w:r>
      <w:r>
        <w:rPr>
          <w:rFonts w:ascii="Times New Roman" w:hAnsi="Times New Roman"/>
          <w:b/>
          <w:noProof/>
          <w:sz w:val="24"/>
          <w:lang w:val="fi-FI"/>
        </w:rPr>
        <w:t>toimenpiteet, joilla parannetaan rajat ylittävien investointien markkinoita EU:ssa</w:t>
      </w:r>
      <w:r>
        <w:rPr>
          <w:rFonts w:ascii="Times New Roman" w:hAnsi="Times New Roman"/>
          <w:noProof/>
          <w:sz w:val="24"/>
          <w:lang w:val="fi-FI"/>
        </w:rPr>
        <w:t>, tarjoavat kansalaisille uusia säästö- ja sijoitusmahdollisuuksia ja edistävät syvempiä ja likvidimpiä markkinoita.</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 on marraskuusta 2014 lähtien tehnyt ja alkanut soveltaa </w:t>
      </w:r>
      <w:r>
        <w:rPr>
          <w:rFonts w:ascii="Times New Roman" w:hAnsi="Times New Roman"/>
          <w:b/>
          <w:noProof/>
          <w:sz w:val="24"/>
          <w:lang w:val="fi-FI"/>
        </w:rPr>
        <w:t>uusia tasapainoisia kauppasopimuksia</w:t>
      </w:r>
      <w:r>
        <w:rPr>
          <w:rFonts w:ascii="Times New Roman" w:hAnsi="Times New Roman"/>
          <w:noProof/>
          <w:sz w:val="24"/>
          <w:lang w:val="fi-FI"/>
        </w:rPr>
        <w:t>, joista erityisen huomionarvoisia ovat Japanin kanssa tehty talouskumppanuussopimus (EU:n kaikkien aikojen suurin kahdenvälinen kauppasopimus) sekä EU:n ja Kanadan välinen laaja-alainen talous- ja kauppasopimus. Myös 13 muun maan kanssa tehdyt kauppasopimukset ovat tulleet voimaan. EU on saanut tämän ajanjakson kuluessa valmiiksi kauppasopimukset myös Itä- ja Länsi-Afrikan maiden yhteisöjen, Singaporen, Vietnamin ja Meksikon kanssa. Se on käynnistänyt uusia neuvotteluja Australian, Chilen, Meksikon, Uuden-Seelannin ja Tunisian kanssa ja jatkaa neuvotteluja Mercosurin, Indonesian ja Kiinan</w:t>
      </w:r>
      <w:r>
        <w:rPr>
          <w:rStyle w:val="FootnoteReference"/>
          <w:rFonts w:ascii="Times New Roman" w:hAnsi="Times New Roman"/>
          <w:noProof/>
          <w:sz w:val="24"/>
          <w:lang w:val="fi-FI"/>
        </w:rPr>
        <w:footnoteReference w:id="8"/>
      </w:r>
      <w:r>
        <w:rPr>
          <w:rFonts w:ascii="Times New Roman" w:hAnsi="Times New Roman"/>
          <w:noProof/>
          <w:sz w:val="24"/>
          <w:lang w:val="fi-FI"/>
        </w:rPr>
        <w:t xml:space="preserve"> kanssa laaja-alaisesta investointisopimuksesta. Ratkaisevan tärkeäksi tekijäksi neuvottelujen onnistumisen kannalta on osoittautunut Junckerin komission käyttöön ottama avoimempi lähestymistapa.</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Jotta maailmankaupan toimintaedellytykset olisivat tasapuoliset, </w:t>
      </w:r>
      <w:r>
        <w:rPr>
          <w:rFonts w:ascii="Times New Roman" w:hAnsi="Times New Roman"/>
          <w:b/>
          <w:noProof/>
          <w:sz w:val="24"/>
          <w:lang w:val="fi-FI"/>
        </w:rPr>
        <w:t>kaupan suojatoimia</w:t>
      </w:r>
      <w:r>
        <w:rPr>
          <w:rFonts w:ascii="Times New Roman" w:hAnsi="Times New Roman"/>
          <w:noProof/>
          <w:sz w:val="24"/>
          <w:lang w:val="fi-FI"/>
        </w:rPr>
        <w:t xml:space="preserve"> on nykyaikaistettu. Niiden ansiosta EU voi nyt reagoida tehokkaammin hyvän kauppatavan vastaisiin käytäntöihin. Tapauksia, joissa ulkomaiset sijoitukset uhkaavat turvallisuuttamme, voidaan puolestaan jatkossa tunnistaa paremmin </w:t>
      </w:r>
      <w:r>
        <w:rPr>
          <w:rFonts w:ascii="Times New Roman" w:hAnsi="Times New Roman"/>
          <w:b/>
          <w:noProof/>
          <w:sz w:val="24"/>
          <w:lang w:val="fi-FI"/>
        </w:rPr>
        <w:t>ulkomaisten suorien sijoitusten seurantaan tarkoitetun uuden yhteistyömekanismin</w:t>
      </w:r>
      <w:r>
        <w:rPr>
          <w:rFonts w:ascii="Times New Roman" w:hAnsi="Times New Roman"/>
          <w:noProof/>
          <w:sz w:val="24"/>
          <w:lang w:val="fi-FI"/>
        </w:rPr>
        <w:t xml:space="preserve"> avulla. Kaupan alalla esitetyistä 17 ehdotuksesta hyväksymättä on enää kolme (suojautuminen ekstraterritoriaaliselta lainsäädännöltä, kaksikäyttötuotteiden viennin valvonta ja kansainväliset julkiset hankinnat). </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 on asettanut maailmanlaajuisia normeja suojellakseen kansalaisten perusoikeutta yksityisyyteen antamalla </w:t>
      </w:r>
      <w:r>
        <w:rPr>
          <w:rFonts w:ascii="Times New Roman" w:hAnsi="Times New Roman"/>
          <w:b/>
          <w:noProof/>
          <w:sz w:val="24"/>
          <w:lang w:val="fi-FI"/>
        </w:rPr>
        <w:t>yleisen tietosuoja-asetuksen</w:t>
      </w:r>
      <w:r>
        <w:rPr>
          <w:rFonts w:ascii="Times New Roman" w:hAnsi="Times New Roman"/>
          <w:noProof/>
          <w:sz w:val="24"/>
          <w:lang w:val="fi-FI"/>
        </w:rPr>
        <w:t xml:space="preserve">. Eurooppalaisten turvallisuutta verkossa ja reaalimaailmassa pyritään parantamaan siten, että EU-maat tekevät nyt yhteistyötä </w:t>
      </w:r>
      <w:r>
        <w:rPr>
          <w:rFonts w:ascii="Times New Roman" w:hAnsi="Times New Roman"/>
          <w:b/>
          <w:noProof/>
          <w:sz w:val="24"/>
          <w:lang w:val="fi-FI"/>
        </w:rPr>
        <w:t>muihin maksuvälineisiin kuin käteisrahaan liittyvien petosten ja väärennysten torjumiseksi</w:t>
      </w:r>
      <w:r>
        <w:rPr>
          <w:rFonts w:ascii="Times New Roman" w:hAnsi="Times New Roman"/>
          <w:noProof/>
          <w:sz w:val="24"/>
          <w:lang w:val="fi-FI"/>
        </w:rPr>
        <w:t xml:space="preserve">. </w:t>
      </w:r>
      <w:r>
        <w:rPr>
          <w:rFonts w:ascii="Times New Roman" w:hAnsi="Times New Roman"/>
          <w:b/>
          <w:noProof/>
          <w:sz w:val="24"/>
          <w:lang w:val="fi-FI"/>
        </w:rPr>
        <w:t>Kyberturvallisuusasetuksella</w:t>
      </w:r>
      <w:r>
        <w:rPr>
          <w:rFonts w:ascii="Times New Roman" w:hAnsi="Times New Roman"/>
          <w:noProof/>
          <w:sz w:val="24"/>
          <w:lang w:val="fi-FI"/>
        </w:rPr>
        <w:t xml:space="preserve"> on otettu käyttöön eurooppalaiset sertifikaatit, jotka koskevat verkkoon liitettyjä tuotteita ja palveluja. Terroritekojen ja rikosten torjuntaa edistetään </w:t>
      </w:r>
      <w:r>
        <w:rPr>
          <w:rFonts w:ascii="Times New Roman" w:hAnsi="Times New Roman"/>
          <w:b/>
          <w:noProof/>
          <w:sz w:val="24"/>
          <w:lang w:val="fi-FI"/>
        </w:rPr>
        <w:t>uusilla säännöillä, jotka koskevat terrorismin torjuntaa, lentoliikenteen matkustajarekistereitä, pomminvalmistuksen lähtöaineita ja ampuma-aseita</w:t>
      </w:r>
      <w:r>
        <w:rPr>
          <w:rFonts w:ascii="Times New Roman" w:hAnsi="Times New Roman"/>
          <w:noProof/>
          <w:sz w:val="24"/>
          <w:lang w:val="fi-FI"/>
        </w:rPr>
        <w:t>.</w:t>
      </w:r>
      <w:r>
        <w:rPr>
          <w:noProof/>
          <w:lang w:val="fi-FI"/>
        </w:rPr>
        <w:t xml:space="preserve"> </w:t>
      </w:r>
      <w:r>
        <w:rPr>
          <w:rFonts w:ascii="Times New Roman" w:hAnsi="Times New Roman"/>
          <w:noProof/>
          <w:sz w:val="24"/>
          <w:lang w:val="fi-FI"/>
        </w:rPr>
        <w:t xml:space="preserve">Parhaillaan 22 jäsenvaltiota on perustamassa </w:t>
      </w:r>
      <w:r>
        <w:rPr>
          <w:rFonts w:ascii="Times New Roman" w:hAnsi="Times New Roman"/>
          <w:b/>
          <w:noProof/>
          <w:sz w:val="24"/>
          <w:lang w:val="fi-FI"/>
        </w:rPr>
        <w:t>Euroopan syyttäjänvirastoa</w:t>
      </w:r>
      <w:r>
        <w:rPr>
          <w:rFonts w:ascii="Times New Roman" w:hAnsi="Times New Roman"/>
          <w:noProof/>
          <w:sz w:val="24"/>
          <w:lang w:val="fi-FI"/>
        </w:rPr>
        <w:t>, jonka on määrä tutkia EU:n varoihin tai valtioiden rajat ylittäviin arvonlisäveropetoksiin liittyviä rikosasioita.</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EU:n toimilla on saatu erityisesti vuoden 2015 kriisin paineessa aikaan </w:t>
      </w:r>
      <w:r>
        <w:rPr>
          <w:rFonts w:ascii="Times New Roman" w:hAnsi="Times New Roman"/>
          <w:b/>
          <w:noProof/>
          <w:sz w:val="24"/>
          <w:lang w:val="fi-FI"/>
        </w:rPr>
        <w:t>konkreettisia tuloksia muuttoliikekysymyksissä</w:t>
      </w:r>
      <w:r>
        <w:rPr>
          <w:rFonts w:ascii="Times New Roman" w:hAnsi="Times New Roman"/>
          <w:noProof/>
          <w:sz w:val="24"/>
          <w:lang w:val="fi-FI"/>
        </w:rPr>
        <w:t xml:space="preserve">, vaikkakaan ei aivan kitkattomasti. Yhteistyön lisääminen lähtö- ja kauttakulkumaiden kanssa kumppanuuskehyksen välityksellä on tukenut EU:ta uusien takaisinottojärjestelyjen luomisessa ja auttaa kolmansia maita puuttumaan muuttoliikkeen perimmäisiin syihin. </w:t>
      </w:r>
      <w:r>
        <w:rPr>
          <w:rFonts w:ascii="Times New Roman" w:hAnsi="Times New Roman"/>
          <w:b/>
          <w:noProof/>
          <w:sz w:val="24"/>
          <w:lang w:val="fi-FI"/>
        </w:rPr>
        <w:t>EU:n ja Turkin julkilausumalla</w:t>
      </w:r>
      <w:r>
        <w:rPr>
          <w:rFonts w:ascii="Times New Roman" w:hAnsi="Times New Roman"/>
          <w:noProof/>
          <w:sz w:val="24"/>
          <w:lang w:val="fi-FI"/>
        </w:rPr>
        <w:t xml:space="preserve"> ja </w:t>
      </w:r>
      <w:r>
        <w:rPr>
          <w:rFonts w:ascii="Times New Roman" w:hAnsi="Times New Roman"/>
          <w:b/>
          <w:noProof/>
          <w:sz w:val="24"/>
          <w:lang w:val="fi-FI"/>
        </w:rPr>
        <w:t>EU:n Turkin-pakolaisavun koordinointivälineelle</w:t>
      </w:r>
      <w:r>
        <w:rPr>
          <w:rFonts w:ascii="Times New Roman" w:hAnsi="Times New Roman"/>
          <w:noProof/>
          <w:sz w:val="24"/>
          <w:lang w:val="fi-FI"/>
        </w:rPr>
        <w:t xml:space="preserve"> osoitetuilla 6 miljardin euron kokonaismäärärahoilla tuetaan Turkkia sen vastaanotettua lähes neljä miljoonaa pakolaista. EU:n yhteistyö Turkin kanssa on auttanut myös supistamaan EU:hun suuntautuvien sääntöjenvastaisten ja vaarallisten rajanylitysten määrää ja vähentämään merellä menetettyjen ihmishenkien määrää.</w:t>
      </w:r>
      <w:r>
        <w:rPr>
          <w:noProof/>
          <w:lang w:val="fi-FI"/>
        </w:rPr>
        <w:t xml:space="preserve"> </w:t>
      </w:r>
      <w:r>
        <w:rPr>
          <w:rFonts w:ascii="Times New Roman" w:hAnsi="Times New Roman"/>
          <w:b/>
          <w:noProof/>
          <w:sz w:val="24"/>
          <w:lang w:val="fi-FI"/>
        </w:rPr>
        <w:t>Sääntöjenvastaisesti maahan tulleiden määrä on nyt palannut kriisiä edeltäneelle tasolle</w:t>
      </w:r>
      <w:r>
        <w:rPr>
          <w:rFonts w:ascii="Times New Roman" w:hAnsi="Times New Roman"/>
          <w:noProof/>
          <w:sz w:val="24"/>
          <w:lang w:val="fi-FI"/>
        </w:rPr>
        <w:t xml:space="preserve">. Keskisen Välimeren reittiä saapuvien määrä on supistunut 80 prosenttia vuoteen 2016 verrattuna ja itäisen Välimeren reittiä saapuvien määrä 90 prosenttia vuoden 2015 huippulukemista. Vuodesta 2015 lukien EU:n operaatioiden avulla on pelastettu 730 000 ihmishenkeä. </w:t>
      </w:r>
      <w:r>
        <w:rPr>
          <w:rFonts w:ascii="Times New Roman" w:hAnsi="Times New Roman"/>
          <w:b/>
          <w:noProof/>
          <w:sz w:val="24"/>
          <w:lang w:val="fi-FI"/>
        </w:rPr>
        <w:t>EU:n uudelleensijoittamisohjelmien</w:t>
      </w:r>
      <w:r>
        <w:rPr>
          <w:rFonts w:ascii="Times New Roman" w:hAnsi="Times New Roman"/>
          <w:noProof/>
          <w:sz w:val="24"/>
          <w:lang w:val="fi-FI"/>
        </w:rPr>
        <w:t xml:space="preserve"> ansiosta yli 50 000 heikoimmassa asemassa olevaa ihmistä Lähi-idästä sekä Pohjois-Afrikasta ja Saharan eteläpuolisesta Afrikasta on vuodesta 2015 lähtien saanut suojaa EU:ssa. Neuvoston vuonna 2015 perustaman hätätilanteessa sovellettavan sisäisten siirtojen järjestelmän nojalla lähes 35 000 turvapaikanhakijaa eli kaikki siirtoedellytykset täyttävät hakijat on siirretty Italiasta ja Kreikasta muihin EU:n jäsenvaltioihin. </w:t>
      </w:r>
      <w:r>
        <w:rPr>
          <w:rFonts w:ascii="Times New Roman" w:hAnsi="Times New Roman"/>
          <w:b/>
          <w:noProof/>
          <w:sz w:val="24"/>
          <w:lang w:val="fi-FI"/>
        </w:rPr>
        <w:t>EU:n Afrikka-hätärahasto</w:t>
      </w:r>
      <w:r>
        <w:rPr>
          <w:rFonts w:ascii="Times New Roman" w:hAnsi="Times New Roman"/>
          <w:noProof/>
          <w:sz w:val="24"/>
          <w:lang w:val="fi-FI"/>
        </w:rPr>
        <w:t>, jonka varat ovat 4,2 miljardia euroa, auttaa puuttumaan pakkomuuton ja sääntöjenvastaisen muuttoliikkeen perimmäisiin syihin ja edistää muuttoliikkeen hallinnan parantamista.</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spacing w:after="240" w:line="240" w:lineRule="auto"/>
        <w:ind w:left="0"/>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2913149"/>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13149"/>
                    </a:xfrm>
                    <a:prstGeom prst="rect">
                      <a:avLst/>
                    </a:prstGeom>
                    <a:noFill/>
                    <a:ln>
                      <a:noFill/>
                    </a:ln>
                  </pic:spPr>
                </pic:pic>
              </a:graphicData>
            </a:graphic>
          </wp:inline>
        </w:drawing>
      </w:r>
    </w:p>
    <w:p>
      <w:pPr>
        <w:pStyle w:val="ListParagraph"/>
        <w:spacing w:after="240" w:line="240" w:lineRule="auto"/>
        <w:jc w:val="both"/>
        <w:rPr>
          <w:noProof/>
          <w:lang w:val="fi-FI"/>
        </w:rPr>
      </w:pPr>
    </w:p>
    <w:p>
      <w:pPr>
        <w:pStyle w:val="ListParagraph"/>
        <w:numPr>
          <w:ilvl w:val="0"/>
          <w:numId w:val="63"/>
        </w:numPr>
        <w:spacing w:after="240" w:line="240" w:lineRule="auto"/>
        <w:jc w:val="both"/>
        <w:rPr>
          <w:noProof/>
          <w:lang w:val="fi-FI"/>
        </w:rPr>
      </w:pPr>
      <w:r>
        <w:rPr>
          <w:rFonts w:ascii="Times New Roman" w:hAnsi="Times New Roman"/>
          <w:noProof/>
          <w:sz w:val="24"/>
          <w:lang w:val="fi-FI"/>
        </w:rPr>
        <w:t xml:space="preserve">Päätös perustaa </w:t>
      </w:r>
      <w:r>
        <w:rPr>
          <w:rFonts w:ascii="Times New Roman" w:hAnsi="Times New Roman"/>
          <w:b/>
          <w:noProof/>
          <w:sz w:val="24"/>
          <w:lang w:val="fi-FI"/>
        </w:rPr>
        <w:t>eurooppalainen raja- ja merivartiosto</w:t>
      </w:r>
      <w:r>
        <w:rPr>
          <w:rFonts w:ascii="Times New Roman" w:hAnsi="Times New Roman"/>
          <w:noProof/>
          <w:sz w:val="24"/>
          <w:lang w:val="fi-FI"/>
        </w:rPr>
        <w:t xml:space="preserve"> ja laajentaa sen kapasiteettia 5 000 rajavartijaan vuoteen 2021 mennessä ja 10 000 rajavartijaan viimeistään vuoteen 2027 mennessä merkitsee sitä, että kaikki jäsenvaltiot ovat yhteisesti ottaneet lisävastuuta EU:n ulkorajojen suojelusta. EU:n ulkorajat ovat vahvistuneet myös </w:t>
      </w:r>
      <w:r>
        <w:rPr>
          <w:rFonts w:ascii="Times New Roman" w:hAnsi="Times New Roman"/>
          <w:b/>
          <w:noProof/>
          <w:sz w:val="24"/>
          <w:lang w:val="fi-FI"/>
        </w:rPr>
        <w:t>rajanylitystietojärjestelmän</w:t>
      </w:r>
      <w:r>
        <w:rPr>
          <w:rFonts w:ascii="Times New Roman" w:hAnsi="Times New Roman"/>
          <w:noProof/>
          <w:sz w:val="24"/>
          <w:lang w:val="fi-FI"/>
        </w:rPr>
        <w:t xml:space="preserve"> ja </w:t>
      </w:r>
      <w:r>
        <w:rPr>
          <w:rFonts w:ascii="Times New Roman" w:hAnsi="Times New Roman"/>
          <w:b/>
          <w:noProof/>
          <w:sz w:val="24"/>
          <w:lang w:val="fi-FI"/>
        </w:rPr>
        <w:t>EU:n matkustustieto- ja -lupajärjestelmän</w:t>
      </w:r>
      <w:r>
        <w:rPr>
          <w:rFonts w:ascii="Times New Roman" w:hAnsi="Times New Roman"/>
          <w:noProof/>
          <w:sz w:val="24"/>
          <w:lang w:val="fi-FI"/>
        </w:rPr>
        <w:t xml:space="preserve"> käyttöönoton myötä. </w:t>
      </w:r>
    </w:p>
    <w:p>
      <w:pPr>
        <w:pStyle w:val="ListParagraph"/>
        <w:spacing w:after="240" w:line="240" w:lineRule="auto"/>
        <w:jc w:val="both"/>
        <w:rPr>
          <w:noProof/>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Lisäksi EU on perustanut </w:t>
      </w:r>
      <w:r>
        <w:rPr>
          <w:rFonts w:ascii="Times New Roman" w:hAnsi="Times New Roman"/>
          <w:b/>
          <w:noProof/>
          <w:sz w:val="24"/>
          <w:lang w:val="fi-FI"/>
        </w:rPr>
        <w:t>rescEU-mekanismin</w:t>
      </w:r>
      <w:r>
        <w:rPr>
          <w:rFonts w:ascii="Times New Roman" w:hAnsi="Times New Roman"/>
          <w:noProof/>
          <w:sz w:val="24"/>
          <w:lang w:val="fi-FI"/>
        </w:rPr>
        <w:t>, pelastuspalveluvoimavarojen lisäreservin, johon kuuluu muun muassa palontorjuntakoneita ja -helikoptereita jäsenvaltioiden auttamiseksi tarvittaessa. Mekanismilla myös lisätään merkittävästi Euroopan pelastuspalvelureserviin rekisteröidylle kalustolle kohdennettavaa taloudellista tukea (esimerkiksi mukauttamis-, korjaus- ja toimintakustannuksiin), ja se helpottaa katastrofien ehkäisyä koskevaa valtioiden rajat ylittävää tiedottamista ja tiedon jakamista.</w:t>
      </w:r>
      <w:r>
        <w:rPr>
          <w:noProof/>
          <w:lang w:val="fi-FI"/>
        </w:rPr>
        <w:t xml:space="preserve"> </w:t>
      </w:r>
      <w:r>
        <w:rPr>
          <w:rFonts w:ascii="Times New Roman" w:hAnsi="Times New Roman"/>
          <w:noProof/>
          <w:sz w:val="24"/>
          <w:lang w:val="fi-FI"/>
        </w:rPr>
        <w:t>Lisäksi sillä parannetaan koordinointia Euroopan unionin solidaarisuusrahaston kanssa, joka on marraskuusta 2014 lähtien auttanut ihmisiä katastrofialueilla yhteensä yli 2 miljardin euron avustuksin.</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Huolimatta muuttoliikkeeseen ja turvallisuuteen liittyvien haasteiden laajuudesta henkilöiden vapaan liikkuvuuden </w:t>
      </w:r>
      <w:r>
        <w:rPr>
          <w:rFonts w:ascii="Times New Roman" w:hAnsi="Times New Roman"/>
          <w:b/>
          <w:noProof/>
          <w:sz w:val="24"/>
          <w:lang w:val="fi-FI"/>
        </w:rPr>
        <w:t>Schengen</w:t>
      </w:r>
      <w:r>
        <w:rPr>
          <w:rFonts w:ascii="Times New Roman" w:hAnsi="Times New Roman"/>
          <w:noProof/>
          <w:sz w:val="24"/>
          <w:lang w:val="fi-FI"/>
        </w:rPr>
        <w:t xml:space="preserve">-alue on säilytetty. Monet jäsenvaltiot kuitenkin pitävät edelleen voimassa väliaikaisia sisärajatarkastuksia, mikä asettaa kyseenalaiseksi Schengen-alueen asianmukaisen toiminnan pitkällä aikavälillä sekä sen hyödyt Euroopan kansalaisille ja taloudelle. </w:t>
      </w:r>
      <w:r>
        <w:rPr>
          <w:rFonts w:ascii="Times New Roman" w:hAnsi="Times New Roman"/>
          <w:b/>
          <w:noProof/>
          <w:sz w:val="24"/>
          <w:lang w:val="fi-FI"/>
        </w:rPr>
        <w:t>Komission</w:t>
      </w:r>
      <w:r>
        <w:rPr>
          <w:rFonts w:ascii="Times New Roman" w:hAnsi="Times New Roman"/>
          <w:noProof/>
          <w:sz w:val="24"/>
          <w:lang w:val="fi-FI"/>
        </w:rPr>
        <w:t xml:space="preserve"> maaliskuussa 2016 esittämässä </w:t>
      </w:r>
      <w:r>
        <w:rPr>
          <w:rFonts w:ascii="Times New Roman" w:hAnsi="Times New Roman"/>
          <w:b/>
          <w:noProof/>
          <w:sz w:val="24"/>
          <w:lang w:val="fi-FI"/>
        </w:rPr>
        <w:t>etenemissuunnitelmassa Schengen-järjestelmän normaalin toiminnan palauttamiseksi</w:t>
      </w:r>
      <w:r>
        <w:rPr>
          <w:rStyle w:val="FootnoteReference"/>
          <w:rFonts w:ascii="Times New Roman" w:hAnsi="Times New Roman"/>
          <w:noProof/>
          <w:sz w:val="24"/>
          <w:lang w:val="fi-FI"/>
        </w:rPr>
        <w:footnoteReference w:id="9"/>
      </w:r>
      <w:r>
        <w:rPr>
          <w:rFonts w:ascii="Times New Roman" w:hAnsi="Times New Roman"/>
          <w:noProof/>
          <w:sz w:val="24"/>
          <w:lang w:val="fi-FI"/>
        </w:rPr>
        <w:t xml:space="preserve"> vaaditaan jäsenvaltioilta edelleen lisää määrätietoisia toimia keskinäisen luottamuksen lujittamiseksi ja palaamista avointen sisärajojen tilanteeseen kaikkialla EU:ssa.</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EU:sta on tullut entistä vahvempi maailmanlaajuinen toimija. Se on lujittanut kumppanuuttaan erityisesti Afrikan kanssa vuonna 2018 luodun </w:t>
      </w:r>
      <w:r>
        <w:rPr>
          <w:rFonts w:ascii="Times New Roman" w:hAnsi="Times New Roman"/>
          <w:b/>
          <w:noProof/>
          <w:sz w:val="24"/>
          <w:lang w:val="fi-FI"/>
        </w:rPr>
        <w:t>Afrikan ja EU:n kestävien investointien ja työpaikkojen allianssin</w:t>
      </w:r>
      <w:r>
        <w:rPr>
          <w:rFonts w:ascii="Times New Roman" w:hAnsi="Times New Roman"/>
          <w:noProof/>
          <w:sz w:val="24"/>
          <w:lang w:val="fi-FI"/>
        </w:rPr>
        <w:t xml:space="preserve"> välityksellä. EU:n </w:t>
      </w:r>
      <w:r>
        <w:rPr>
          <w:rFonts w:ascii="Times New Roman" w:hAnsi="Times New Roman"/>
          <w:b/>
          <w:noProof/>
          <w:sz w:val="24"/>
          <w:lang w:val="fi-FI"/>
        </w:rPr>
        <w:t>ulkoisella investointiohjelmalla</w:t>
      </w:r>
      <w:r>
        <w:rPr>
          <w:rFonts w:ascii="Times New Roman" w:hAnsi="Times New Roman"/>
          <w:noProof/>
          <w:sz w:val="24"/>
          <w:lang w:val="fi-FI"/>
        </w:rPr>
        <w:t xml:space="preserve"> on määrä saada aikaan 44 miljardin euron investoinnit vuoteen 2020 mennessä. Niiden myötä tuotetaan konkreettisia tuloksia Afrikassa ja naapuruusmaissa tukemalla uudistuksia, infrastruktuuri-investointeja sekä pk-yritysten rahoitusta.</w:t>
      </w:r>
      <w:r>
        <w:rPr>
          <w:noProof/>
          <w:lang w:val="fi-FI"/>
        </w:rPr>
        <w:t xml:space="preserve"> </w:t>
      </w:r>
      <w:r>
        <w:rPr>
          <w:rFonts w:ascii="Times New Roman" w:hAnsi="Times New Roman"/>
          <w:noProof/>
          <w:sz w:val="24"/>
          <w:lang w:val="fi-FI"/>
        </w:rPr>
        <w:t xml:space="preserve">EU on myös jatkanut toimiaan vakauden takaamiseksi naapurialueillaan. Toteuttamalla vakaata ja uskottavaa laajentumispolitiikkaa EU vie vakautta </w:t>
      </w:r>
      <w:r>
        <w:rPr>
          <w:rFonts w:ascii="Times New Roman" w:hAnsi="Times New Roman"/>
          <w:b/>
          <w:noProof/>
          <w:sz w:val="24"/>
          <w:lang w:val="fi-FI"/>
        </w:rPr>
        <w:t>Länsi-Balkanin maihin</w:t>
      </w:r>
      <w:r>
        <w:rPr>
          <w:rFonts w:ascii="Times New Roman" w:hAnsi="Times New Roman"/>
          <w:noProof/>
          <w:sz w:val="24"/>
          <w:lang w:val="fi-FI"/>
        </w:rPr>
        <w:t xml:space="preserve"> ja edistää poliittista, taloudellista ja sosiaalista muutosta alueella. EU on antanut näille pyrkimyksille uutta pontta vuonna 2018 esitetyn Länsi-Balkania koskevan strategian välityksellä. </w:t>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ind w:left="714" w:hanging="357"/>
        <w:contextualSpacing w:val="0"/>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 on vuoden 2014 jälkeen edistynyt ennennäkemättömällä tavalla turvallisuus- ja puolustuskysymyksissä, kun puheenjohtaja Juncker nosti puolustuksen yhdeksi poliittisen ohjelmansa painopistealoista. Kehitystä vie eteenpäin </w:t>
      </w:r>
      <w:r>
        <w:rPr>
          <w:rFonts w:ascii="Times New Roman" w:hAnsi="Times New Roman"/>
          <w:b/>
          <w:noProof/>
          <w:sz w:val="24"/>
          <w:lang w:val="fi-FI"/>
        </w:rPr>
        <w:t>pysyvä rakenteellinen yhteistyö</w:t>
      </w:r>
      <w:r>
        <w:rPr>
          <w:rFonts w:ascii="Times New Roman" w:hAnsi="Times New Roman"/>
          <w:noProof/>
          <w:sz w:val="24"/>
          <w:lang w:val="fi-FI"/>
        </w:rPr>
        <w:t xml:space="preserve">, johon osallistuu 25 jäsenvaltiota ja jolla syvennetään puolustusyhteistyötä unionin puitteissa. Äskettäin hyväksytty </w:t>
      </w:r>
      <w:r>
        <w:rPr>
          <w:rFonts w:ascii="Times New Roman" w:hAnsi="Times New Roman"/>
          <w:b/>
          <w:noProof/>
          <w:sz w:val="24"/>
          <w:lang w:val="fi-FI"/>
        </w:rPr>
        <w:t>Euroopan puolustusrahasto</w:t>
      </w:r>
      <w:r>
        <w:rPr>
          <w:rFonts w:ascii="Times New Roman" w:hAnsi="Times New Roman"/>
          <w:noProof/>
          <w:sz w:val="24"/>
          <w:lang w:val="fi-FI"/>
        </w:rPr>
        <w:t xml:space="preserve"> ja sitä edeltäneet ohjelmat edistävät vahvaa, innovatiivista ja tehokasta puolustusteollisuutta ja lisäävät EU:n autonomiaa.</w:t>
      </w:r>
      <w:r>
        <w:rPr>
          <w:noProof/>
          <w:lang w:val="fi-FI"/>
        </w:rPr>
        <w:t xml:space="preserve"> </w:t>
      </w:r>
    </w:p>
    <w:p>
      <w:pPr>
        <w:pStyle w:val="ListParagraph"/>
        <w:spacing w:after="240" w:line="240" w:lineRule="auto"/>
        <w:ind w:left="0"/>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4322329"/>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322329"/>
                    </a:xfrm>
                    <a:prstGeom prst="rect">
                      <a:avLst/>
                    </a:prstGeom>
                    <a:noFill/>
                    <a:ln>
                      <a:noFill/>
                    </a:ln>
                  </pic:spPr>
                </pic:pic>
              </a:graphicData>
            </a:graphic>
          </wp:inline>
        </w:drawing>
      </w:r>
    </w:p>
    <w:p>
      <w:pPr>
        <w:pStyle w:val="ListParagraph"/>
        <w:spacing w:after="240" w:line="240" w:lineRule="auto"/>
        <w:jc w:val="both"/>
        <w:rPr>
          <w:rFonts w:ascii="Times New Roman" w:eastAsia="Calibri" w:hAnsi="Times New Roman" w:cs="Times New Roman"/>
          <w:noProof/>
          <w:sz w:val="24"/>
          <w:szCs w:val="24"/>
          <w:lang w:val="fi-FI"/>
        </w:rPr>
      </w:pPr>
    </w:p>
    <w:p>
      <w:pPr>
        <w:pStyle w:val="ListParagraph"/>
        <w:numPr>
          <w:ilvl w:val="0"/>
          <w:numId w:val="63"/>
        </w:numPr>
        <w:spacing w:after="240" w:line="240" w:lineRule="auto"/>
        <w:jc w:val="both"/>
        <w:rPr>
          <w:rFonts w:ascii="Times New Roman" w:hAnsi="Times New Roman" w:cs="Times New Roman"/>
          <w:noProof/>
          <w:sz w:val="24"/>
          <w:szCs w:val="24"/>
          <w:lang w:val="fi-FI"/>
        </w:rPr>
      </w:pPr>
      <w:r>
        <w:rPr>
          <w:rFonts w:ascii="Times New Roman" w:hAnsi="Times New Roman"/>
          <w:noProof/>
          <w:sz w:val="24"/>
          <w:lang w:val="fi-FI"/>
        </w:rPr>
        <w:t xml:space="preserve">Osana pyrkimyksiä edistää EU:n päätöksenteon avoimuutta ja vastuullisuutta on uudistettu </w:t>
      </w:r>
      <w:r>
        <w:rPr>
          <w:rFonts w:ascii="Times New Roman" w:hAnsi="Times New Roman"/>
          <w:b/>
          <w:noProof/>
          <w:sz w:val="24"/>
          <w:lang w:val="fi-FI"/>
        </w:rPr>
        <w:t>eurooppalaista kansalaisaloitetta</w:t>
      </w:r>
      <w:r>
        <w:rPr>
          <w:rFonts w:ascii="Times New Roman" w:hAnsi="Times New Roman"/>
          <w:noProof/>
          <w:sz w:val="24"/>
          <w:lang w:val="fi-FI"/>
        </w:rPr>
        <w:t>, jotta siitä tulisi käyttäjäystävällisempi. Prosessia on yksinkertaistettu, ja järjestäjät saavat käytännön tukea yhteistyöalustan kautta. Tämä on johtanut siihen, että tämän komission toimikaudella rekisteröityjen aloitteiden määrä on kasvanut 14 prosenttia ja rekisteröimättä jääneiden aloitteiden määrä on supistunut 80 prosenttia verrattuna edellisen komission toimikauteen.</w:t>
      </w:r>
      <w:r>
        <w:rPr>
          <w:rStyle w:val="FootnoteReference"/>
          <w:rFonts w:ascii="Times New Roman" w:hAnsi="Times New Roman"/>
          <w:noProof/>
          <w:sz w:val="24"/>
          <w:lang w:val="fi-FI"/>
        </w:rPr>
        <w:footnoteReference w:id="10"/>
      </w:r>
    </w:p>
    <w:p>
      <w:pPr>
        <w:pStyle w:val="ListParagraph"/>
        <w:spacing w:after="240" w:line="240" w:lineRule="auto"/>
        <w:jc w:val="both"/>
        <w:rPr>
          <w:rFonts w:ascii="Times New Roman" w:hAnsi="Times New Roman" w:cs="Times New Roman"/>
          <w:noProof/>
          <w:sz w:val="24"/>
          <w:szCs w:val="24"/>
          <w:lang w:val="fi-FI"/>
        </w:rPr>
      </w:pPr>
    </w:p>
    <w:p>
      <w:pPr>
        <w:pStyle w:val="ListParagraph"/>
        <w:numPr>
          <w:ilvl w:val="0"/>
          <w:numId w:val="63"/>
        </w:num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Nykyisen komission toimikauden aikana neuvosto ei hylännyt yhtään komission ehdotusta, kun taas </w:t>
      </w:r>
      <w:r>
        <w:rPr>
          <w:rFonts w:ascii="Times New Roman" w:hAnsi="Times New Roman"/>
          <w:b/>
          <w:noProof/>
          <w:sz w:val="24"/>
          <w:lang w:val="fi-FI"/>
        </w:rPr>
        <w:t>Euroopan parlamentti hylkäsi virallisesti kaksi ehdotusta</w:t>
      </w:r>
      <w:r>
        <w:rPr>
          <w:rFonts w:ascii="Times New Roman" w:hAnsi="Times New Roman"/>
          <w:noProof/>
          <w:sz w:val="24"/>
          <w:lang w:val="fi-FI"/>
        </w:rPr>
        <w:t xml:space="preserve">. Ensimmäisen hylätyn ehdotuksen aiheena olivat muuntogeenisiä organismeja (GMO) koskevat uudet säännöt, jotka olisivat antaneet yksittäisille jäsenvaltioille mahdollisuuden kieltää muuntogeeniset elintarvikkeet ja rehut omalla alueellaan. Toisella hylätyllä ehdotuksella pyrittiin kohdentamaan varoja uudelleen (esim. aluekehitys-, maatalous- tai kalastusrahastoista), jotta unioni olisi voinut lisätä tukeaan rakenteellisille talousuudistuksille. Eräitä muita ehdotuksia koskeva työ on käytännössä loppunut, vaikka ehdotuksia ei ole virallisesti hylätty. Esimerkkeinä voidaan mainita ehdotettu uudistus, jonka tarkoituksena on lisätä avoimuutta ja vastuuvelvollisuutta niissä kansallisten edustajien komiteoissa, jotka valvovat komission täytäntöönpanovaltaa (ns. komiteamenettely – torjuttu tosiasiallisesti neuvostossa), ja ehdotettu sähköinen eurooppalainen palvelukortti (jota asiaa käsittelevä Euroopan parlamentin valiokunta vastusti, mutta josta koko parlamentti ei ole missään vaiheessa äänestänyt). </w:t>
      </w:r>
    </w:p>
    <w:p>
      <w:pPr>
        <w:spacing w:after="240" w:line="240" w:lineRule="auto"/>
        <w:jc w:val="both"/>
        <w:rPr>
          <w:rFonts w:ascii="Times New Roman" w:eastAsia="Calibri" w:hAnsi="Times New Roman" w:cs="Times New Roman"/>
          <w:b/>
          <w:i/>
          <w:noProof/>
          <w:sz w:val="24"/>
          <w:szCs w:val="24"/>
          <w:lang w:val="fi-FI"/>
        </w:rPr>
      </w:pP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b/>
          <w:i/>
          <w:noProof/>
          <w:sz w:val="24"/>
          <w:lang w:val="fi-FI"/>
        </w:rPr>
        <w:t>Strategisten painotusten säilyttäminen haasteiden ja kriisivaiheiden läpi</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 xml:space="preserve">EU on viimeksi kuluneiden viiden vuoden aikana toteuttanut strategista ohjelmaansa mutta kohdannut myös useita kriisejä. Tämä on edellyttänyt </w:t>
      </w:r>
      <w:r>
        <w:rPr>
          <w:rFonts w:ascii="Times New Roman" w:hAnsi="Times New Roman"/>
          <w:b/>
          <w:noProof/>
          <w:sz w:val="24"/>
          <w:lang w:val="fi-FI"/>
        </w:rPr>
        <w:t>uusia hallinnon ja johtamisen muotoja EU:n tasolla</w:t>
      </w:r>
      <w:r>
        <w:rPr>
          <w:rFonts w:ascii="Times New Roman" w:hAnsi="Times New Roman"/>
          <w:noProof/>
          <w:sz w:val="24"/>
          <w:lang w:val="fi-FI"/>
        </w:rPr>
        <w:t xml:space="preserve">. Komissio ennakoi näitä tarpeita muuttamalla perusteellisesti omaa rakennettaan marraskuussa 2014 ja kohdistamalla toimintansa strategisesti aiempaa harvempiin painopisteisiin ja pienempään määrään lainsäädäntöehdotuksia. Puheenjohtaja Juncker antoi varapuheenjohtajien tehtäväksi johtaa 10 poliittiseen painopisteeseen liittyvien toimintalohkojen ympärille koottuja hankeryhmiä ja loi uusia haasteita varten uusia komission yksiköitä ja työryhmiä. Näiden toimien ansiosta komissio pystyi tuottamaan EU:n strategisen ohjelman pohjalta tuloksia tehokkaalla ja ymmärrettävällä tavalla. Puheenjohtaja toteutti tämän rikkomalla toimintalohkojen välisiä raja-aitoja ja edistämällä laajempaa, kattavampaa toimintapoliittista näkökulmaa.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sz w:val="24"/>
          <w:lang w:val="fi-FI"/>
        </w:rPr>
        <w:t>”Grexitin” ehkäiseminen</w:t>
      </w:r>
      <w:r>
        <w:rPr>
          <w:rFonts w:ascii="Times New Roman" w:hAnsi="Times New Roman"/>
          <w:noProof/>
          <w:sz w:val="24"/>
          <w:lang w:val="fi-FI"/>
        </w:rPr>
        <w:t>: Heti toimikautensa ensimmäisinä kuukausina Junckerin komission oli hoidettava uusiutunutta kriisiä, joka liittyi siihen, ettei Kreikka pystynyt saamaan toista vakaustukiohjelmaansa päätökseen ja ”Grexitin” vaarasta tuli todellinen usean viikon ajaksi. Puheenjohtaja Juncker, eurosta ja työmarkkinavuoropuhelusta vastaava komission varapuheenjohtaja ja talous- ja rahoitusasioista vastaava komission jäsen kävivät koko vuoden 2015 alkupuoliskon ajan jatkuvia neuvotteluja Kreikan uuden hallituksen, euroalueen jäsenvaltioiden, Euroopan vakausmekanismin, Euroopan keskuspankin ja Kansainvälisen valuuttarahaston kanssa perustan luomiseksi uudelle vakaustukiohjelmalle. Siitä sovittiin 12.–13. heinäkuuta 2015 pidetyssä euroalueen huippukokouksessa. Kyseessä oli ensimmäinen ohjelma, jonka komissio toimitti etukäteen suoritettavaan sosiaalisten vaikutusten arviointiin. Lisäksi komissio laati suunnitelman, jonka tarkoituksena oli auttaa Kreikkaa vakauttamaan talouttaan ja maksimoimaan EU:n varojen käyttö työllisyyden, kasvun ja investointien edistämiseksi. EU on kohdentanut Kreikalle vuosiksi 2014–2020 jopa 35 miljardia euroa erilaisten rahoitusohjelmien kautta, minkä ansiosta Kreikan BKT:n arvioidaan kasvaneen noin 2 prosenttia. Komissio on antanut ja koordinoinut uuden, vuonna 2015 perustetun rakenneuudistusten tukipalvelunsa kautta myös mittavaa teknistä tukea, jonka tarkoituksena on auttaa Kreikkaa kehittämään tarvittava hallinnollinen tuki uudistuksilleen. Heinäkuussa 2015 tultiin ratkaisevaan käännekohtaan, kun komissio auttoi lyhytaikaisen lainan välityksellä saamaan liikkeelle 7 miljardia euroa väliaikaisrahoitusta Euroopan rahoituksenvakautusmekanismista, ja tällä tavalla Kreikkaa estettiin joutumasta tahattomasti euroalueen ulkopuolelle. Kreikan kolmivuotinen vakaustukiohjelma päättyi elokuussa 2018. Sen yhteydessä oli myönnetty lainoja yhteensä 61,9 miljardia euroa kattavan ja ennennäkemättömän uudistusohjelman toteuttamisen perusteella. Nyt tätä uudistusvauhtia on pidettävä yllä. Joka tapauksessa Kreikan kansan ponnistelut, komission tuki ja euroalueen 18 muun jäsenvaltion yhteisvastuullisuus ovat päättäneet kaikki ”Grexit”-spekulaatiot lopullisesti.</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sz w:val="24"/>
          <w:lang w:val="fi-FI"/>
        </w:rPr>
        <w:t>Muuttoliike</w:t>
      </w:r>
      <w:r>
        <w:rPr>
          <w:rFonts w:ascii="Times New Roman" w:hAnsi="Times New Roman"/>
          <w:noProof/>
          <w:sz w:val="24"/>
          <w:lang w:val="fi-FI"/>
        </w:rPr>
        <w:t>: Vuonna 2015 sai alkunsa mittavin pakolaiskriisi maailmassa sitten toisen maailmansodan, ja sillä oli välittömiä ja kauaskantoisia vaikutuksia Euroopan unioniin. Tätä haastetta ennakoiden puheenjohtaja Juncker nimitti komissioon ensimmäistä kertaa muuttoliikeasioista vastaavan jäsenen. Hän myös antoi ensimmäisen varapuheenjohtajan tehtäväksi koordinoida kaikkia alalla tarvittavia sisäisiä ja ulkoisia toimia ja koota sen yhteydessä yhteen kaikki komission jäsenet ja pääjohtajat. Toimintaa toteutettiin tiiviissä yhteistyössä puheenjohtaja Junckerin kanssa, ja sillä helpotettiin EU:n ja Turkin julkilausuman johdonmukaista täytäntöönpanoa ja siihen liittyvien EU:n ja Turkin huippukokousten valmistelua. Vuonna 2015 hyväksytyn Euroopan muuttoliikeagendan jälkeen EU on toteuttanut päättäväisiä toimia kolmella keskeisellä alalla: yhteistyö unionin ulkopuolisten kumppaneiden kanssa, EU:n ulkorajojen suojaaminen ja toiminta unionin sisällä. EU on vahvistanut operatiivisia valmiuksiaan tukea jäsenvaltioita muuttoliikkeen hallinnassa. Tähän on sisältynyt EU:n virastojen lujittaminen sekä nopean ja tehokkaan operatiivisen ja taloudellisen tuen antaminen paineen alaisina oleville jäsenvaltioille, erityisesti Kreikalle ja Italialle.</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sz w:val="24"/>
          <w:lang w:val="fi-FI"/>
        </w:rPr>
        <w:t>Kaupan jännitteet</w:t>
      </w:r>
      <w:r>
        <w:rPr>
          <w:rFonts w:ascii="Times New Roman" w:hAnsi="Times New Roman"/>
          <w:noProof/>
          <w:sz w:val="24"/>
          <w:lang w:val="fi-FI"/>
        </w:rPr>
        <w:t>: Koska jännitteet kaupan alalla lisääntyvät maailmassa jatkuvasti, Junckerin komissio on vuodesta 2017 alkaen toteuttanut useita toimia, joilla on pyritty lujittamaan kauppapolitiikan neuvottelu- ja hyväksymisprosessien legitimiteettiä ja osallistavuutta. Näin ollen on ryhdytty julkaisemaan kaikki neuvottelutekstit, kuten suositukset uusista neuvotteluvaltuuksista, neuvotteluohjeiden luonnokset, ehdotukset neuvotteluteksteiksi, neuvottelukierroksia koskevat raportit ja meneillään olevien neuvottelujen tulokset. Komissio on perustanut kauppasopimuksia käsittelevän neuvoa-antavan ryhmän, jonka kautta komissio voi ottaa kansalaisyhteiskunnan toimijat mukaan ja kerätä helpommin näkemyksiä eri sidosryhmiltä (ammattiliitoilta, työnantajajärjestöiltä, kuluttajaryhmiltä ja muilta kansalaisjärjestöiltä) laajasti ja tasapuolisesti. Lisäksi komissio on alkanut soveltaa uutta lähestymistapaa kahdenvälisiin kauppa- ja investointisopimuksiin. Kauppasopimuksista käytävät neuvottelut koskevat aloja, joilla EU:lla on yksinomainen toimivalta. Investointisuojasopimuksista käytävät neuvottelut koskevat sekä aloja, joilla EU:lla on yksinomainen toimivalta, että aloja, joilla EU ja jäsenvaltiot jakavat toimivallan. Japanin kanssa tehty talouskumppanuussopimus oli ensimmäinen, jonka yhteydessä noudatettiin menestyksellä tätä uutta lähestymistapaa.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Puheenjohtaja Juncker ja presidentti Trump päättivät 25. heinäkuuta 2018 käynnistää Yhdysvaltojen ja EU:n välillä uuden, tiiviin ystävyyden ja vahvojen kauppasuhteiden vaiheen. He sopivat EU:n ja Yhdysvaltojen yhteisestä lausumasta, jolla estetään kaupan jännitteiden kärjistyminen ja pyritään saamaan aikaan myönteinen transatlanttinen kauppapoliittinen ohjelma. He päättivät perustaa välittömästi lähimmistä neuvonantajistaan koostuvan toimeenpanevan työryhmän, joka edistää tämän yhteisen toimintasuunnitelman toteutusta. Komissiossa tämän ryhmän työtä tukevat kaikki komission yksiköt, ja sitä koordinoi pääsihteeristö. Yhteisen lausuman välittömänä seurauksena on pidättäydytty toistaiseksi määräämästä uusia tulleja, ja EU ja Yhdysvallat pyrkivät poistamaan nykyiset teollisuustuotteiden tullit ja parantamaan yhteistyötään. Junckerin ja Trumpin lausuman johdosta neuvosto antoi lisäksi huhtikuussa 2019 komissiolle valtuudet neuvotella teollisuustuotteiden tulleja koskevan sopimuksen ja vaatimustenmukaisuuden arviointia koskevan sopimuksen Yhdysvaltojen kanssa.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sz w:val="24"/>
          <w:lang w:val="fi-FI"/>
        </w:rPr>
        <w:t>Turvallisuus</w:t>
      </w:r>
      <w:r>
        <w:rPr>
          <w:rFonts w:ascii="Times New Roman" w:hAnsi="Times New Roman"/>
          <w:noProof/>
          <w:sz w:val="24"/>
          <w:lang w:val="fi-FI"/>
        </w:rPr>
        <w:t>: Pariisissa vuonna 2015 tehtyjen hirvittävien terrori-iskujen jälkeen komissio hyväksyi Euroopan turvallisuusagendan, jolla ohjataan EU:n toimia suhteessa monimutkaiseen ja nopeasti kehittyvään turvallisuusympäristöön. Puheenjohtaja Juncker nimitti komissioon turvallisuusunionista vastaavan jäsenen, jolla on valtuudet koordinoida kaikkiin politiikan aloihin liittyviä turvallisuustoimia kaikista asiaan liittyvistä komission yksiköistä kootun asiantuntijatyöryhmän tuella. Näin varmistettiin johdonmukaisen, tehokkaan ja monialaisen lähestymistavan soveltaminen. Työn tuloksena hyväksytyillä toimenpiteillä pyritään vastaamaan terrorismin ja järjestäytyneen rikollisuuden aiheuttamiin valtioiden rajat ylittäviin haasteisiin parantamalla tiedonvaihtoa, lujittamalla kyberturvallisuutta sekä toteuttamalla lainvalvontaviranomaisten ja EU:n virastojen välistä operatiivista yhteistyötä. Uusien toimenpiteiden myötä kansalliset lainvalvontaviranomaiset ovat myös saaneet käyttöönsä välineitä, joita tarvitaan terrorismin, rajatylittävän rikollisuuden ja kyberrikollisuuden torjumiseksi tehokkaasti. Ne ovat myös vahvistaneet EU:n kykyä selviytyä näistä uhkista.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b/>
          <w:noProof/>
          <w:lang w:val="fi-FI"/>
        </w:rPr>
        <w:t>Brexit</w:t>
      </w:r>
      <w:r>
        <w:rPr>
          <w:rFonts w:ascii="Times New Roman" w:hAnsi="Times New Roman"/>
          <w:noProof/>
          <w:lang w:val="fi-FI"/>
        </w:rPr>
        <w:t>:</w:t>
      </w:r>
      <w:r>
        <w:rPr>
          <w:rFonts w:ascii="Times New Roman" w:hAnsi="Times New Roman"/>
          <w:noProof/>
          <w:sz w:val="24"/>
          <w:lang w:val="fi-FI"/>
        </w:rPr>
        <w:t xml:space="preserve"> Tammikuussa 2013 Yhdistyneen kuningaskunnan tuolloinen pääministeri David Cameron ilmoitti aikomuksestaan järjestää kansanäänestys maansa jäsenyydestä Euroopan unionissa. Kun Yhdistynyt kuningaskunta pyysi marraskuussa 2015 ”uutta järjestelyä”, puheenjohtaja Juncker perusti Yhdistyneen kuningaskunnan kansanäänestystä käsittelevän strategiatyöryhmän, jota johti kokenut pääjohtaja Jonathan Faull. Työryhmä laati EU:n puolesta Yhdistyneen kuningaskunnan EU-jäsenyyttä koskevat uudet järjestelyt. Tämän johdosta helmikuussa 2016 hyväksyttiin asiakirjakokonaisuus, jolla vastattiin Yhdistyneen kuningaskunnan huolenaiheisiin. Siihen sisältyi Eurooppa-neuvostossa kokoontuneiden EU:n valtion- tai hallitusten päämiesten oikeudellisesti sitova päätös.</w:t>
      </w:r>
      <w:r>
        <w:rPr>
          <w:rStyle w:val="FootnoteReference"/>
          <w:rFonts w:ascii="Times New Roman" w:hAnsi="Times New Roman"/>
          <w:noProof/>
          <w:sz w:val="24"/>
          <w:lang w:val="fi-FI"/>
        </w:rPr>
        <w:footnoteReference w:id="11"/>
      </w:r>
      <w:r>
        <w:rPr>
          <w:rFonts w:ascii="Times New Roman" w:hAnsi="Times New Roman"/>
          <w:noProof/>
          <w:sz w:val="24"/>
          <w:lang w:val="fi-FI"/>
        </w:rPr>
        <w:t xml:space="preserve"> Kaikki EU27-jäsenvaltiot kannattivat yksimielisesti näitä uusia järjestelyjä, ja myös Yhdistynyt kuningaskunta hyväksyi ne. Näistä toimista huolimatta 23. kesäkuuta 2016 pidetyssä kansanäänestyksessä EU:sta eroaminen sai 51,9 prosentin kannatuksen ja EU-jäsenyyden jatkaminen 48,1 prosentin kannatuksen.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Puheenjohtaja Juncker perusti välittömästi kansanäänestyksen jälkeen komissioon erityisen ”50 artikla -työryhmän” valmistelemaan odotettavissa olevia neuvotteluja Yhdistyneen kuningaskunnan kanssa sen eroamisesta Euroopan unionista. Hän nimitti tämän työryhmän johtajaksi ja pääneuvottelijaksi komission entisen varapuheenjohtajan ja Ranskan entisen ulkoministerin Michel Barnier’n. Neuvosto nimitti viipymättä komission EU:n neuvottelijaksi. Neuvottelut käynnistyivät kuitenkin vasta kesäkuussa 2017, koska Yhdistynyt kuningaskunta ilmoitti virallisesti vasta maaliskuussa 2017 Euroopan unionista tehdyn sopimuksen 50 artiklan mukaisesti aikomuksestaan erota unionista. Pian tämän jälkeen Yhdistyneessä kuningaskunnassa järjestettiin parlamenttivaalit. Sen jälkeen neuvoteltiin Yhdistyneen kuningaskunnan hallittua eroamista koskeva sopimus ja sen ohella poliittinen julistus, jossa esitettiin kunnianhimoisen, laajan, syvän ja joustavan kumppanuuden osatekijät. Komissio huolehti siitä, että neuvottelut käytiin täysin avoimesti ja tiiviissä yhteistyössä EU27-jäsenvaltioiden ja Euroopan parlamentin kanssa. Sekä erosopimus että poliittinen julistus Euroopan unionin ja Yhdistyneen kuningaskunnan tulevasta suhteesta saivat kaikkien EU27-jäsenvaltioiden sekä Yhdistyneen kuningaskunnan hallituksen yksimielisen kannatuksen. Neuvottelujen rinnalla komissio valmistautui joulukuusta 2017 alkaen myös sopimuksettoman brexitin mahdollisuuteen. Komission pääsihteeristöön perustettiin brexit-valmistautumisryhmä, joka laati yli 90 tiedonantoa sidosryhmille ja 19 lainsäädäntöehdotusta sen varmistamiseksi, että EU27 oli perusteellisesti valmistautunut ei-toivottuun mutta mahdolliseen Yhdistyneen kuningaskunnan hallitsemattomaan eroon unionista.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lang w:val="fi-FI"/>
        </w:rPr>
        <w:t>Kaiken kaikkiaan komissio käytti neljä kuukautta uusia järjestelyjä koskeviin neuvotteluihin aiemman pääministerin Cameronin kanssa ja 18 kuukautta erosopimusta ja poliittista julistusta koskeviin neuvotteluihin pääministeri Mayn kanssa. Perustamalla komissioon erityisryhmiä käsittelemään Yhdistyneeseen kuningaskuntaan liittyviä asioita varmistettiin, että neuvottelut eivät vieneet huomiota EU:n myönteistä toimintasuunnitelmaa koskevista toimista. Tämän ansiosta komissio pystyi keskittymään kokonaisvaltaisesti EU:n strategisen ohjelman toteuttamiseen ilman brexit-neuvottelujen ailahtelun aiheuttamia häiriöitä. Eurooppa-neuvosto antoi täyden tukensa tälle lähestymistavalle. Kuten Eurooppa-neuvoston (50 art.) 29. huhtikuuta 2017 hyväksymien, brexit-neuvotteluja koskevien suuntaviivojen 27 kohdassa todetaan, ”Eurooppa-neuvosto on edelleen sitoutunut edistämään kunnianhimoisesti unionin itselleen asettamia prioriteetteja. Yhdistyneen kuningaskunnan kanssa käytävät neuvottelut pidetään erillään muusta meneillään olevasta unionin toiminnasta, eivätkä ne saa haitata sen etenemistä.”</w:t>
      </w:r>
    </w:p>
    <w:p>
      <w:pPr>
        <w:rPr>
          <w:rFonts w:ascii="Times New Roman" w:eastAsia="Calibri" w:hAnsi="Times New Roman" w:cs="Times New Roman"/>
          <w:b/>
          <w:noProof/>
          <w:sz w:val="28"/>
          <w:szCs w:val="28"/>
          <w:lang w:val="fi-FI"/>
        </w:rPr>
      </w:pPr>
      <w:r>
        <w:rPr>
          <w:rFonts w:ascii="Times New Roman" w:hAnsi="Times New Roman"/>
          <w:b/>
          <w:noProof/>
          <w:sz w:val="28"/>
          <w:szCs w:val="28"/>
          <w:lang w:val="fi-FI"/>
        </w:rPr>
        <w:t>I.2 Eurooppaan kohdistuvat maailmanlaajuiset haasteet</w:t>
      </w:r>
    </w:p>
    <w:p>
      <w:pPr>
        <w:spacing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Elämme muutosten aikaa. Maailmanlaajuisesti on käynnissä siirtymä kohti moninapaista järjestelmää, jossa on otettava huomioon useita erilaisia etuja ja pyrkimyksiä. Taloudessa suuntauksena on kasvavien paineiden kohdistuminen yhä rajallisempiin resursseihin sekä kansainvälisen kilpailun eksponentiaalinen kiristyminen. Lisäksi kaikilla osapuolilla on oikeutettuja odotuksia saada osuutensa tulevasta vauraudesta. Teknologiassa on käynnissä siirtyminen kohti mallia, jossa ihmisten kykyjä tehostetaan yhä useammin koneiden avulla.</w:t>
      </w:r>
    </w:p>
    <w:p>
      <w:pPr>
        <w:spacing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Talouden ja työelämän muuttuminen, ilmastonmuutos ja geopoliittiset muutokset muokkaavat jo nyt Euroopan unionia, ja ne ovat myös keskeisiä tulevan kehityksen vauhdittajia. Johtajien on otettava nämä seikat ensisijaisesti huomioon päättäessään Euroopan parlamentin vaalien tuloksen pohjalta EU:n toimien tasosta ja tärkeimmistä tavoitteista seuraaviksi viideksi vuodeksi ja myös sen jälkeen.  </w:t>
      </w:r>
    </w:p>
    <w:p>
      <w:pPr>
        <w:spacing w:line="240" w:lineRule="auto"/>
        <w:jc w:val="both"/>
        <w:rPr>
          <w:rFonts w:ascii="Times New Roman" w:eastAsia="Calibri" w:hAnsi="Times New Roman" w:cs="Times New Roman"/>
          <w:b/>
          <w:i/>
          <w:noProof/>
          <w:sz w:val="24"/>
          <w:szCs w:val="24"/>
          <w:lang w:val="fi-FI"/>
        </w:rPr>
      </w:pPr>
      <w:r>
        <w:rPr>
          <w:rFonts w:ascii="Times New Roman" w:hAnsi="Times New Roman"/>
          <w:noProof/>
          <w:sz w:val="24"/>
          <w:szCs w:val="24"/>
          <w:lang w:val="fi-FI"/>
        </w:rPr>
        <w:t>Euroopan on keskipitkällä ja pitkällä aikavälillä ratkaistava monia haasteita, joista neljä on muita kiireellisempiä. Kykymme muuttaa haasteet mahdollisuuksiksi riippuu siitä, miten ennakoimme haasteet ja valmistaudumme niihin.</w:t>
      </w: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b/>
          <w:i/>
          <w:noProof/>
          <w:sz w:val="24"/>
          <w:szCs w:val="24"/>
          <w:lang w:val="fi-FI"/>
        </w:rPr>
        <w:t xml:space="preserve">Digitalisaatio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Digitalisaatio ja uudet teknologiat mullistavat tapamme elää ja työskennellä. Syntyy uusia mahdollisuuksia erityisesti terveydenhuollon, liikkumisen, teollisuuden ja tieteen aloille. Niihin liittyy huomattavasti Euroopan tulevaa kilpailukykyä ja kasvua tukevaa potentiaalia. Digitalisaatio tuo myös mukanaan riskejä, jotka liittyvät erityisesti digitaalitaitojen erojen kasvuun sekä sosiaalisten ja alueellisten jakolinjojen syvenemiseen Euroopassa.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Datan määrä kasvaa sen käsittelykapasiteettia nopeammin, ja sen takia tekoälyllä on yhä suurempi merkitys datavirtojen tulkinnassa ja hyödyntämisessä. Euroopan on kilpailtava maailmanlaajuisesti sekä teknologian että datan hallinnasta. Teknologisesti edistyneet, erityisesti yhdysvaltalaiset ja kiinalaiset yhtiöt ovat nopeasti kasvaneet maailman suurimmiksi yrityksiksi ja muokkaavat uusia globaaleja arvoketjuja. Niiden tarjoamat tuotteet ja palvelut muuttavat eurooppalaisten elin- ja työskentelytapoja ja kulutuskäyttäytymistä. </w:t>
      </w:r>
    </w:p>
    <w:p>
      <w:pPr>
        <w:spacing w:after="240" w:line="240" w:lineRule="auto"/>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32986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98620"/>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noProof/>
          <w:sz w:val="24"/>
          <w:szCs w:val="24"/>
          <w:lang w:val="fi-FI"/>
        </w:rPr>
        <w:t xml:space="preserve">Euroopassa ei ole puutetta digitaalialan innovatiivisista liiketoimintaideoista. Siitä huolimatta vain harvat innovatiiviset eurooppalaiset yritykset kykenevät kasvattamaan ja laajentamaan toimintaansa Euroopassa tai muokkaamaan globaaleja markkinoita. Muut suuret toimijat hyötyvät usein valtiontuesta, väljemmistä normeista tai alhaisemmasta veroasteesta, ja niiden kunnianhimoiset toimet vaarantavat Euroopan mahdollisuudet vaikuttaa teknologian maailmanlaajuiseen kehitykseen. Lisäksi ne asettavat kyseenalaiseksi eurooppalaiset arvot, eettiset periaatteet ja edut muun muassa datatalouden, tietoturvan ja tietosuojan kaltaisissa kysymyksissä ja heikentävät digitaalisen toimitusketjun turvallisuutta. </w:t>
      </w: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b/>
          <w:i/>
          <w:noProof/>
          <w:sz w:val="24"/>
          <w:szCs w:val="24"/>
          <w:lang w:val="fi-FI"/>
        </w:rPr>
        <w:t>Ilmastonmuutos ja ympäristö</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Ilmastonmuutoksen vaikutukset näkyvät yhä selvemmin ja vaarantavat yhä vakavammin maailmanlaajuisen vaurauden, kestävän elintason ja turvallisuuden. Ihmiset Euroopassa ja muualla maailmassa vaativat päivä päivältä äänekkäämmin toimia ilmastonmuutoksen torjumiseksi, ja ilmastonmuutoksen vaikutukset ja myös toimet sen torjumiseksi tuntuvat yhä voimakkaammin ihmisten arjessa. Ilmastonmuutoksen torjuminen edellyttää määrätietoisia, mutta oikeudenmukaisia ja tasapainoisia toimenpiteitä.</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Jotta Parisiin sopimuksen kunnianhimoiset tavoitteet voidaan saavuttaa, koko maailman on siirryttävä puhtaaseen energiaan mahdollisimman nopeasti. Tarvitaan merkittäviä investointeja ja myös rahoitusalan osallistumista. Parasta mahdollista tuottoa investoinneille ovat puhdas planeetta, vähäisempi riippuvuus energian tuonnista, kestävä talouskasvu sekä puhtaaseen energiaan ja energiatehokkuuteen perustuvien ratkaisujen lisääntynyt käyttö. Eurooppalaiset puhtaan teknologian yritykset ovat maailman huippua. Ilmastonmuutos ei siis ole pelkästään haaste vaan myös liiketoimintamahdollisuus, jos siihen asennoidutaan oikealla tavalla.</w:t>
      </w:r>
    </w:p>
    <w:p>
      <w:pPr>
        <w:spacing w:after="240" w:line="240" w:lineRule="auto"/>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3582984"/>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582984"/>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Ilmastonmuutos aiheuttaa haasteita ja riskejä myös sosiaaliselle tasa-arvolle. Näihin on puututtava, jotta voidaan varmistaa työntekijöiden ja kansalaisten kannalta oikeudenmukainen siirtymä puhtaaseen energiaan erityisesti hiilivaltaisilla alueilla.</w:t>
      </w:r>
      <w:r>
        <w:rPr>
          <w:noProof/>
          <w:lang w:val="fi-FI"/>
        </w:rPr>
        <w:t xml:space="preserve"> </w:t>
      </w:r>
      <w:r>
        <w:rPr>
          <w:rFonts w:ascii="Times New Roman" w:hAnsi="Times New Roman"/>
          <w:noProof/>
          <w:sz w:val="24"/>
          <w:szCs w:val="24"/>
          <w:lang w:val="fi-FI"/>
        </w:rPr>
        <w:t>Tällä siirtymällä on maailmanlaajuisia taloudellisia, sosiaalisia ja geopoliittisia seurauksia, jotka vaikuttavat EU:n kumppanuussuhteisiin ja ulkopolitiikkaan.</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Ilmastonmuutoksen ja energian ohella maapallon luonnonvarojen ehtyminen johtaa ympäristön tilan heikkenemiseen, joka uhkaa kykyämme vastata tulevien sukupolvien tarpeisiin. Luonnonvarojen liikakäyttö uhkaa myös talouttamme, joka on riippuvainen raaka-aineiden tuonnista.</w:t>
      </w:r>
      <w:r>
        <w:rPr>
          <w:noProof/>
          <w:lang w:val="fi-FI"/>
        </w:rPr>
        <w:t xml:space="preserve"> </w:t>
      </w:r>
      <w:r>
        <w:rPr>
          <w:rFonts w:ascii="Times New Roman" w:hAnsi="Times New Roman"/>
          <w:noProof/>
          <w:sz w:val="24"/>
          <w:szCs w:val="24"/>
          <w:lang w:val="fi-FI"/>
        </w:rPr>
        <w:t>Ilmastonmuutokseen ja ympäristöön liittyvien haasteiden ratkaisemiseksi on siirryttävä kiertotalouteen, suojeltava ekosysteemejä ja luonnon monimuotoisuutta, saatava elintarvikejärjestelmä kestävälle pohjalle ja rajoitettava metsien hakkuita.</w:t>
      </w: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b/>
          <w:i/>
          <w:noProof/>
          <w:sz w:val="24"/>
          <w:szCs w:val="24"/>
          <w:lang w:val="fi-FI"/>
        </w:rPr>
        <w:t xml:space="preserve">Väestörakenne ja yhteiskunta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Väestörakenteen muuttuminen on perimmäinen syy joihinkin niistä Euroopan unionia ja jäsenvaltioita keskipitkällä aikavälillä uhkaavista haasteista, jotka ovat parhaiten ennakoitavissa. Eurooppalaisten elinajanodote nousee jatkuvasti korkean elintason ja yleisen hyvinvoinnin ansiosta. Vuoteen 2030 mennessä Euroopasta tulee ensimmäinen maanosa, jossa väestön mediaani-ikä on noin 45 vuotta. Vaikka elinajanodotteen nousu on erittäin myönteistä, se myös aiheuttaa painetta terveydenhuolto- ja hyvinvointijärjestelmille, synnyttää ennalta arvaamattomia ongelmia sukupolvien välisen oikeudenmukaisuuden kannalta ja vaikuttaa pysyvästi koko yhteiskuntiimme.</w:t>
      </w:r>
    </w:p>
    <w:p>
      <w:pPr>
        <w:spacing w:after="240" w:line="240" w:lineRule="auto"/>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295738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957383"/>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Samanaikaisesti syntyvyyden yleinen lasku johtaa todennäköisesti siihen, että EU:n väkiluku vähenee vuoteen 2050 mennessä. Tällä hetkellä EU:n väkiluku on 6,7 prosenttia koko maailman väkiluvusta, mutta vuonna 2030 se on enää 6,1 prosenttia ja vuonna 2050 vain 5,4 prosenttia. Voimakas väestönkasvu muissa maanosissa, hyvinvointia koskevien vaatimusten erilaisuus sekä ilmastonmuutoksen ja konfliktien vaikutukset kasvattavat todennäköisesti edelleen muuttopainetta Afrikasta ja muualta maailmasta.</w:t>
      </w:r>
    </w:p>
    <w:p>
      <w:pPr>
        <w:spacing w:after="240" w:line="240" w:lineRule="auto"/>
        <w:ind w:left="-851"/>
        <w:rPr>
          <w:rFonts w:ascii="Times New Roman" w:eastAsia="Calibri" w:hAnsi="Times New Roman" w:cs="Times New Roman"/>
          <w:noProof/>
          <w:sz w:val="24"/>
          <w:szCs w:val="24"/>
          <w:lang w:val="fi-FI"/>
        </w:rPr>
      </w:pPr>
      <w:r>
        <w:rPr>
          <w:noProof/>
          <w:lang w:val="en-GB" w:eastAsia="en-GB"/>
        </w:rPr>
        <w:drawing>
          <wp:inline distT="0" distB="0" distL="0" distR="0">
            <wp:extent cx="5731510" cy="497292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972928"/>
                    </a:xfrm>
                    <a:prstGeom prst="rect">
                      <a:avLst/>
                    </a:prstGeom>
                    <a:noFill/>
                    <a:ln>
                      <a:noFill/>
                    </a:ln>
                  </pic:spPr>
                </pic:pic>
              </a:graphicData>
            </a:graphic>
          </wp:inline>
        </w:drawing>
      </w:r>
    </w:p>
    <w:p>
      <w:pPr>
        <w:spacing w:after="240" w:line="240" w:lineRule="auto"/>
        <w:ind w:left="-567"/>
        <w:jc w:val="both"/>
        <w:rPr>
          <w:rFonts w:ascii="Times New Roman" w:eastAsia="Calibri" w:hAnsi="Times New Roman" w:cs="Times New Roman"/>
          <w:noProof/>
          <w:sz w:val="24"/>
          <w:szCs w:val="24"/>
          <w:lang w:val="fi-FI"/>
        </w:rPr>
      </w:pPr>
      <w:r>
        <w:rPr>
          <w:noProof/>
          <w:lang w:val="en-GB" w:eastAsia="en-GB"/>
        </w:rPr>
        <w:drawing>
          <wp:inline distT="0" distB="0" distL="0" distR="0">
            <wp:extent cx="5731510" cy="3304486"/>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304486"/>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Hyvinvoinnin lisääminen sekä laadukkaan ja inklusiivisen koulutuksen, ammatillisen uudelleenkoulutuksen, sosiaaliturvan ja julkisten palvelujen parempi saatavuus ovat eurooppalaisten kannalta kaikkein kiireellisimpiä kysymyksiä. Kohtuuhintaisen ja energiatehokkaan sosiaalisen asuntotuotannon saatavuus on haaste. Noin 10 prosenttia eurooppalaisista kotitalouksista käyttää yli 40 prosenttia tuloistaan asumiseen.</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Jäsenvaltioiden välinen hyvinvointikuilu on yleisesti kaventumassa. Eurooppa on ehdottomasti edistynein maanosa, kun edistymistä mitataan epätasa-arvon vähentämisessä.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Toisaalta hyvinvointikuilu uhkaa kasvaa jäsenvaltioiden sisällä ja erityisesti kaupunkialueiden ja syrjäisempien maaseutualueiden välillä. Vaikka talouden nykyaikaistamiseen liittyy haasteita, se myös tarjoaa mahdollisuuksia nopeampaan aluekehitykseen ja työpaikkojen luomiseen. Teknologia ja automaatio muuttavat jatkuvasti ja perustavanlaatuisesti tapojamme työskennellä, valmistaa tavaroita ja tarjota palveluja. Monet nuoret eurooppalaiset työskentelevät tulevaisuudessa ammateissa, joita ei vielä ole olemassakaan, ja useimpien työntekijöiden on vaihdettava työpaikkaa ja uudistettava osaamistaan monta kertaa työuransa aikana. </w:t>
      </w:r>
    </w:p>
    <w:p>
      <w:pPr>
        <w:spacing w:after="240" w:line="240" w:lineRule="auto"/>
        <w:jc w:val="both"/>
        <w:rPr>
          <w:rFonts w:ascii="Times New Roman" w:eastAsia="Calibri" w:hAnsi="Times New Roman" w:cs="Times New Roman"/>
          <w:b/>
          <w:i/>
          <w:noProof/>
          <w:sz w:val="24"/>
          <w:szCs w:val="24"/>
          <w:lang w:val="fi-FI"/>
        </w:rPr>
      </w:pPr>
      <w:r>
        <w:rPr>
          <w:rFonts w:ascii="Times New Roman" w:hAnsi="Times New Roman"/>
          <w:b/>
          <w:i/>
          <w:noProof/>
          <w:sz w:val="24"/>
          <w:szCs w:val="24"/>
          <w:lang w:val="fi-FI"/>
        </w:rPr>
        <w:t>Yhä moninapaisempi maailma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Eurooppa ja muu maailma joutuvat toimimaan yhä monimutkaisemmassa ja epävakaammassa turvallisuusympäristössä.</w:t>
      </w:r>
      <w:r>
        <w:rPr>
          <w:rFonts w:ascii="Times New Roman" w:hAnsi="Times New Roman"/>
          <w:b/>
          <w:noProof/>
          <w:sz w:val="24"/>
          <w:szCs w:val="24"/>
          <w:lang w:val="fi-FI"/>
        </w:rPr>
        <w:t xml:space="preserve"> </w:t>
      </w:r>
      <w:r>
        <w:rPr>
          <w:rFonts w:ascii="Times New Roman" w:hAnsi="Times New Roman"/>
          <w:noProof/>
          <w:sz w:val="24"/>
          <w:szCs w:val="24"/>
          <w:lang w:val="fi-FI"/>
        </w:rPr>
        <w:t xml:space="preserve">Uudet toimijat hakevat paikkaansa maailmannäyttämöllä, ja nykyiset mahtitekijät vetäytyvät sääntöihin perustuvasta kansainvälisestä järjestelmästä tai jopa vahingoittavat sen toimintaa. Monenvälinen, sääntöihin perustuva maailmanjärjestys on suurten paineiden kohteena juuri silloin, kun sitä tarvitaan enemmän kuin koskaan.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Euroopan unionin turvallisuusympäristö on viime vuosina muuttunut dramaattisesti.  Useimmat Eurooppaan nykyisin kohdistuvat haasteet, jotka liittyvät rauhaan ja turvallisuuteen, johtuvat epävakaudesta EU:n lähialueilla ja jatkuvasti muuttuvista uhkista.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Digitaaliteknologian leviämisen myötä hybridiuhkat ja kriittiseen infrastruktuuriin kohdistuvat uhkat ovat yleistymässä. Myös haitallisten kybertoimien riski ja ulkomaisten toimijoiden kohdennetut disinformaatiokampanjat, joilla ne yrittävät vaikuttaa kansalaisten mielipiteeseen tai heikentää demokratioitamme, ovat lisääntyneet.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Terrorismin uhka ei todennäköisesti poistu lähitulevaisuudessa. Yhä useammat ryhmät EU:ssa ja sen ulkopuolella hyödyntävät nykyaikaisia viestintäkanavia levittääkseen radikaaleja ideologioita, joilla on hajottava vaikutus yhteiskuntiimme ja jotka luovat epävakautta kaikkialla maailmassa. Euroopan on toimittama määrätietoisesti sekä terrorismin ehkäisemiseksi että sen uhrien tukemiseksi. Sri Lankan ja Uuden-Seelannin terrori-iskut kuvaavat internetin keskeistä roolia, sillä terroristijärjestöt voivat internetin kautta radikalisoida ja värvätä ihmisiä ja edistää ja ohjata terroritoimintaa. Terroristisen verkkosisällön nopea havaitseminen ja poistaminen on erittäin tärkeää, ja se voidaan toteuttaa tehokkaasti vain Euroopan tasolla ja maailmanlaajuisesti. Sen takia komissio on esittänyt asiaa koskevia ehdotuksia.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Taloudellinen kilpailu lisääntyy myös EU:n lähialueilla, Afrikassa ja muualla maailmassa. Koska primaariresurssien, erityisesti makean veden ja elintarvikkeiden, niukkuus lisääntyy jatkuvasti, niistä käydään tulevaisuudessa todennäköisesti yhä enemmän kilpailua. Tämä puolestaan pahentaa turvallisuusuhkia. Sosiaalinen ja taloudellinen hauraus, joka johtuu hallitusten kyvyttömyydestä tai haluttomuudesta tarjota peruspalveluja tai luoda sosiaalista tasa-arvoa, ruokkii edelleen epävakautta ja turvallisuusuhkia eri puolilla maailmaa.</w:t>
      </w:r>
      <w:r>
        <w:rPr>
          <w:noProof/>
          <w:lang w:val="fi-FI"/>
        </w:rPr>
        <w:t xml:space="preserve"> </w:t>
      </w:r>
      <w:r>
        <w:rPr>
          <w:rFonts w:ascii="Times New Roman" w:hAnsi="Times New Roman"/>
          <w:noProof/>
          <w:sz w:val="24"/>
          <w:szCs w:val="24"/>
          <w:lang w:val="fi-FI"/>
        </w:rPr>
        <w:t xml:space="preserve">Nopeasti muuttuvassa maailmassa erityisesti Eurooppa ja Afrikka voivat hyötyä suuresti taloudellisten ja poliittisten siteidensä lujittamisesta. Samalla kun muut globaalit toimijat lisäävät toimintaansa Afrikan mantereella, Eurooppa tekee yhteistyötä Afrikan kanssa tasavertaisen kumppanuuden pohjalta. Euroopan olisi kuitenkin myös pyrittävä kasvattamaan investointeja Afrikkaan ja Afrikan kanssa käytävää kauppaa.  </w:t>
      </w:r>
    </w:p>
    <w:p>
      <w:pPr>
        <w:spacing w:after="240" w:line="240" w:lineRule="auto"/>
        <w:jc w:val="both"/>
        <w:rPr>
          <w:rFonts w:ascii="Times New Roman" w:eastAsia="Calibri" w:hAnsi="Times New Roman" w:cs="Times New Roman"/>
          <w:noProof/>
          <w:sz w:val="24"/>
          <w:szCs w:val="24"/>
          <w:lang w:val="fi-FI"/>
        </w:rPr>
      </w:pPr>
    </w:p>
    <w:p>
      <w:pPr>
        <w:spacing w:after="240" w:line="240" w:lineRule="auto"/>
        <w:ind w:left="-142"/>
        <w:jc w:val="both"/>
        <w:rPr>
          <w:rFonts w:ascii="Times New Roman" w:eastAsia="Calibri" w:hAnsi="Times New Roman" w:cs="Times New Roman"/>
          <w:noProof/>
          <w:sz w:val="20"/>
          <w:szCs w:val="20"/>
          <w:lang w:val="fi-FI"/>
        </w:rPr>
      </w:pPr>
      <w:r>
        <w:rPr>
          <w:noProof/>
          <w:lang w:val="en-GB" w:eastAsia="en-GB"/>
        </w:rPr>
        <w:drawing>
          <wp:inline distT="0" distB="0" distL="0" distR="0">
            <wp:extent cx="5731510" cy="5125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125741"/>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b/>
          <w:noProof/>
          <w:sz w:val="32"/>
          <w:szCs w:val="28"/>
          <w:lang w:val="fi-FI"/>
        </w:rPr>
      </w:pPr>
      <w:r>
        <w:rPr>
          <w:rFonts w:ascii="Times New Roman" w:hAnsi="Times New Roman"/>
          <w:noProof/>
          <w:sz w:val="24"/>
          <w:szCs w:val="24"/>
          <w:lang w:val="fi-FI"/>
        </w:rPr>
        <w:t>Samaan aikaan geopolitiikan kehitys korostaa Euroopan unionin roolia luotettavana ja vakaana kumppanina ja monenvälisen maailmanjärjestyksen edistäjänä yhä useammalle maalle. EU:lla oli esimerkiksi keskeinen rooli Iranin ydinsopimuksen tekemisessä ja täytäntöönpanossa. Sopimuksella pyritään luomaan alueelle vakautta ja vaurautta pitkällä aikavälillä. EU on puolustanut sääntöihin perustuvaa kansainvälistä järjestystä reagoimalla voimakkaasti Krimin liittämiseen Venäjään sekä Venäjän toimiin Itä-Ukrainan vakauden horjuttamiseksi. Se on pyrkinyt tuomaan vakautta, rauhaa ja turvallisuutta Sahelin alueelle, Libyaan ja Afganistaniin. EU on tukenut Yhdistyneiden kansakuntien roolia muun muassa ottamalla johtoaseman Pariisin sopimusta edeltäneissä kansainvälisissä ilmastoneuvotteluissa ja YK:n kestävän kehityksen toimintaohjelmassa Agenda 2030.</w:t>
      </w:r>
      <w:r>
        <w:rPr>
          <w:rFonts w:ascii="Times New Roman" w:eastAsia="Calibri" w:hAnsi="Times New Roman" w:cs="Times New Roman"/>
          <w:b/>
          <w:noProof/>
          <w:sz w:val="32"/>
          <w:szCs w:val="28"/>
          <w:lang w:val="fi-FI"/>
        </w:rPr>
        <w:br w:type="page"/>
      </w:r>
    </w:p>
    <w:p>
      <w:pPr>
        <w:rPr>
          <w:rFonts w:ascii="Times New Roman" w:eastAsia="Calibri" w:hAnsi="Times New Roman" w:cs="Times New Roman"/>
          <w:noProof/>
          <w:sz w:val="32"/>
          <w:szCs w:val="28"/>
          <w:lang w:val="fi-FI"/>
        </w:rPr>
      </w:pPr>
      <w:r>
        <w:rPr>
          <w:rFonts w:ascii="Times New Roman" w:hAnsi="Times New Roman"/>
          <w:b/>
          <w:noProof/>
          <w:sz w:val="32"/>
          <w:szCs w:val="28"/>
          <w:lang w:val="fi-FI"/>
        </w:rPr>
        <w:t>I.3 Suositukset seuraavaa strategista ohjelmaa varten</w:t>
      </w:r>
    </w:p>
    <w:p>
      <w:pPr>
        <w:spacing w:after="240" w:line="240" w:lineRule="auto"/>
        <w:jc w:val="both"/>
        <w:rPr>
          <w:rFonts w:ascii="Times New Roman" w:hAnsi="Times New Roman" w:cs="Times New Roman"/>
          <w:noProof/>
          <w:sz w:val="24"/>
          <w:szCs w:val="24"/>
          <w:lang w:val="fi-FI"/>
        </w:rPr>
      </w:pPr>
      <w:r>
        <w:rPr>
          <w:rFonts w:ascii="Times New Roman" w:hAnsi="Times New Roman"/>
          <w:noProof/>
          <w:sz w:val="24"/>
          <w:szCs w:val="24"/>
          <w:lang w:val="fi-FI"/>
        </w:rPr>
        <w:t>Maaliskuussa 2017, Rooman sopimusten 60-vuotispäivän edellä, komissio julkaisi valkoisen kirjan Euroopan tulevaisuudesta</w:t>
      </w:r>
      <w:r>
        <w:rPr>
          <w:rStyle w:val="FootnoteReference"/>
          <w:rFonts w:ascii="Times New Roman" w:hAnsi="Times New Roman" w:cs="Times New Roman"/>
          <w:noProof/>
          <w:sz w:val="24"/>
          <w:szCs w:val="24"/>
          <w:lang w:val="fi-FI"/>
        </w:rPr>
        <w:footnoteReference w:id="12"/>
      </w:r>
      <w:r>
        <w:rPr>
          <w:rFonts w:ascii="Times New Roman" w:hAnsi="Times New Roman"/>
          <w:noProof/>
          <w:sz w:val="24"/>
          <w:szCs w:val="24"/>
          <w:lang w:val="fi-FI"/>
        </w:rPr>
        <w:t>. Siinä esitettiin viisi mahdollista skenaariota EU:n tulevaisuudesta, kun jäsenvaltioita olisi 27. Tämä oli lähtökohta Euroopan tulevaisuutta koskeneelle laaja-alaiselle keskustelulle, joka voi nyt toimia perustana vuosia 2019–2024 koskevan strategisen ohjelman keskeisille painopisteille. Komissio edisti voimakkaasti kansalaisten osallistumista kehittämällä uusia kansalaiskeskustelun ja kansalaisten kuulemisen muotoja, tekemällä keskustelusta joustavampaa ja interaktiivisempaa ja tuomalla sen verkkoon sekä tavoittelemalla laajempaa ja monipuolisempaa yleisöä.</w:t>
      </w:r>
    </w:p>
    <w:p>
      <w:pPr>
        <w:pBdr>
          <w:top w:val="single" w:sz="4" w:space="1" w:color="auto"/>
          <w:left w:val="single" w:sz="4" w:space="1" w:color="auto"/>
          <w:bottom w:val="single" w:sz="4" w:space="1" w:color="auto"/>
          <w:right w:val="single" w:sz="4" w:space="4" w:color="auto"/>
        </w:pBdr>
        <w:spacing w:after="240" w:line="240" w:lineRule="auto"/>
        <w:jc w:val="center"/>
        <w:rPr>
          <w:rFonts w:ascii="Times New Roman" w:hAnsi="Times New Roman" w:cs="Times New Roman"/>
          <w:b/>
          <w:noProof/>
          <w:lang w:val="fi-FI"/>
        </w:rPr>
      </w:pPr>
      <w:r>
        <w:rPr>
          <w:rFonts w:ascii="Times New Roman" w:hAnsi="Times New Roman"/>
          <w:b/>
          <w:noProof/>
          <w:lang w:val="fi-FI"/>
        </w:rPr>
        <w:t>Euroopan tulevaisuus – pohdintaa ja skenaarioita EU27:ää varten vuoteen 2025 mennessä</w:t>
      </w:r>
      <w:r>
        <w:rPr>
          <w:rFonts w:ascii="Times New Roman" w:hAnsi="Times New Roman"/>
          <w:b/>
          <w:noProof/>
          <w:lang w:val="fi-FI"/>
        </w:rPr>
        <w:br/>
      </w:r>
      <w:r>
        <w:rPr>
          <w:rFonts w:ascii="Times New Roman" w:hAnsi="Times New Roman"/>
          <w:noProof/>
          <w:lang w:val="fi-FI"/>
        </w:rPr>
        <w:t>(lähde: komission valkoinen kirja Euroopan tulevaisuudesta, maaliskuu 2017)</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fi-FI"/>
        </w:rPr>
      </w:pPr>
      <w:r>
        <w:rPr>
          <w:rFonts w:ascii="Times New Roman" w:hAnsi="Times New Roman"/>
          <w:b/>
          <w:noProof/>
          <w:lang w:val="fi-FI"/>
        </w:rPr>
        <w:t xml:space="preserve">Skenaario 1: </w:t>
      </w:r>
      <w:r>
        <w:rPr>
          <w:rFonts w:ascii="Times New Roman" w:hAnsi="Times New Roman"/>
          <w:noProof/>
          <w:lang w:val="fi-FI"/>
        </w:rPr>
        <w:t>Jatketaan entiseen tapaan. Ongelmiin tartutaan sitä mukaa kuin niitä syntyy, ja niihin vastataan uudella lainsäädännöllä.</w:t>
      </w:r>
      <w:r>
        <w:rPr>
          <w:rFonts w:ascii="Times New Roman" w:hAnsi="Times New Roman"/>
          <w:i/>
          <w:noProof/>
          <w:lang w:val="fi-FI"/>
        </w:rPr>
        <w:t xml:space="preserve"> Päätöksenteon nopeus riippuu siitä, miten näkemyserot saadaan ratkaistua.</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noProof/>
          <w:lang w:val="fi-FI"/>
        </w:rPr>
      </w:pPr>
      <w:r>
        <w:rPr>
          <w:rFonts w:ascii="Times New Roman" w:hAnsi="Times New Roman"/>
          <w:b/>
          <w:noProof/>
          <w:lang w:val="fi-FI"/>
        </w:rPr>
        <w:t>Skenaario 2: Sisämarkkinat etusijalle.</w:t>
      </w:r>
      <w:r>
        <w:rPr>
          <w:rFonts w:ascii="Times New Roman" w:hAnsi="Times New Roman"/>
          <w:noProof/>
          <w:lang w:val="fi-FI"/>
        </w:rPr>
        <w:t xml:space="preserve"> </w:t>
      </w:r>
      <w:r>
        <w:rPr>
          <w:rFonts w:ascii="Times New Roman" w:hAnsi="Times New Roman"/>
          <w:i/>
          <w:noProof/>
          <w:lang w:val="fi-FI"/>
        </w:rPr>
        <w:t>Keskiössä on sisämarkkinoiden syventäminen. EU27 ei tee nykyistä enempää yhteistyötä esimerkiksi maahanmuutto-, turvallisuus- tai puolustuspolitiikkaan liittyvissä kysymyksissä.</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fi-FI"/>
        </w:rPr>
      </w:pPr>
      <w:r>
        <w:rPr>
          <w:rFonts w:ascii="Times New Roman" w:hAnsi="Times New Roman"/>
          <w:b/>
          <w:noProof/>
          <w:lang w:val="fi-FI"/>
        </w:rPr>
        <w:t>Skenaario 3: Halukkaat tekevät enemmän yhdessä.</w:t>
      </w:r>
      <w:r>
        <w:rPr>
          <w:noProof/>
          <w:lang w:val="fi-FI"/>
        </w:rPr>
        <w:t xml:space="preserve"> </w:t>
      </w:r>
      <w:r>
        <w:rPr>
          <w:rFonts w:ascii="Times New Roman" w:hAnsi="Times New Roman"/>
          <w:i/>
          <w:noProof/>
          <w:lang w:val="fi-FI"/>
        </w:rPr>
        <w:t>EU27 jatkaa toimintaansa nykyiseen tapaan, mutta jos osa jäsenvaltioista haluaa tehdä enemmän yhdessä, ne voivat syventää yhteistyötään. Muita jäsenvaltioita voi liittyä mukaan myöhemmin.</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fi-FI"/>
        </w:rPr>
      </w:pPr>
      <w:r>
        <w:rPr>
          <w:rFonts w:ascii="Times New Roman" w:hAnsi="Times New Roman"/>
          <w:b/>
          <w:noProof/>
          <w:lang w:val="fi-FI"/>
        </w:rPr>
        <w:t xml:space="preserve">Skenaario 4: Tehdään vähemmän mutta tehokkaammin. </w:t>
      </w:r>
      <w:r>
        <w:rPr>
          <w:rFonts w:ascii="Times New Roman" w:hAnsi="Times New Roman"/>
          <w:i/>
          <w:noProof/>
          <w:lang w:val="fi-FI"/>
        </w:rPr>
        <w:t>EU27 keskittää huomionsa vain muutamille ensisijaisille aloille, joilla se toimii nopeasti ja joilla sillä on tehokkaat välineet päätösten panemiseksi täytäntöön ja niiden noudattamisen valvomiseksi.</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fi-FI"/>
        </w:rPr>
      </w:pPr>
      <w:r>
        <w:rPr>
          <w:rFonts w:ascii="Times New Roman" w:hAnsi="Times New Roman"/>
          <w:b/>
          <w:noProof/>
          <w:lang w:val="fi-FI"/>
        </w:rPr>
        <w:t xml:space="preserve">Skenaario 5: Tehdään paljon enemmän asioita yhdessä. </w:t>
      </w:r>
      <w:r>
        <w:rPr>
          <w:rFonts w:ascii="Times New Roman" w:hAnsi="Times New Roman"/>
          <w:i/>
          <w:noProof/>
          <w:lang w:val="fi-FI"/>
        </w:rPr>
        <w:t>Jäsenvaltiot katsovat voivansa selvitä haasteista vain EU27:n yhteistyöllä, ja ne kohdentavat lisää valtuuksia ja resursseja kollektiiviseen päätöksentekoon kaikilla aloilla. Päätökset tehdään nopeammin ja pannaan myös nopeammin täytäntöön.</w:t>
      </w:r>
    </w:p>
    <w:p>
      <w:pPr>
        <w:pBdr>
          <w:top w:val="single" w:sz="4" w:space="1" w:color="auto"/>
          <w:left w:val="single" w:sz="4" w:space="1" w:color="auto"/>
          <w:bottom w:val="single" w:sz="4" w:space="1" w:color="auto"/>
          <w:right w:val="single" w:sz="4" w:space="4" w:color="auto"/>
        </w:pBdr>
        <w:spacing w:after="0" w:line="240" w:lineRule="auto"/>
        <w:jc w:val="both"/>
        <w:rPr>
          <w:rFonts w:ascii="Times New Roman" w:hAnsi="Times New Roman" w:cs="Times New Roman"/>
          <w:i/>
          <w:noProof/>
          <w:lang w:val="fi-FI"/>
        </w:rPr>
      </w:pPr>
    </w:p>
    <w:p>
      <w:pPr>
        <w:spacing w:after="240" w:line="240" w:lineRule="auto"/>
        <w:jc w:val="both"/>
        <w:rPr>
          <w:rFonts w:ascii="Times New Roman" w:hAnsi="Times New Roman" w:cs="Times New Roman"/>
          <w:noProof/>
          <w:sz w:val="24"/>
          <w:szCs w:val="24"/>
          <w:lang w:val="fi-FI"/>
        </w:rPr>
      </w:pPr>
    </w:p>
    <w:p>
      <w:pPr>
        <w:spacing w:after="240" w:line="240" w:lineRule="auto"/>
        <w:jc w:val="both"/>
        <w:rPr>
          <w:rFonts w:ascii="Times New Roman" w:hAnsi="Times New Roman" w:cs="Times New Roman"/>
          <w:noProof/>
          <w:sz w:val="24"/>
          <w:szCs w:val="24"/>
          <w:lang w:val="fi-FI"/>
        </w:rPr>
      </w:pPr>
      <w:r>
        <w:rPr>
          <w:rFonts w:ascii="Times New Roman" w:hAnsi="Times New Roman"/>
          <w:noProof/>
          <w:sz w:val="24"/>
          <w:szCs w:val="24"/>
          <w:lang w:val="fi-FI"/>
        </w:rPr>
        <w:t xml:space="preserve">Tähän mennessä sadattuhannet eri ikäryhmiä, uskontoja ja poliittisia näkemyksiä edustavat kansalaiset eri jäsenvaltioista ovat osallistuneet keskustelutilaisuuksiin, joita on järjestetty noin 1 600, muun muassa kaupungintaloilla, yliopistoissa ja muissa paikoissa eri puolilla unionia. Yli 80 000 ihmistä on vastannut Euroopan tulevaisuutta koskevaan kuulemiseen verkossa. Kysymykset siihen laati kansalaispaneeli, johon valittiin 96 unionin kansalaista. </w:t>
      </w:r>
    </w:p>
    <w:p>
      <w:pPr>
        <w:spacing w:after="240" w:line="240" w:lineRule="auto"/>
        <w:jc w:val="both"/>
        <w:rPr>
          <w:rFonts w:ascii="Times New Roman" w:hAnsi="Times New Roman" w:cs="Times New Roman"/>
          <w:noProof/>
          <w:sz w:val="24"/>
          <w:szCs w:val="24"/>
          <w:lang w:val="fi-FI"/>
        </w:rPr>
      </w:pPr>
      <w:r>
        <w:rPr>
          <w:rFonts w:ascii="Times New Roman" w:hAnsi="Times New Roman"/>
          <w:noProof/>
          <w:sz w:val="24"/>
          <w:szCs w:val="24"/>
          <w:lang w:val="fi-FI"/>
        </w:rPr>
        <w:t>Eurobarometri-mielipidemittaukset ovat vahvistaneet, että kansalaisten tärkeinä pitämät asiat ovat muuttuneet viime vuosina, samalla kun on ilmaantunut uusia haasteita ja maailmanlaajuinen toimintaympäristö on muuttunut.</w:t>
      </w:r>
    </w:p>
    <w:p>
      <w:pPr>
        <w:spacing w:after="240" w:line="240" w:lineRule="auto"/>
        <w:jc w:val="both"/>
        <w:rPr>
          <w:rFonts w:ascii="Times New Roman" w:hAnsi="Times New Roman" w:cs="Times New Roman"/>
          <w:noProof/>
          <w:sz w:val="24"/>
          <w:szCs w:val="24"/>
          <w:lang w:val="fi-FI"/>
        </w:rPr>
      </w:pPr>
      <w:r>
        <w:rPr>
          <w:noProof/>
          <w:lang w:val="en-GB" w:eastAsia="en-GB"/>
        </w:rPr>
        <w:drawing>
          <wp:inline distT="0" distB="0" distL="0" distR="0">
            <wp:extent cx="5731510" cy="4385521"/>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385521"/>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b/>
          <w:i/>
          <w:noProof/>
          <w:sz w:val="24"/>
          <w:szCs w:val="26"/>
          <w:lang w:val="fi-FI"/>
        </w:rPr>
      </w:pPr>
      <w:r>
        <w:rPr>
          <w:rFonts w:ascii="Times New Roman" w:hAnsi="Times New Roman"/>
          <w:noProof/>
          <w:sz w:val="24"/>
          <w:szCs w:val="24"/>
          <w:lang w:val="fi-FI"/>
        </w:rPr>
        <w:t>EU:n strateginen toimintaohjelma vuosiksi 2019–2024 rakentuu unionin viime vuosien kehitykseen, ja siinä otetaan huomioon unionin kansalaisten näkemykset samoin kuin Euroopan parlamentin vaalien tulos. Tämän vuoksi toimintaohjelman laatiminen on oivallinen hetki vastata Euroopan kohtaamiin haasteisiin ja mahdollisuuksiin. EU tarvitsee nyt uusia, kunnianhimoisia, realistisia ja kohdennettuja tavoitteita seuraavaa poliittista sykliä varten. Meidän on kaikessa toiminnassamme pyrittävä saamaan Euroopan talous, yhteiskunta ja ympäristö kestävälle uralle. Jotta unioni olisi entistä yhtenäisempi, vahvempi ja demokraattisempi yhä epävarmemmaksi muuttuvassa maailmassa, tulevissa toimissa olisi komission mukaan keskityttävä viiteen ulottuvuuteen. Komissio on myös antanut neljä tiedonantoa</w:t>
      </w:r>
      <w:r>
        <w:rPr>
          <w:rStyle w:val="FootnoteReference"/>
          <w:rFonts w:ascii="Times New Roman" w:eastAsia="Calibri" w:hAnsi="Times New Roman" w:cs="Times New Roman"/>
          <w:noProof/>
          <w:sz w:val="24"/>
          <w:szCs w:val="24"/>
          <w:lang w:val="fi-FI"/>
        </w:rPr>
        <w:footnoteReference w:id="13"/>
      </w:r>
      <w:r>
        <w:rPr>
          <w:rFonts w:ascii="Times New Roman" w:hAnsi="Times New Roman"/>
          <w:noProof/>
          <w:sz w:val="24"/>
          <w:szCs w:val="24"/>
          <w:lang w:val="fi-FI"/>
        </w:rPr>
        <w:t xml:space="preserve"> päätöksentekovaltuuksien lujittamisesta keskeisillä politiikan aloilla.</w:t>
      </w:r>
    </w:p>
    <w:p>
      <w:pPr>
        <w:spacing w:after="240" w:line="240" w:lineRule="auto"/>
        <w:contextualSpacing/>
        <w:jc w:val="both"/>
        <w:rPr>
          <w:rFonts w:ascii="Times New Roman" w:eastAsia="Calibri" w:hAnsi="Times New Roman" w:cs="Times New Roman"/>
          <w:b/>
          <w:i/>
          <w:noProof/>
          <w:sz w:val="24"/>
          <w:szCs w:val="26"/>
          <w:lang w:val="fi-FI"/>
        </w:rPr>
      </w:pPr>
      <w:r>
        <w:rPr>
          <w:rFonts w:ascii="Times New Roman" w:hAnsi="Times New Roman"/>
          <w:b/>
          <w:i/>
          <w:noProof/>
          <w:sz w:val="24"/>
          <w:szCs w:val="26"/>
          <w:lang w:val="fi-FI"/>
        </w:rPr>
        <w:t>Suojeleva Eurooppa</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Euroopan yhdentymishanke on luonut rauhaa ja vaurautta jo yli 70 vuoden ajan. Eurooppalainen lähestymistapa rauhan ja turvallisuuden luomiseen on tarkkaan harkittu yhdistelmä kohdennettuja siviilialan ja sotilaallisia toimenpiteitä, jotka ovat tehneet Euroopan unionista ainutlaatuisen turvallisuusalan toimijan koko maailmassa. Maailmanrauha edellyttää maailmanlaajuisia toimia, ja kaikkien aikojen onnistuneimpana rauhanhankkeena EU:n on hoidettava tehtävänsä mahdollisimman hyvin. Meidän on autettava ehkäisemään väkivaltaisia konflikteja aina kun se on mahdollista. Jos tämä ei ole mahdollista ja mikäli EU:n arvot ja edut ovat vaarassa, meidän on pyrittävä toimimaan varhaisessa vaiheessa ja määrätietoisesti, noudattaen yhtenäistä lähestymistapaa.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olisi pyrittävä luomaan toimiva ja todellinen Euroopan tuvallisuusunioni. Terrorismi ja turvallisuus ovat unionin kansalaisten suurimpia huolenaiheita. Koska nämä uhkat ylittävät yhä useammin valtioiden rajat, unionilla on tärkeä rooli sisäisen tuvallisuuden lujittamisessa. Meidän on käytettävä eurooppalaisia resursseja tuloksellisemmin yhdistämällä toimet terrorismin, järjestäytyneen rikollisuuden, kyberrikollisuuden ja hybridiuhkien ehkäisemiseksi ja torjumiseksi. Kansalaisten turvallisuutta voidaan parantaa ottamalla käyttöön yhteentoimivat tietojärjestelmät ja luomalla nykyaikainen lainsäädäntökehys, joka mahdollista yhteistyön ja muun muassa parantaa sähköisen todistusaineiston saatavuutta.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Meidän olisi myös edettävä kohti todellista Euroopan puolustusunionia kehittämällä viime vuosina käyttöön otettuja puolustusalan osatekijöitä, jotta puolustusyhteistyöstä tulisi EU:ssa pikemmin sääntö kuin poikkeus. EU:n olisi keskityttävä aloihin, joilla yhteistyöllä voidaan saada aikaan selkeitä etuja, kuten puolustusteollisuus ja -tutkimus, kyberpuolustus, sotilaallinen liikkuvuus, hybridikriisien hallinta ja unionin ulkopuoliset operaatiot. Näin Eurooppa voi ottaa enemmän vastuuta omasta turvallisuudestaan, parantaa strategista autonomiaansa ja samalla vahvistaa Natoa. </w:t>
      </w:r>
    </w:p>
    <w:p>
      <w:pPr>
        <w:spacing w:after="240" w:line="240" w:lineRule="auto"/>
        <w:jc w:val="both"/>
        <w:rPr>
          <w:rFonts w:ascii="Times New Roman" w:eastAsia="Times New Roman" w:hAnsi="Times New Roman" w:cs="Times New Roman"/>
          <w:noProof/>
          <w:sz w:val="24"/>
          <w:szCs w:val="24"/>
          <w:lang w:val="fi-FI"/>
        </w:rPr>
      </w:pPr>
      <w:r>
        <w:rPr>
          <w:rFonts w:ascii="Times New Roman" w:hAnsi="Times New Roman"/>
          <w:noProof/>
          <w:sz w:val="24"/>
          <w:szCs w:val="24"/>
          <w:lang w:val="fi-FI"/>
        </w:rPr>
        <w:t>Meidän on toimittava ennakoivammin muuttoliikkeen hallinnassa. Tämä edellyttää kattavaa toimintaa kaikilla tasoilla ja aitoa EU:n lähestymistapaa, joka perustuu vastuun jakamiseen ja jäsenvaltioiden väliseen yhteisvastuuseen. Hyvin toimivassa turvapaikkajärjestelmässä on otettava huomioon yhteiset tarpeet ja velvoitteet, jotta Eurooppa voi täyttää velvollisuutensa aidosti suojelun tarpeessa olevia kohtaan ja toisaalta palauttaa nopeasti ne, joilla ei ole oikeutta jäädä Eurooppaan. EU:n ulkorajojen tehokas suojelu edellyttää kaikilta osin toimivaa eurooppalaista raja- ja merivartiostoa, jolla olisi oltava käytössään 10 000 rajavartijaa mahdollisimman pian ja viimeistään vuonna 2027. Euroopan on jatkettava toimia erittäin tarpeellisen kotouttamispolitiikan edistämiseksi kaikilla tasoilla, jotta voidaan turvata yhteiskuntien osallistavuus ja yhteenkuuluvuus. Muuttoliikkeen hallintaan liittyy läheisesti myös se, että turvaamme yhden EU:n tärkeimmistä saavutuksista eli vapaan liikkuvuuden Schengen-alueella luotettavin ja ennakoitavissa olevin säännöin. Meidän on myös tunnustettava, että tarvitsemme johdonmukaisen lähestymistavan lailliseen muuttoliikkeeseen ja että meidän on löydettävä laillisia maahantuloväyliä, kuten uudelleensijoittaminen, jotta voimme vähentää tulijoiden halukkuutta turvautua salakuljettajiin Eurooppaan pääsemiseksi. Meidän on tehtävä yhteistyötä kumppanimaiden kanssa, jotta voimme puuttua muuttoliikkeen perimmäisiin syihin, auttaa pakolaisia, selviytyä erilaisista ryhmistä koostuvista muuttovirroista, torjua ihmissalakuljetusta ja varmistaa toimivan palauttamisen ja takaisinoton. Jotta ihmisiä voitaisiin auttaa tuloksellisesti heidän kotimaissaan, tarvitaan humanitaaristen, poliittisten ja kehitysapuvälineiden keskinäistä koordinointia, kuten todetaan korkean edustajan, varapuheenjohtaja Federica Mogherinin johdolla laaditussa EU:n globaalistrategiassa</w:t>
      </w:r>
      <w:r>
        <w:rPr>
          <w:rFonts w:ascii="Times New Roman" w:eastAsia="Times New Roman" w:hAnsi="Times New Roman" w:cs="Times New Roman"/>
          <w:noProof/>
          <w:sz w:val="24"/>
          <w:szCs w:val="24"/>
          <w:vertAlign w:val="superscript"/>
          <w:lang w:val="fi-FI" w:eastAsia="en-GB"/>
        </w:rPr>
        <w:footnoteReference w:id="14"/>
      </w:r>
      <w:r>
        <w:rPr>
          <w:rFonts w:ascii="Times New Roman" w:hAnsi="Times New Roman"/>
          <w:noProof/>
          <w:sz w:val="24"/>
          <w:szCs w:val="24"/>
          <w:lang w:val="fi-FI"/>
        </w:rPr>
        <w:t xml:space="preserve">. </w:t>
      </w:r>
    </w:p>
    <w:p>
      <w:pPr>
        <w:spacing w:after="240" w:line="240" w:lineRule="auto"/>
        <w:jc w:val="both"/>
        <w:rPr>
          <w:rFonts w:ascii="Times New Roman" w:eastAsia="Calibri" w:hAnsi="Times New Roman" w:cs="Times New Roman"/>
          <w:b/>
          <w:i/>
          <w:noProof/>
          <w:sz w:val="24"/>
          <w:szCs w:val="26"/>
          <w:lang w:val="fi-FI"/>
        </w:rPr>
      </w:pPr>
      <w:r>
        <w:rPr>
          <w:rFonts w:ascii="Times New Roman" w:hAnsi="Times New Roman"/>
          <w:b/>
          <w:i/>
          <w:noProof/>
          <w:sz w:val="24"/>
          <w:szCs w:val="26"/>
          <w:lang w:val="fi-FI"/>
        </w:rPr>
        <w:t>Kilpailukykyinen Eurooppa</w:t>
      </w: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keskityttävä tutkimukseen ja innovointiin, jotka liittyvät ekologisiin, sosiaalisiin ja taloudellisiin siirtymiin ja niiden aiheuttamiin yhteiskunnallisiin haasteisiin. Lisäksi meidän on lujitettava Euroopan tieteellisiä vahvuuksia, jotta pääsemme johtoasemaan disruptiivisten ja läpimurtoinnovaatioiden alalla. Tämä edellyttää EU:n laajuisia toimia ja kunnianhimoisia tavoitteita jokapäiväisen elämämme kannalta tärkeissä kysymyksissä, kuten osaamisen kehittäminen, syövän torjunta, haitalliset päästöt ja valtamerten tila (ml. muovit). EU:n, jäsenvaltioiden ja elinkeinoelämän olisi luotava kumppanuuksia, jotta voidaan investoida hankkeisiin ja keskittää varat ja osaaminen huippuluokan tutkimus- ja innovointihankkeisiin, jotka kattavat resurssit, innovoinnin ja käyttöönoton. Komissio on ehdottanut, että tutkimukseen ja innovointiin osoitetaan EU:n seuraavassa talousarviossa 100 miljardia euroa. EU:n koheesiopolitiikan varoilla saadaan käyttöön vastaava määrä rahoitusta innovoinnin tukemiseksi kaikilla Euroopan alueilla. Näiden varojen käyttö olisi sovitettava tiiviisti yhteen EU:n elinkeinopolitiikan sekä talouspolitiikan eurooppalaisen ohjausjakson yhteydessä tarpeellisiksi todettujen uudistusten kanssa.</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investoitava keskeisiin eurooppalaisiin digitaalisiin valmiuksiin, jotta Eurooppa voi siirtyä digitalisaatiossa maailman kärkeen. Meidän on tehtävä yhteistyötä Euroopassa valmistetun ja ihmiskeskeisen tekoälyn kehittämiseksi. Tämän työn olisi perustuttava komission tekoälystrategiaan</w:t>
      </w:r>
      <w:r>
        <w:rPr>
          <w:rStyle w:val="FootnoteReference"/>
          <w:rFonts w:ascii="Times New Roman" w:eastAsia="Calibri" w:hAnsi="Times New Roman" w:cs="Times New Roman"/>
          <w:noProof/>
          <w:sz w:val="24"/>
          <w:szCs w:val="24"/>
          <w:lang w:val="fi-FI"/>
        </w:rPr>
        <w:footnoteReference w:id="15"/>
      </w:r>
      <w:r>
        <w:rPr>
          <w:rFonts w:ascii="Times New Roman" w:hAnsi="Times New Roman"/>
          <w:noProof/>
          <w:sz w:val="24"/>
          <w:szCs w:val="24"/>
          <w:lang w:val="fi-FI"/>
        </w:rPr>
        <w:t xml:space="preserve"> sekä yhteisyössä jäsenvaltioiden kanssa laadittuun koordinoituun suunnitelmaan, jolla tuetaan tekoälyn kehittämistä ja käyttöä Euroopassa. Yhteisiä toimia tarvitaan neljällä keskeisellä osa-alueella, jotka ovat investointien lisääminen, saatavilla olevan datan lisääminen, osaamisen tukeminen ja luottamuksen varmistaminen. EU:n olisi kehitettävä ja edistettävä ihmiskeskeisiä ja eettisiä lähestymistapoja teknologian alalla sekä EU:ssa että kansainvälisellä tasolla. Koordinoinnin tehostaminen on olennaisen tärkeää, jotta Eurooppa voi nousta maailman kärkeen huippuluokkaisen, eettisen ja turvallisen tekoälyn kehittämisessä ja käyttöönotossa.</w:t>
      </w:r>
      <w:r>
        <w:rPr>
          <w:rFonts w:ascii="Calibri" w:hAnsi="Calibri"/>
          <w:noProof/>
          <w:color w:val="FF0000"/>
          <w:sz w:val="23"/>
          <w:szCs w:val="23"/>
          <w:lang w:val="fi-FI"/>
        </w:rPr>
        <w:t xml:space="preserve"> </w:t>
      </w:r>
      <w:r>
        <w:rPr>
          <w:rFonts w:ascii="Times New Roman" w:hAnsi="Times New Roman"/>
          <w:noProof/>
          <w:sz w:val="24"/>
          <w:szCs w:val="24"/>
          <w:lang w:val="fi-FI"/>
        </w:rPr>
        <w:t>Lisäksi on pyrittävä rakentamaan eurooppalaisia maailmanluokan supertietokoneita ja kehittämään kyberstrategisia valmiuksia.</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valmistauduttava teknologian ja elinkeinoelämän tulevaan kehitykseen entistä strategisemmin. Nykyaikainen elinkeinopolitiikka tarjoaa tarvittavan infrastruktuurin, kannustaa innovointiin, helpottaa uusien teknologioiden käyttöönottoa, edistää älykästä sääntely-ympäristöä ja tukee teollisuutta laajasti ottaen. Se tukeutuu sisämarkkinoihin ja keskittyy strategisiin arvoketjuihin</w:t>
      </w:r>
      <w:r>
        <w:rPr>
          <w:rStyle w:val="FootnoteReference"/>
          <w:rFonts w:ascii="Times New Roman" w:eastAsia="Calibri" w:hAnsi="Times New Roman" w:cs="Times New Roman"/>
          <w:noProof/>
          <w:sz w:val="24"/>
          <w:szCs w:val="24"/>
          <w:lang w:val="fi-FI"/>
        </w:rPr>
        <w:footnoteReference w:id="16"/>
      </w:r>
      <w:r>
        <w:rPr>
          <w:rFonts w:ascii="Times New Roman" w:hAnsi="Times New Roman"/>
          <w:noProof/>
          <w:sz w:val="24"/>
          <w:szCs w:val="24"/>
          <w:lang w:val="fi-FI"/>
        </w:rPr>
        <w:t>, kuten kestävien akkujen valmistukseen Euroopassa. Tältä osin meidän olisi oltava valmiit toteuttamaan välittömästi toimia, mikäli kilpailijat EU:ssa tai sen ulkopuolella vääristävät tasapuolisia toimintaedellytyksiä. EU:n olisi myös kehitettävä uusia välineitä voidakseen puuttua vieraiden valtioiden omistuksen ja tuen vääristäviin vaikutuksiin. EU:n kilpailusäännöt muodostavat edelleen vankan perustan reilulle kilpailulle, joka hyödyttää kuluttajia, lisää valinnanvaraa ja edistää innovointia. Jotta voidaan ottaa huomioon uusien teknologioiden kehitys ja erityisesti kasvava riippuvuus datan saatavuudesta kaikilla toimialoilla, on tärkeää varmistaa, että säännöt ovat jatkuvasti ajan tasalla.</w:t>
      </w:r>
      <w:r>
        <w:rPr>
          <w:rStyle w:val="FootnoteReference"/>
          <w:rFonts w:ascii="Times New Roman" w:eastAsia="Calibri" w:hAnsi="Times New Roman" w:cs="Times New Roman"/>
          <w:noProof/>
          <w:sz w:val="24"/>
          <w:szCs w:val="24"/>
          <w:lang w:val="fi-FI"/>
        </w:rPr>
        <w:footnoteReference w:id="17"/>
      </w:r>
      <w:r>
        <w:rPr>
          <w:rFonts w:ascii="Times New Roman" w:hAnsi="Times New Roman"/>
          <w:noProof/>
          <w:sz w:val="24"/>
          <w:szCs w:val="24"/>
          <w:lang w:val="fi-FI"/>
        </w:rPr>
        <w:t xml:space="preserve"> </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parannettava ja uudistettava sisämarkkinoita ja pantava ne kaikilta osin täytäntöön sekä poistettava kaikki keinotekoiset erot perinteisten myymälöiden ja digitaalisten markkinoiden välillä. Meidän on noudatettava Eurooppa-neuvoston useasti esittämää kehotusta saattaa sisämarkkinat valmiiksi ja syventää niitä erityisesti toteuttamalla toimia vaikeammilla aloilla, kuten palvelut, joiden osuus on 70 prosenttia EU:n BKT:sta (ja joilla EU:n tuottavuus on jäämässä jälkeen joistakin kilpailijoista). Syvemmät sisämarkkinat, joihin kuuluu olennaisena osana tietosuojaan perustuva digitaalitalous, antavat yrityksille mahdollisuuden laajentaa toimintaansa ja käydä kauppaa valtioiden rajojen yli.</w:t>
      </w:r>
      <w:r>
        <w:rPr>
          <w:noProof/>
          <w:lang w:val="fi-FI"/>
        </w:rPr>
        <w:t xml:space="preserve"> </w:t>
      </w:r>
      <w:r>
        <w:rPr>
          <w:rFonts w:ascii="Times New Roman" w:hAnsi="Times New Roman"/>
          <w:noProof/>
          <w:sz w:val="24"/>
          <w:szCs w:val="24"/>
          <w:lang w:val="fi-FI"/>
        </w:rPr>
        <w:t>Digitaaliseen aikakauteen soveltuvat uudet kuluttajansuojasäännöt, väärinkäytösten paljastajien tehokkaampi suojelu ja tiukempi sääntöjen noudattamisen valvonta lisäävät kuluttajien luottamusta. Kilpailusääntöjen noudattamisen valvonta on keskeisessä asemassa silloin kun tavoitteena on parantaa eurooppalaisten yritysten maailmanlaajuista kilpailukykyä kannustamalla yrityksiä investointeihin ja tukemalla pyrkimyksiä parantaa liiketoimintamalleja. Yhtiöverotuksen ja arvonlisäverosääntöjen nykyaikaistaminen auttaa yrityksiä hyödyntämään kaikki sisämarkkinoiden tarjoamat mahdollisuudet.</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edelleen edistettävä kasvua ja varmistettava kestävä vauraus syventämällä talous- ja rahaliittoa</w:t>
      </w:r>
      <w:r>
        <w:rPr>
          <w:rStyle w:val="FootnoteReference"/>
          <w:rFonts w:ascii="Times New Roman" w:eastAsia="Calibri" w:hAnsi="Times New Roman" w:cs="Times New Roman"/>
          <w:noProof/>
          <w:sz w:val="24"/>
          <w:szCs w:val="24"/>
          <w:lang w:val="fi-FI"/>
        </w:rPr>
        <w:footnoteReference w:id="18"/>
      </w:r>
      <w:r>
        <w:rPr>
          <w:rFonts w:ascii="Times New Roman" w:hAnsi="Times New Roman"/>
          <w:noProof/>
          <w:sz w:val="24"/>
          <w:szCs w:val="24"/>
          <w:lang w:val="fi-FI"/>
        </w:rPr>
        <w:t xml:space="preserve"> ja vahvistamalla rakenneuudistuksia jäsenvaltioiden tasolla. Euroalueeseen liittyy seuraavien viiden vuoden aikana todennäköisesti uusia jäseniä, ja EU:sta ja euroalueesta tulee vähitellen koko unionin kattava yhteisen rahan alue, kuten alun perin oli tarkoituskin. Sen takia meidän olisi lujitettava edelleen pankkijärjestelmää ja nopeutettava pääomamarkkinoiden yhdentymistä. Syvät ja likvidit eurooppalaiset pääomamarkkinat tehostavat yksityistä riskinjakoa, parantavat unionin kilpailukykyä ja häiriönsietokykyä ja muodostavat perustan euron vahvemmalle kansainväliselle roolille. Meidän on myös edelleen lähennettävä jäsenvaltioiden talous-, finanssi- ja sosiaalipolitiikkoja. Vakaus- ja kasvusopimuksen yksinkertaistamisella voitaisiin lisätä läpinäkyvyyttä ja parantaa sopimuksen noudattamista ja samalla tukea asteittaista yhteisen finanssipolitiikan virityksen kehittämistä koko euroalueelle.</w:t>
      </w:r>
      <w:r>
        <w:rPr>
          <w:rStyle w:val="FootnoteReference"/>
          <w:rFonts w:ascii="Times New Roman" w:eastAsia="Calibri" w:hAnsi="Times New Roman" w:cs="Times New Roman"/>
          <w:noProof/>
          <w:sz w:val="24"/>
          <w:szCs w:val="24"/>
          <w:lang w:val="fi-FI"/>
        </w:rPr>
        <w:footnoteReference w:id="19"/>
      </w:r>
      <w:r>
        <w:rPr>
          <w:rFonts w:ascii="Times New Roman" w:hAnsi="Times New Roman"/>
          <w:noProof/>
          <w:sz w:val="24"/>
          <w:szCs w:val="24"/>
          <w:lang w:val="fi-FI"/>
        </w:rPr>
        <w:t xml:space="preserve"> Talous- ja rahaliiton viimeistelemisessä voitaisiin lisäksi hyödyntää asteittain käyttöön otettavaa euroalueen turvallista sijoitusvälinettä, jolla olisi vakauttava vaikutus. Se edellyttäisi samanaikaisia toimia valtiovastuiden sääntelykohtelun suhteen.</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otettava EU:n monivuotisen rahoituskehyksen yhteydessä käyttöön lähentymistä ja kilpailukykyä edistävä euroalueen talousarvioväline, jolla tuetaan uudistuksia ja investointeja. Euroalueen huippukokous antoi tälle komission ehdotukselle hyväksyntänsä joulukuussa 2018. Talous- ja rahaliiton saaminen valmiiksi edellyttää jossakin vaiheessa myös vakautusjärjestelyä, jotta voimme edelleen parantaa häiriönsietokykyämme.</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jatketta tukeamme Euroopan työmarkkinoiden muuttamiselle ja varmistettava samalla niiden oikeudenmukaisuus. Työoloja sekä työterveyttä ja -turvallisuutta on myös parannettava edelleen. Työvoiman liikkuvuuden on oltava oikeudenmukaista ja hallittua, ja voimassa olevat säännöt on pantava tosiasiallisesti täytäntöön. Meidän on autettava jäsenvaltioita mukauttamaan koulutusjärjestelmiään, jotta ihmiset voivat hankkia oikeanlaiset nykypäivän työmarkkinoilla tarvittavat taidot.</w:t>
      </w:r>
      <w:r>
        <w:rPr>
          <w:rStyle w:val="FootnoteReference"/>
          <w:rFonts w:ascii="Times New Roman" w:eastAsia="Calibri" w:hAnsi="Times New Roman" w:cs="Times New Roman"/>
          <w:noProof/>
          <w:sz w:val="24"/>
          <w:szCs w:val="24"/>
          <w:lang w:val="fi-FI"/>
        </w:rPr>
        <w:footnoteReference w:id="20"/>
      </w:r>
      <w:r>
        <w:rPr>
          <w:rFonts w:ascii="Times New Roman" w:hAnsi="Times New Roman"/>
          <w:noProof/>
          <w:sz w:val="24"/>
          <w:szCs w:val="24"/>
          <w:lang w:val="fi-FI"/>
        </w:rPr>
        <w:t xml:space="preserve"> Väestön ikääntyessä ja digitalisaation edetessä on keskeistä turvata kaikkien työntekijöiden riittävä sosiaalinen suojelu, investoida EU:n työvoiman elinikäiseen oppimiseen, koulutukseen ja osaamisen kehittämiseen ja varmistaa yhtäläiset mahdollisuudet.  </w:t>
      </w:r>
    </w:p>
    <w:p>
      <w:pPr>
        <w:spacing w:after="240" w:line="240" w:lineRule="auto"/>
        <w:jc w:val="both"/>
        <w:rPr>
          <w:rFonts w:ascii="Times New Roman" w:eastAsia="Calibri" w:hAnsi="Times New Roman" w:cs="Times New Roman"/>
          <w:b/>
          <w:noProof/>
          <w:sz w:val="26"/>
          <w:szCs w:val="26"/>
          <w:lang w:val="fi-FI"/>
        </w:rPr>
      </w:pPr>
      <w:r>
        <w:rPr>
          <w:rFonts w:ascii="Times New Roman" w:hAnsi="Times New Roman"/>
          <w:noProof/>
          <w:sz w:val="24"/>
          <w:szCs w:val="24"/>
          <w:lang w:val="fi-FI"/>
        </w:rPr>
        <w:t xml:space="preserve">Meidän on luotava nykyaikainen ja joustava sääntelykehys liikennettä ja liikkumista ja erityisesti automatisoitua ja verkottunutta liikkumista varten. Meidän olisi parannettava yhteyksiä kaikkialla Euroopassa saattamalla yhtenäinen eurooppalainen liikennealue valmiiksi. </w:t>
      </w:r>
      <w:r>
        <w:rPr>
          <w:noProof/>
          <w:lang w:val="fi-FI"/>
        </w:rPr>
        <w:t>Euroopan olisi otettava johtoasema kehitettäessä uusia kansainvälisiä normeja, jotka koskevat turvallista, älykästä, kestävää ja joustavaa liikkumista.</w:t>
      </w:r>
      <w:r>
        <w:rPr>
          <w:rFonts w:ascii="Times New Roman" w:hAnsi="Times New Roman"/>
          <w:noProof/>
          <w:sz w:val="24"/>
          <w:szCs w:val="24"/>
          <w:lang w:val="fi-FI"/>
        </w:rPr>
        <w:t xml:space="preserve"> EU:n säännöillä on suojattava tehokkaasti liikennejärjestelmiämme uusilta ja kehittyviltä uhkilta, kuten kyberhyökkäyksiltä, jotka vaarantavat turvallisen liikkumisen. Meidän on vähennettävä liikennejärjestelmiemme haitallisia vaikutuksia ympäristöön ja ilmastoon. Sen takia on otettava kiireesti käyttöön vaihtoehtoisia polttoaineita ja parannettava edelleen ajoneuvostandardeja, jotka koskevat hiilidioksidipäästöjä, epäpuhtauksia ja melua. Meidän olisi myös omaksuttava aidosti kiertotalouteen perustuva lähestymistapa ja ratkaistava yhteiskunnalliset haasteet, joita siirtyminen puhtaampaan ja automatisoituun liikenteeseen tuo mukanaan.</w:t>
      </w:r>
    </w:p>
    <w:p>
      <w:pPr>
        <w:spacing w:after="240" w:line="240" w:lineRule="auto"/>
        <w:jc w:val="both"/>
        <w:rPr>
          <w:rFonts w:ascii="Times New Roman" w:eastAsia="Calibri" w:hAnsi="Times New Roman" w:cs="Times New Roman"/>
          <w:b/>
          <w:i/>
          <w:noProof/>
          <w:sz w:val="24"/>
          <w:szCs w:val="26"/>
          <w:lang w:val="fi-FI"/>
        </w:rPr>
      </w:pPr>
      <w:r>
        <w:rPr>
          <w:rFonts w:ascii="Times New Roman" w:hAnsi="Times New Roman"/>
          <w:b/>
          <w:i/>
          <w:noProof/>
          <w:sz w:val="24"/>
          <w:szCs w:val="26"/>
          <w:lang w:val="fi-FI"/>
        </w:rPr>
        <w:t>Oikeudenmukainen Eurooppa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Euroopan parlamentti, neuvosto ja komissio antoivat marraskuussa 2017 yhteisen julistuksen Euroopan sosiaalisten oikeuksien pilarista, jonka toteuttamista meidän on nyt jatkettava. Meidän on puututtava eriarvoisuuteen ja ratkaistava sosiaaliset haasteet eri alueilla, eri jäsenvaltioissa ja talouden eri aloilla. Eriarvoisuus synnyttää ihmisissä usein tunteen siitä, että heillä on liian vähän mahdollisuuksia. Sen sijaan, että keskittyisimme pelkästään työllisyyden lisäämiseen, meidän olisi pyrittävä luomaan lisää laadukkaita työpaikkoja, parantamaan sosiaalisen suojelun saatavuutta ja varmistamaan, että kaikilla on yhtäläiset mahdollisuudet laadukkaaseen koulutukseen ja elinikäiseen oppimiseen. Lisäksi olisi harkittava myös muita ajatuksia, kuten yhteisen työttömyysvakuutusjärjestelmän asteittaista perustamista.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Meidän on myös tehtävä yhteistyötä jäsenvaltioiden kanssa sosiaalisen osallisuuden ja tasa-arvon saavuttamiseksi. Tähän voidaan päästä muun muassa puuttumalla alueelliseen eriarvoisuuteen ja ottamalla huomioon vähemmistöjen tarpeet, sukupuolikysymykset ja väestön ikääntymisen tuomat haasteet. Sosiaalisen ja alueellisen eriarvoisuuden on usein havaittu synnyttävän kasvavaa tunnetta </w:t>
      </w:r>
      <w:r>
        <w:rPr>
          <w:rFonts w:ascii="Times New Roman" w:hAnsi="Times New Roman" w:cs="Times New Roman"/>
          <w:noProof/>
          <w:sz w:val="24"/>
          <w:szCs w:val="24"/>
          <w:lang w:val="fi-FI"/>
        </w:rPr>
        <w:t>epäoikeudenmukaisuudesta. EU:n toimielinten olisi näytettävä esimerkkiä varsinkin sukupuolikysymyksissä ja kaikkien ihmisten yhtäläisten mahdollisuuksien puolustamisessa.</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Meidän on määrätietoisesti tuettava ja edistettävä yhteisiä arvoja ja keskinäistä luottamusta, joille Euroopan unioni perustuu. Ne ohjaavat politiikkaamme ja luovat yhteenkuuluvuuden tunnetta yhteisen kulttuurimme </w:t>
      </w:r>
      <w:r>
        <w:rPr>
          <w:rFonts w:ascii="Times New Roman" w:hAnsi="Times New Roman" w:cs="Times New Roman"/>
          <w:noProof/>
          <w:sz w:val="24"/>
          <w:szCs w:val="24"/>
          <w:lang w:val="fi-FI"/>
        </w:rPr>
        <w:t>pohjalta. Tämä koskee erityisesti oikeusvaltioperiaatetta, joka on edellytys demokratialle ja perusoikeuksille, sisämarkkinoiden sujuvalle toiminnalle ja oikeus- ja sisäasioissa tehtävälle yhteistyölle. Meidän on edelleen vahvistettava yhteisiä valmiuksiamme turvata oikeusvaltioperiaate ja pitää</w:t>
      </w:r>
      <w:r>
        <w:rPr>
          <w:rFonts w:ascii="Times New Roman" w:hAnsi="Times New Roman"/>
          <w:noProof/>
          <w:sz w:val="24"/>
          <w:szCs w:val="24"/>
          <w:lang w:val="fi-FI"/>
        </w:rPr>
        <w:t xml:space="preserve"> se voimassa. Sen takia kaikkialla EU:ssa on kehitettävä oikeusvaltiota tukevaa kulttuuria, sitouduttava ratkaisemaan ongelmat tehokkaasti ja parannettava siihen tarvittavia välineitä.</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Meidän on suojeltava perusoikeuksiamme digitaalisessa maailmassa. Uudet teknologiat eivät tarkoita eivätkä saa tarkoittaa arvojen muuttumista. EU:n olisi arvoihin perustuvana datataloutena hyödynnettävä johtoasemaansa ja tehtävä tietosuojasta ja yksityisyyden suojasta ainutlaatuinen myyntivaltti. Tarvitaan vankka sääntelykehys, jonka avulla voidaan ennakoivasti ratkaista tekoälyyn liittyvät eettiset ja oikeudelliset kysymykset. Digitalisaation takia on myös laadittava tiukat kyberturvallisuutta ja kuluttajansuojaa koskevat normit.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Tarvitsemme oikeudenmukaisen ja nykyaikaisen veropolitiikan, joka on mukautettu vastaamaan digitaalitalouden tuomiin haasteisiin ja jolla varmistetaan internetin jättiläisten, verkkokauppa-alustojen ja paikallisten yritysten tasapuoliset toimintaedellytykset. Veronkierron, verojen välttelyn ja veropetosten torjumiseksi tarvitaan syvempää yhteistyötä kansainvälisellä tasolla ja kansallisten veroviranomaisten kesken.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Meidän on tuettava laadukasta, kohtuuhintaista ja helposti saatavilla olevaa terveydenhuoltoa digitalisoimalla terveydenhuoltojärjestelmät. Lääkkeitä koskevien EU:n sääntöjen olisi seurattava tieteen kehitystä, ja niiden avulla olisi torjuttava mikrobilääkeresistenssiä, ratkaistava lääkepula, parannettava erilaisten hoitomuotojen saatavuutta ja tehtävä niistä kohtuuhintaisia sekä edistettävä hoitoon </w:t>
      </w:r>
      <w:r>
        <w:rPr>
          <w:rFonts w:ascii="Times New Roman" w:hAnsi="Times New Roman" w:cs="Times New Roman"/>
          <w:noProof/>
          <w:sz w:val="24"/>
          <w:szCs w:val="24"/>
          <w:lang w:val="fi-FI"/>
        </w:rPr>
        <w:t xml:space="preserve">pääsyä. EU:n olisi tuettava jäsenvaltioiden pyrkimyksiä parantaa terveydenhuoltopalvelujensa tuloksellisuutta, saatavuutta ja kestävyyttä muun muassa digitalisaation avulla. Lisäksi on puututtava useilla EU:n alueilla esiintyvään ongelmaan, jossa ammattitaitoisten terveydenhuoltoalan </w:t>
      </w:r>
      <w:r>
        <w:rPr>
          <w:rFonts w:ascii="Times New Roman" w:hAnsi="Times New Roman"/>
          <w:noProof/>
          <w:sz w:val="24"/>
          <w:szCs w:val="24"/>
          <w:lang w:val="fi-FI"/>
        </w:rPr>
        <w:t>työntekijöiden määrän väheneminen johtaa terveydenhuoltopalvelujen puutteeseen. Sen takia hoitoonpääsy perusterveydenhuollossa on näillä alueilla vaarassa.</w:t>
      </w:r>
    </w:p>
    <w:p>
      <w:pPr>
        <w:spacing w:after="240" w:line="240" w:lineRule="auto"/>
        <w:jc w:val="both"/>
        <w:rPr>
          <w:rFonts w:ascii="Times New Roman" w:eastAsia="Calibri" w:hAnsi="Times New Roman" w:cs="Times New Roman"/>
          <w:noProof/>
          <w:sz w:val="24"/>
          <w:szCs w:val="26"/>
          <w:lang w:val="fi-FI"/>
        </w:rPr>
      </w:pPr>
      <w:r>
        <w:rPr>
          <w:rFonts w:ascii="Times New Roman" w:hAnsi="Times New Roman"/>
          <w:noProof/>
          <w:sz w:val="24"/>
          <w:szCs w:val="26"/>
          <w:lang w:val="fi-FI"/>
        </w:rPr>
        <w:t>Meidän on tuettava sitä, että kaikkien on Euroopassa mahdollista saada laadukas, energiatehokas ja kohtuuhintainen asunto, ja autettava jäsenvaltioita varmistamaan toimivat asuntomarkkinat ja sosiaalisen asuntotuotannon riittävä tarjonta.</w:t>
      </w:r>
    </w:p>
    <w:p>
      <w:pPr>
        <w:spacing w:after="240" w:line="240" w:lineRule="auto"/>
        <w:jc w:val="both"/>
        <w:rPr>
          <w:rFonts w:ascii="Times New Roman" w:eastAsia="Calibri" w:hAnsi="Times New Roman" w:cs="Times New Roman"/>
          <w:b/>
          <w:i/>
          <w:noProof/>
          <w:sz w:val="24"/>
          <w:szCs w:val="26"/>
          <w:lang w:val="fi-FI"/>
        </w:rPr>
      </w:pPr>
      <w:r>
        <w:rPr>
          <w:rFonts w:ascii="Times New Roman" w:hAnsi="Times New Roman"/>
          <w:b/>
          <w:i/>
          <w:noProof/>
          <w:sz w:val="24"/>
          <w:szCs w:val="26"/>
          <w:lang w:val="fi-FI"/>
        </w:rPr>
        <w:t>Kestävä Eurooppa</w:t>
      </w: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kiinnitettävä erityistä huomiota kaikkien kestävyystavoitteiden saavuttamiseen sekä EU:ssa että sen ulkopuolella Yhdistyneiden kansakuntien hyväksymän kestävän kehityksen toimintaohjelman Agenda 2030 mukaisesti. Saavuttaaksemme nämä tavoitteet meidän on nykyaikaistettava taloutemme kestävien kulutus- ja tuotantotapojen mahdollistamiseksi, korjattava elintarvikejärjestelmämme epätasapainot ja parannettava liikkumisen, energian tuotanto- ja kulutustapojen ja rakentamistapojen kestävyyttä. Meidän on toteutettava nämä toimet sosiaalisesti oikeudenmukaisella tavalla ja siten, että ketään ei unohdeta. Meidän on lisäksi saatava koulutus, tiede, rahoitus, verotus, kauppa ja hallinto tukemaan kestävän kehityksen tavoitteiden saavuttamista.</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lisättävä toimia ilmastonmuutoksen torjumiseksi ja ympäristön tilan parantamiseksi, sillä ympäristön pilaantuminen vaarantaa luonnon monimuotoisuuden maalla ja valtamerissä. Meidän on saavutettava vuodeksi 2030 asettamamme ilmasto- ja energiatavoitteet ja saatava aikaan tuloksia kunnianhimoisen kasvihuonekaasupäästöjen pitkän aikavälin vähentämisstrategian osalta. Tukeakseen näitä tavoitteita komissio on varannut 25 prosenttia tulevasta monivuotisesta rahoituskehyksestä ilmastotoimiin tehtäviä investointeja varten. Meidän on pysäytettävä luonnon monimuotoisuuden häviäminen sekä kyettävä paremmin ennakoimaan ja lieventämään ilmastoon liittyvien katastrofien ja tautien riskiä muun muassa hiljattain perustetun rescEU-pelastuspalvelumekanismin avulla.</w:t>
      </w:r>
      <w:r>
        <w:rPr>
          <w:noProof/>
          <w:lang w:val="fi-FI"/>
        </w:rPr>
        <w:t xml:space="preserve"> </w:t>
      </w:r>
      <w:r>
        <w:rPr>
          <w:rFonts w:ascii="Times New Roman" w:hAnsi="Times New Roman"/>
          <w:noProof/>
          <w:sz w:val="24"/>
          <w:szCs w:val="24"/>
          <w:lang w:val="fi-FI"/>
        </w:rPr>
        <w:t>Tätä kestävyyteen sovellettavaa yhdennettyä lähestymistapaa olisi tuettava nykyaikaisella yhteisellä maatalouspolitiikalla.</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Meidän on siirryttävä kohti resurssitehokkaampaa kiertotaloutta edistämällä vihreää kasvua, biotaloutta ja kestäviä innovaatioita. Meidän olisi tehostettava toimia, joilla kannustetaan yrityksiä toimimaan vastuullisesti, autetaan kuluttajia tekemään kestäviä valintoja ja edistetään yksityistä rahoitusta useista lähteistä. Jotta Eurooppa voi siirtyä kestävälle uralle, uudessa kiertotaloutta koskevassa EU:n toimintasuunnitelmassa voitaisiin keskittyä resurssien kestävään käyttöön erityisesti sellaisilla aloilla, joilla tarvitaan runsaasti resursseja ja joilla on suuret ympäristövaikutukset. Näin vastattaisiin kansalaisten odotuksiin saada turvallisia, terveellisiä ja kohtuuhintaisia elintarvikkeita.</w:t>
      </w:r>
      <w:r>
        <w:rPr>
          <w:rStyle w:val="FootnoteReference"/>
          <w:rFonts w:ascii="Times New Roman" w:eastAsia="Calibri" w:hAnsi="Times New Roman" w:cs="Times New Roman"/>
          <w:noProof/>
          <w:sz w:val="24"/>
          <w:szCs w:val="24"/>
          <w:lang w:val="fi-FI"/>
        </w:rPr>
        <w:footnoteReference w:id="21"/>
      </w:r>
      <w:r>
        <w:rPr>
          <w:rFonts w:ascii="Times New Roman" w:hAnsi="Times New Roman"/>
          <w:noProof/>
          <w:sz w:val="24"/>
          <w:szCs w:val="24"/>
          <w:lang w:val="fi-FI"/>
        </w:rPr>
        <w:t xml:space="preserve"> Kunnianhimoisella nollapäästöstrategialla edistettäisiin innovointeja puhtaampien ja korvaavien vaihtoehtojen kehittämiseksi ja puhdistettaisiin ilma, maaperä ja valtameret nykyisiä ja tulevia sukupolvia varten.</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Meidän on maksimoitava energiaunionin mahdollisuudet ratkaisemalla keskeiset jäljellä olevat haasteet, kuten energiaturvallisuus, kotitalouksien ja yritysten energiakustannukset sekä vaikutus ilmastonmuutokseen. EU on jo luonut maailman edistyneimmän puhdasta energiaa koskevan lainsäädäntökehyksen, ja nyt on aika panna se </w:t>
      </w:r>
      <w:r>
        <w:rPr>
          <w:rFonts w:ascii="Times New Roman" w:hAnsi="Times New Roman" w:cs="Times New Roman"/>
          <w:noProof/>
          <w:sz w:val="24"/>
          <w:szCs w:val="24"/>
          <w:lang w:val="fi-FI"/>
        </w:rPr>
        <w:t>täytäntöön. Meidän olisi jatkettava toimia, joiden tavoitteena on monipuolistaa energianhankintaa, liittää yhteen jäsenvaltioiden energiaverkkoja ja edistää siirtymistä kohti kestäviä energialähteitä ja energiatehokkuutta. E</w:t>
      </w:r>
      <w:r>
        <w:rPr>
          <w:rFonts w:ascii="Times New Roman" w:hAnsi="Times New Roman"/>
          <w:noProof/>
          <w:sz w:val="24"/>
          <w:szCs w:val="24"/>
          <w:lang w:val="fi-FI"/>
        </w:rPr>
        <w:t>nergiaverotuksella voidaan tukea siirtymistä puhtaaseen energiaan ja edistää kestävää ja sosiaalisesti oikeudenmukaista kasvua.</w:t>
      </w:r>
    </w:p>
    <w:p>
      <w:pPr>
        <w:spacing w:after="240" w:line="240" w:lineRule="auto"/>
        <w:jc w:val="both"/>
        <w:rPr>
          <w:rFonts w:ascii="Times New Roman" w:eastAsia="Calibri" w:hAnsi="Times New Roman" w:cs="Times New Roman"/>
          <w:b/>
          <w:i/>
          <w:noProof/>
          <w:sz w:val="24"/>
          <w:szCs w:val="26"/>
          <w:lang w:val="fi-FI"/>
        </w:rPr>
      </w:pPr>
      <w:r>
        <w:rPr>
          <w:rFonts w:ascii="Times New Roman" w:hAnsi="Times New Roman"/>
          <w:b/>
          <w:i/>
          <w:noProof/>
          <w:sz w:val="24"/>
          <w:szCs w:val="26"/>
          <w:lang w:val="fi-FI"/>
        </w:rPr>
        <w:t>Vaikutusvaltainen Eurooppa</w:t>
      </w: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EU:n on yhä hajanaisemmassa ja moninapaisemmassa maailmassa vahvistettava asemaansa, jotta se voi turvata vaurautensa, turvallisuutensa ja omat arvonsa. Tämä edellyttää yhteisiä toimia, sillä yksikään jäsenvaltio ei selviä tästä yksin. Vain yhtenäinen EU voi vaikuttaa siihen, mitä maailmassa tapahtuu, ja varmistaa, että me eurooppalaiset asetamme normit emmekä pelkästään ota niitä vastaan. Vain toimimalla yhdessä voimme säilyttää eurooppalaisen elämäntavan keskellä kovaa maailmanlaajuista kilpailua ja puolustaa arvojamme kaikkialla maailmassa. </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Kuten kesäkuussa 2015 annetussa globaalistrategiassa todetaan, Euroopan on otettava maailmassa johtoasema tukemalla johdonmukaisesti ja voimakkaasti monenvälistä, sääntöihin perustuvaa maailmanjärjestystä, jonka ytimessä on Yhdistyneet kansakunnat. EU:n olisi edistettävä globaalihallintaa, joka perustuu keskeisiin arvoihin eli ihmisoikeuksiin, oikeusvaltioperiaatteeseen, kestävään kehitykseen, monenvälisyyteen ja kansainvälisen humanitaarisen oikeuden noudattamiseen.</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Meidän olisi hyödynnettävä EU:n huomattavaa taloudellista voimaa entistä painokkaammin edistääksemme maailmanlaajuisia etujamme. Avoin ja oikeudenmukainen kauppapoliittinen ohjelma luo mahdollisuuksia EU:n kansalaisille ja yrityksille ja turvaa samalla tasapuoliset toimintaedellytykset unionissa ja sen ulkopuolella. Meidän olisi ehdottomasti säilytettävä Maailman kauppajärjestöön (WTO) perustuva monenvälinen kauppajärjestelmä, jota on uudistettu vastaamaan maailmankaupan muutoksia. Lisäksi meidän olisi tehostettava yhteistyötä tärkeimpien kansainvälisten kauppakumppaneiden kanssa. </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EU:n olisi hyödynnettävä taloudellista painoarvoaan lisätäkseen pakotteisiin liittyvää kapasiteettiaan parantamalla omien toimiensa tuloksellisuutta ja keinojaan puolustautua kolmansien maiden yksipuolisesti asettamien pakotteiden ekstraterritoriaalisilta vaikutuksilta. Euron kansainvälisen roolin vahvistaminen lisäisi Euroopan taloudellista ja rahapoliittista suvereniteettia, vähentäisi kansainvälisen kaupankäynnin kustannuksia ja riskejä ja lisäisi rahoitusvakautta.</w:t>
      </w:r>
    </w:p>
    <w:p>
      <w:pPr>
        <w:spacing w:after="240" w:line="240" w:lineRule="auto"/>
        <w:contextualSpacing/>
        <w:jc w:val="both"/>
        <w:rPr>
          <w:rFonts w:ascii="Times New Roman" w:eastAsia="Calibri" w:hAnsi="Times New Roman" w:cs="Times New Roman"/>
          <w:noProof/>
          <w:sz w:val="24"/>
          <w:szCs w:val="24"/>
          <w:lang w:val="fi-FI"/>
        </w:rPr>
      </w:pPr>
    </w:p>
    <w:p>
      <w:pPr>
        <w:spacing w:after="240" w:line="240" w:lineRule="auto"/>
        <w:contextualSpacing/>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EU:n olisi asetettava etusijalle myös vahvojen suhteiden luominen lähinaapureihin oikeuksien ja velvollisuuksien selkeän tasapainon pohjalta. Tähän sisältyy Länsi-Balkanin muutosprosessin tukeminen soveltamalla uskottavaa laajentumispolitiikkaa, jonka puitteissa EU:n on noudatettava antamiaan sitoumuksia. Meidän olisi myös autettava itäisten ja eteläisten naapurialueidemme vakauttamisessa ja samalla ratkaistava yhteiset haasteet. EU:n olisi vahvistettava siteitään ja yhteyksiään Afrikan kanssa, jotta nämä kaksi maanosaa voivat lähentyä toisiaan taloudellisesti ja poliittisesti ja jotta voidaan edistää yhteisiä etuja ja ratkaista yhteiset haasteet. Syyskuussa 2018 hyväksytty Afrikan ja EU:n kestävien investointien ja työpaikkojen allianssi on pantava kokonaisuudessaan täytäntöön, jotta voidaan luoda uusia mahdollisuuksia lisääntyneen kaupan ja muun muassa koulutukseen ja osaamiseen tehtävien kohdennettujen investointien avulla. Näin luodaan vahva kumppanuus, jossa noudatetaan kansainväliseen järjestykseen perustuvia sääntöjä ja arvoja. </w:t>
      </w:r>
    </w:p>
    <w:p>
      <w:pPr>
        <w:spacing w:after="240" w:line="240" w:lineRule="auto"/>
        <w:jc w:val="both"/>
        <w:rPr>
          <w:rFonts w:ascii="Times New Roman" w:eastAsia="Calibri" w:hAnsi="Times New Roman" w:cs="Times New Roman"/>
          <w:noProof/>
          <w:sz w:val="24"/>
          <w:szCs w:val="24"/>
          <w:lang w:val="fi-FI"/>
        </w:rPr>
      </w:pPr>
    </w:p>
    <w:p>
      <w:pPr>
        <w:spacing w:after="240" w:line="240" w:lineRule="auto"/>
        <w:jc w:val="both"/>
        <w:rPr>
          <w:rFonts w:ascii="Times New Roman" w:eastAsia="SimSun" w:hAnsi="Times New Roman" w:cs="Times New Roman"/>
          <w:b/>
          <w:bCs/>
          <w:i/>
          <w:noProof/>
          <w:kern w:val="3"/>
          <w:sz w:val="32"/>
          <w:lang w:val="fi-FI"/>
        </w:rPr>
      </w:pPr>
      <w:r>
        <w:rPr>
          <w:rFonts w:ascii="Times New Roman" w:eastAsia="Calibri" w:hAnsi="Times New Roman" w:cs="Times New Roman"/>
          <w:noProof/>
          <w:sz w:val="24"/>
          <w:szCs w:val="24"/>
          <w:lang w:val="fi-FI"/>
        </w:rPr>
        <w:br w:type="page"/>
      </w:r>
      <w:r>
        <w:rPr>
          <w:rFonts w:ascii="Times New Roman" w:hAnsi="Times New Roman"/>
          <w:b/>
          <w:noProof/>
          <w:sz w:val="32"/>
          <w:szCs w:val="28"/>
          <w:lang w:val="fi-FI"/>
        </w:rPr>
        <w:t>Osa II: EU:n ainutlaatuinen viestintähaaste: miten saada viesti perille kaikkialla Euroopassa hajanaisuuden ja disinformaation jatkuvasti lisääntyessä</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Kun vastakkainasettelut ja epävakaus maailmassa yhä lisääntyvät, Euroopan yhtenäisyys ja yhteiset arvot ovat se voima, jonka avulla Eurooppa pystyy selviämään edessään olevista haasteista. Vain yhdessä pystymme tehokkaasti vastaamaan kansalaisten odotuksiin unionista, joka suojelee heitä ja tarjoaa heille mahdollisuuksia. Pelkästään tämä ei kuitenkaan riitä. Euroopan menestyminen edellyttää aktiivista ja jatkuvaa osallistumista sen rakentamiseen niiltä, joita varten unioni on rakennettu. Tämä puolestaan edellyttää jatkuvaa, rehellistä ja avointa tiedottamista siitä, mikä EU on, mitä se tekee, mitä arvoja se edustaa ja miten sen päätökset tehdään.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EU:n toimielimet ja jäsenvaltiot kaikilla hallintotasoillaan – niin valtakunnallisella, alueellisella kuin paikallisellakin tasolla – ovat yhdessä vastuussa EU:hun liittyvästä viestinnästä. Tähän tehtävään ei pidä suhtautua kevyesti tai toissijaisena asiana. Pohjimmiltaan kyse on siitä, että kansalaiset saavat mahdollisuuden tehdä tietoon perustuvia valintoja ja osallistua täysipainoisesti eurooppalaiseen demokratiaan. Tästä syystä EU-viestinnässä on käytettävä kieltä, jota kansalaiset ymmärtävät. Monikielinen viestintä on EU:n tunnusmerkki ja sen kulttuurisen monimuotoisuuden ilmentymä.</w:t>
      </w:r>
    </w:p>
    <w:p>
      <w:pPr>
        <w:widowControl w:val="0"/>
        <w:spacing w:after="240" w:line="240" w:lineRule="auto"/>
        <w:jc w:val="both"/>
        <w:outlineLvl w:val="0"/>
        <w:rPr>
          <w:rFonts w:ascii="Times New Roman" w:eastAsia="SimSun" w:hAnsi="Times New Roman" w:cs="Times New Roman"/>
          <w:noProof/>
          <w:kern w:val="3"/>
          <w:sz w:val="24"/>
          <w:szCs w:val="24"/>
          <w:lang w:val="fi-FI"/>
        </w:rPr>
      </w:pPr>
      <w:r>
        <w:rPr>
          <w:rFonts w:ascii="Times New Roman" w:hAnsi="Times New Roman"/>
          <w:noProof/>
          <w:sz w:val="24"/>
          <w:szCs w:val="24"/>
          <w:lang w:val="fi-FI"/>
        </w:rPr>
        <w:t>Äänestäessään 23.–26. toukokuuta 2019 pidettävissä Euroopan parlamentin vaaleissa eurooppalaisten olisi voitava perustaa valintansa poliittisten ohjelmien lisäksi näyttöön ja tosiasioihin. Tämä ei kuitenkaan aina ole niin yksinkertaista nykyisessä yhä hajanaisemmassa ja polarisoituneemmassa media- ja tiedotusympäristössä, jossa sosiaalisella medialla on yhä tärkeämpi rooli. Digitaalisella aikakaudella tiedonhaku ja tiedon tuottaminen on helpompaa kuin koskaan ennen. Tämä tarjoaa runsaasti mahdollisuuksia laajentaa ja syventää keskustelua kaikkialla EU:ssa. Siihen liittyy kuitenkin myös riskejä, ja sen vuoksi on tarpeen varmistaa, että keskustelu perustuu luotettaviin ja täsmällisiin tietoihin. EU:n toimielinten ja jäsenvaltioiden on yhdessä pyrittävä varmistamaan, että näin tapahtuu.</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EU:n toimielimet ja erityisesti Junckerin komissio ovat toimikautensa aikana pyrkineet kehittämään viestintää aiempaa poliittisempaan ja strategisempaan suuntaan. Tässä osiossa on koottu yhteen joitakin tästä lähestymistavasta saatuja oppeja.</w:t>
      </w:r>
    </w:p>
    <w:p>
      <w:pPr>
        <w:widowControl w:val="0"/>
        <w:spacing w:after="240" w:line="240" w:lineRule="auto"/>
        <w:outlineLvl w:val="0"/>
        <w:rPr>
          <w:rFonts w:ascii="Times New Roman" w:eastAsia="SimSun" w:hAnsi="Times New Roman" w:cs="Times New Roman"/>
          <w:b/>
          <w:bCs/>
          <w:noProof/>
          <w:kern w:val="3"/>
          <w:sz w:val="32"/>
          <w:lang w:val="fi-FI"/>
        </w:rPr>
      </w:pPr>
      <w:r>
        <w:rPr>
          <w:rFonts w:ascii="Times New Roman" w:hAnsi="Times New Roman"/>
          <w:b/>
          <w:bCs/>
          <w:noProof/>
          <w:sz w:val="28"/>
          <w:szCs w:val="24"/>
          <w:lang w:val="fi-FI"/>
        </w:rPr>
        <w:t>II.1 EU:n toiminnasta tiedottaminen on yhteinen tehtävä</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Euroopan unioni on ennen kaikkea ihmisten ja arvojen unioni. Se on ainutlaatuinen demokratiajärjestelmä, joka täydentää jäsenvaltioiden kansallisia, alueellisia ja paikallisia demokraattisia järjestelmiä ja toimii vuorovaikutuksessa niiden kanssa samalla, kun se on suoraan yhteydessä kansalaisiin ja kansalaisyhteiskuntaan. Kaikilla Euroopan tulevaisuutta rakentavilla on oma roolinsa, kun pyritään selittämään, mitä unioniin kuuluminen tarkoittaa ja mitä hyötyjä tai seurauksia sen politiikkoihin ja valintoihin liittyy.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Olisi entistä selvemmin tunnustettava, että kansalaisille suunnattu EU-viestintä on </w:t>
      </w:r>
      <w:r>
        <w:rPr>
          <w:rFonts w:ascii="Times New Roman" w:hAnsi="Times New Roman"/>
          <w:b/>
          <w:noProof/>
          <w:sz w:val="24"/>
          <w:szCs w:val="24"/>
          <w:lang w:val="fi-FI"/>
        </w:rPr>
        <w:t>kaikkien politiikkaan ja päätöksentekoon osallistuvien yhteinen tehtävä</w:t>
      </w:r>
      <w:r>
        <w:rPr>
          <w:rFonts w:ascii="Times New Roman" w:hAnsi="Times New Roman"/>
          <w:noProof/>
          <w:sz w:val="24"/>
          <w:szCs w:val="24"/>
          <w:lang w:val="fi-FI"/>
        </w:rPr>
        <w:t xml:space="preserve">. Nyt ei voi enää esittää, että onnistuminen on jäsenvaltion ansiota ja epäonnistuminen taas EU:n syytä. Sen sijaan olisi pyrittävä entistä paremmin selittämään yhteisiä päätöksiämme ja toteuttamaamme politiikkaa. Mikään järjestelmä ei voi selvitä, jos sen äänekkäimmät arvostelijat ovat samoja, jotka ovat olleet mukana sitä suunnittelemassa. Kansallismielistä populismia edustava narratiivi perustuu kansallisen edun ja Euroopan edun virheelliseen vastakkainasetteluun. EU:n toimielinten ja jäsenvaltioiden on yhdessä vastattava tähän tehokkaalla vastanarratiivilla, jonka avulla kerrotaan EU:n keskeisestä roolista ja sen tarjoamista eduista.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Jotta kansalaisten luottamusta EU:n toimintaan saataisiin lisättyä, heidän perustellut huolenaiheensa ja odotuksensa on otettava huomioon. Eurooppalaiset ovat usein sitä mieltä, että heillä ei ole riittävästi tietoa EU:n toiminnasta</w:t>
      </w:r>
      <w:r>
        <w:rPr>
          <w:rFonts w:ascii="Times New Roman" w:eastAsia="SimSun" w:hAnsi="Times New Roman" w:cs="Times New Roman"/>
          <w:noProof/>
          <w:kern w:val="3"/>
          <w:sz w:val="24"/>
          <w:szCs w:val="24"/>
          <w:vertAlign w:val="superscript"/>
          <w:lang w:val="fi-FI"/>
        </w:rPr>
        <w:footnoteReference w:id="22"/>
      </w:r>
      <w:r>
        <w:rPr>
          <w:rFonts w:ascii="Times New Roman" w:hAnsi="Times New Roman"/>
          <w:noProof/>
          <w:sz w:val="24"/>
          <w:szCs w:val="24"/>
          <w:lang w:val="fi-FI"/>
        </w:rPr>
        <w:t xml:space="preserve">. Jotta tähän saataisiin muutos, EU-viestinnässä on pystyttävä selittämään, miten EU vaikuttaa ihmisten elämään. Viestinnän avulla olisi myös pyrittävä lisäämään ymmärrystä siitä, miten EU toimii ja mitkä asiat kuuluvat sen vastuualueeseen.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tc>
          <w:tcPr>
            <w:tcW w:w="817" w:type="dxa"/>
            <w:shd w:val="clear" w:color="auto" w:fill="3DB093"/>
            <w:vAlign w:val="center"/>
          </w:tcPr>
          <w:p>
            <w:pPr>
              <w:spacing w:after="240"/>
              <w:rPr>
                <w:rFonts w:ascii="Times New Roman" w:eastAsia="SimSun" w:hAnsi="Times New Roman" w:cs="Times New Roman"/>
                <w:noProof/>
                <w:kern w:val="3"/>
                <w:sz w:val="24"/>
                <w:szCs w:val="24"/>
                <w:lang w:val="fi-FI"/>
              </w:rPr>
            </w:pPr>
            <w:r>
              <w:rPr>
                <w:noProof/>
                <w:lang w:val="en-GB" w:eastAsia="en-GB"/>
              </w:rPr>
              <w:drawing>
                <wp:inline distT="0" distB="0" distL="0" distR="0">
                  <wp:extent cx="400050" cy="406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fi-FI"/>
              </w:rPr>
            </w:pPr>
            <w:r>
              <w:rPr>
                <w:rFonts w:ascii="Times New Roman" w:hAnsi="Times New Roman"/>
                <w:noProof/>
                <w:color w:val="FFFFFF" w:themeColor="background1"/>
                <w:sz w:val="24"/>
                <w:szCs w:val="24"/>
                <w:lang w:val="fi-FI"/>
              </w:rPr>
              <w:t xml:space="preserve">Viestintä on </w:t>
            </w:r>
            <w:r>
              <w:rPr>
                <w:rFonts w:ascii="Times New Roman" w:hAnsi="Times New Roman"/>
                <w:b/>
                <w:noProof/>
                <w:color w:val="FFFFFF" w:themeColor="background1"/>
                <w:sz w:val="24"/>
                <w:szCs w:val="24"/>
                <w:lang w:val="fi-FI"/>
              </w:rPr>
              <w:t>sisällytettävä</w:t>
            </w:r>
            <w:r>
              <w:rPr>
                <w:rFonts w:ascii="Times New Roman" w:hAnsi="Times New Roman"/>
                <w:noProof/>
                <w:color w:val="FFFFFF" w:themeColor="background1"/>
                <w:sz w:val="24"/>
                <w:szCs w:val="24"/>
                <w:lang w:val="fi-FI"/>
              </w:rPr>
              <w:t xml:space="preserve"> politiikantekoon alusta alkaen – ei jälkikäteen tai keinona ”ehostaa” politiikkaa.</w:t>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fi-FI"/>
              </w:rPr>
            </w:pPr>
            <w:r>
              <w:rPr>
                <w:noProof/>
                <w:lang w:val="en-GB" w:eastAsia="en-GB"/>
              </w:rPr>
              <w:drawing>
                <wp:inline distT="0" distB="0" distL="0" distR="0">
                  <wp:extent cx="400050" cy="406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fi-FI"/>
              </w:rPr>
            </w:pPr>
            <w:r>
              <w:rPr>
                <w:rFonts w:ascii="Times New Roman" w:hAnsi="Times New Roman"/>
                <w:noProof/>
                <w:color w:val="FFFFFF" w:themeColor="background1"/>
                <w:sz w:val="24"/>
                <w:szCs w:val="24"/>
                <w:lang w:val="fi-FI"/>
              </w:rPr>
              <w:t xml:space="preserve">Viestinnän on oltava </w:t>
            </w:r>
            <w:r>
              <w:rPr>
                <w:rFonts w:ascii="Times New Roman" w:hAnsi="Times New Roman"/>
                <w:b/>
                <w:noProof/>
                <w:color w:val="FFFFFF" w:themeColor="background1"/>
                <w:sz w:val="24"/>
                <w:szCs w:val="24"/>
                <w:lang w:val="fi-FI"/>
              </w:rPr>
              <w:t>kaksisuuntaista keskustelua</w:t>
            </w:r>
            <w:r>
              <w:rPr>
                <w:rFonts w:ascii="Times New Roman" w:hAnsi="Times New Roman"/>
                <w:noProof/>
                <w:color w:val="FFFFFF" w:themeColor="background1"/>
                <w:sz w:val="24"/>
                <w:szCs w:val="24"/>
                <w:lang w:val="fi-FI"/>
              </w:rPr>
              <w:t xml:space="preserve"> – </w:t>
            </w:r>
            <w:r>
              <w:rPr>
                <w:rFonts w:ascii="Times New Roman" w:hAnsi="Times New Roman"/>
                <w:b/>
                <w:noProof/>
                <w:color w:val="FFFFFF" w:themeColor="background1"/>
                <w:sz w:val="24"/>
                <w:szCs w:val="24"/>
                <w:lang w:val="fi-FI"/>
              </w:rPr>
              <w:t>kuuntele</w:t>
            </w:r>
            <w:r>
              <w:rPr>
                <w:rFonts w:ascii="Times New Roman" w:hAnsi="Times New Roman"/>
                <w:noProof/>
                <w:color w:val="FFFFFF" w:themeColor="background1"/>
                <w:sz w:val="24"/>
                <w:szCs w:val="24"/>
                <w:lang w:val="fi-FI"/>
              </w:rPr>
              <w:t xml:space="preserve"> ensin, </w:t>
            </w:r>
            <w:r>
              <w:rPr>
                <w:rFonts w:ascii="Times New Roman" w:hAnsi="Times New Roman"/>
                <w:b/>
                <w:noProof/>
                <w:color w:val="FFFFFF" w:themeColor="background1"/>
                <w:sz w:val="24"/>
                <w:szCs w:val="24"/>
                <w:lang w:val="fi-FI"/>
              </w:rPr>
              <w:t>osallistu</w:t>
            </w:r>
            <w:r>
              <w:rPr>
                <w:rFonts w:ascii="Times New Roman" w:hAnsi="Times New Roman"/>
                <w:noProof/>
                <w:color w:val="FFFFFF" w:themeColor="background1"/>
                <w:sz w:val="24"/>
                <w:szCs w:val="24"/>
                <w:lang w:val="fi-FI"/>
              </w:rPr>
              <w:t xml:space="preserve"> sitten.</w:t>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fi-FI"/>
              </w:rPr>
            </w:pPr>
            <w:r>
              <w:rPr>
                <w:noProof/>
                <w:lang w:val="en-GB" w:eastAsia="en-GB"/>
              </w:rPr>
              <w:drawing>
                <wp:inline distT="0" distB="0" distL="0" distR="0">
                  <wp:extent cx="400050" cy="406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fi-FI"/>
              </w:rPr>
            </w:pPr>
            <w:r>
              <w:rPr>
                <w:rFonts w:ascii="Times New Roman" w:hAnsi="Times New Roman"/>
                <w:noProof/>
                <w:color w:val="FFFFFF" w:themeColor="background1"/>
                <w:sz w:val="24"/>
                <w:szCs w:val="24"/>
                <w:lang w:val="fi-FI"/>
              </w:rPr>
              <w:t xml:space="preserve">Sen on oltava </w:t>
            </w:r>
            <w:r>
              <w:rPr>
                <w:rFonts w:ascii="Times New Roman" w:hAnsi="Times New Roman"/>
                <w:b/>
                <w:noProof/>
                <w:color w:val="FFFFFF" w:themeColor="background1"/>
                <w:sz w:val="24"/>
                <w:szCs w:val="24"/>
                <w:lang w:val="fi-FI"/>
              </w:rPr>
              <w:t>asiapitoista mutta vedottava samalla tunteisiin</w:t>
            </w:r>
            <w:r>
              <w:rPr>
                <w:rFonts w:ascii="Times New Roman" w:hAnsi="Times New Roman"/>
                <w:noProof/>
                <w:color w:val="FFFFFF" w:themeColor="background1"/>
                <w:sz w:val="24"/>
                <w:szCs w:val="24"/>
                <w:lang w:val="fi-FI"/>
              </w:rPr>
              <w:t xml:space="preserve">, perustuttava </w:t>
            </w:r>
            <w:r>
              <w:rPr>
                <w:rFonts w:ascii="Times New Roman" w:hAnsi="Times New Roman"/>
                <w:b/>
                <w:noProof/>
                <w:color w:val="FFFFFF" w:themeColor="background1"/>
                <w:sz w:val="24"/>
                <w:szCs w:val="24"/>
                <w:lang w:val="fi-FI"/>
              </w:rPr>
              <w:t>tietoon</w:t>
            </w:r>
            <w:r>
              <w:rPr>
                <w:rFonts w:ascii="Times New Roman" w:hAnsi="Times New Roman"/>
                <w:noProof/>
                <w:color w:val="FFFFFF" w:themeColor="background1"/>
                <w:sz w:val="24"/>
                <w:szCs w:val="24"/>
                <w:lang w:val="fi-FI"/>
              </w:rPr>
              <w:t xml:space="preserve">, oltava </w:t>
            </w:r>
            <w:r>
              <w:rPr>
                <w:rFonts w:ascii="Times New Roman" w:hAnsi="Times New Roman"/>
                <w:b/>
                <w:noProof/>
                <w:color w:val="FFFFFF" w:themeColor="background1"/>
                <w:sz w:val="24"/>
                <w:szCs w:val="24"/>
                <w:lang w:val="fi-FI"/>
              </w:rPr>
              <w:t>kohdeyleisölle mukautettua</w:t>
            </w:r>
            <w:r>
              <w:rPr>
                <w:rFonts w:ascii="Times New Roman" w:hAnsi="Times New Roman"/>
                <w:noProof/>
                <w:color w:val="FFFFFF" w:themeColor="background1"/>
                <w:sz w:val="24"/>
                <w:szCs w:val="24"/>
                <w:lang w:val="fi-FI"/>
              </w:rPr>
              <w:t xml:space="preserve"> ja </w:t>
            </w:r>
            <w:r>
              <w:rPr>
                <w:rFonts w:ascii="Times New Roman" w:hAnsi="Times New Roman"/>
                <w:b/>
                <w:noProof/>
                <w:color w:val="FFFFFF" w:themeColor="background1"/>
                <w:sz w:val="24"/>
                <w:szCs w:val="24"/>
                <w:lang w:val="fi-FI"/>
              </w:rPr>
              <w:t>selkokielistä</w:t>
            </w:r>
            <w:r>
              <w:rPr>
                <w:rFonts w:ascii="Times New Roman" w:hAnsi="Times New Roman"/>
                <w:noProof/>
                <w:color w:val="FFFFFF" w:themeColor="background1"/>
                <w:sz w:val="24"/>
                <w:szCs w:val="24"/>
                <w:lang w:val="fi-FI"/>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fi-FI"/>
              </w:rPr>
            </w:pPr>
            <w:r>
              <w:rPr>
                <w:noProof/>
                <w:lang w:val="en-GB" w:eastAsia="en-GB"/>
              </w:rPr>
              <w:drawing>
                <wp:inline distT="0" distB="0" distL="0" distR="0">
                  <wp:extent cx="400050" cy="40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fi-FI"/>
              </w:rPr>
            </w:pPr>
            <w:r>
              <w:rPr>
                <w:rFonts w:ascii="Times New Roman" w:hAnsi="Times New Roman"/>
                <w:noProof/>
                <w:color w:val="FFFFFF" w:themeColor="background1"/>
                <w:sz w:val="24"/>
                <w:szCs w:val="24"/>
                <w:lang w:val="fi-FI"/>
              </w:rPr>
              <w:t xml:space="preserve">Viestinnän lähtökohdaksi olisi otettava yhteiset arvomme, ja siinä olisi keskityttävä siihen, mitä </w:t>
            </w:r>
            <w:r>
              <w:rPr>
                <w:rFonts w:ascii="Times New Roman" w:hAnsi="Times New Roman"/>
                <w:b/>
                <w:noProof/>
                <w:color w:val="FFFFFF" w:themeColor="background1"/>
                <w:sz w:val="24"/>
                <w:szCs w:val="24"/>
                <w:lang w:val="fi-FI"/>
              </w:rPr>
              <w:t>konkreettista hyötyä EU:sta on ihmisille siellä, missä he asuvat</w:t>
            </w:r>
            <w:r>
              <w:rPr>
                <w:rFonts w:ascii="Times New Roman" w:hAnsi="Times New Roman"/>
                <w:noProof/>
                <w:color w:val="FFFFFF" w:themeColor="background1"/>
                <w:sz w:val="24"/>
                <w:szCs w:val="24"/>
                <w:lang w:val="fi-FI"/>
              </w:rPr>
              <w:t xml:space="preserve">. Viestinnällä olisi myös tuettava </w:t>
            </w:r>
            <w:r>
              <w:rPr>
                <w:rFonts w:ascii="Times New Roman" w:hAnsi="Times New Roman"/>
                <w:b/>
                <w:noProof/>
                <w:color w:val="FFFFFF" w:themeColor="background1"/>
                <w:sz w:val="24"/>
                <w:szCs w:val="24"/>
                <w:lang w:val="fi-FI"/>
              </w:rPr>
              <w:t>yhteisökehitystä</w:t>
            </w:r>
            <w:r>
              <w:rPr>
                <w:rFonts w:ascii="Times New Roman" w:hAnsi="Times New Roman"/>
                <w:noProof/>
                <w:color w:val="FFFFFF" w:themeColor="background1"/>
                <w:sz w:val="24"/>
                <w:szCs w:val="24"/>
                <w:lang w:val="fi-FI"/>
              </w:rPr>
              <w:t>.</w:t>
            </w:r>
            <w:r>
              <w:rPr>
                <w:rFonts w:ascii="Times New Roman" w:eastAsia="SimSun" w:hAnsi="Times New Roman" w:cs="Times New Roman"/>
                <w:noProof/>
                <w:color w:val="FFFFFF" w:themeColor="background1"/>
                <w:kern w:val="3"/>
                <w:sz w:val="24"/>
                <w:szCs w:val="24"/>
                <w:vertAlign w:val="superscript"/>
                <w:lang w:val="fi-FI"/>
              </w:rPr>
              <w:footnoteReference w:id="23"/>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fi-FI"/>
              </w:rPr>
            </w:pPr>
            <w:r>
              <w:rPr>
                <w:noProof/>
                <w:lang w:val="en-GB" w:eastAsia="en-GB"/>
              </w:rPr>
              <w:drawing>
                <wp:inline distT="0" distB="0" distL="0" distR="0">
                  <wp:extent cx="400050" cy="4061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fi-FI"/>
              </w:rPr>
            </w:pPr>
            <w:r>
              <w:rPr>
                <w:rFonts w:ascii="Times New Roman" w:hAnsi="Times New Roman"/>
                <w:b/>
                <w:noProof/>
                <w:color w:val="FFFFFF" w:themeColor="background1"/>
                <w:sz w:val="24"/>
                <w:szCs w:val="24"/>
                <w:lang w:val="fi-FI"/>
              </w:rPr>
              <w:t>Hyvä politiikanteko edellyttää hyvää monikielistä viestintää, jotta se voidaan ymmärtää ja siihen sitoutua</w:t>
            </w:r>
            <w:r>
              <w:rPr>
                <w:rFonts w:ascii="Times New Roman" w:hAnsi="Times New Roman"/>
                <w:noProof/>
                <w:color w:val="FFFFFF" w:themeColor="background1"/>
                <w:sz w:val="24"/>
                <w:szCs w:val="24"/>
                <w:lang w:val="fi-FI"/>
              </w:rPr>
              <w:t>.</w:t>
            </w:r>
          </w:p>
        </w:tc>
      </w:tr>
    </w:tbl>
    <w:p>
      <w:pPr>
        <w:spacing w:after="240" w:line="240" w:lineRule="auto"/>
        <w:jc w:val="both"/>
        <w:rPr>
          <w:rFonts w:ascii="Times New Roman" w:eastAsia="SimSun" w:hAnsi="Times New Roman" w:cs="Times New Roman"/>
          <w:noProof/>
          <w:kern w:val="3"/>
          <w:sz w:val="24"/>
          <w:szCs w:val="24"/>
          <w:lang w:val="fi-FI"/>
        </w:rPr>
      </w:pP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b/>
          <w:noProof/>
          <w:sz w:val="24"/>
          <w:szCs w:val="24"/>
          <w:lang w:val="fi-FI"/>
        </w:rPr>
        <w:t>Tiedotusvälineiden vapaus ja moniarvoisuus</w:t>
      </w:r>
      <w:r>
        <w:rPr>
          <w:rFonts w:ascii="Times New Roman" w:hAnsi="Times New Roman"/>
          <w:noProof/>
          <w:sz w:val="24"/>
          <w:szCs w:val="24"/>
          <w:lang w:val="fi-FI"/>
        </w:rPr>
        <w:t xml:space="preserve"> on ja sen on jatkossakin oltava unionin perusperiaate, kuten perusoikeuskirjan 11 artiklassa vahvistetaan. Perinteiset tiedotusvälineet – erityisesti Brysselissä toimivat lehdistön edustajat mutta myös alueelliset ja paikalliset tiedotusvälineet – ovat tärkeitä kumppaneita unionin toiminnasta tiedottamisessa. Komission päivittäinen keskipäivän tiedotustilaisuus tarjoaa yli 1 000 akkreditoidulle toimittajalle ja tiedotusvälineiden edustajalle lähes 60 maasta eri puolilta maailmaa tilaisuuden esittää kysymyksiä EU:n politiikasta ja päätöksenteosta. Niiden ja muiden tiedotustilaisuuksien tarkoituksena on antaa toimittajille taustatietoja kussakin jäsenvaltiossa EU-asioista käytävän keskustelun pohjaksi. Yleisö luottaa enemmän perinteiseen lehdistöön kuin sosiaaliseen mediaan EU-uutisten ja -analyysien riippumattomana lähteenä</w:t>
      </w:r>
      <w:r>
        <w:rPr>
          <w:rFonts w:ascii="Times New Roman" w:eastAsia="SimSun" w:hAnsi="Times New Roman" w:cs="Times New Roman"/>
          <w:noProof/>
          <w:kern w:val="3"/>
          <w:sz w:val="24"/>
          <w:szCs w:val="24"/>
          <w:vertAlign w:val="superscript"/>
          <w:lang w:val="fi-FI"/>
        </w:rPr>
        <w:footnoteReference w:id="24"/>
      </w:r>
      <w:r>
        <w:rPr>
          <w:rFonts w:ascii="Times New Roman" w:hAnsi="Times New Roman"/>
          <w:noProof/>
          <w:sz w:val="24"/>
          <w:szCs w:val="24"/>
          <w:lang w:val="fi-FI"/>
        </w:rPr>
        <w:t xml:space="preserve">. Brysselissä toimivien tiedotusvälineiden tarjoama ainutlaatuinen perspektiivi jää kuitenkin usein pääosin kansallisesta näkökulmasta laadittujen juttujen varjoon. Jotta voitaisiin luoda todellinen ”eurooppalainen keskusteluareena”, jossa keskustelua käydään asiatietojen pohjalta, EU-asioista aidosti kiinnostuneille toimittajille ja tiedotusvälineille on tarjottava jatkuvasti tukea ja jäsenvaltioiden päättäjien olisi omaksuttava eurooppalaisempi poliittinen diskurssi.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b/>
          <w:noProof/>
          <w:sz w:val="24"/>
          <w:szCs w:val="24"/>
          <w:lang w:val="fi-FI"/>
        </w:rPr>
        <w:t>EU-viestintä ei kuitenkaan ole minkään yksittäisen toimielimen tai yksittäisen henkilön tehtävä</w:t>
      </w:r>
      <w:r>
        <w:rPr>
          <w:rFonts w:ascii="Times New Roman" w:hAnsi="Times New Roman"/>
          <w:noProof/>
          <w:sz w:val="24"/>
          <w:szCs w:val="24"/>
          <w:lang w:val="fi-FI"/>
        </w:rPr>
        <w:t xml:space="preserve">. EU:n toimielinten on viestinnässään oltava täysin tietoisia siitä, että niillä on velvollisuus selittää ja perustella toimintaansa läpinäkyvästi. Toisaalta ne eivät voi eikä niiden pitäisi olla yksinään vastuussa unionin puolustamisesta. Vaikka komissiolla onkin erityinen rooli perussopimusten valvojana ja EU:n lainsäädäntöaloitteiden tekijänä, sillä ei ole samanlaisia läheisyyteen perustuvia mahdollisuuksia saavuttaa kansalaisia kuin kunkin maan kansallisilla tai alueellisilla viranomaisilla. Se ei myöskään voi paikata puutteita tiedotuksessa. Sen vuoksi on ratkaisevan tärkeää, että EU:n muut toimielimet ja jäsenvaltiot kaikilla hallintotasoillaan osallistuvat merkittävällä panoksella EU-politiikasta tiedottamiseen.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b/>
          <w:noProof/>
          <w:sz w:val="24"/>
          <w:szCs w:val="24"/>
          <w:lang w:val="fi-FI"/>
        </w:rPr>
        <w:t>Kuten perussopimuksissa määrätään, EU:n päätökset olisi tehtävä mahdollisimman avoimesti ja mahdollisimman lähellä kansalaisia</w:t>
      </w:r>
      <w:r>
        <w:rPr>
          <w:rFonts w:ascii="Times New Roman" w:eastAsia="SimSun" w:hAnsi="Times New Roman" w:cs="Times New Roman"/>
          <w:noProof/>
          <w:kern w:val="3"/>
          <w:sz w:val="24"/>
          <w:szCs w:val="24"/>
          <w:vertAlign w:val="superscript"/>
          <w:lang w:val="fi-FI"/>
        </w:rPr>
        <w:footnoteReference w:id="25"/>
      </w:r>
      <w:r>
        <w:rPr>
          <w:rFonts w:ascii="Times New Roman" w:hAnsi="Times New Roman"/>
          <w:noProof/>
          <w:sz w:val="24"/>
          <w:szCs w:val="24"/>
          <w:lang w:val="fi-FI"/>
        </w:rPr>
        <w:t>.</w:t>
      </w:r>
      <w:r>
        <w:rPr>
          <w:rFonts w:ascii="Times New Roman" w:hAnsi="Times New Roman"/>
          <w:noProof/>
          <w:color w:val="FF0000"/>
          <w:sz w:val="24"/>
          <w:szCs w:val="24"/>
          <w:lang w:val="fi-FI"/>
        </w:rPr>
        <w:t xml:space="preserve"> </w:t>
      </w:r>
      <w:r>
        <w:rPr>
          <w:rFonts w:ascii="Times New Roman" w:hAnsi="Times New Roman"/>
          <w:noProof/>
          <w:sz w:val="24"/>
          <w:szCs w:val="24"/>
          <w:lang w:val="fi-FI"/>
        </w:rPr>
        <w:t xml:space="preserve">Vaikka paljon onkin jo edistytty, päätöksenteon vastuuvelvollisuutta ja selkeyttä olisi edelleen lisättävä, jotta voidaan lisätä yhteistä sitoutumista poliittisten prosessien tuloksiin. Tämä auttaisi myös osaltaan välttämään kuvitelmia jatkuvasta kriisistä ja taipumusta keskittää viestintä pääasiassa asioihin, joista ollaan eri mieltä. EU:n politiikasta käytävät väittelyt ja keskustelut johtajien, hallitusten, instituutioiden ja kansalaisten välillä eivät ole merkki ristiriidoista vaan osoitus terveestä ja elinvoimaisesta demokraattisesta toiminnasta. </w:t>
      </w:r>
      <w:r>
        <w:rPr>
          <w:rFonts w:ascii="Times New Roman" w:hAnsi="Times New Roman"/>
          <w:b/>
          <w:noProof/>
          <w:sz w:val="24"/>
          <w:szCs w:val="24"/>
          <w:lang w:val="fi-FI"/>
        </w:rPr>
        <w:t xml:space="preserve">Jatkuva tarve löytää harkittuja ja kestäviä kompromisseja on olennainen osa sitä hallintomallia, jonka eurooppalaiset ovat itselleen valinneet. </w:t>
      </w:r>
      <w:r>
        <w:rPr>
          <w:rFonts w:ascii="Times New Roman" w:hAnsi="Times New Roman"/>
          <w:noProof/>
          <w:sz w:val="24"/>
          <w:szCs w:val="24"/>
          <w:lang w:val="fi-FI"/>
        </w:rPr>
        <w:t xml:space="preserve">On tärkeää, että kaikki päätöksentekoon osallistuvat tahot korostavat tätä.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On olemassa monia hyviä esimerkkejä siitä, miten EU:n toimielimet ja jäsenvaltiot ovat tehneet yhteistyötä niin, että EU näyttäytyy globaaleilla foorumeilla yhtenäisenä. Esimerkiksi vuonna 2015 kehitysyhteistyön eurooppalaista teemavuotta koskeneessa viestinnässä korostettiin unionin sitoutumista YK:n kestävän kehityksen tavoitteisiin, joiden toteutukseen osallistuvat yhdessä kaikki EU:n toimielimet ja kehitysyhteistyötä tekevät kansalaisjärjestöt. Viestintää ja tiedotusta erilaisille kohderyhmille kolmansissa maissa on parannettava edelleen EU:n strategisten etujen edistämiseksi.</w:t>
      </w:r>
    </w:p>
    <w:p>
      <w:pPr>
        <w:suppressAutoHyphens/>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EU:n ja Japanin välinen vapaakauppasopimus on toinen esimerkki yhtenäisestä rintamasta, sillä niin komissio, neuvosto kuin jäsenvaltioiden hallituksetkin toivat selkeästi esille sopimuksesta saatavat hyödyt. Nykyinen komissio päätti tietoisesti julkaista kaikki neuvotteluvaltuutukset ja asiakirjat ottaen opiksi kokemuksista, joita oli saatu aiemmista, läpinäkyvyyden puutteen vuoksi usein kovan arvostelun kohteeksi joutuneista neuvotteluista. </w:t>
      </w:r>
    </w:p>
    <w:p>
      <w:pPr>
        <w:suppressAutoHyphens/>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Myös komission viestinnässä, joka liittyy Yhdistyneen kuningaskunnan eroamiseen Euroopan unionista, on toistunut 27 jäsenvaltion selkeä ja yksinkertainen viesti yhtenäisyydestä, ja eroneuvotteluita on käyty ennennäkemättömän avoimesti ja läpinäkyvästi. Brexitiä koskeva viestintä on pääosin uskottu erityiselle komission työryhmälle, minkä ansiosta tämän asian käsittely ei ole myöskään päässyt valtaamaan tilaa Euroopan unionin myönteiseltä toimintaohjelmalta tai sotkemaan sitä.</w:t>
      </w:r>
    </w:p>
    <w:p>
      <w:pPr>
        <w:suppressAutoHyphens/>
        <w:spacing w:after="240" w:line="240" w:lineRule="auto"/>
        <w:jc w:val="both"/>
        <w:rPr>
          <w:rFonts w:ascii="Times New Roman" w:eastAsia="SimSun" w:hAnsi="Times New Roman" w:cs="Times New Roman"/>
          <w:noProof/>
          <w:kern w:val="3"/>
          <w:sz w:val="24"/>
          <w:szCs w:val="24"/>
          <w:lang w:val="fi-FI"/>
        </w:rPr>
      </w:pPr>
      <w:r>
        <w:rPr>
          <w:noProof/>
          <w:lang w:val="en-GB" w:eastAsia="en-GB"/>
        </w:rPr>
        <w:drawing>
          <wp:inline distT="0" distB="0" distL="0" distR="0">
            <wp:extent cx="5731510" cy="5744148"/>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744148"/>
                    </a:xfrm>
                    <a:prstGeom prst="rect">
                      <a:avLst/>
                    </a:prstGeom>
                    <a:noFill/>
                    <a:ln>
                      <a:noFill/>
                    </a:ln>
                  </pic:spPr>
                </pic:pic>
              </a:graphicData>
            </a:graphic>
          </wp:inline>
        </w:drawing>
      </w:r>
    </w:p>
    <w:p>
      <w:pPr>
        <w:suppressAutoHyphens/>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Huippukokoukset ja korkean tason kokoukset kolmansien maiden kanssa tarjoavat EU:n toimielimille ja jäsenvaltioille hyvän tilaisuuden korostaa unionin merkittävää roolia myönteisten muutosten edistäjänä unionissa ja sen ulkopuolella. Läpinäkyvyyden lisääminen, joka voidaan toteuttaa julkaisemalla neuvotteluasiakirjoja muillakin politiikan aloilla, tukee tätä lähestymistapaa. Tämä näkyi siinä ratkaisevassa roolissa, joka EU:lla oli Pariisin ilmastosopimuksen tekemisessä joulukuussa 2015. Noudatettu läpinäkyvä lähestymistapa auttoi varmistamaan jäsenvaltioiden yhtenäisyyden ja pitämään kansalaiset ajan tasalla ja osallisina koko prosessin ajan.</w:t>
      </w:r>
    </w:p>
    <w:p>
      <w:pPr>
        <w:suppressAutoHyphens/>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Tämänkaltaiset esimerkkitapaukset, joita on useita, osoittavat yhteisen, koordinoidun viestinnän arvon. Meillä on kuitenkin paljon opittavaa niistä tilanteista, joissa viestintä ei ole onnistunut aivan odotetusti. EU-viestinnän ongelmina ovat usein liialliset lupaukset ja niiden heikko toteutus. Tämä näkyy erityisen selvästi tarkasteltaessa, kuinka monta kertaa EU:n johtajat ovat sitoutuneet Eurooppa-neuvoston päätelmissä digitaalisten sisämarkkinoiden tai pankkiunionin toteuttamiseen. Toisaalta EU syyllistyy myös usein turhaan vaatimattomuuteen suhteessa saavutettuihin tuloksiin. Muuttoliikettä koskeva viestintä on tästä hyvä esimerkki. Vaikka ”Euroopan maahanmuuttokriisi” on yhä näkyvästi esillä julkisessa ja poliittisessa keskustelussa, tosiasia on, että EU:hun saapuvien määrä on saatu palautettua kriisiä edeltäneelle tasolle. </w:t>
      </w:r>
    </w:p>
    <w:p>
      <w:pPr>
        <w:suppressAutoHyphens/>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EU:n toimielinten viestintää vaikeuttaa usein myös kyvyttömyys kilpailla vakuuttavien kansallisten mielipidevaikuttajien tai verkkoalustojen kanssa. Kun EU:n tekijänoikeuslainsäädäntöä uudistettiin, EU:n toimielimet saivat vastaansa tehokkaasti hoidettuja lobbaus- ja viestintäkampanjoita, joilla ehdotettua uudistusta pyrittiin torjumaan viimeisinä viikkoina ennen Euroopan parlamentin ratkaisevaa äänestystä. Koska tähän kampanjointiin ei pystytty EU:n taholta vastaamaan yhtä tehokkaasti, uudistuksen tarkoitusperät ja syyt eivät olleet riittävän hyvin kansalaisten tiedossa, vaikka uudistus lopulta hyväksyttiin selvällä enemmistöllä Euroopan parlamentissa.</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Tällaisten ilmiöiden torjumiseksi ja puutteiden korjaamiseksi tarvitaan enemmän yhteistä viestintää jäsenvaltioiden taholta. EU-johtajien olisi koordinoitava paremmin omille kansalaisilleen suunnattua viestintäänsä neuvottelujen ja huippukokousten tuloksista.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Päätöksentekoprosessin eri vaiheissa tarjoutuu myös monia muita tilaisuuksia yhteiseen viestintään. EU:n toimielinten ja jäsenvaltioiden olisi pyrittävä hyödyntämään nämä mahdollisuudet.</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Kaikki nämä esimerkit osoittavat, että EU:ta koskevia viestintätoimia on tarpeen koordinoida entistä tehokkaammin niin EU:n tasolla kuin kansallisella, alueellisella ja paikallisella tasolla. EU:n toimielinten ja erityisesti komission ja Euroopan parlamentin välinen yhteistyö viestinnässä on hyvin kehittynyttä. Näiden kahden toimielimen viestintäyksiköt allekirjoittivat joulukuussa 2017 yhteisen julkilausuman, jossa ne sopivat tekevänsä yhteistyötä ja yhdistävänsä resurssinsa Euroopan parlamentin vaaleihin valmistauduttaessa. Yhteistyön kärkihankkeena on </w:t>
      </w:r>
      <w:hyperlink r:id="rId38" w:history="1">
        <w:r>
          <w:rPr>
            <w:rStyle w:val="Hyperlink"/>
            <w:rFonts w:ascii="Times New Roman" w:hAnsi="Times New Roman"/>
            <w:noProof/>
            <w:sz w:val="24"/>
            <w:szCs w:val="24"/>
            <w:lang w:val="fi-FI"/>
          </w:rPr>
          <w:t>www.tallakertaaaanestan.eu</w:t>
        </w:r>
      </w:hyperlink>
      <w:r>
        <w:rPr>
          <w:rFonts w:ascii="Times New Roman" w:hAnsi="Times New Roman"/>
          <w:noProof/>
          <w:sz w:val="24"/>
          <w:szCs w:val="24"/>
          <w:lang w:val="fi-FI"/>
        </w:rPr>
        <w:t xml:space="preserve"> -kampanja. Taustalla on toimielinten tunnustama yhteinen vastuu siitä, että </w:t>
      </w:r>
      <w:r>
        <w:rPr>
          <w:rFonts w:ascii="Times New Roman" w:hAnsi="Times New Roman"/>
          <w:b/>
          <w:noProof/>
          <w:sz w:val="24"/>
          <w:szCs w:val="24"/>
          <w:lang w:val="fi-FI"/>
        </w:rPr>
        <w:t>kansalaiset saadaan liikkeelle ja heille annetaan mahdollisuus tehdä tietoon perustuvia päätöksiä Euroopan tulevaisuudesta</w:t>
      </w:r>
      <w:r>
        <w:rPr>
          <w:rFonts w:ascii="Times New Roman" w:hAnsi="Times New Roman"/>
          <w:noProof/>
          <w:sz w:val="24"/>
          <w:szCs w:val="24"/>
          <w:lang w:val="fi-FI"/>
        </w:rPr>
        <w:t xml:space="preserve">.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Tämä käytännöllinen lähestymistapa on johtanut uudenlaiseen yhteistyökulttuuriin, jossa on päästy eroon toimielinten välisestä kilpailusta. Yhteistyön avulla pyritään edistämään EU:sta kansalaisille koituvia etuja rakentaen samalla yhteistä EU:n brändiä. Samaan tapaan kaikessa Rooman sopimuksen 60-vuotisjuhlaan liittyvässä visuaalisessa viestinnässä käytettiin EU:n brändiä eikä niinkään toimielinten omia tunnuksia.</w:t>
      </w:r>
    </w:p>
    <w:p>
      <w:pPr>
        <w:spacing w:after="240" w:line="240" w:lineRule="auto"/>
        <w:jc w:val="both"/>
        <w:rPr>
          <w:rFonts w:ascii="Times New Roman" w:eastAsia="SimSun" w:hAnsi="Times New Roman"/>
          <w:noProof/>
          <w:kern w:val="3"/>
          <w:sz w:val="24"/>
          <w:szCs w:val="24"/>
          <w:lang w:val="fi-FI"/>
        </w:rPr>
      </w:pPr>
      <w:r>
        <w:rPr>
          <w:rFonts w:ascii="Times New Roman" w:hAnsi="Times New Roman"/>
          <w:noProof/>
          <w:sz w:val="24"/>
          <w:szCs w:val="24"/>
          <w:lang w:val="fi-FI"/>
        </w:rPr>
        <w:t xml:space="preserve">Tulevia vaaleja koskevan yhteistyön lisäksi Euroopan parlamentin ja komission olisi tehostettava yhteistyötä jäsenvaltioissa sijaitsevien Euroopan parlamentin tiedotustoimistojen ja komission edustustojen välillä. Niiden on pyrittävä edistämään viestintätoimiensa välisiä synergioita ja yhdistämään tiedotustoimiaan. Mukaan olisi saatava myös kansalaisjärjestöjä, työmarkkinaosapuolia, Europe Direct -tiedotuspisteitä sekä muita verkostoja ja tiedeyhteisöjä. EU-brändi näkyy aiempaa paljon selkeämmin komission edustustojen ja Euroopan parlamentin tiedotustoimistojen toiminnassa nyt, kun niillä on yhteisiä tiloja </w:t>
      </w:r>
      <w:r>
        <w:rPr>
          <w:rFonts w:ascii="Times New Roman" w:hAnsi="Times New Roman"/>
          <w:b/>
          <w:noProof/>
          <w:sz w:val="24"/>
          <w:szCs w:val="24"/>
          <w:lang w:val="fi-FI"/>
        </w:rPr>
        <w:t>Eurooppa-taloissa</w:t>
      </w:r>
      <w:r>
        <w:rPr>
          <w:rFonts w:ascii="Times New Roman" w:hAnsi="Times New Roman"/>
          <w:noProof/>
          <w:sz w:val="24"/>
          <w:szCs w:val="24"/>
          <w:lang w:val="fi-FI"/>
        </w:rPr>
        <w:t xml:space="preserve"> eri puolilla unionia ja kun ”</w:t>
      </w:r>
      <w:r>
        <w:rPr>
          <w:rFonts w:ascii="Times New Roman" w:hAnsi="Times New Roman"/>
          <w:b/>
          <w:noProof/>
          <w:sz w:val="24"/>
          <w:szCs w:val="24"/>
          <w:lang w:val="fi-FI"/>
        </w:rPr>
        <w:t xml:space="preserve">Europa Experience </w:t>
      </w:r>
      <w:r>
        <w:rPr>
          <w:rFonts w:ascii="Times New Roman" w:hAnsi="Times New Roman"/>
          <w:noProof/>
          <w:sz w:val="24"/>
          <w:szCs w:val="24"/>
          <w:lang w:val="fi-FI"/>
        </w:rPr>
        <w:t>” -näyttelytiloja jo on toiminnassa useissa jäsenvaltioissa. Esimerkiksi Helsingissä äskettäin avatussa ”Europa Experience” -tilassa on käynyt jo yli 70 000 ihmistä.</w:t>
      </w:r>
    </w:p>
    <w:p>
      <w:pPr>
        <w:spacing w:after="240" w:line="240" w:lineRule="auto"/>
        <w:jc w:val="both"/>
        <w:rPr>
          <w:rFonts w:ascii="Times New Roman" w:eastAsia="SimSun" w:hAnsi="Times New Roman"/>
          <w:noProof/>
          <w:kern w:val="3"/>
          <w:sz w:val="24"/>
          <w:szCs w:val="24"/>
          <w:lang w:val="fi-FI"/>
        </w:rPr>
      </w:pPr>
    </w:p>
    <w:p>
      <w:pPr>
        <w:spacing w:after="240" w:line="240" w:lineRule="auto"/>
        <w:jc w:val="both"/>
        <w:rPr>
          <w:rFonts w:ascii="Times New Roman" w:eastAsia="SimSun" w:hAnsi="Times New Roman" w:cs="Times New Roman"/>
          <w:b/>
          <w:bCs/>
          <w:noProof/>
          <w:kern w:val="3"/>
          <w:sz w:val="28"/>
          <w:lang w:val="fi-FI"/>
        </w:rPr>
      </w:pPr>
      <w:r>
        <w:rPr>
          <w:rFonts w:ascii="Times New Roman" w:hAnsi="Times New Roman"/>
          <w:b/>
          <w:bCs/>
          <w:noProof/>
          <w:sz w:val="28"/>
          <w:lang w:val="fi-FI"/>
        </w:rPr>
        <w:t>II.2 Jatkuva vuoropuhelu kansalaisten kanssa</w:t>
      </w:r>
      <w:r>
        <w:rPr>
          <w:rFonts w:ascii="Times New Roman" w:eastAsia="SimSun" w:hAnsi="Times New Roman" w:cs="Times New Roman"/>
          <w:noProof/>
          <w:sz w:val="24"/>
          <w:szCs w:val="24"/>
          <w:lang w:val="en-GB" w:eastAsia="en-GB"/>
        </w:rPr>
        <mc:AlternateContent>
          <mc:Choice Requires="wpg">
            <w:drawing>
              <wp:inline distT="0" distB="0" distL="0" distR="0">
                <wp:extent cx="5547815" cy="3828197"/>
                <wp:effectExtent l="0" t="0" r="0" b="0"/>
                <wp:docPr id="3189" name="Group 7"/>
                <wp:cNvGraphicFramePr/>
                <a:graphic xmlns:a="http://schemas.openxmlformats.org/drawingml/2006/main">
                  <a:graphicData uri="http://schemas.microsoft.com/office/word/2010/wordprocessingGroup">
                    <wpg:wgp>
                      <wpg:cNvGrpSpPr/>
                      <wpg:grpSpPr>
                        <a:xfrm>
                          <a:off x="0" y="0"/>
                          <a:ext cx="5547815" cy="3828197"/>
                          <a:chOff x="0" y="0"/>
                          <a:chExt cx="5401056" cy="3587330"/>
                        </a:xfrm>
                      </wpg:grpSpPr>
                      <wps:wsp>
                        <wps:cNvPr id="3190" name="Rectangle 3190"/>
                        <wps:cNvSpPr/>
                        <wps:spPr>
                          <a:xfrm>
                            <a:off x="0" y="0"/>
                            <a:ext cx="5401056" cy="3508248"/>
                          </a:xfrm>
                          <a:prstGeom prst="rect">
                            <a:avLst/>
                          </a:prstGeom>
                          <a:solidFill>
                            <a:srgbClr val="D953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1" name="Title 1"/>
                        <wps:cNvSpPr txBox="1"/>
                        <wps:spPr>
                          <a:xfrm>
                            <a:off x="225597" y="714532"/>
                            <a:ext cx="2468880" cy="869950"/>
                          </a:xfrm>
                          <a:prstGeom prst="rect">
                            <a:avLst/>
                          </a:prstGeom>
                          <a:noFill/>
                        </wps:spPr>
                        <wps:txbx>
                          <w:txbxContent>
                            <w:p>
                              <w:pPr>
                                <w:pStyle w:val="NormalWeb"/>
                                <w:spacing w:before="0" w:after="0"/>
                              </w:pPr>
                              <w:r>
                                <w:rPr>
                                  <w:rFonts w:ascii="EC Square Sans Pro" w:hAnsi="EC Square Sans Pro"/>
                                  <w:color w:val="FFFFFF" w:themeColor="background1"/>
                                  <w:sz w:val="20"/>
                                  <w:szCs w:val="20"/>
                                  <w:lang w:val="fi-FI"/>
                                </w:rPr>
                                <w:t xml:space="preserve">EU:n yhteinen puhelinnumero kansalaisten EU-kysymyksiä varten. Palvelukeskus vastaa puhelimitse/sähköpostitse millä tahansa EU:n 24 virallisesta kielestä. </w:t>
                              </w:r>
                              <w:r>
                                <w:rPr>
                                  <w:rFonts w:ascii="EC Square Sans Pro" w:hAnsi="EC Square Sans Pro"/>
                                  <w:color w:val="FFFFFF" w:themeColor="background1"/>
                                </w:rPr>
                                <w:t>Europe Direct -palvelu numeroina:</w:t>
                              </w:r>
                            </w:p>
                          </w:txbxContent>
                        </wps:txbx>
                        <wps:bodyPr wrap="square" rtlCol="0">
                          <a:noAutofit/>
                        </wps:bodyPr>
                      </wps:wsp>
                      <wps:wsp>
                        <wps:cNvPr id="3192" name="Title 1"/>
                        <wps:cNvSpPr txBox="1"/>
                        <wps:spPr>
                          <a:xfrm>
                            <a:off x="225613" y="437922"/>
                            <a:ext cx="2710180" cy="283845"/>
                          </a:xfrm>
                          <a:prstGeom prst="rect">
                            <a:avLst/>
                          </a:prstGeom>
                          <a:noFill/>
                        </wps:spPr>
                        <wps:txbx>
                          <w:txbxContent>
                            <w:p>
                              <w:pPr>
                                <w:pStyle w:val="NormalWeb"/>
                                <w:spacing w:before="0" w:after="0"/>
                              </w:pPr>
                              <w:r>
                                <w:rPr>
                                  <w:rFonts w:ascii="EC Square Sans Pro" w:hAnsi="EC Square Sans Pro"/>
                                  <w:b/>
                                  <w:bCs/>
                                  <w:color w:val="FFFFFF" w:themeColor="background1"/>
                                </w:rPr>
                                <w:t>Europe Direct -palvelu</w:t>
                              </w:r>
                            </w:p>
                          </w:txbxContent>
                        </wps:txbx>
                        <wps:bodyPr wrap="square" rtlCol="0">
                          <a:noAutofit/>
                        </wps:bodyPr>
                      </wps:wsp>
                      <wps:wsp>
                        <wps:cNvPr id="3193" name="Title 1"/>
                        <wps:cNvSpPr txBox="1"/>
                        <wps:spPr>
                          <a:xfrm>
                            <a:off x="547409" y="1633435"/>
                            <a:ext cx="2467610" cy="1953895"/>
                          </a:xfrm>
                          <a:prstGeom prst="rect">
                            <a:avLst/>
                          </a:prstGeom>
                          <a:noFill/>
                        </wps:spPr>
                        <wps:txbx>
                          <w:txbxContent>
                            <w:p>
                              <w:pPr>
                                <w:pStyle w:val="NormalWeb"/>
                                <w:spacing w:before="0" w:after="0"/>
                                <w:rPr>
                                  <w:lang w:val="fi-FI"/>
                                </w:rPr>
                              </w:pPr>
                              <w:r>
                                <w:rPr>
                                  <w:rFonts w:ascii="EC Square Sans Pro" w:hAnsi="EC Square Sans Pro"/>
                                  <w:b/>
                                  <w:bCs/>
                                  <w:color w:val="FFFFFF" w:themeColor="background1"/>
                                  <w:sz w:val="20"/>
                                  <w:szCs w:val="20"/>
                                  <w:lang w:val="fi-FI"/>
                                </w:rPr>
                                <w:t>109 000</w:t>
                              </w:r>
                              <w:r>
                                <w:rPr>
                                  <w:rFonts w:ascii="EC Square Sans Pro" w:hAnsi="EC Square Sans Pro"/>
                                  <w:color w:val="FFFFFF" w:themeColor="background1"/>
                                  <w:sz w:val="20"/>
                                  <w:szCs w:val="20"/>
                                  <w:lang w:val="fi-FI"/>
                                </w:rPr>
                                <w:t xml:space="preserve"> kysymystä vuonna 2018</w:t>
                              </w:r>
                            </w:p>
                            <w:p>
                              <w:pPr>
                                <w:pStyle w:val="NormalWeb"/>
                                <w:rPr>
                                  <w:rFonts w:ascii="EC Square Sans Pro" w:hAnsi="EC Square Sans Pro" w:cs="Arial"/>
                                  <w:b/>
                                  <w:bCs/>
                                  <w:color w:val="FFFFFF" w:themeColor="background1"/>
                                  <w:sz w:val="21"/>
                                  <w:szCs w:val="21"/>
                                  <w:lang w:val="fi-FI"/>
                                </w:rPr>
                              </w:pPr>
                            </w:p>
                            <w:p>
                              <w:pPr>
                                <w:pStyle w:val="NormalWeb"/>
                                <w:spacing w:before="0" w:after="0"/>
                                <w:rPr>
                                  <w:lang w:val="fi-FI"/>
                                </w:rPr>
                              </w:pPr>
                              <w:r>
                                <w:rPr>
                                  <w:rFonts w:ascii="EC Square Sans Pro" w:hAnsi="EC Square Sans Pro"/>
                                  <w:b/>
                                  <w:bCs/>
                                  <w:color w:val="FFFFFF" w:themeColor="background1"/>
                                  <w:sz w:val="21"/>
                                  <w:szCs w:val="21"/>
                                  <w:lang w:val="fi-FI"/>
                                </w:rPr>
                                <w:t>27 000</w:t>
                              </w:r>
                              <w:r>
                                <w:rPr>
                                  <w:rFonts w:ascii="EC Square Sans Pro" w:hAnsi="EC Square Sans Pro"/>
                                  <w:color w:val="FFFFFF" w:themeColor="background1"/>
                                  <w:sz w:val="21"/>
                                  <w:szCs w:val="21"/>
                                  <w:lang w:val="fi-FI"/>
                                </w:rPr>
                                <w:t xml:space="preserve"> kysymystä </w:t>
                              </w:r>
                            </w:p>
                            <w:p>
                              <w:pPr>
                                <w:pStyle w:val="NormalWeb"/>
                                <w:spacing w:before="0" w:after="0"/>
                                <w:rPr>
                                  <w:lang w:val="fi-FI"/>
                                </w:rPr>
                              </w:pPr>
                              <w:r>
                                <w:rPr>
                                  <w:rFonts w:ascii="EC Square Sans Pro" w:hAnsi="EC Square Sans Pro"/>
                                  <w:color w:val="FFFFFF" w:themeColor="background1"/>
                                  <w:sz w:val="21"/>
                                  <w:szCs w:val="21"/>
                                  <w:lang w:val="fi-FI"/>
                                </w:rPr>
                                <w:t xml:space="preserve">tammi–maaliskuussa 2019 </w:t>
                              </w:r>
                            </w:p>
                            <w:p>
                              <w:pPr>
                                <w:pStyle w:val="NormalWeb"/>
                                <w:rPr>
                                  <w:rFonts w:ascii="EC Square Sans Pro" w:hAnsi="EC Square Sans Pro" w:cs="Arial"/>
                                  <w:color w:val="FFFFFF" w:themeColor="background1"/>
                                  <w:sz w:val="21"/>
                                  <w:szCs w:val="21"/>
                                  <w:lang w:val="fi-FI"/>
                                </w:rPr>
                              </w:pPr>
                            </w:p>
                            <w:p>
                              <w:pPr>
                                <w:pStyle w:val="NormalWeb"/>
                                <w:spacing w:before="0" w:after="0"/>
                                <w:rPr>
                                  <w:lang w:val="fi-FI"/>
                                </w:rPr>
                              </w:pPr>
                              <w:r>
                                <w:rPr>
                                  <w:rFonts w:ascii="EC Square Sans Pro" w:hAnsi="EC Square Sans Pro"/>
                                  <w:b/>
                                  <w:bCs/>
                                  <w:color w:val="FFFFFF" w:themeColor="background1"/>
                                  <w:sz w:val="21"/>
                                  <w:szCs w:val="21"/>
                                  <w:lang w:val="fi-FI"/>
                                </w:rPr>
                                <w:t xml:space="preserve">85 % </w:t>
                              </w:r>
                              <w:r>
                                <w:rPr>
                                  <w:rFonts w:ascii="EC Square Sans Pro" w:hAnsi="EC Square Sans Pro"/>
                                  <w:color w:val="FFFFFF" w:themeColor="background1"/>
                                  <w:sz w:val="21"/>
                                  <w:szCs w:val="21"/>
                                  <w:lang w:val="fi-FI"/>
                                </w:rPr>
                                <w:t>asiakkaista oli tyytyväisiä</w:t>
                              </w:r>
                            </w:p>
                            <w:p>
                              <w:pPr>
                                <w:pStyle w:val="NormalWeb"/>
                                <w:spacing w:before="0" w:after="0"/>
                                <w:rPr>
                                  <w:lang w:val="fi-FI"/>
                                </w:rPr>
                              </w:pPr>
                              <w:r>
                                <w:rPr>
                                  <w:rFonts w:ascii="EC Square Sans Pro" w:hAnsi="EC Square Sans Pro"/>
                                  <w:color w:val="FFFFFF" w:themeColor="background1"/>
                                  <w:sz w:val="21"/>
                                  <w:szCs w:val="21"/>
                                  <w:lang w:val="fi-FI"/>
                                </w:rPr>
                                <w:t>Maksuton palvelunumero EU:n alueella: +800 6 7 8 9 10 11.</w:t>
                              </w:r>
                            </w:p>
                            <w:p>
                              <w:pPr>
                                <w:pStyle w:val="NormalWeb"/>
                                <w:spacing w:before="0" w:after="0"/>
                                <w:rPr>
                                  <w:lang w:val="fi-FI"/>
                                </w:rPr>
                              </w:pPr>
                              <w:r>
                                <w:rPr>
                                  <w:rFonts w:ascii="EC Square Sans Pro" w:hAnsi="EC Square Sans Pro"/>
                                  <w:color w:val="FFFFFF" w:themeColor="background1"/>
                                  <w:sz w:val="21"/>
                                  <w:szCs w:val="21"/>
                                  <w:lang w:val="fi-FI"/>
                                </w:rPr>
                                <w:t xml:space="preserve">Verkkosivu: https://europa.eu/european-union/contact_fi </w:t>
                              </w:r>
                            </w:p>
                          </w:txbxContent>
                        </wps:txbx>
                        <wps:bodyPr wrap="square" rtlCol="0">
                          <a:noAutofit/>
                        </wps:bodyPr>
                      </wps:wsp>
                      <pic:pic xmlns:pic="http://schemas.openxmlformats.org/drawingml/2006/picture">
                        <pic:nvPicPr>
                          <pic:cNvPr id="3194" name="Picture 3194"/>
                          <pic:cNvPicPr>
                            <a:picLocks noChangeAspect="1"/>
                          </pic:cNvPicPr>
                        </pic:nvPicPr>
                        <pic:blipFill>
                          <a:blip r:embed="rId39"/>
                          <a:stretch>
                            <a:fillRect/>
                          </a:stretch>
                        </pic:blipFill>
                        <pic:spPr>
                          <a:xfrm>
                            <a:off x="256755" y="1593211"/>
                            <a:ext cx="291044" cy="346481"/>
                          </a:xfrm>
                          <a:prstGeom prst="rect">
                            <a:avLst/>
                          </a:prstGeom>
                        </pic:spPr>
                      </pic:pic>
                      <pic:pic xmlns:pic="http://schemas.openxmlformats.org/drawingml/2006/picture">
                        <pic:nvPicPr>
                          <pic:cNvPr id="3195" name="Picture 3195"/>
                          <pic:cNvPicPr>
                            <a:picLocks noChangeAspect="1"/>
                          </pic:cNvPicPr>
                        </pic:nvPicPr>
                        <pic:blipFill>
                          <a:blip r:embed="rId39"/>
                          <a:stretch>
                            <a:fillRect/>
                          </a:stretch>
                        </pic:blipFill>
                        <pic:spPr>
                          <a:xfrm>
                            <a:off x="256755" y="1963568"/>
                            <a:ext cx="291044" cy="346481"/>
                          </a:xfrm>
                          <a:prstGeom prst="rect">
                            <a:avLst/>
                          </a:prstGeom>
                        </pic:spPr>
                      </pic:pic>
                      <pic:pic xmlns:pic="http://schemas.openxmlformats.org/drawingml/2006/picture">
                        <pic:nvPicPr>
                          <pic:cNvPr id="3196" name="Picture 3196"/>
                          <pic:cNvPicPr>
                            <a:picLocks noChangeAspect="1"/>
                          </pic:cNvPicPr>
                        </pic:nvPicPr>
                        <pic:blipFill>
                          <a:blip r:embed="rId39"/>
                          <a:stretch>
                            <a:fillRect/>
                          </a:stretch>
                        </pic:blipFill>
                        <pic:spPr>
                          <a:xfrm>
                            <a:off x="263158" y="2358588"/>
                            <a:ext cx="291044" cy="346481"/>
                          </a:xfrm>
                          <a:prstGeom prst="rect">
                            <a:avLst/>
                          </a:prstGeom>
                        </pic:spPr>
                      </pic:pic>
                      <wps:wsp>
                        <wps:cNvPr id="3197" name="Straight Connector 3197"/>
                        <wps:cNvCnPr/>
                        <wps:spPr>
                          <a:xfrm>
                            <a:off x="320308" y="269748"/>
                            <a:ext cx="58335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98" name="Title 1"/>
                        <wps:cNvSpPr txBox="1"/>
                        <wps:spPr>
                          <a:xfrm>
                            <a:off x="3014950" y="437922"/>
                            <a:ext cx="2248535" cy="433705"/>
                          </a:xfrm>
                          <a:prstGeom prst="rect">
                            <a:avLst/>
                          </a:prstGeom>
                          <a:noFill/>
                        </wps:spPr>
                        <wps:txbx>
                          <w:txbxContent>
                            <w:p>
                              <w:pPr>
                                <w:pStyle w:val="NormalWeb"/>
                                <w:spacing w:before="0" w:after="0"/>
                              </w:pPr>
                              <w:r>
                                <w:rPr>
                                  <w:rFonts w:ascii="EC Square Sans Pro" w:hAnsi="EC Square Sans Pro"/>
                                  <w:b/>
                                  <w:bCs/>
                                  <w:color w:val="FFFFFF" w:themeColor="background1"/>
                                </w:rPr>
                                <w:t>Europe Direct -verkosto</w:t>
                              </w:r>
                              <w:r>
                                <w:rPr>
                                  <w:rFonts w:ascii="EC Square Sans Pro" w:hAnsi="EC Square Sans Pro"/>
                                  <w:color w:val="FFFFFF" w:themeColor="background1"/>
                                </w:rPr>
                                <w:t xml:space="preserve"> </w:t>
                              </w:r>
                              <w:r>
                                <w:rPr>
                                  <w:rFonts w:ascii="EC Square Sans Pro" w:hAnsi="EC Square Sans Pro"/>
                                  <w:color w:val="FFFFFF" w:themeColor="background1"/>
                                  <w:sz w:val="20"/>
                                  <w:szCs w:val="20"/>
                                </w:rPr>
                                <w:t xml:space="preserve">koostuu noin </w:t>
                              </w:r>
                            </w:p>
                          </w:txbxContent>
                        </wps:txbx>
                        <wps:bodyPr wrap="square" rtlCol="0">
                          <a:noAutofit/>
                        </wps:bodyPr>
                      </wps:wsp>
                      <wps:wsp>
                        <wps:cNvPr id="3199" name="Title 1"/>
                        <wps:cNvSpPr txBox="1"/>
                        <wps:spPr>
                          <a:xfrm>
                            <a:off x="3303757" y="1045598"/>
                            <a:ext cx="1854835" cy="1635125"/>
                          </a:xfrm>
                          <a:prstGeom prst="rect">
                            <a:avLst/>
                          </a:prstGeom>
                          <a:noFill/>
                        </wps:spPr>
                        <wps:txbx>
                          <w:txbxContent>
                            <w:p>
                              <w:pPr>
                                <w:pStyle w:val="NormalWeb"/>
                                <w:spacing w:before="0" w:after="0"/>
                                <w:rPr>
                                  <w:lang w:val="fi-FI"/>
                                </w:rPr>
                              </w:pPr>
                              <w:r>
                                <w:rPr>
                                  <w:rFonts w:ascii="EC Square Sans Pro" w:hAnsi="EC Square Sans Pro"/>
                                  <w:b/>
                                  <w:bCs/>
                                  <w:color w:val="FFFFFF" w:themeColor="background1"/>
                                  <w:sz w:val="20"/>
                                  <w:szCs w:val="20"/>
                                  <w:lang w:val="fi-FI"/>
                                </w:rPr>
                                <w:t>440</w:t>
                              </w:r>
                              <w:r>
                                <w:rPr>
                                  <w:rFonts w:ascii="EC Square Sans Pro" w:hAnsi="EC Square Sans Pro"/>
                                  <w:color w:val="FFFFFF" w:themeColor="background1"/>
                                  <w:sz w:val="20"/>
                                  <w:szCs w:val="20"/>
                                  <w:lang w:val="fi-FI"/>
                                </w:rPr>
                                <w:t xml:space="preserve"> Europe Direct </w:t>
                              </w:r>
                              <w:r>
                                <w:rPr>
                                  <w:rFonts w:ascii="EC Square Sans Pro" w:hAnsi="EC Square Sans Pro"/>
                                  <w:color w:val="FFFFFF" w:themeColor="background1"/>
                                  <w:sz w:val="20"/>
                                  <w:szCs w:val="20"/>
                                  <w:lang w:val="fi-FI"/>
                                </w:rPr>
                                <w:noBreakHyphen/>
                                <w:t>tiedotuspisteestä jäsenvaltioissa ja</w:t>
                              </w:r>
                            </w:p>
                            <w:p>
                              <w:pPr>
                                <w:pStyle w:val="NormalWeb"/>
                                <w:spacing w:before="0" w:after="0"/>
                                <w:rPr>
                                  <w:lang w:val="fi-FI"/>
                                </w:rPr>
                              </w:pPr>
                              <w:r>
                                <w:rPr>
                                  <w:rFonts w:ascii="EC Square Sans Pro" w:hAnsi="EC Square Sans Pro"/>
                                  <w:color w:val="FFFFFF" w:themeColor="background1"/>
                                  <w:sz w:val="20"/>
                                  <w:szCs w:val="20"/>
                                  <w:lang w:val="fi-FI"/>
                                </w:rPr>
                                <w:t xml:space="preserve"> </w:t>
                              </w:r>
                            </w:p>
                            <w:p>
                              <w:pPr>
                                <w:pStyle w:val="NormalWeb"/>
                                <w:spacing w:before="0" w:after="0"/>
                                <w:rPr>
                                  <w:rFonts w:ascii="EC Square Sans Pro" w:hAnsi="EC Square Sans Pro"/>
                                  <w:color w:val="FFFFFF" w:themeColor="background1"/>
                                  <w:sz w:val="20"/>
                                  <w:szCs w:val="20"/>
                                  <w:lang w:val="fi-FI"/>
                                </w:rPr>
                              </w:pPr>
                              <w:r>
                                <w:rPr>
                                  <w:rFonts w:ascii="EC Square Sans Pro" w:hAnsi="EC Square Sans Pro"/>
                                  <w:b/>
                                  <w:bCs/>
                                  <w:color w:val="FFFFFF" w:themeColor="background1"/>
                                  <w:sz w:val="20"/>
                                  <w:szCs w:val="20"/>
                                  <w:lang w:val="fi-FI"/>
                                </w:rPr>
                                <w:t>330</w:t>
                              </w:r>
                              <w:r>
                                <w:rPr>
                                  <w:rFonts w:ascii="EC Square Sans Pro" w:hAnsi="EC Square Sans Pro"/>
                                  <w:color w:val="FFFFFF" w:themeColor="background1"/>
                                  <w:sz w:val="20"/>
                                  <w:szCs w:val="20"/>
                                  <w:lang w:val="fi-FI"/>
                                </w:rPr>
                                <w:t xml:space="preserve"> EU-tallekirjastosta. </w:t>
                              </w:r>
                            </w:p>
                            <w:p>
                              <w:pPr>
                                <w:pStyle w:val="NormalWeb"/>
                                <w:spacing w:before="0" w:after="0"/>
                                <w:rPr>
                                  <w:rFonts w:ascii="EC Square Sans Pro" w:hAnsi="EC Square Sans Pro"/>
                                  <w:color w:val="FFFFFF" w:themeColor="background1"/>
                                  <w:sz w:val="20"/>
                                  <w:szCs w:val="20"/>
                                  <w:lang w:val="fi-FI"/>
                                </w:rPr>
                              </w:pPr>
                            </w:p>
                            <w:p>
                              <w:pPr>
                                <w:pStyle w:val="NormalWeb"/>
                                <w:spacing w:before="0" w:after="0"/>
                                <w:rPr>
                                  <w:lang w:val="fi-FI"/>
                                </w:rPr>
                              </w:pPr>
                              <w:r>
                                <w:rPr>
                                  <w:rFonts w:ascii="EC Square Sans Pro" w:hAnsi="EC Square Sans Pro"/>
                                  <w:color w:val="FFFFFF" w:themeColor="background1"/>
                                  <w:sz w:val="20"/>
                                  <w:szCs w:val="20"/>
                                  <w:lang w:val="fi-FI"/>
                                </w:rPr>
                                <w:t>Verkosto kattaa melko tasapuolisesti kaupunkeja, maaseutualueita ja syrjäisimpiä alueita 28 jäsenvaltiossa.</w:t>
                              </w:r>
                            </w:p>
                          </w:txbxContent>
                        </wps:txbx>
                        <wps:bodyPr wrap="square" rtlCol="0">
                          <a:noAutofit/>
                        </wps:bodyPr>
                      </wps:wsp>
                      <pic:pic xmlns:pic="http://schemas.openxmlformats.org/drawingml/2006/picture">
                        <pic:nvPicPr>
                          <pic:cNvPr id="192" name="Picture 192"/>
                          <pic:cNvPicPr>
                            <a:picLocks noChangeAspect="1"/>
                          </pic:cNvPicPr>
                        </pic:nvPicPr>
                        <pic:blipFill>
                          <a:blip r:embed="rId39"/>
                          <a:stretch>
                            <a:fillRect/>
                          </a:stretch>
                        </pic:blipFill>
                        <pic:spPr>
                          <a:xfrm>
                            <a:off x="3016441" y="1024530"/>
                            <a:ext cx="291044" cy="346481"/>
                          </a:xfrm>
                          <a:prstGeom prst="rect">
                            <a:avLst/>
                          </a:prstGeom>
                        </pic:spPr>
                      </pic:pic>
                      <pic:pic xmlns:pic="http://schemas.openxmlformats.org/drawingml/2006/picture">
                        <pic:nvPicPr>
                          <pic:cNvPr id="193" name="Picture 193"/>
                          <pic:cNvPicPr>
                            <a:picLocks noChangeAspect="1"/>
                          </pic:cNvPicPr>
                        </pic:nvPicPr>
                        <pic:blipFill>
                          <a:blip r:embed="rId39"/>
                          <a:stretch>
                            <a:fillRect/>
                          </a:stretch>
                        </pic:blipFill>
                        <pic:spPr>
                          <a:xfrm>
                            <a:off x="3016441" y="1617087"/>
                            <a:ext cx="291044" cy="346481"/>
                          </a:xfrm>
                          <a:prstGeom prst="rect">
                            <a:avLst/>
                          </a:prstGeom>
                        </pic:spPr>
                      </pic:pic>
                    </wpg:wgp>
                  </a:graphicData>
                </a:graphic>
              </wp:inline>
            </w:drawing>
          </mc:Choice>
          <mc:Fallback>
            <w:pict>
              <v:group id="Group 7" o:spid="_x0000_s1066" style="width:436.85pt;height:301.45pt;mso-position-horizontal-relative:char;mso-position-vertical-relative:line" coordsize="54010,3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">
                <v:rect id="Rectangle 3190" o:spid="_x0000_s1067" style="position:absolute;width:54010;height:3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9gcUA&#10;AADdAAAADwAAAGRycy9kb3ducmV2LnhtbERPz2vCMBS+D/wfwhO8DE3dYGhtlDEmuOnBqiC9PZpn&#10;W2xeShK1+++Xw2DHj+93tupNK+7kfGNZwXSSgCAurW64UnA6rsczED4ga2wtk4If8rBaDp4yTLV9&#10;cE73Q6hEDGGfooI6hC6V0pc1GfQT2xFH7mKdwRChq6R2+IjhppUvSfImDTYcG2rs6KOm8nq4GQW7&#10;/HtbFOvLLXez/bn8kkm/ff5UajTs3xcgAvXhX/zn3mgFr9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L2BxQAAAN0AAAAPAAAAAAAAAAAAAAAAAJgCAABkcnMv&#10;ZG93bnJldi54bWxQSwUGAAAAAAQABAD1AAAAigMAAAAA&#10;" fillcolor="#d95347" stroked="f" strokeweight="1pt"/>
                <v:shape id="Title 1" o:spid="_x0000_s1068" type="#_x0000_t202" style="position:absolute;left:2255;top:7145;width:24689;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AsUA&#10;AADdAAAADwAAAGRycy9kb3ducmV2LnhtbESPT2vCQBTE7wW/w/IEb3U32kqNriKK0JPFPy309sg+&#10;k2D2bciuJn57Vyj0OMzMb5j5srOVuFHjS8cakqECQZw5U3Ku4XTcvn6A8AHZYOWYNNzJw3LRe5lj&#10;alzLe7odQi4ihH2KGooQ6lRKnxVk0Q9dTRy9s2sshiibXJoG2wi3lRwpNZEWS44LBda0Lii7HK5W&#10;w/fu/Pvzpr7yjX2vW9cpyXYqtR70u9UMRKAu/If/2p9GwziZJ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94CxQAAAN0AAAAPAAAAAAAAAAAAAAAAAJgCAABkcnMv&#10;ZG93bnJldi54bWxQSwUGAAAAAAQABAD1AAAAigMAAAAA&#10;" filled="f" stroked="f">
                  <v:textbox>
                    <w:txbxContent>
                      <w:p>
                        <w:pPr>
                          <w:pStyle w:val="NormalWeb"/>
                          <w:spacing w:before="0" w:after="0"/>
                        </w:pPr>
                        <w:r>
                          <w:rPr>
                            <w:rFonts w:ascii="EC Square Sans Pro" w:hAnsi="EC Square Sans Pro"/>
                            <w:color w:val="FFFFFF" w:themeColor="background1"/>
                            <w:sz w:val="20"/>
                            <w:szCs w:val="20"/>
                            <w:lang w:val="fi-FI"/>
                          </w:rPr>
                          <w:t xml:space="preserve">EU:n yhteinen puhelinnumero kansalaisten EU-kysymyksiä varten. Palvelukeskus vastaa puhelimitse/sähköpostitse millä tahansa EU:n 24 virallisesta kielestä. </w:t>
                        </w:r>
                        <w:r>
                          <w:rPr>
                            <w:rFonts w:ascii="EC Square Sans Pro" w:hAnsi="EC Square Sans Pro"/>
                            <w:color w:val="FFFFFF" w:themeColor="background1"/>
                          </w:rPr>
                          <w:t>Europe Direct -palvelu numeroina:</w:t>
                        </w:r>
                      </w:p>
                    </w:txbxContent>
                  </v:textbox>
                </v:shape>
                <v:shape id="Title 1" o:spid="_x0000_s1069" type="#_x0000_t202" style="position:absolute;left:2256;top:4379;width:2710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AdcQA&#10;AADdAAAADwAAAGRycy9kb3ducmV2LnhtbESPQWsCMRSE74L/IbxCb5potdTVKNIieFK0VfD22Dx3&#10;l25elk10139vBMHjMDPfMLNFa0txpdoXjjUM+goEcepMwZmGv99V7wuED8gGS8ek4UYeFvNuZ4aJ&#10;cQ3v6LoPmYgQ9glqyEOoEil9mpNF33cVcfTOrrYYoqwzaWpsItyWcqjUp7RYcFzIsaLvnNL//cVq&#10;OGzOp+NIbbMfO64a1yrJdiK1fn9rl1MQgdrwCj/ba6PhYzAZwu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QHXEAAAA3QAAAA8AAAAAAAAAAAAAAAAAmAIAAGRycy9k&#10;b3ducmV2LnhtbFBLBQYAAAAABAAEAPUAAACJAwAAAAA=&#10;" filled="f" stroked="f">
                  <v:textbox>
                    <w:txbxContent>
                      <w:p>
                        <w:pPr>
                          <w:pStyle w:val="NormalWeb"/>
                          <w:spacing w:before="0" w:after="0"/>
                        </w:pPr>
                        <w:r>
                          <w:rPr>
                            <w:rFonts w:ascii="EC Square Sans Pro" w:hAnsi="EC Square Sans Pro"/>
                            <w:b/>
                            <w:bCs/>
                            <w:color w:val="FFFFFF" w:themeColor="background1"/>
                          </w:rPr>
                          <w:t>Europe Direct -palvelu</w:t>
                        </w:r>
                      </w:p>
                    </w:txbxContent>
                  </v:textbox>
                </v:shape>
                <v:shape id="Title 1" o:spid="_x0000_s1070" type="#_x0000_t202" style="position:absolute;left:5474;top:16334;width:24676;height:19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l7sUA&#10;AADdAAAADwAAAGRycy9kb3ducmV2LnhtbESPT2sCMRTE7wW/Q3iCN03UVnS7UUQp9NTiagu9PTZv&#10;/+DmZdmk7vbbNwWhx2FmfsOku8E24kadrx1rmM8UCOLcmZpLDZfzy3QNwgdkg41j0vBDHnbb0UOK&#10;iXE9n+iWhVJECPsENVQhtImUPq/Iop+5ljh6hesshii7UpoO+wi3jVwotZIWa44LFbZ0qCi/Zt9W&#10;w8db8fX5qN7Lo31qezcoyXYjtZ6Mh/0ziEBD+A/f269Gw3K+WcL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eXuxQAAAN0AAAAPAAAAAAAAAAAAAAAAAJgCAABkcnMv&#10;ZG93bnJldi54bWxQSwUGAAAAAAQABAD1AAAAigMAAAAA&#10;" filled="f" stroked="f">
                  <v:textbox>
                    <w:txbxContent>
                      <w:p>
                        <w:pPr>
                          <w:pStyle w:val="NormalWeb"/>
                          <w:spacing w:before="0" w:after="0"/>
                          <w:rPr>
                            <w:lang w:val="fi-FI"/>
                          </w:rPr>
                        </w:pPr>
                        <w:r>
                          <w:rPr>
                            <w:rFonts w:ascii="EC Square Sans Pro" w:hAnsi="EC Square Sans Pro"/>
                            <w:b/>
                            <w:bCs/>
                            <w:color w:val="FFFFFF" w:themeColor="background1"/>
                            <w:sz w:val="20"/>
                            <w:szCs w:val="20"/>
                            <w:lang w:val="fi-FI"/>
                          </w:rPr>
                          <w:t>109 000</w:t>
                        </w:r>
                        <w:r>
                          <w:rPr>
                            <w:rFonts w:ascii="EC Square Sans Pro" w:hAnsi="EC Square Sans Pro"/>
                            <w:color w:val="FFFFFF" w:themeColor="background1"/>
                            <w:sz w:val="20"/>
                            <w:szCs w:val="20"/>
                            <w:lang w:val="fi-FI"/>
                          </w:rPr>
                          <w:t xml:space="preserve"> kysymystä vuonna 2018</w:t>
                        </w:r>
                      </w:p>
                      <w:p>
                        <w:pPr>
                          <w:pStyle w:val="NormalWeb"/>
                          <w:rPr>
                            <w:rFonts w:ascii="EC Square Sans Pro" w:hAnsi="EC Square Sans Pro" w:cs="Arial"/>
                            <w:b/>
                            <w:bCs/>
                            <w:color w:val="FFFFFF" w:themeColor="background1"/>
                            <w:sz w:val="21"/>
                            <w:szCs w:val="21"/>
                            <w:lang w:val="fi-FI"/>
                          </w:rPr>
                        </w:pPr>
                      </w:p>
                      <w:p>
                        <w:pPr>
                          <w:pStyle w:val="NormalWeb"/>
                          <w:spacing w:before="0" w:after="0"/>
                          <w:rPr>
                            <w:lang w:val="fi-FI"/>
                          </w:rPr>
                        </w:pPr>
                        <w:r>
                          <w:rPr>
                            <w:rFonts w:ascii="EC Square Sans Pro" w:hAnsi="EC Square Sans Pro"/>
                            <w:b/>
                            <w:bCs/>
                            <w:color w:val="FFFFFF" w:themeColor="background1"/>
                            <w:sz w:val="21"/>
                            <w:szCs w:val="21"/>
                            <w:lang w:val="fi-FI"/>
                          </w:rPr>
                          <w:t>27 000</w:t>
                        </w:r>
                        <w:r>
                          <w:rPr>
                            <w:rFonts w:ascii="EC Square Sans Pro" w:hAnsi="EC Square Sans Pro"/>
                            <w:color w:val="FFFFFF" w:themeColor="background1"/>
                            <w:sz w:val="21"/>
                            <w:szCs w:val="21"/>
                            <w:lang w:val="fi-FI"/>
                          </w:rPr>
                          <w:t xml:space="preserve"> kysymystä </w:t>
                        </w:r>
                      </w:p>
                      <w:p>
                        <w:pPr>
                          <w:pStyle w:val="NormalWeb"/>
                          <w:spacing w:before="0" w:after="0"/>
                          <w:rPr>
                            <w:lang w:val="fi-FI"/>
                          </w:rPr>
                        </w:pPr>
                        <w:r>
                          <w:rPr>
                            <w:rFonts w:ascii="EC Square Sans Pro" w:hAnsi="EC Square Sans Pro"/>
                            <w:color w:val="FFFFFF" w:themeColor="background1"/>
                            <w:sz w:val="21"/>
                            <w:szCs w:val="21"/>
                            <w:lang w:val="fi-FI"/>
                          </w:rPr>
                          <w:t xml:space="preserve">tammi–maaliskuussa 2019 </w:t>
                        </w:r>
                      </w:p>
                      <w:p>
                        <w:pPr>
                          <w:pStyle w:val="NormalWeb"/>
                          <w:rPr>
                            <w:rFonts w:ascii="EC Square Sans Pro" w:hAnsi="EC Square Sans Pro" w:cs="Arial"/>
                            <w:color w:val="FFFFFF" w:themeColor="background1"/>
                            <w:sz w:val="21"/>
                            <w:szCs w:val="21"/>
                            <w:lang w:val="fi-FI"/>
                          </w:rPr>
                        </w:pPr>
                      </w:p>
                      <w:p>
                        <w:pPr>
                          <w:pStyle w:val="NormalWeb"/>
                          <w:spacing w:before="0" w:after="0"/>
                          <w:rPr>
                            <w:lang w:val="fi-FI"/>
                          </w:rPr>
                        </w:pPr>
                        <w:r>
                          <w:rPr>
                            <w:rFonts w:ascii="EC Square Sans Pro" w:hAnsi="EC Square Sans Pro"/>
                            <w:b/>
                            <w:bCs/>
                            <w:color w:val="FFFFFF" w:themeColor="background1"/>
                            <w:sz w:val="21"/>
                            <w:szCs w:val="21"/>
                            <w:lang w:val="fi-FI"/>
                          </w:rPr>
                          <w:t xml:space="preserve">85 % </w:t>
                        </w:r>
                        <w:r>
                          <w:rPr>
                            <w:rFonts w:ascii="EC Square Sans Pro" w:hAnsi="EC Square Sans Pro"/>
                            <w:color w:val="FFFFFF" w:themeColor="background1"/>
                            <w:sz w:val="21"/>
                            <w:szCs w:val="21"/>
                            <w:lang w:val="fi-FI"/>
                          </w:rPr>
                          <w:t>asiakkaista oli tyytyväisiä</w:t>
                        </w:r>
                      </w:p>
                      <w:p>
                        <w:pPr>
                          <w:pStyle w:val="NormalWeb"/>
                          <w:spacing w:before="0" w:after="0"/>
                          <w:rPr>
                            <w:lang w:val="fi-FI"/>
                          </w:rPr>
                        </w:pPr>
                        <w:r>
                          <w:rPr>
                            <w:rFonts w:ascii="EC Square Sans Pro" w:hAnsi="EC Square Sans Pro"/>
                            <w:color w:val="FFFFFF" w:themeColor="background1"/>
                            <w:sz w:val="21"/>
                            <w:szCs w:val="21"/>
                            <w:lang w:val="fi-FI"/>
                          </w:rPr>
                          <w:t>Maksuton palvelunumero EU:n alueella: +800 6 7 8 9 10 11.</w:t>
                        </w:r>
                      </w:p>
                      <w:p>
                        <w:pPr>
                          <w:pStyle w:val="NormalWeb"/>
                          <w:spacing w:before="0" w:after="0"/>
                          <w:rPr>
                            <w:lang w:val="fi-FI"/>
                          </w:rPr>
                        </w:pPr>
                        <w:r>
                          <w:rPr>
                            <w:rFonts w:ascii="EC Square Sans Pro" w:hAnsi="EC Square Sans Pro"/>
                            <w:color w:val="FFFFFF" w:themeColor="background1"/>
                            <w:sz w:val="21"/>
                            <w:szCs w:val="21"/>
                            <w:lang w:val="fi-FI"/>
                          </w:rPr>
                          <w:t xml:space="preserve">Verkkosivu: https://europa.eu/european-union/contact_fi </w:t>
                        </w:r>
                      </w:p>
                    </w:txbxContent>
                  </v:textbox>
                </v:shape>
                <v:shape id="Picture 3194" o:spid="_x0000_s1071" type="#_x0000_t75" style="position:absolute;left:2567;top:15932;width:2910;height: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9CHFAAAA3QAAAA8AAABkcnMvZG93bnJldi54bWxEj9FqwkAURN+F/sNyC74U3VilaMxGmoLW&#10;p9JGP+CSvWZDs3dDdtXYr+8WCj4OM3OGyTaDbcWFet84VjCbJiCIK6cbrhUcD9vJEoQPyBpbx6Tg&#10;Rh42+cMow1S7K3/RpQy1iBD2KSowIXSplL4yZNFPXUccvZPrLYYo+1rqHq8Rblv5nCQv0mLDccFg&#10;R2+Gqu/ybBXwvDgFg+8f+qc5f5bFrnD4VCg1fhxe1yACDeEe/m/vtYL5bLWAv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vQhxQAAAN0AAAAPAAAAAAAAAAAAAAAA&#10;AJ8CAABkcnMvZG93bnJldi54bWxQSwUGAAAAAAQABAD3AAAAkQMAAAAA&#10;">
                  <v:imagedata r:id="rId40" o:title=""/>
                  <v:path arrowok="t"/>
                </v:shape>
                <v:shape id="Picture 3195" o:spid="_x0000_s1072" type="#_x0000_t75" style="position:absolute;left:2567;top:1963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brFAAAA3QAAAA8AAABkcnMvZG93bnJldi54bWxEj9FqwkAURN+F/sNyC74U3VixaMxGmoLW&#10;p9JGP+CSvWZDs3dDdtXYr+8WCj4OM3OGyTaDbcWFet84VjCbJiCIK6cbrhUcD9vJEoQPyBpbx6Tg&#10;Rh42+cMow1S7K3/RpQy1iBD2KSowIXSplL4yZNFPXUccvZPrLYYo+1rqHq8Rblv5nCQv0mLDccFg&#10;R2+Gqu/ybBXwvDgFg+8f+qc5f5bFrnD4VCg1fhxe1yACDeEe/m/vtYL5bLWAv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vlG6xQAAAN0AAAAPAAAAAAAAAAAAAAAA&#10;AJ8CAABkcnMvZG93bnJldi54bWxQSwUGAAAAAAQABAD3AAAAkQMAAAAA&#10;">
                  <v:imagedata r:id="rId40" o:title=""/>
                  <v:path arrowok="t"/>
                </v:shape>
                <v:shape id="Picture 3196" o:spid="_x0000_s1073" type="#_x0000_t75" style="position:absolute;left:2631;top:23585;width:2911;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z83FAAAA3QAAAA8AAABkcnMvZG93bnJldi54bWxEj9FqwkAURN+F/sNyhb6IblJBanSVRrDt&#10;k2jqB1yy12wwezdkN5r267uFgo/DzJxh1tvBNuJGna8dK0hnCQji0umaKwXnr/30FYQPyBobx6Tg&#10;mzxsN0+jNWba3flEtyJUIkLYZ6jAhNBmUvrSkEU/cy1x9C6usxii7CqpO7xHuG3kS5IspMWa44LB&#10;lnaGymvRWwU8zy/B4MdB/9T9scjfc4eTXKnn8fC2AhFoCI/wf/tTK5inywX8vY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M/NxQAAAN0AAAAPAAAAAAAAAAAAAAAA&#10;AJ8CAABkcnMvZG93bnJldi54bWxQSwUGAAAAAAQABAD3AAAAkQMAAAAA&#10;">
                  <v:imagedata r:id="rId40" o:title=""/>
                  <v:path arrowok="t"/>
                </v:shape>
                <v:line id="Straight Connector 3197" o:spid="_x0000_s1074" style="position:absolute;visibility:visible;mso-wrap-style:square" from="3203,2697" to="90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ToMMAAADdAAAADwAAAGRycy9kb3ducmV2LnhtbESPT4vCMBTE78J+h/AWvNlUBd2tRhFB&#10;0KN/Dru3R/NsyzYv3STW9tsbQfA4zMxvmOW6M7VoyfnKsoJxkoIgzq2uuFBwOe9GXyB8QNZYWyYF&#10;PXlYrz4GS8y0vfOR2lMoRISwz1BBGUKTSenzkgz6xDbE0btaZzBE6QqpHd4j3NRykqYzabDiuFBi&#10;Q9uS8r/TzSg4/7TVRv7OQ3poXd+jnc7sPys1/Ow2CxCBuvAOv9p7rWA6/p7D801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6U6DDAAAA3QAAAA8AAAAAAAAAAAAA&#10;AAAAoQIAAGRycy9kb3ducmV2LnhtbFBLBQYAAAAABAAEAPkAAACRAwAAAAA=&#10;" strokecolor="white [3212]" strokeweight="1.5pt">
                  <v:stroke joinstyle="miter"/>
                </v:line>
                <v:shape id="Title 1" o:spid="_x0000_s1075" type="#_x0000_t202" style="position:absolute;left:30149;top:4379;width:2248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3n8MA&#10;AADdAAAADwAAAGRycy9kb3ducmV2LnhtbERPz2vCMBS+D/wfwhN2W5M6N2ZnLOIY7KTYTWG3R/Ns&#10;i81LaTJb/3tzEHb8+H4v89G24kK9bxxrSBMFgrh0puFKw8/359MbCB+QDbaOScOVPOSrycMSM+MG&#10;3tOlCJWIIewz1FCH0GVS+rImiz5xHXHkTq63GCLsK2l6HGK4beVMqVdpseHYUGNHm5rKc/FnNRy2&#10;p9/jXO2qD/vSDW5Uku1Cav04HdfvIAKN4V98d38ZDc/pIs6N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3n8MAAADdAAAADwAAAAAAAAAAAAAAAACYAgAAZHJzL2Rv&#10;d25yZXYueG1sUEsFBgAAAAAEAAQA9QAAAIgDAAAAAA==&#10;" filled="f" stroked="f">
                  <v:textbox>
                    <w:txbxContent>
                      <w:p>
                        <w:pPr>
                          <w:pStyle w:val="NormalWeb"/>
                          <w:spacing w:before="0" w:after="0"/>
                        </w:pPr>
                        <w:r>
                          <w:rPr>
                            <w:rFonts w:ascii="EC Square Sans Pro" w:hAnsi="EC Square Sans Pro"/>
                            <w:b/>
                            <w:bCs/>
                            <w:color w:val="FFFFFF" w:themeColor="background1"/>
                          </w:rPr>
                          <w:t>Europe Direct -verkosto</w:t>
                        </w:r>
                        <w:r>
                          <w:rPr>
                            <w:rFonts w:ascii="EC Square Sans Pro" w:hAnsi="EC Square Sans Pro"/>
                            <w:color w:val="FFFFFF" w:themeColor="background1"/>
                          </w:rPr>
                          <w:t xml:space="preserve"> </w:t>
                        </w:r>
                        <w:r>
                          <w:rPr>
                            <w:rFonts w:ascii="EC Square Sans Pro" w:hAnsi="EC Square Sans Pro"/>
                            <w:color w:val="FFFFFF" w:themeColor="background1"/>
                            <w:sz w:val="20"/>
                            <w:szCs w:val="20"/>
                          </w:rPr>
                          <w:t xml:space="preserve">koostuu noin </w:t>
                        </w:r>
                      </w:p>
                    </w:txbxContent>
                  </v:textbox>
                </v:shape>
                <v:shape id="Title 1" o:spid="_x0000_s1076" type="#_x0000_t202" style="position:absolute;left:33037;top:10455;width:18548;height:16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SBMUA&#10;AADdAAAADwAAAGRycy9kb3ducmV2LnhtbESPT2vCQBTE74LfYXmCN91V22Kiq4hS6Kml/gNvj+wz&#10;CWbfhuzWpN++WxA8DjPzG2a57mwl7tT40rGGyViBIM6cKTnXcDy8j+YgfEA2WDkmDb/kYb3q95aY&#10;GtfyN933IRcRwj5FDUUIdSqlzwqy6MeuJo7e1TUWQ5RNLk2DbYTbSk6VepMWS44LBda0LSi77X+s&#10;htPn9XJ+UV/5zr7WreuUZJtIrYeDbrMAEagLz/Cj/WE0zCZ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dIExQAAAN0AAAAPAAAAAAAAAAAAAAAAAJgCAABkcnMv&#10;ZG93bnJldi54bWxQSwUGAAAAAAQABAD1AAAAigMAAAAA&#10;" filled="f" stroked="f">
                  <v:textbox>
                    <w:txbxContent>
                      <w:p>
                        <w:pPr>
                          <w:pStyle w:val="NormalWeb"/>
                          <w:spacing w:before="0" w:after="0"/>
                          <w:rPr>
                            <w:lang w:val="fi-FI"/>
                          </w:rPr>
                        </w:pPr>
                        <w:r>
                          <w:rPr>
                            <w:rFonts w:ascii="EC Square Sans Pro" w:hAnsi="EC Square Sans Pro"/>
                            <w:b/>
                            <w:bCs/>
                            <w:color w:val="FFFFFF" w:themeColor="background1"/>
                            <w:sz w:val="20"/>
                            <w:szCs w:val="20"/>
                            <w:lang w:val="fi-FI"/>
                          </w:rPr>
                          <w:t>440</w:t>
                        </w:r>
                        <w:r>
                          <w:rPr>
                            <w:rFonts w:ascii="EC Square Sans Pro" w:hAnsi="EC Square Sans Pro"/>
                            <w:color w:val="FFFFFF" w:themeColor="background1"/>
                            <w:sz w:val="20"/>
                            <w:szCs w:val="20"/>
                            <w:lang w:val="fi-FI"/>
                          </w:rPr>
                          <w:t xml:space="preserve"> Europe Direct </w:t>
                        </w:r>
                        <w:r>
                          <w:rPr>
                            <w:rFonts w:ascii="EC Square Sans Pro" w:hAnsi="EC Square Sans Pro"/>
                            <w:color w:val="FFFFFF" w:themeColor="background1"/>
                            <w:sz w:val="20"/>
                            <w:szCs w:val="20"/>
                            <w:lang w:val="fi-FI"/>
                          </w:rPr>
                          <w:noBreakHyphen/>
                          <w:t>tiedotuspisteestä jäsenvaltioissa ja</w:t>
                        </w:r>
                      </w:p>
                      <w:p>
                        <w:pPr>
                          <w:pStyle w:val="NormalWeb"/>
                          <w:spacing w:before="0" w:after="0"/>
                          <w:rPr>
                            <w:lang w:val="fi-FI"/>
                          </w:rPr>
                        </w:pPr>
                        <w:r>
                          <w:rPr>
                            <w:rFonts w:ascii="EC Square Sans Pro" w:hAnsi="EC Square Sans Pro"/>
                            <w:color w:val="FFFFFF" w:themeColor="background1"/>
                            <w:sz w:val="20"/>
                            <w:szCs w:val="20"/>
                            <w:lang w:val="fi-FI"/>
                          </w:rPr>
                          <w:t xml:space="preserve"> </w:t>
                        </w:r>
                      </w:p>
                      <w:p>
                        <w:pPr>
                          <w:pStyle w:val="NormalWeb"/>
                          <w:spacing w:before="0" w:after="0"/>
                          <w:rPr>
                            <w:rFonts w:ascii="EC Square Sans Pro" w:hAnsi="EC Square Sans Pro"/>
                            <w:color w:val="FFFFFF" w:themeColor="background1"/>
                            <w:sz w:val="20"/>
                            <w:szCs w:val="20"/>
                            <w:lang w:val="fi-FI"/>
                          </w:rPr>
                        </w:pPr>
                        <w:r>
                          <w:rPr>
                            <w:rFonts w:ascii="EC Square Sans Pro" w:hAnsi="EC Square Sans Pro"/>
                            <w:b/>
                            <w:bCs/>
                            <w:color w:val="FFFFFF" w:themeColor="background1"/>
                            <w:sz w:val="20"/>
                            <w:szCs w:val="20"/>
                            <w:lang w:val="fi-FI"/>
                          </w:rPr>
                          <w:t>330</w:t>
                        </w:r>
                        <w:r>
                          <w:rPr>
                            <w:rFonts w:ascii="EC Square Sans Pro" w:hAnsi="EC Square Sans Pro"/>
                            <w:color w:val="FFFFFF" w:themeColor="background1"/>
                            <w:sz w:val="20"/>
                            <w:szCs w:val="20"/>
                            <w:lang w:val="fi-FI"/>
                          </w:rPr>
                          <w:t xml:space="preserve"> EU-tallekirjastosta. </w:t>
                        </w:r>
                      </w:p>
                      <w:p>
                        <w:pPr>
                          <w:pStyle w:val="NormalWeb"/>
                          <w:spacing w:before="0" w:after="0"/>
                          <w:rPr>
                            <w:rFonts w:ascii="EC Square Sans Pro" w:hAnsi="EC Square Sans Pro"/>
                            <w:color w:val="FFFFFF" w:themeColor="background1"/>
                            <w:sz w:val="20"/>
                            <w:szCs w:val="20"/>
                            <w:lang w:val="fi-FI"/>
                          </w:rPr>
                        </w:pPr>
                      </w:p>
                      <w:p>
                        <w:pPr>
                          <w:pStyle w:val="NormalWeb"/>
                          <w:spacing w:before="0" w:after="0"/>
                          <w:rPr>
                            <w:lang w:val="fi-FI"/>
                          </w:rPr>
                        </w:pPr>
                        <w:r>
                          <w:rPr>
                            <w:rFonts w:ascii="EC Square Sans Pro" w:hAnsi="EC Square Sans Pro"/>
                            <w:color w:val="FFFFFF" w:themeColor="background1"/>
                            <w:sz w:val="20"/>
                            <w:szCs w:val="20"/>
                            <w:lang w:val="fi-FI"/>
                          </w:rPr>
                          <w:t>Verkosto kattaa melko tasapuolisesti kaupunkeja, maaseutualueita ja syrjäisimpiä alueita 28 jäsenvaltiossa.</w:t>
                        </w:r>
                      </w:p>
                    </w:txbxContent>
                  </v:textbox>
                </v:shape>
                <v:shape id="Picture 192" o:spid="_x0000_s1077" type="#_x0000_t75" style="position:absolute;left:30164;top:1024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QTAnCAAAA3AAAAA8AAABkcnMvZG93bnJldi54bWxET81qwkAQvhd8h2UEL6XZaKHY1FWMoO2p&#10;aOwDDNkxG8zOhuwmxj59t1DobT6+31ltRtuIgTpfO1YwT1IQxKXTNVcKvs77pyUIH5A1No5JwZ08&#10;bNaThxVm2t34REMRKhFD2GeowITQZlL60pBFn7iWOHIX11kMEXaV1B3eYrht5CJNX6TFmmODwZZ2&#10;hspr0VsF/JxfgsH3T/1d98ciP+QOH3OlZtNx+wYi0Bj+xX/uDx3nvy7g95l4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EEwJwgAAANwAAAAPAAAAAAAAAAAAAAAAAJ8C&#10;AABkcnMvZG93bnJldi54bWxQSwUGAAAAAAQABAD3AAAAjgMAAAAA&#10;">
                  <v:imagedata r:id="rId40" o:title=""/>
                  <v:path arrowok="t"/>
                </v:shape>
                <v:shape id="Picture 193" o:spid="_x0000_s1078" type="#_x0000_t75" style="position:absolute;left:30164;top:16170;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6ZLCAAAA3AAAAA8AAABkcnMvZG93bnJldi54bWxET81qwkAQvhd8h2UEL6XZVKHY1FVMQdtT&#10;0dgHGLJjNpidDdlNjD59t1DobT6+31ltRtuIgTpfO1bwnKQgiEuna64UfJ92T0sQPiBrbByTght5&#10;2KwnDyvMtLvykYYiVCKGsM9QgQmhzaT0pSGLPnEtceTOrrMYIuwqqTu8xnDbyHmavkiLNccGgy29&#10;GyovRW8V8CI/B4MfX/pe94ci3+cOH3OlZtNx+wYi0Bj+xX/uTx3nvy7g95l4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OmSwgAAANwAAAAPAAAAAAAAAAAAAAAAAJ8C&#10;AABkcnMvZG93bnJldi54bWxQSwUGAAAAAAQABAD3AAAAjgMAAAAA&#10;">
                  <v:imagedata r:id="rId40" o:title=""/>
                  <v:path arrowok="t"/>
                </v:shape>
                <w10:anchorlock/>
              </v:group>
            </w:pict>
          </mc:Fallback>
        </mc:AlternateContent>
      </w:r>
    </w:p>
    <w:p>
      <w:pPr>
        <w:spacing w:after="240" w:line="240" w:lineRule="auto"/>
        <w:jc w:val="both"/>
        <w:rPr>
          <w:rFonts w:ascii="Times New Roman" w:eastAsia="SimSun" w:hAnsi="Times New Roman" w:cs="Times New Roman"/>
          <w:noProof/>
          <w:kern w:val="3"/>
          <w:sz w:val="24"/>
          <w:szCs w:val="24"/>
          <w:lang w:val="fi-FI"/>
        </w:rPr>
      </w:pPr>
      <w:r>
        <w:rPr>
          <w:noProof/>
          <w:lang w:val="en-GB" w:eastAsia="en-GB"/>
        </w:rPr>
        <mc:AlternateContent>
          <mc:Choice Requires="wpg">
            <w:drawing>
              <wp:anchor distT="0" distB="0" distL="114300" distR="114300" simplePos="0" relativeHeight="251664384" behindDoc="0" locked="0" layoutInCell="1" allowOverlap="1">
                <wp:simplePos x="0" y="0"/>
                <wp:positionH relativeFrom="column">
                  <wp:posOffset>19050</wp:posOffset>
                </wp:positionH>
                <wp:positionV relativeFrom="paragraph">
                  <wp:posOffset>485140</wp:posOffset>
                </wp:positionV>
                <wp:extent cx="2726690" cy="4838700"/>
                <wp:effectExtent l="0" t="0" r="0" b="0"/>
                <wp:wrapSquare wrapText="bothSides"/>
                <wp:docPr id="194" name="Group 19"/>
                <wp:cNvGraphicFramePr/>
                <a:graphic xmlns:a="http://schemas.openxmlformats.org/drawingml/2006/main">
                  <a:graphicData uri="http://schemas.microsoft.com/office/word/2010/wordprocessingGroup">
                    <wpg:wgp>
                      <wpg:cNvGrpSpPr/>
                      <wpg:grpSpPr>
                        <a:xfrm>
                          <a:off x="0" y="0"/>
                          <a:ext cx="2726690" cy="4838700"/>
                          <a:chOff x="246510" y="0"/>
                          <a:chExt cx="2727433" cy="4319128"/>
                        </a:xfrm>
                      </wpg:grpSpPr>
                      <pic:pic xmlns:pic="http://schemas.openxmlformats.org/drawingml/2006/picture">
                        <pic:nvPicPr>
                          <pic:cNvPr id="195" name="Picture 195"/>
                          <pic:cNvPicPr>
                            <a:picLocks noChangeAspect="1"/>
                          </pic:cNvPicPr>
                        </pic:nvPicPr>
                        <pic:blipFill rotWithShape="1">
                          <a:blip r:embed="rId41"/>
                          <a:srcRect l="7560" r="8799"/>
                          <a:stretch/>
                        </pic:blipFill>
                        <pic:spPr>
                          <a:xfrm>
                            <a:off x="246510" y="0"/>
                            <a:ext cx="2727433" cy="4319128"/>
                          </a:xfrm>
                          <a:prstGeom prst="rect">
                            <a:avLst/>
                          </a:prstGeom>
                        </pic:spPr>
                      </pic:pic>
                      <wps:wsp>
                        <wps:cNvPr id="196" name="TextBox 4"/>
                        <wps:cNvSpPr txBox="1"/>
                        <wps:spPr>
                          <a:xfrm>
                            <a:off x="395783" y="303297"/>
                            <a:ext cx="2464632" cy="774163"/>
                          </a:xfrm>
                          <a:prstGeom prst="rect">
                            <a:avLst/>
                          </a:prstGeom>
                          <a:noFill/>
                        </wps:spPr>
                        <wps:txbx>
                          <w:txbxContent>
                            <w:p>
                              <w:pPr>
                                <w:pStyle w:val="NormalWeb"/>
                                <w:spacing w:before="0" w:after="0"/>
                                <w:jc w:val="center"/>
                                <w:rPr>
                                  <w:lang w:val="fi-FI"/>
                                </w:rPr>
                              </w:pPr>
                              <w:r>
                                <w:rPr>
                                  <w:rFonts w:ascii="EC Square Sans Pro" w:hAnsi="EC Square Sans Pro"/>
                                  <w:b/>
                                  <w:bCs/>
                                  <w:color w:val="FFFFFF" w:themeColor="background1"/>
                                  <w:sz w:val="36"/>
                                  <w:szCs w:val="36"/>
                                  <w:vertAlign w:val="superscript"/>
                                  <w:lang w:val="fi-FI"/>
                                </w:rPr>
                                <w:t>Kansalaiskeskustelut numeroina</w:t>
                              </w:r>
                              <w:r>
                                <w:rPr>
                                  <w:rFonts w:ascii="EC Square Sans Pro" w:hAnsi="EC Square Sans Pro"/>
                                  <w:b/>
                                  <w:bCs/>
                                  <w:color w:val="FFFFFF" w:themeColor="background1"/>
                                  <w:sz w:val="36"/>
                                  <w:szCs w:val="36"/>
                                  <w:vertAlign w:val="superscript"/>
                                  <w:lang w:val="fi-FI"/>
                                </w:rPr>
                                <w:br/>
                              </w:r>
                              <w:r>
                                <w:rPr>
                                  <w:rFonts w:ascii="EC Square Sans Pro" w:hAnsi="EC Square Sans Pro"/>
                                  <w:color w:val="FFFFFF" w:themeColor="background1"/>
                                  <w:sz w:val="36"/>
                                  <w:szCs w:val="36"/>
                                  <w:vertAlign w:val="superscript"/>
                                  <w:lang w:val="fi-FI"/>
                                </w:rPr>
                                <w:t xml:space="preserve">(mukaan lukien 25 Facebookissa suorana välitettyä keskustelua) </w:t>
                              </w:r>
                            </w:p>
                          </w:txbxContent>
                        </wps:txbx>
                        <wps:bodyPr wrap="square" rtlCol="0">
                          <a:noAutofit/>
                        </wps:bodyPr>
                      </wps:wsp>
                      <wps:wsp>
                        <wps:cNvPr id="197" name="TextBox 5"/>
                        <wps:cNvSpPr txBox="1"/>
                        <wps:spPr>
                          <a:xfrm>
                            <a:off x="395812" y="1607692"/>
                            <a:ext cx="2465267"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 xml:space="preserve">1 572 </w:t>
                              </w:r>
                              <w:r>
                                <w:rPr>
                                  <w:rFonts w:ascii="EC Square Sans Pro" w:hAnsi="EC Square Sans Pro"/>
                                  <w:color w:val="FFFFFF" w:themeColor="background1"/>
                                  <w:sz w:val="36"/>
                                  <w:szCs w:val="36"/>
                                  <w:vertAlign w:val="superscript"/>
                                </w:rPr>
                                <w:t>keskustelua</w:t>
                              </w:r>
                              <w:r>
                                <w:rPr>
                                  <w:rFonts w:ascii="EC Square Sans Pro" w:hAnsi="EC Square Sans Pro"/>
                                  <w:b/>
                                  <w:bCs/>
                                  <w:color w:val="FFFFFF" w:themeColor="background1"/>
                                  <w:sz w:val="36"/>
                                  <w:szCs w:val="36"/>
                                  <w:vertAlign w:val="superscript"/>
                                </w:rPr>
                                <w:t xml:space="preserve"> 583 </w:t>
                              </w:r>
                              <w:r>
                                <w:rPr>
                                  <w:rFonts w:ascii="EC Square Sans Pro" w:hAnsi="EC Square Sans Pro"/>
                                  <w:color w:val="FFFFFF" w:themeColor="background1"/>
                                  <w:sz w:val="36"/>
                                  <w:szCs w:val="36"/>
                                  <w:vertAlign w:val="superscript"/>
                                </w:rPr>
                                <w:t>kaupungissa</w:t>
                              </w:r>
                            </w:p>
                          </w:txbxContent>
                        </wps:txbx>
                        <wps:bodyPr wrap="square" rtlCol="0">
                          <a:noAutofit/>
                        </wps:bodyPr>
                      </wps:wsp>
                      <wps:wsp>
                        <wps:cNvPr id="198" name="TextBox 6"/>
                        <wps:cNvSpPr txBox="1"/>
                        <wps:spPr>
                          <a:xfrm>
                            <a:off x="651537" y="2159318"/>
                            <a:ext cx="55185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2015</w:t>
                              </w:r>
                            </w:p>
                          </w:txbxContent>
                        </wps:txbx>
                        <wps:bodyPr wrap="square" rtlCol="0">
                          <a:noAutofit/>
                        </wps:bodyPr>
                      </wps:wsp>
                      <wps:wsp>
                        <wps:cNvPr id="199" name="TextBox 8"/>
                        <wps:cNvSpPr txBox="1"/>
                        <wps:spPr>
                          <a:xfrm>
                            <a:off x="651537" y="3433355"/>
                            <a:ext cx="55185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2019</w:t>
                              </w:r>
                            </w:p>
                          </w:txbxContent>
                        </wps:txbx>
                        <wps:bodyPr wrap="square" rtlCol="0">
                          <a:noAutofit/>
                        </wps:bodyPr>
                      </wps:wsp>
                      <wps:wsp>
                        <wps:cNvPr id="200" name="TextBox 9"/>
                        <wps:cNvSpPr txBox="1"/>
                        <wps:spPr>
                          <a:xfrm>
                            <a:off x="651537" y="2825045"/>
                            <a:ext cx="55185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2017</w:t>
                              </w:r>
                            </w:p>
                          </w:txbxContent>
                        </wps:txbx>
                        <wps:bodyPr wrap="square" rtlCol="0">
                          <a:noAutofit/>
                        </wps:bodyPr>
                      </wps:wsp>
                      <wps:wsp>
                        <wps:cNvPr id="201" name="TextBox 10"/>
                        <wps:cNvSpPr txBox="1"/>
                        <wps:spPr>
                          <a:xfrm>
                            <a:off x="1753583" y="2166542"/>
                            <a:ext cx="55058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2016</w:t>
                              </w:r>
                            </w:p>
                          </w:txbxContent>
                        </wps:txbx>
                        <wps:bodyPr wrap="square" rtlCol="0">
                          <a:noAutofit/>
                        </wps:bodyPr>
                      </wps:wsp>
                      <wps:wsp>
                        <wps:cNvPr id="202" name="TextBox 11"/>
                        <wps:cNvSpPr txBox="1"/>
                        <wps:spPr>
                          <a:xfrm>
                            <a:off x="1688010" y="2825045"/>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2018</w:t>
                              </w:r>
                            </w:p>
                          </w:txbxContent>
                        </wps:txbx>
                        <wps:bodyPr wrap="square" rtlCol="0">
                          <a:noAutofit/>
                        </wps:bodyPr>
                      </wps:wsp>
                      <wps:wsp>
                        <wps:cNvPr id="203" name="TextBox 12"/>
                        <wps:cNvSpPr txBox="1"/>
                        <wps:spPr>
                          <a:xfrm>
                            <a:off x="1127854" y="2078250"/>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53</w:t>
                              </w:r>
                            </w:p>
                          </w:txbxContent>
                        </wps:txbx>
                        <wps:bodyPr wrap="square" rtlCol="0">
                          <a:noAutofit/>
                        </wps:bodyPr>
                      </wps:wsp>
                      <wps:wsp>
                        <wps:cNvPr id="204" name="TextBox 13"/>
                        <wps:cNvSpPr txBox="1"/>
                        <wps:spPr>
                          <a:xfrm>
                            <a:off x="1077742" y="2727885"/>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317</w:t>
                              </w:r>
                            </w:p>
                          </w:txbxContent>
                        </wps:txbx>
                        <wps:bodyPr wrap="square" rtlCol="0">
                          <a:noAutofit/>
                        </wps:bodyPr>
                      </wps:wsp>
                      <wps:wsp>
                        <wps:cNvPr id="205" name="TextBox 14"/>
                        <wps:cNvSpPr txBox="1"/>
                        <wps:spPr>
                          <a:xfrm>
                            <a:off x="1077742" y="3336195"/>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282</w:t>
                              </w:r>
                            </w:p>
                          </w:txbxContent>
                        </wps:txbx>
                        <wps:bodyPr wrap="square" rtlCol="0">
                          <a:noAutofit/>
                        </wps:bodyPr>
                      </wps:wsp>
                      <wps:wsp>
                        <wps:cNvPr id="206" name="TextBox 15"/>
                        <wps:cNvSpPr txBox="1"/>
                        <wps:spPr>
                          <a:xfrm>
                            <a:off x="2193957" y="2082546"/>
                            <a:ext cx="54995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73</w:t>
                              </w:r>
                            </w:p>
                          </w:txbxContent>
                        </wps:txbx>
                        <wps:bodyPr wrap="square" rtlCol="0">
                          <a:noAutofit/>
                        </wps:bodyPr>
                      </wps:wsp>
                      <wps:wsp>
                        <wps:cNvPr id="207" name="TextBox 16"/>
                        <wps:cNvSpPr txBox="1"/>
                        <wps:spPr>
                          <a:xfrm>
                            <a:off x="2150748" y="2737671"/>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847</w:t>
                              </w:r>
                            </w:p>
                          </w:txbxContent>
                        </wps:txbx>
                        <wps:bodyPr wrap="square" rtlCol="0">
                          <a:noAutofit/>
                        </wps:bodyPr>
                      </wps:wsp>
                      <wps:wsp>
                        <wps:cNvPr id="208" name="Rectangle 208"/>
                        <wps:cNvSpPr/>
                        <wps:spPr>
                          <a:xfrm>
                            <a:off x="1690632" y="3435269"/>
                            <a:ext cx="1228188" cy="510598"/>
                          </a:xfrm>
                          <a:prstGeom prst="rect">
                            <a:avLst/>
                          </a:prstGeom>
                        </wps:spPr>
                        <wps:txbx>
                          <w:txbxContent>
                            <w:p>
                              <w:pPr>
                                <w:pStyle w:val="NormalWeb"/>
                                <w:spacing w:before="0" w:after="0"/>
                              </w:pPr>
                              <w:r>
                                <w:rPr>
                                  <w:rFonts w:ascii="EC Square Sans Pro" w:hAnsi="EC Square Sans Pro"/>
                                  <w:color w:val="FFFFFF" w:themeColor="background1"/>
                                  <w:sz w:val="28"/>
                                  <w:szCs w:val="28"/>
                                  <w:vertAlign w:val="superscript"/>
                                </w:rPr>
                                <w:t>(30. huhtikuuta 2019 mennessä)</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9" o:spid="_x0000_s1079" style="position:absolute;left:0;text-align:left;margin-left:1.5pt;margin-top:38.2pt;width:214.7pt;height:381pt;z-index:251664384;mso-position-horizontal-relative:text;mso-position-vertical-relative:text;mso-width-relative:margin;mso-height-relative:margin" coordorigin="2465" coordsize="27274,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">
                <v:shape id="Picture 195" o:spid="_x0000_s1080" type="#_x0000_t75" style="position:absolute;left:2465;width:27274;height:4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DgPCAAAA3AAAAA8AAABkcnMvZG93bnJldi54bWxET01rwkAQvQv+h2UKvenGQkSjq9SWVvGk&#10;acHrmB2TYHY2ZleN/94VBG/zeJ8znbemEhdqXGlZwaAfgSDOrC45V/D/99MbgXAeWWNlmRTcyMF8&#10;1u1MMdH2ylu6pD4XIYRdggoK7+tESpcVZND1bU0cuINtDPoAm1zqBq8h3FTyI4qG0mDJoaHAmr4K&#10;yo7p2SiIN5gux7vv27n63WfrweFE8eKk1Ptb+zkB4an1L/HTvdJh/jiGxzPhAj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hA4DwgAAANwAAAAPAAAAAAAAAAAAAAAAAJ8C&#10;AABkcnMvZG93bnJldi54bWxQSwUGAAAAAAQABAD3AAAAjgMAAAAA&#10;">
                  <v:imagedata r:id="rId42" o:title="" cropleft="4955f" cropright="5767f"/>
                  <v:path arrowok="t"/>
                </v:shape>
                <v:shape id="TextBox 4" o:spid="_x0000_s1081" type="#_x0000_t202" style="position:absolute;left:3957;top:3032;width:24647;height:7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pPr>
                          <w:pStyle w:val="NormalWeb"/>
                          <w:spacing w:before="0" w:after="0"/>
                          <w:jc w:val="center"/>
                          <w:rPr>
                            <w:lang w:val="fi-FI"/>
                          </w:rPr>
                        </w:pPr>
                        <w:r>
                          <w:rPr>
                            <w:rFonts w:ascii="EC Square Sans Pro" w:hAnsi="EC Square Sans Pro"/>
                            <w:b/>
                            <w:bCs/>
                            <w:color w:val="FFFFFF" w:themeColor="background1"/>
                            <w:sz w:val="36"/>
                            <w:szCs w:val="36"/>
                            <w:vertAlign w:val="superscript"/>
                            <w:lang w:val="fi-FI"/>
                          </w:rPr>
                          <w:t>Kansalaiskeskustelut numeroina</w:t>
                        </w:r>
                        <w:r>
                          <w:rPr>
                            <w:rFonts w:ascii="EC Square Sans Pro" w:hAnsi="EC Square Sans Pro"/>
                            <w:b/>
                            <w:bCs/>
                            <w:color w:val="FFFFFF" w:themeColor="background1"/>
                            <w:sz w:val="36"/>
                            <w:szCs w:val="36"/>
                            <w:vertAlign w:val="superscript"/>
                            <w:lang w:val="fi-FI"/>
                          </w:rPr>
                          <w:br/>
                        </w:r>
                        <w:r>
                          <w:rPr>
                            <w:rFonts w:ascii="EC Square Sans Pro" w:hAnsi="EC Square Sans Pro"/>
                            <w:color w:val="FFFFFF" w:themeColor="background1"/>
                            <w:sz w:val="36"/>
                            <w:szCs w:val="36"/>
                            <w:vertAlign w:val="superscript"/>
                            <w:lang w:val="fi-FI"/>
                          </w:rPr>
                          <w:t xml:space="preserve">(mukaan lukien 25 Facebookissa suorana välitettyä keskustelua) </w:t>
                        </w:r>
                      </w:p>
                    </w:txbxContent>
                  </v:textbox>
                </v:shape>
                <v:shape id="TextBox 5" o:spid="_x0000_s1082" type="#_x0000_t202" style="position:absolute;left:3958;top:16076;width:2465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 xml:space="preserve">1 572 </w:t>
                        </w:r>
                        <w:r>
                          <w:rPr>
                            <w:rFonts w:ascii="EC Square Sans Pro" w:hAnsi="EC Square Sans Pro"/>
                            <w:color w:val="FFFFFF" w:themeColor="background1"/>
                            <w:sz w:val="36"/>
                            <w:szCs w:val="36"/>
                            <w:vertAlign w:val="superscript"/>
                          </w:rPr>
                          <w:t>keskustelua</w:t>
                        </w:r>
                        <w:r>
                          <w:rPr>
                            <w:rFonts w:ascii="EC Square Sans Pro" w:hAnsi="EC Square Sans Pro"/>
                            <w:b/>
                            <w:bCs/>
                            <w:color w:val="FFFFFF" w:themeColor="background1"/>
                            <w:sz w:val="36"/>
                            <w:szCs w:val="36"/>
                            <w:vertAlign w:val="superscript"/>
                          </w:rPr>
                          <w:t xml:space="preserve"> 583 </w:t>
                        </w:r>
                        <w:r>
                          <w:rPr>
                            <w:rFonts w:ascii="EC Square Sans Pro" w:hAnsi="EC Square Sans Pro"/>
                            <w:color w:val="FFFFFF" w:themeColor="background1"/>
                            <w:sz w:val="36"/>
                            <w:szCs w:val="36"/>
                            <w:vertAlign w:val="superscript"/>
                          </w:rPr>
                          <w:t>kaupungissa</w:t>
                        </w:r>
                      </w:p>
                    </w:txbxContent>
                  </v:textbox>
                </v:shape>
                <v:shape id="TextBox 6" o:spid="_x0000_s1083" type="#_x0000_t202" style="position:absolute;left:6515;top:21593;width:551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2015</w:t>
                        </w:r>
                      </w:p>
                    </w:txbxContent>
                  </v:textbox>
                </v:shape>
                <v:shape id="TextBox 8" o:spid="_x0000_s1084" type="#_x0000_t202" style="position:absolute;left:6515;top:34333;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2019</w:t>
                        </w:r>
                      </w:p>
                    </w:txbxContent>
                  </v:textbox>
                </v:shape>
                <v:shape id="TextBox 9" o:spid="_x0000_s1085" type="#_x0000_t202" style="position:absolute;left:6515;top:28250;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2017</w:t>
                        </w:r>
                      </w:p>
                    </w:txbxContent>
                  </v:textbox>
                </v:shape>
                <v:shape id="TextBox 10" o:spid="_x0000_s1086" type="#_x0000_t202" style="position:absolute;left:17535;top:21665;width:550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2016</w:t>
                        </w:r>
                      </w:p>
                    </w:txbxContent>
                  </v:textbox>
                </v:shape>
                <v:shape id="TextBox 11" o:spid="_x0000_s1087" type="#_x0000_t202" style="position:absolute;left:16880;top:28250;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2018</w:t>
                        </w:r>
                      </w:p>
                    </w:txbxContent>
                  </v:textbox>
                </v:shape>
                <v:shape id="TextBox 12" o:spid="_x0000_s1088" type="#_x0000_t202" style="position:absolute;left:11278;top:20782;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53</w:t>
                        </w:r>
                      </w:p>
                    </w:txbxContent>
                  </v:textbox>
                </v:shape>
                <v:shape id="TextBox 13" o:spid="_x0000_s1089" type="#_x0000_t202" style="position:absolute;left:10777;top:27278;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317</w:t>
                        </w:r>
                      </w:p>
                    </w:txbxContent>
                  </v:textbox>
                </v:shape>
                <v:shape id="TextBox 14" o:spid="_x0000_s1090" type="#_x0000_t202" style="position:absolute;left:10777;top:33361;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282</w:t>
                        </w:r>
                      </w:p>
                    </w:txbxContent>
                  </v:textbox>
                </v:shape>
                <v:shape id="TextBox 15" o:spid="_x0000_s1091" type="#_x0000_t202" style="position:absolute;left:21939;top:20825;width:5500;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73</w:t>
                        </w:r>
                      </w:p>
                    </w:txbxContent>
                  </v:textbox>
                </v:shape>
                <v:shape id="TextBox 16" o:spid="_x0000_s1092" type="#_x0000_t202" style="position:absolute;left:21507;top:27376;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pPr>
                          <w:pStyle w:val="NormalWeb"/>
                          <w:spacing w:before="0" w:after="0"/>
                          <w:jc w:val="center"/>
                        </w:pPr>
                        <w:r>
                          <w:rPr>
                            <w:rFonts w:ascii="EC Square Sans Pro" w:hAnsi="EC Square Sans Pro"/>
                            <w:b/>
                            <w:bCs/>
                            <w:color w:val="FFFFFF" w:themeColor="background1"/>
                            <w:sz w:val="36"/>
                            <w:szCs w:val="36"/>
                            <w:vertAlign w:val="superscript"/>
                          </w:rPr>
                          <w:t>847</w:t>
                        </w:r>
                      </w:p>
                    </w:txbxContent>
                  </v:textbox>
                </v:shape>
                <v:rect id="Rectangle 208" o:spid="_x0000_s1093" style="position:absolute;left:16906;top:34352;width:12282;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2aMEA&#10;AADcAAAADwAAAGRycy9kb3ducmV2LnhtbERPy4rCMBTdD/gP4QpuBk3HhUg1ighiEUGmPtaX5toW&#10;m5vaZNr692Yx4PJw3st1byrRUuNKywp+JhEI4szqknMFl/NuPAfhPLLGyjIpeJGD9WrwtcRY245/&#10;qU19LkIIuxgVFN7XsZQuK8igm9iaOHB32xj0ATa51A12IdxUchpFM2mw5NBQYE3bgrJH+mcUdNmp&#10;vZ2Pe3n6viWWn8lzm14PSo2G/WYBwlPvP+J/d6IVTKOwNp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9mjBAAAA3AAAAA8AAAAAAAAAAAAAAAAAmAIAAGRycy9kb3du&#10;cmV2LnhtbFBLBQYAAAAABAAEAPUAAACGAwAAAAA=&#10;" filled="f" stroked="f">
                  <v:textbox>
                    <w:txbxContent>
                      <w:p>
                        <w:pPr>
                          <w:pStyle w:val="NormalWeb"/>
                          <w:spacing w:before="0" w:after="0"/>
                        </w:pPr>
                        <w:r>
                          <w:rPr>
                            <w:rFonts w:ascii="EC Square Sans Pro" w:hAnsi="EC Square Sans Pro"/>
                            <w:color w:val="FFFFFF" w:themeColor="background1"/>
                            <w:sz w:val="28"/>
                            <w:szCs w:val="28"/>
                            <w:vertAlign w:val="superscript"/>
                          </w:rPr>
                          <w:t>(30. huhtikuuta 2019 mennessä)</w:t>
                        </w:r>
                      </w:p>
                    </w:txbxContent>
                  </v:textbox>
                </v:rect>
                <w10:wrap type="square"/>
              </v:group>
            </w:pict>
          </mc:Fallback>
        </mc:AlternateContent>
      </w:r>
      <w:r>
        <w:rPr>
          <w:rFonts w:ascii="Times New Roman" w:hAnsi="Times New Roman"/>
          <w:noProof/>
          <w:sz w:val="24"/>
          <w:szCs w:val="24"/>
          <w:lang w:val="fi-FI"/>
        </w:rPr>
        <w:t xml:space="preserve">Jatkuva yhteydenpito kansalaisiin on välttämätöntä, jotta eurooppalaista identiteettiä ja demokratiaa voitaisiin lujittaa ja sitoutumista Euroopan yhdentymishankkeeseen lisätä. Komission jäseniä on aktiivisesti kannustettu käymään vuoropuhelua kansalaisten kanssa kaikkialla unionissa.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b/>
          <w:noProof/>
          <w:sz w:val="24"/>
          <w:szCs w:val="24"/>
          <w:lang w:val="fi-FI"/>
        </w:rPr>
        <w:t>Kansalaisten osallistaminen toimii vain, jos se perustuu vuorovaikutukseen.</w:t>
      </w:r>
      <w:r>
        <w:rPr>
          <w:rFonts w:ascii="Times New Roman" w:hAnsi="Times New Roman"/>
          <w:noProof/>
          <w:sz w:val="24"/>
          <w:szCs w:val="24"/>
          <w:lang w:val="fi-FI"/>
        </w:rPr>
        <w:t xml:space="preserve"> Kansalaiskeskustelut tarjoavat mahdollisuuden esitellä komission poliittista asialistaa, mutta ennen kaikkea ne ovat hyvä tilaisuus kuunnella kansalaisten ajatuksia ja odotuksia. Komission edustustot ovat komission ”silmät, korvat ja ääni” jäsenvaltioissa, ja niillä on siinä mielessä keskeinen rooli sen varmistamisessa, että keskusteluissa otetaan huomioon kansalliset ja paikalliset näkökohdat.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Euroopan komission maaliskuussa 2017 julkaisema valkoinen kirja Euroopan tulevaisuudesta antoi uutta pontta tälle prosessille. Kuluneiden viiden vuoden aikana sadattuhannet ihmiset ovat osallistuneet noin 1 600 kansalaiskeskusteluun ja -kuulemiseen, jotka komissio on järjestänyt tai joita on järjestetty sen tuella eri puolilla Eurooppaa. Tammikuusta 2015 lähtien sadat Euroopan parlamentin jäsenet, jäsenvaltioiden hallitusten ja aluehallinnon edustajat sekä kaikki 28 komission jäsentä ovat osallistuneet kansalaiskeskusteluihin ja -kuulemisiin. Myös alueiden komitea on ottanut alueet mukaan keskusteluihin ”Pohdintoja Euroopasta” -prosessissaan, ja talous- ja sosiaalikomitea on puolestaan pyrkinyt edistämään kansalaisyhteiskunnan osallistumista Euroopan tulevaisuudesta käytävään vuoropuheluun. Ranskan presidentin Emmanuel Macronin selkeä tuki tälle uudelle vuorovaikutuksen muodolle on parantanut merkittävästi näiden keskustelujen ja kuulemisten näkyvyyttä.</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Kansalaiskeskusteluista ja kuulemistilaisuuksista 30. huhtikuuta 2019 julkaistun komission kertomuksen mukaan useimpien kansalaisten mielestä EU:lla on keskeinen asema globaalien haasteiden ratkaisemisessa. He kuitenkin katsovat, että EU:n toiminnan olisi oltava tehokkaampaa ja läpinäkyvämpää</w:t>
      </w:r>
      <w:r>
        <w:rPr>
          <w:rFonts w:ascii="Times New Roman" w:eastAsia="SimSun" w:hAnsi="Times New Roman" w:cs="Times New Roman"/>
          <w:noProof/>
          <w:kern w:val="3"/>
          <w:sz w:val="24"/>
          <w:szCs w:val="24"/>
          <w:vertAlign w:val="superscript"/>
          <w:lang w:val="fi-FI"/>
        </w:rPr>
        <w:footnoteReference w:id="26"/>
      </w:r>
      <w:r>
        <w:rPr>
          <w:rFonts w:ascii="Times New Roman" w:hAnsi="Times New Roman"/>
          <w:noProof/>
          <w:sz w:val="24"/>
          <w:szCs w:val="24"/>
          <w:lang w:val="fi-FI"/>
        </w:rPr>
        <w:t xml:space="preserve">. </w:t>
      </w:r>
    </w:p>
    <w:p>
      <w:pPr>
        <w:rPr>
          <w:rFonts w:ascii="Times New Roman" w:eastAsia="SimSun" w:hAnsi="Times New Roman" w:cs="Times New Roman"/>
          <w:noProof/>
          <w:kern w:val="3"/>
          <w:sz w:val="24"/>
          <w:szCs w:val="24"/>
          <w:lang w:val="fi-FI"/>
        </w:rPr>
      </w:pPr>
      <w:r>
        <w:rPr>
          <w:noProof/>
          <w:lang w:val="fi-FI"/>
        </w:rPr>
        <w:br w:type="page"/>
      </w:r>
    </w:p>
    <w:tbl>
      <w:tblPr>
        <w:tblW w:w="9134" w:type="dxa"/>
        <w:shd w:val="clear" w:color="auto" w:fill="ECBDC3"/>
        <w:tblCellMar>
          <w:left w:w="113" w:type="dxa"/>
          <w:right w:w="113" w:type="dxa"/>
        </w:tblCellMar>
        <w:tblLook w:val="04A0" w:firstRow="1" w:lastRow="0" w:firstColumn="1" w:lastColumn="0" w:noHBand="0" w:noVBand="1"/>
      </w:tblPr>
      <w:tblGrid>
        <w:gridCol w:w="886"/>
        <w:gridCol w:w="8248"/>
      </w:tblGrid>
      <w:tr>
        <w:trPr>
          <w:trHeight w:val="456"/>
        </w:trPr>
        <w:tc>
          <w:tcPr>
            <w:tcW w:w="9134" w:type="dxa"/>
            <w:gridSpan w:val="2"/>
            <w:shd w:val="clear" w:color="auto" w:fill="ECBDC3"/>
          </w:tcPr>
          <w:p>
            <w:pPr>
              <w:spacing w:after="240" w:line="240" w:lineRule="auto"/>
              <w:contextualSpacing/>
              <w:jc w:val="both"/>
              <w:rPr>
                <w:rFonts w:ascii="Times New Roman" w:eastAsia="SimSun" w:hAnsi="Times New Roman" w:cs="Times New Roman"/>
                <w:b/>
                <w:noProof/>
                <w:color w:val="253D84"/>
                <w:kern w:val="3"/>
                <w:sz w:val="24"/>
                <w:szCs w:val="24"/>
                <w:lang w:val="fi-FI"/>
              </w:rPr>
            </w:pPr>
            <w:r>
              <w:rPr>
                <w:rFonts w:ascii="Times New Roman" w:eastAsia="SimSun" w:hAnsi="Times New Roman" w:cs="Times New Roman"/>
                <w:b/>
                <w:noProof/>
                <w:color w:val="253D84"/>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152400</wp:posOffset>
                      </wp:positionH>
                      <wp:positionV relativeFrom="paragraph">
                        <wp:posOffset>161290</wp:posOffset>
                      </wp:positionV>
                      <wp:extent cx="673100" cy="0"/>
                      <wp:effectExtent l="0" t="19050" r="31750" b="19050"/>
                      <wp:wrapNone/>
                      <wp:docPr id="3237" name="Straight Connector 3237"/>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anchor>
                  </w:drawing>
                </mc:Choice>
                <mc:Fallback>
                  <w:pict>
                    <v:line id="Straight Connector 323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" strokecolor="#253d84" strokeweight="2.25pt">
                      <v:stroke joinstyle="miter"/>
                    </v:line>
                  </w:pict>
                </mc:Fallback>
              </mc:AlternateContent>
            </w:r>
          </w:p>
        </w:tc>
      </w:tr>
      <w:tr>
        <w:trPr>
          <w:trHeight w:val="602"/>
        </w:trPr>
        <w:tc>
          <w:tcPr>
            <w:tcW w:w="9134" w:type="dxa"/>
            <w:gridSpan w:val="2"/>
            <w:shd w:val="clear" w:color="auto" w:fill="ECBDC3"/>
          </w:tcPr>
          <w:p>
            <w:pPr>
              <w:spacing w:after="240" w:line="240" w:lineRule="auto"/>
              <w:ind w:left="316"/>
              <w:contextualSpacing/>
              <w:jc w:val="both"/>
              <w:rPr>
                <w:rFonts w:ascii="Times New Roman" w:eastAsia="SimSun" w:hAnsi="Times New Roman" w:cs="Times New Roman"/>
                <w:b/>
                <w:noProof/>
                <w:color w:val="253D84"/>
                <w:kern w:val="3"/>
                <w:sz w:val="24"/>
                <w:szCs w:val="24"/>
                <w:lang w:val="fi-FI"/>
              </w:rPr>
            </w:pPr>
            <w:r>
              <w:rPr>
                <w:rFonts w:ascii="Times New Roman" w:hAnsi="Times New Roman"/>
                <w:b/>
                <w:noProof/>
                <w:color w:val="253D84"/>
                <w:sz w:val="24"/>
                <w:szCs w:val="24"/>
                <w:lang w:val="fi-FI"/>
              </w:rPr>
              <w:t>EU:lta odotetaan erityisesti seuraavaa:</w:t>
            </w:r>
          </w:p>
        </w:tc>
      </w:tr>
      <w:tr>
        <w:trPr>
          <w:trHeight w:val="602"/>
        </w:trPr>
        <w:tc>
          <w:tcPr>
            <w:tcW w:w="886" w:type="dxa"/>
            <w:shd w:val="clear" w:color="auto" w:fill="ECBDC3"/>
          </w:tcPr>
          <w:p>
            <w:pPr>
              <w:spacing w:after="240" w:line="240" w:lineRule="auto"/>
              <w:contextualSpacing/>
              <w:jc w:val="center"/>
              <w:rPr>
                <w:rFonts w:ascii="Times New Roman" w:eastAsia="SimSun" w:hAnsi="Times New Roman" w:cs="Times New Roman"/>
                <w:noProof/>
                <w:color w:val="253D84"/>
                <w:kern w:val="3"/>
                <w:sz w:val="24"/>
                <w:szCs w:val="24"/>
                <w:lang w:val="fi-FI"/>
              </w:rPr>
            </w:pPr>
            <w:r>
              <w:rPr>
                <w:noProof/>
                <w:lang w:val="en-GB" w:eastAsia="en-GB"/>
              </w:rPr>
              <w:drawing>
                <wp:inline distT="0" distB="0" distL="0" distR="0">
                  <wp:extent cx="418093" cy="381662"/>
                  <wp:effectExtent l="0" t="0" r="127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lang w:val="fi-FI"/>
              </w:rPr>
            </w:pPr>
            <w:r>
              <w:rPr>
                <w:rFonts w:ascii="Times New Roman" w:hAnsi="Times New Roman"/>
                <w:b/>
                <w:noProof/>
                <w:color w:val="253D84"/>
                <w:sz w:val="24"/>
                <w:szCs w:val="24"/>
                <w:lang w:val="fi-FI"/>
              </w:rPr>
              <w:t>Suojeleva Eurooppa:</w:t>
            </w:r>
            <w:r>
              <w:rPr>
                <w:rFonts w:ascii="Times New Roman" w:hAnsi="Times New Roman"/>
                <w:noProof/>
                <w:color w:val="253D84"/>
                <w:sz w:val="24"/>
                <w:szCs w:val="24"/>
                <w:lang w:val="fi-FI"/>
              </w:rPr>
              <w:t xml:space="preserve"> Kansalaiset odottavat, että EU kuuntelee heidän huoliaan ja toteuttaa toimenpiteitä turvallisuuden ja terveyden edistämiseksi. He odottavat, että sosiaaliset oikeudet turvataan ja että heitä suojellaan rikoksilta.</w:t>
            </w:r>
          </w:p>
          <w:p>
            <w:pPr>
              <w:spacing w:after="240" w:line="240" w:lineRule="auto"/>
              <w:contextualSpacing/>
              <w:jc w:val="both"/>
              <w:rPr>
                <w:rFonts w:ascii="Times New Roman" w:eastAsia="SimSun" w:hAnsi="Times New Roman" w:cs="Times New Roman"/>
                <w:noProof/>
                <w:color w:val="253D84"/>
                <w:kern w:val="3"/>
                <w:sz w:val="24"/>
                <w:szCs w:val="24"/>
                <w:lang w:val="fi-FI"/>
              </w:rPr>
            </w:pPr>
          </w:p>
        </w:tc>
      </w:tr>
      <w:tr>
        <w:tc>
          <w:tcPr>
            <w:tcW w:w="886" w:type="dxa"/>
            <w:shd w:val="clear" w:color="auto" w:fill="ECBDC3"/>
          </w:tcPr>
          <w:p>
            <w:pPr>
              <w:spacing w:after="240" w:line="240" w:lineRule="auto"/>
              <w:contextualSpacing/>
              <w:jc w:val="center"/>
              <w:rPr>
                <w:rFonts w:ascii="Times New Roman" w:eastAsia="SimSun" w:hAnsi="Times New Roman" w:cs="Times New Roman"/>
                <w:b/>
                <w:noProof/>
                <w:color w:val="253D84"/>
                <w:kern w:val="3"/>
                <w:sz w:val="24"/>
                <w:szCs w:val="24"/>
                <w:lang w:val="fi-FI"/>
              </w:rPr>
            </w:pPr>
            <w:r>
              <w:rPr>
                <w:noProof/>
                <w:lang w:val="en-GB" w:eastAsia="en-GB"/>
              </w:rPr>
              <w:drawing>
                <wp:inline distT="0" distB="0" distL="0" distR="0">
                  <wp:extent cx="418093" cy="381662"/>
                  <wp:effectExtent l="0" t="0" r="127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lang w:val="fi-FI"/>
              </w:rPr>
            </w:pPr>
            <w:r>
              <w:rPr>
                <w:rFonts w:ascii="Times New Roman" w:hAnsi="Times New Roman"/>
                <w:b/>
                <w:noProof/>
                <w:color w:val="253D84"/>
                <w:sz w:val="24"/>
                <w:szCs w:val="24"/>
                <w:lang w:val="fi-FI"/>
              </w:rPr>
              <w:t>Muuttoliikkeen hallinta:</w:t>
            </w:r>
            <w:r>
              <w:rPr>
                <w:rFonts w:ascii="Times New Roman" w:hAnsi="Times New Roman"/>
                <w:noProof/>
                <w:color w:val="253D84"/>
                <w:sz w:val="24"/>
                <w:szCs w:val="24"/>
                <w:lang w:val="fi-FI"/>
              </w:rPr>
              <w:t xml:space="preserve"> Kansalaiset odottavat, että EU:n muuttoliikepolitiikan avulla saadaan toisaalta loppumaan ihmishenkien menetykset ja toisaalta pystytään pysäyttämään laittomat muuttovirrat.</w:t>
            </w:r>
          </w:p>
          <w:p>
            <w:pPr>
              <w:spacing w:after="240" w:line="240" w:lineRule="auto"/>
              <w:contextualSpacing/>
              <w:jc w:val="both"/>
              <w:rPr>
                <w:rFonts w:ascii="Times New Roman" w:eastAsia="SimSun" w:hAnsi="Times New Roman" w:cs="Times New Roman"/>
                <w:noProof/>
                <w:color w:val="253D84"/>
                <w:kern w:val="3"/>
                <w:sz w:val="24"/>
                <w:szCs w:val="24"/>
                <w:lang w:val="fi-FI"/>
              </w:rPr>
            </w:pP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lang w:val="fi-FI"/>
              </w:rPr>
            </w:pPr>
            <w:r>
              <w:rPr>
                <w:noProof/>
                <w:lang w:val="en-GB" w:eastAsia="en-GB"/>
              </w:rPr>
              <w:drawing>
                <wp:inline distT="0" distB="0" distL="0" distR="0">
                  <wp:extent cx="418093" cy="381662"/>
                  <wp:effectExtent l="0" t="0" r="127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fi-FI"/>
              </w:rPr>
            </w:pPr>
            <w:r>
              <w:rPr>
                <w:rFonts w:ascii="Times New Roman" w:hAnsi="Times New Roman"/>
                <w:b/>
                <w:noProof/>
                <w:color w:val="253D84"/>
                <w:sz w:val="24"/>
                <w:szCs w:val="24"/>
                <w:lang w:val="fi-FI"/>
              </w:rPr>
              <w:t>Dynaaminen talous:</w:t>
            </w:r>
            <w:r>
              <w:rPr>
                <w:rFonts w:ascii="Times New Roman" w:hAnsi="Times New Roman"/>
                <w:noProof/>
                <w:color w:val="253D84"/>
                <w:sz w:val="24"/>
                <w:szCs w:val="24"/>
                <w:lang w:val="fi-FI"/>
              </w:rPr>
              <w:t xml:space="preserve"> Kansalaiset odottavat toimia tulevien talouskriisien torjumiseksi. He odottavat, että EU tuo vaurautta ja kasvua ja sääntelee teknologia-alaa, jotta EU:n kilpailukyky säilyy. He toivoisivat unionin asettavan etusijalle tutkimuksen, innovoinnin ja investoinnit ja keskittyvän tältä osin erityisesti kiertotalouteen ja digitaalitalouteen.</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lang w:val="fi-FI"/>
              </w:rPr>
            </w:pPr>
            <w:r>
              <w:rPr>
                <w:noProof/>
                <w:lang w:val="en-GB" w:eastAsia="en-GB"/>
              </w:rPr>
              <w:drawing>
                <wp:inline distT="0" distB="0" distL="0" distR="0">
                  <wp:extent cx="418093" cy="381662"/>
                  <wp:effectExtent l="0" t="0" r="127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fi-FI"/>
              </w:rPr>
            </w:pPr>
            <w:r>
              <w:rPr>
                <w:rFonts w:ascii="Times New Roman" w:hAnsi="Times New Roman"/>
                <w:b/>
                <w:noProof/>
                <w:color w:val="253D84"/>
                <w:sz w:val="24"/>
                <w:szCs w:val="24"/>
                <w:lang w:val="fi-FI"/>
              </w:rPr>
              <w:t>Ilmastonmuutoksen torjunta</w:t>
            </w:r>
            <w:r>
              <w:rPr>
                <w:rFonts w:ascii="Times New Roman" w:hAnsi="Times New Roman"/>
                <w:noProof/>
                <w:color w:val="253D84"/>
                <w:sz w:val="24"/>
                <w:szCs w:val="24"/>
                <w:lang w:val="fi-FI"/>
              </w:rPr>
              <w:t xml:space="preserve"> ja </w:t>
            </w:r>
            <w:r>
              <w:rPr>
                <w:rFonts w:ascii="Times New Roman" w:hAnsi="Times New Roman"/>
                <w:b/>
                <w:noProof/>
                <w:color w:val="253D84"/>
                <w:sz w:val="24"/>
                <w:szCs w:val="24"/>
                <w:lang w:val="fi-FI"/>
              </w:rPr>
              <w:t>ympäristönsuojelu:</w:t>
            </w:r>
            <w:r>
              <w:rPr>
                <w:rFonts w:ascii="Times New Roman" w:hAnsi="Times New Roman"/>
                <w:noProof/>
                <w:color w:val="253D84"/>
                <w:sz w:val="24"/>
                <w:szCs w:val="24"/>
                <w:lang w:val="fi-FI"/>
              </w:rPr>
              <w:t xml:space="preserve"> Kansalaiset odottavat EU:lta maailmanlaajuista johtajuutta ilmastotoimien ja ympäristönsuojelun alalla.</w:t>
            </w: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lang w:val="fi-FI"/>
              </w:rPr>
            </w:pPr>
            <w:r>
              <w:rPr>
                <w:noProof/>
                <w:lang w:val="en-GB" w:eastAsia="en-GB"/>
              </w:rPr>
              <w:drawing>
                <wp:inline distT="0" distB="0" distL="0" distR="0">
                  <wp:extent cx="418093" cy="381662"/>
                  <wp:effectExtent l="0" t="0" r="127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fi-FI"/>
              </w:rPr>
            </w:pPr>
            <w:r>
              <w:rPr>
                <w:rFonts w:ascii="Times New Roman" w:hAnsi="Times New Roman"/>
                <w:b/>
                <w:noProof/>
                <w:color w:val="253D84"/>
                <w:sz w:val="24"/>
                <w:szCs w:val="24"/>
                <w:lang w:val="fi-FI"/>
              </w:rPr>
              <w:t>Arvojen Eurooppa</w:t>
            </w:r>
            <w:r>
              <w:rPr>
                <w:rFonts w:ascii="Times New Roman" w:hAnsi="Times New Roman"/>
                <w:noProof/>
                <w:color w:val="253D84"/>
                <w:sz w:val="24"/>
                <w:szCs w:val="24"/>
                <w:lang w:val="fi-FI"/>
              </w:rPr>
              <w:t xml:space="preserve"> – johon kuuluvat demokratia, läpinäkyvyys ja oikeusvaltioperiaate: Kansalaiset odottavat saavansa enemmän tietoa EU:n päätöksenteosta ja lisää vaikutuskanavia. He odottavat, että EU vaalii omia arvojaan, kuten sukupuolten tasa-arvoa ja syrjimättömyyttä, jotka kuuluvat sen perusperiaatteisiin.</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lang w:val="fi-FI"/>
              </w:rPr>
            </w:pPr>
            <w:r>
              <w:rPr>
                <w:noProof/>
                <w:lang w:val="en-GB" w:eastAsia="en-GB"/>
              </w:rPr>
              <w:drawing>
                <wp:inline distT="0" distB="0" distL="0" distR="0">
                  <wp:extent cx="418093" cy="381662"/>
                  <wp:effectExtent l="0" t="0" r="127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fi-FI"/>
              </w:rPr>
            </w:pPr>
            <w:r>
              <w:rPr>
                <w:rFonts w:ascii="Times New Roman" w:hAnsi="Times New Roman"/>
                <w:b/>
                <w:noProof/>
                <w:color w:val="253D84"/>
                <w:sz w:val="24"/>
                <w:szCs w:val="24"/>
                <w:lang w:val="fi-FI"/>
              </w:rPr>
              <w:t>Mahdollisuuksia nuorille:</w:t>
            </w:r>
            <w:r>
              <w:rPr>
                <w:rFonts w:ascii="Times New Roman" w:hAnsi="Times New Roman"/>
                <w:noProof/>
                <w:color w:val="253D84"/>
                <w:sz w:val="24"/>
                <w:szCs w:val="24"/>
                <w:lang w:val="fi-FI"/>
              </w:rPr>
              <w:t xml:space="preserve"> Kansalaiset odottavat, että EU luo nuorille parempia mahdollisuuksia elämässä muun muassa torjumalla nuorisotyöttömyyttä ja investoimalla koulutukseen.</w:t>
            </w:r>
          </w:p>
        </w:tc>
      </w:tr>
      <w:tr>
        <w:tc>
          <w:tcPr>
            <w:tcW w:w="886" w:type="dxa"/>
            <w:shd w:val="clear" w:color="auto" w:fill="ECBDC3"/>
          </w:tcPr>
          <w:p>
            <w:pPr>
              <w:spacing w:after="240" w:line="240" w:lineRule="auto"/>
              <w:jc w:val="center"/>
              <w:rPr>
                <w:noProof/>
                <w:lang w:val="fi-FI"/>
              </w:rPr>
            </w:pPr>
            <w:r>
              <w:rPr>
                <w:noProof/>
                <w:lang w:val="en-GB" w:eastAsia="en-GB"/>
              </w:rPr>
              <w:drawing>
                <wp:inline distT="0" distB="0" distL="0" distR="0">
                  <wp:extent cx="418093" cy="381662"/>
                  <wp:effectExtent l="0" t="0" r="127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tcPr>
          <w:p>
            <w:pPr>
              <w:spacing w:after="240" w:line="240" w:lineRule="auto"/>
              <w:rPr>
                <w:rFonts w:ascii="Times New Roman" w:eastAsia="SimSun" w:hAnsi="Times New Roman" w:cs="Times New Roman"/>
                <w:b/>
                <w:noProof/>
                <w:color w:val="253D84"/>
                <w:kern w:val="3"/>
                <w:sz w:val="24"/>
                <w:szCs w:val="24"/>
                <w:lang w:val="fi-FI"/>
              </w:rPr>
            </w:pPr>
            <w:r>
              <w:rPr>
                <w:rFonts w:ascii="Times New Roman" w:hAnsi="Times New Roman"/>
                <w:b/>
                <w:noProof/>
                <w:color w:val="253D84"/>
                <w:sz w:val="24"/>
                <w:szCs w:val="24"/>
                <w:lang w:val="fi-FI"/>
              </w:rPr>
              <w:t>Maailmannäyttämöllä vahvempi Eurooppa:</w:t>
            </w:r>
            <w:r>
              <w:rPr>
                <w:rFonts w:ascii="Times New Roman" w:hAnsi="Times New Roman"/>
                <w:noProof/>
                <w:color w:val="253D84"/>
                <w:sz w:val="24"/>
                <w:szCs w:val="24"/>
                <w:lang w:val="fi-FI"/>
              </w:rPr>
              <w:t xml:space="preserve"> Kansalaiset odottavat, että EU on globaalissa politiikassa vahva toimija, joka toimii periaatteidensa ohjaamana.</w:t>
            </w:r>
          </w:p>
        </w:tc>
      </w:tr>
    </w:tbl>
    <w:p>
      <w:pPr>
        <w:spacing w:after="240" w:line="240" w:lineRule="auto"/>
        <w:jc w:val="both"/>
        <w:rPr>
          <w:rFonts w:ascii="Times New Roman" w:eastAsia="SimSun" w:hAnsi="Times New Roman" w:cs="Times New Roman"/>
          <w:noProof/>
          <w:kern w:val="3"/>
          <w:sz w:val="24"/>
          <w:szCs w:val="24"/>
          <w:lang w:val="fi-FI"/>
        </w:rPr>
      </w:pPr>
    </w:p>
    <w:p>
      <w:pPr>
        <w:spacing w:before="120"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Komissio on koko tämän kuulemis- ja keskusteluprosessin ajan ottanut huomioon kansalaisten odotukset ja toiminut niiden perusteella. Esimerkiksi marraskuussa 2017 EU:n toimielimet antoivat julistuksen </w:t>
      </w:r>
      <w:r>
        <w:rPr>
          <w:rFonts w:ascii="Times New Roman" w:hAnsi="Times New Roman"/>
          <w:b/>
          <w:noProof/>
          <w:sz w:val="24"/>
          <w:szCs w:val="24"/>
          <w:lang w:val="fi-FI"/>
        </w:rPr>
        <w:t>Euroopan sosiaalisten oikeuksien pilarista</w:t>
      </w:r>
      <w:r>
        <w:rPr>
          <w:rFonts w:ascii="Times New Roman" w:hAnsi="Times New Roman"/>
          <w:noProof/>
          <w:sz w:val="24"/>
          <w:szCs w:val="24"/>
          <w:lang w:val="fi-FI"/>
        </w:rPr>
        <w:t xml:space="preserve"> vastauksena yleisiksi käyneisiin vaatimuksiin sosiaalisemmasta Euroopasta. Tammikuussa 2018 komissio hyväksyi </w:t>
      </w:r>
      <w:r>
        <w:rPr>
          <w:rFonts w:ascii="Times New Roman" w:hAnsi="Times New Roman"/>
          <w:b/>
          <w:noProof/>
          <w:sz w:val="24"/>
          <w:szCs w:val="24"/>
          <w:lang w:val="fi-FI"/>
        </w:rPr>
        <w:t>ensimmäisen Euroopan laajuisen muovistrategian</w:t>
      </w:r>
      <w:r>
        <w:rPr>
          <w:rFonts w:ascii="Times New Roman" w:hAnsi="Times New Roman"/>
          <w:noProof/>
          <w:sz w:val="24"/>
          <w:szCs w:val="24"/>
          <w:lang w:val="fi-FI"/>
        </w:rPr>
        <w:t>, jonka valmistelussa on otettu huomioon kansalaisten laaja tuki siirtymiselle kohti kiertotaloutta.</w:t>
      </w:r>
    </w:p>
    <w:p>
      <w:pPr>
        <w:spacing w:before="120"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EU on myös pyrkinyt tuomaan esiin politiikkansa konkreettisia vaikutuksia. Tämä oli tarkoituksena, kun </w:t>
      </w:r>
      <w:r>
        <w:rPr>
          <w:rFonts w:ascii="Times New Roman" w:hAnsi="Times New Roman"/>
          <w:b/>
          <w:noProof/>
          <w:sz w:val="24"/>
          <w:szCs w:val="24"/>
          <w:lang w:val="fi-FI"/>
        </w:rPr>
        <w:t>eurooppalaisen raja- ja merivartioston</w:t>
      </w:r>
      <w:r>
        <w:rPr>
          <w:rFonts w:ascii="Times New Roman" w:hAnsi="Times New Roman"/>
          <w:noProof/>
          <w:sz w:val="24"/>
          <w:szCs w:val="24"/>
          <w:lang w:val="fi-FI"/>
        </w:rPr>
        <w:t xml:space="preserve"> toiminta käynnistettiin 6. lokakuuta 2016 Bulgariassa sijaitsevalla rajanylityspaikalla. Se oli näkyvä viesti alueella asuville ihmisille, joiden elämään maailmanlaajuinen muuttoliikekriisi vaikutti kaikkein eniten. Työ kansalaisten sitouttamiseksi entistä lujemmin Euroopan yhdentymishankkeeseen on kuitenkin vielä kesken. Kansalaiskeskusteluja ja -kuulemisia olisi tämän vuoksi edelleen jatkettava, kun uusi Euroopan parlamentti valitaan ja seuraava komissio aloittaa toimintansa.</w:t>
      </w:r>
    </w:p>
    <w:p>
      <w:pPr>
        <w:spacing w:before="120" w:after="240" w:line="240" w:lineRule="auto"/>
        <w:jc w:val="both"/>
        <w:rPr>
          <w:rFonts w:ascii="Times New Roman" w:eastAsia="SimSun" w:hAnsi="Times New Roman" w:cs="Times New Roman"/>
          <w:noProof/>
          <w:kern w:val="3"/>
          <w:sz w:val="24"/>
          <w:szCs w:val="24"/>
          <w:lang w:val="fi-FI"/>
        </w:rPr>
      </w:pPr>
      <w:r>
        <w:rPr>
          <w:rFonts w:ascii="EC Square Sans Pro" w:hAnsi="EC Square Sans Pro"/>
          <w:noProof/>
          <w:color w:val="7F7F7F" w:themeColor="text1" w:themeTint="80"/>
          <w:szCs w:val="24"/>
          <w:lang w:val="en-GB" w:eastAsia="en-GB"/>
        </w:rPr>
        <mc:AlternateContent>
          <mc:Choice Requires="wpg">
            <w:drawing>
              <wp:anchor distT="0" distB="180340" distL="180340" distR="114300" simplePos="0" relativeHeight="251663360" behindDoc="1" locked="0" layoutInCell="1" allowOverlap="1">
                <wp:simplePos x="0" y="0"/>
                <wp:positionH relativeFrom="margin">
                  <wp:posOffset>0</wp:posOffset>
                </wp:positionH>
                <wp:positionV relativeFrom="page">
                  <wp:posOffset>2286000</wp:posOffset>
                </wp:positionV>
                <wp:extent cx="2714625" cy="3733800"/>
                <wp:effectExtent l="0" t="0" r="0" b="0"/>
                <wp:wrapSquare wrapText="bothSides"/>
                <wp:docPr id="8" name="Group 13"/>
                <wp:cNvGraphicFramePr/>
                <a:graphic xmlns:a="http://schemas.openxmlformats.org/drawingml/2006/main">
                  <a:graphicData uri="http://schemas.microsoft.com/office/word/2010/wordprocessingGroup">
                    <wpg:wgp>
                      <wpg:cNvGrpSpPr/>
                      <wpg:grpSpPr>
                        <a:xfrm>
                          <a:off x="0" y="0"/>
                          <a:ext cx="2714625" cy="3733800"/>
                          <a:chOff x="107871" y="0"/>
                          <a:chExt cx="2438406" cy="2606629"/>
                        </a:xfrm>
                      </wpg:grpSpPr>
                      <wps:wsp>
                        <wps:cNvPr id="16" name="Rectangle 16"/>
                        <wps:cNvSpPr/>
                        <wps:spPr>
                          <a:xfrm>
                            <a:off x="648057" y="117107"/>
                            <a:ext cx="1886564" cy="633119"/>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lang w:val="fi-FI"/>
                                </w:rPr>
                              </w:pPr>
                              <w:r>
                                <w:rPr>
                                  <w:rFonts w:ascii="EC Square Sans Pro" w:hAnsi="EC Square Sans Pro"/>
                                  <w:b/>
                                  <w:bCs/>
                                  <w:color w:val="35B396"/>
                                  <w:sz w:val="20"/>
                                  <w:szCs w:val="20"/>
                                  <w:lang w:val="fi-FI"/>
                                </w:rPr>
                                <w:t>Europa-verkkosivusto:</w:t>
                              </w:r>
                            </w:p>
                            <w:p>
                              <w:pPr>
                                <w:pStyle w:val="NormalWeb"/>
                                <w:spacing w:before="0" w:after="0"/>
                                <w:textAlignment w:val="baseline"/>
                                <w:rPr>
                                  <w:lang w:val="fi-FI"/>
                                </w:rPr>
                              </w:pPr>
                              <w:r>
                                <w:rPr>
                                  <w:rFonts w:ascii="EC Square Sans Pro" w:hAnsi="EC Square Sans Pro"/>
                                  <w:b/>
                                  <w:bCs/>
                                  <w:color w:val="35B396"/>
                                  <w:sz w:val="20"/>
                                  <w:szCs w:val="20"/>
                                  <w:lang w:val="fi-FI"/>
                                </w:rPr>
                                <w:t>Maailman ykkönen</w:t>
                              </w:r>
                              <w:r>
                                <w:rPr>
                                  <w:rFonts w:ascii="EC Square Sans Pro" w:hAnsi="EC Square Sans Pro"/>
                                  <w:sz w:val="20"/>
                                  <w:szCs w:val="20"/>
                                  <w:lang w:val="fi-FI"/>
                                </w:rPr>
                                <w:t xml:space="preserve"> </w:t>
                              </w:r>
                              <w:r>
                                <w:rPr>
                                  <w:rFonts w:ascii="EC Square Sans Pro" w:hAnsi="EC Square Sans Pro"/>
                                  <w:color w:val="595959" w:themeColor="text1" w:themeTint="A6"/>
                                  <w:sz w:val="20"/>
                                  <w:szCs w:val="20"/>
                                  <w:lang w:val="fi-FI"/>
                                </w:rPr>
                                <w:t>yhteisöjen/julkishallinnon verkkosivustojen luokassa</w:t>
                              </w:r>
                            </w:p>
                          </w:txbxContent>
                        </wps:txbx>
                        <wps:bodyPr wrap="square">
                          <a:noAutofit/>
                        </wps:bodyPr>
                      </wps:wsp>
                      <wps:wsp>
                        <wps:cNvPr id="23" name="Rectangle 23"/>
                        <wps:cNvSpPr/>
                        <wps:spPr>
                          <a:xfrm>
                            <a:off x="697587" y="2112865"/>
                            <a:ext cx="1848690" cy="493764"/>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lang w:val="fi-FI"/>
                                </w:rPr>
                              </w:pPr>
                              <w:r>
                                <w:rPr>
                                  <w:rFonts w:ascii="EC Square Sans Pro" w:hAnsi="EC Square Sans Pro"/>
                                  <w:b/>
                                  <w:bCs/>
                                  <w:color w:val="35B396"/>
                                  <w:sz w:val="20"/>
                                  <w:szCs w:val="20"/>
                                  <w:lang w:val="fi-FI"/>
                                </w:rPr>
                                <w:t>24:llä</w:t>
                              </w:r>
                              <w:r>
                                <w:rPr>
                                  <w:rFonts w:ascii="EC Square Sans Pro" w:hAnsi="EC Square Sans Pro"/>
                                  <w:sz w:val="20"/>
                                  <w:szCs w:val="20"/>
                                  <w:lang w:val="fi-FI"/>
                                </w:rPr>
                                <w:t xml:space="preserve"> </w:t>
                              </w:r>
                              <w:r>
                                <w:rPr>
                                  <w:rFonts w:ascii="EC Square Sans Pro" w:hAnsi="EC Square Sans Pro"/>
                                  <w:color w:val="595959" w:themeColor="text1" w:themeTint="A6"/>
                                  <w:sz w:val="20"/>
                                  <w:szCs w:val="20"/>
                                  <w:lang w:val="fi-FI"/>
                                </w:rPr>
                                <w:t>EU:n virallisella</w:t>
                              </w:r>
                              <w:r>
                                <w:rPr>
                                  <w:rFonts w:ascii="EC Square Sans Pro" w:hAnsi="EC Square Sans Pro"/>
                                  <w:sz w:val="20"/>
                                  <w:szCs w:val="20"/>
                                  <w:lang w:val="fi-FI"/>
                                </w:rPr>
                                <w:t xml:space="preserve"> </w:t>
                              </w:r>
                              <w:r>
                                <w:rPr>
                                  <w:rFonts w:ascii="EC Square Sans Pro" w:hAnsi="EC Square Sans Pro"/>
                                  <w:b/>
                                  <w:bCs/>
                                  <w:color w:val="35B396"/>
                                  <w:sz w:val="20"/>
                                  <w:szCs w:val="20"/>
                                  <w:lang w:val="fi-FI"/>
                                </w:rPr>
                                <w:t>kielellä</w:t>
                              </w:r>
                            </w:p>
                            <w:p>
                              <w:pPr>
                                <w:pStyle w:val="NormalWeb"/>
                                <w:textAlignment w:val="baseline"/>
                                <w:rPr>
                                  <w:rFonts w:ascii="EC Square Sans Pro" w:hAnsi="EC Square Sans Pro"/>
                                  <w:b/>
                                  <w:bCs/>
                                  <w:color w:val="35B396"/>
                                  <w:sz w:val="20"/>
                                  <w:szCs w:val="20"/>
                                  <w:lang w:val="fi-FI"/>
                                </w:rPr>
                              </w:pPr>
                            </w:p>
                            <w:p>
                              <w:pPr>
                                <w:pStyle w:val="NormalWeb"/>
                                <w:spacing w:before="0" w:after="0"/>
                                <w:textAlignment w:val="baseline"/>
                                <w:rPr>
                                  <w:rFonts w:ascii="EC Square Sans Pro" w:hAnsi="EC Square Sans Pro"/>
                                  <w:b/>
                                  <w:bCs/>
                                  <w:color w:val="35B396"/>
                                  <w:kern w:val="24"/>
                                  <w:lang w:val="fi-FI"/>
                                </w:rPr>
                              </w:pPr>
                              <w:r>
                                <w:rPr>
                                  <w:rFonts w:ascii="EC Square Sans Pro" w:hAnsi="EC Square Sans Pro"/>
                                  <w:b/>
                                  <w:bCs/>
                                  <w:color w:val="35B396"/>
                                  <w:lang w:val="fi-FI"/>
                                </w:rPr>
                                <w:t>https://europa.eu/</w:t>
                              </w:r>
                            </w:p>
                            <w:p>
                              <w:pPr>
                                <w:pStyle w:val="NormalWeb"/>
                                <w:textAlignment w:val="baseline"/>
                                <w:rPr>
                                  <w:rFonts w:ascii="EC Square Sans Pro" w:hAnsi="EC Square Sans Pro"/>
                                  <w:b/>
                                  <w:bCs/>
                                  <w:color w:val="35B396"/>
                                  <w:sz w:val="20"/>
                                  <w:szCs w:val="20"/>
                                  <w:lang w:val="fi-FI"/>
                                </w:rPr>
                              </w:pPr>
                            </w:p>
                            <w:p>
                              <w:pPr>
                                <w:pStyle w:val="NormalWeb"/>
                                <w:textAlignment w:val="baseline"/>
                                <w:rPr>
                                  <w:rFonts w:ascii="EC Square Sans Pro" w:hAnsi="EC Square Sans Pro"/>
                                  <w:b/>
                                  <w:bCs/>
                                  <w:color w:val="35B396"/>
                                  <w:sz w:val="20"/>
                                  <w:szCs w:val="20"/>
                                  <w:lang w:val="fi-FI"/>
                                </w:rPr>
                              </w:pPr>
                            </w:p>
                            <w:p>
                              <w:pPr>
                                <w:pStyle w:val="NormalWeb"/>
                                <w:textAlignment w:val="baseline"/>
                                <w:rPr>
                                  <w:lang w:val="fi-FI"/>
                                </w:rPr>
                              </w:pPr>
                            </w:p>
                          </w:txbxContent>
                        </wps:txbx>
                        <wps:bodyPr wrap="square">
                          <a:noAutofit/>
                        </wps:bodyPr>
                      </wps:wsp>
                      <wps:wsp>
                        <wps:cNvPr id="25" name="Rectangle 25"/>
                        <wps:cNvSpPr/>
                        <wps:spPr>
                          <a:xfrm>
                            <a:off x="666150" y="1439242"/>
                            <a:ext cx="1571837" cy="678439"/>
                          </a:xfrm>
                          <a:prstGeom prst="rect">
                            <a:avLst/>
                          </a:prstGeom>
                        </wps:spPr>
                        <wps:txbx>
                          <w:txbxContent>
                            <w:p>
                              <w:pPr>
                                <w:pStyle w:val="NormalWeb"/>
                                <w:spacing w:before="0" w:after="0"/>
                                <w:textAlignment w:val="baseline"/>
                                <w:rPr>
                                  <w:lang w:val="fi-FI"/>
                                </w:rPr>
                              </w:pPr>
                              <w:r>
                                <w:rPr>
                                  <w:rFonts w:ascii="EC Square Sans Pro" w:hAnsi="EC Square Sans Pro"/>
                                  <w:color w:val="595959" w:themeColor="text1" w:themeTint="A6"/>
                                  <w:sz w:val="20"/>
                                  <w:szCs w:val="20"/>
                                  <w:lang w:val="fi-FI"/>
                                </w:rPr>
                                <w:t xml:space="preserve">Vuonna 2018 yli </w:t>
                              </w:r>
                              <w:r>
                                <w:rPr>
                                  <w:rFonts w:ascii="EC Square Sans Pro" w:hAnsi="EC Square Sans Pro"/>
                                  <w:b/>
                                  <w:bCs/>
                                  <w:color w:val="35B396"/>
                                  <w:sz w:val="20"/>
                                  <w:szCs w:val="20"/>
                                  <w:lang w:val="fi-FI"/>
                                </w:rPr>
                                <w:t xml:space="preserve">300 miljoonaa </w:t>
                              </w:r>
                              <w:r>
                                <w:rPr>
                                  <w:rFonts w:ascii="EC Square Sans Pro" w:hAnsi="EC Square Sans Pro"/>
                                  <w:color w:val="595959" w:themeColor="text1" w:themeTint="A6"/>
                                  <w:sz w:val="20"/>
                                  <w:szCs w:val="20"/>
                                  <w:lang w:val="fi-FI"/>
                                </w:rPr>
                                <w:t>käyntiä</w:t>
                              </w:r>
                              <w:r>
                                <w:rPr>
                                  <w:rFonts w:ascii="EC Square Sans Pro" w:hAnsi="EC Square Sans Pro"/>
                                  <w:b/>
                                  <w:bCs/>
                                  <w:color w:val="35B396"/>
                                  <w:sz w:val="20"/>
                                  <w:szCs w:val="20"/>
                                  <w:lang w:val="fi-FI"/>
                                </w:rPr>
                                <w:t xml:space="preserve"> </w:t>
                              </w:r>
                              <w:r>
                                <w:rPr>
                                  <w:rFonts w:ascii="EC Square Sans Pro" w:hAnsi="EC Square Sans Pro"/>
                                  <w:color w:val="595959" w:themeColor="text1" w:themeTint="A6"/>
                                  <w:sz w:val="20"/>
                                  <w:szCs w:val="20"/>
                                  <w:lang w:val="fi-FI"/>
                                </w:rPr>
                                <w:t xml:space="preserve">ja yli </w:t>
                              </w:r>
                              <w:r>
                                <w:rPr>
                                  <w:rFonts w:ascii="EC Square Sans Pro" w:hAnsi="EC Square Sans Pro"/>
                                  <w:b/>
                                  <w:bCs/>
                                  <w:color w:val="35B396"/>
                                  <w:sz w:val="20"/>
                                  <w:szCs w:val="20"/>
                                  <w:lang w:val="fi-FI"/>
                                </w:rPr>
                                <w:t xml:space="preserve">200 miljoonaa </w:t>
                              </w:r>
                              <w:r>
                                <w:rPr>
                                  <w:rFonts w:ascii="EC Square Sans Pro" w:hAnsi="EC Square Sans Pro"/>
                                  <w:color w:val="595959" w:themeColor="text1" w:themeTint="A6"/>
                                  <w:sz w:val="20"/>
                                  <w:szCs w:val="20"/>
                                  <w:lang w:val="fi-FI"/>
                                </w:rPr>
                                <w:t>yksittäistä kävijää</w:t>
                              </w:r>
                            </w:p>
                          </w:txbxContent>
                        </wps:txbx>
                        <wps:bodyPr wrap="square">
                          <a:noAutofit/>
                        </wps:bodyPr>
                      </wps:wsp>
                      <wps:wsp>
                        <wps:cNvPr id="26" name="Rectangle 26"/>
                        <wps:cNvSpPr/>
                        <wps:spPr>
                          <a:xfrm>
                            <a:off x="666231" y="672909"/>
                            <a:ext cx="1698761" cy="679505"/>
                          </a:xfrm>
                          <a:prstGeom prst="rect">
                            <a:avLst/>
                          </a:prstGeom>
                        </wps:spPr>
                        <wps:txbx>
                          <w:txbxContent>
                            <w:p>
                              <w:pPr>
                                <w:pStyle w:val="NormalWeb"/>
                                <w:textAlignment w:val="baseline"/>
                                <w:rPr>
                                  <w:rFonts w:ascii="EC Square Sans Pro" w:hAnsi="EC Square Sans Pro"/>
                                  <w:b/>
                                  <w:bCs/>
                                  <w:color w:val="35B396"/>
                                  <w:sz w:val="20"/>
                                  <w:szCs w:val="20"/>
                                </w:rPr>
                              </w:pPr>
                            </w:p>
                            <w:p>
                              <w:pPr>
                                <w:pStyle w:val="NormalWeb"/>
                                <w:spacing w:before="0" w:after="0"/>
                                <w:textAlignment w:val="baseline"/>
                                <w:rPr>
                                  <w:lang w:val="fi-FI"/>
                                </w:rPr>
                              </w:pPr>
                              <w:r>
                                <w:rPr>
                                  <w:color w:val="595959" w:themeColor="text1" w:themeTint="A6"/>
                                  <w:sz w:val="20"/>
                                  <w:szCs w:val="20"/>
                                  <w:lang w:val="fi-FI"/>
                                </w:rPr>
                                <w:t xml:space="preserve">Kävijämäärältään </w:t>
                              </w:r>
                              <w:r>
                                <w:rPr>
                                  <w:b/>
                                  <w:bCs/>
                                  <w:color w:val="35B396"/>
                                  <w:sz w:val="20"/>
                                  <w:szCs w:val="20"/>
                                  <w:lang w:val="fi-FI"/>
                                </w:rPr>
                                <w:t>toiseksi suurin</w:t>
                              </w:r>
                              <w:r>
                                <w:rPr>
                                  <w:color w:val="595959" w:themeColor="text1" w:themeTint="A6"/>
                                  <w:sz w:val="20"/>
                                  <w:szCs w:val="20"/>
                                  <w:lang w:val="fi-FI"/>
                                </w:rPr>
                                <w:t xml:space="preserve"> .eu-verkkotunnuksen rekisteröineiden 3 700 000 käyttäjän joukossa</w:t>
                              </w:r>
                            </w:p>
                          </w:txbxContent>
                        </wps:txbx>
                        <wps:bodyPr wrap="square">
                          <a:noAutofit/>
                        </wps:bodyPr>
                      </wps:wsp>
                      <pic:pic xmlns:pic="http://schemas.openxmlformats.org/drawingml/2006/picture">
                        <pic:nvPicPr>
                          <pic:cNvPr id="31" name="Picture 3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44015" y="2065562"/>
                            <a:ext cx="522215" cy="440468"/>
                          </a:xfrm>
                          <a:prstGeom prst="rect">
                            <a:avLst/>
                          </a:prstGeom>
                        </pic:spPr>
                      </pic:pic>
                      <pic:pic xmlns:pic="http://schemas.openxmlformats.org/drawingml/2006/picture">
                        <pic:nvPicPr>
                          <pic:cNvPr id="3178" name="Picture 317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07871" y="1373935"/>
                            <a:ext cx="589716" cy="500790"/>
                          </a:xfrm>
                          <a:prstGeom prst="rect">
                            <a:avLst/>
                          </a:prstGeom>
                        </pic:spPr>
                      </pic:pic>
                      <pic:pic xmlns:pic="http://schemas.openxmlformats.org/drawingml/2006/picture">
                        <pic:nvPicPr>
                          <pic:cNvPr id="3179" name="Picture 317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44016" y="0"/>
                            <a:ext cx="517481" cy="517481"/>
                          </a:xfrm>
                          <a:prstGeom prst="rect">
                            <a:avLst/>
                          </a:prstGeom>
                        </pic:spPr>
                      </pic:pic>
                      <pic:pic xmlns:pic="http://schemas.openxmlformats.org/drawingml/2006/picture">
                        <pic:nvPicPr>
                          <pic:cNvPr id="3180" name="Picture 318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32764" y="648292"/>
                            <a:ext cx="524782" cy="524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094" style="position:absolute;left:0;text-align:left;margin-left:0;margin-top:180pt;width:213.75pt;height:294pt;z-index:-251653120;mso-wrap-distance-left:14.2pt;mso-wrap-distance-bottom:14.2pt;mso-position-horizontal-relative:margin;mso-position-vertical-relative:page;mso-width-relative:margin;mso-height-relative:margin" coordorigin="1078" coordsize="24384,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">
                <v:rect id="Rectangle 16" o:spid="_x0000_s1095" style="position:absolute;left:6480;top:1171;width:18866;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pPr>
                          <w:pStyle w:val="NormalWeb"/>
                          <w:spacing w:before="0" w:after="0"/>
                          <w:textAlignment w:val="baseline"/>
                          <w:rPr>
                            <w:rFonts w:ascii="EC Square Sans Pro" w:hAnsi="EC Square Sans Pro"/>
                            <w:b/>
                            <w:bCs/>
                            <w:color w:val="35B396"/>
                            <w:kern w:val="24"/>
                            <w:sz w:val="20"/>
                            <w:szCs w:val="20"/>
                            <w:lang w:val="fi-FI"/>
                          </w:rPr>
                        </w:pPr>
                        <w:r>
                          <w:rPr>
                            <w:rFonts w:ascii="EC Square Sans Pro" w:hAnsi="EC Square Sans Pro"/>
                            <w:b/>
                            <w:bCs/>
                            <w:color w:val="35B396"/>
                            <w:sz w:val="20"/>
                            <w:szCs w:val="20"/>
                            <w:lang w:val="fi-FI"/>
                          </w:rPr>
                          <w:t>Europa-verkkosivusto:</w:t>
                        </w:r>
                      </w:p>
                      <w:p>
                        <w:pPr>
                          <w:pStyle w:val="NormalWeb"/>
                          <w:spacing w:before="0" w:after="0"/>
                          <w:textAlignment w:val="baseline"/>
                          <w:rPr>
                            <w:lang w:val="fi-FI"/>
                          </w:rPr>
                        </w:pPr>
                        <w:r>
                          <w:rPr>
                            <w:rFonts w:ascii="EC Square Sans Pro" w:hAnsi="EC Square Sans Pro"/>
                            <w:b/>
                            <w:bCs/>
                            <w:color w:val="35B396"/>
                            <w:sz w:val="20"/>
                            <w:szCs w:val="20"/>
                            <w:lang w:val="fi-FI"/>
                          </w:rPr>
                          <w:t>Maailman ykkönen</w:t>
                        </w:r>
                        <w:r>
                          <w:rPr>
                            <w:rFonts w:ascii="EC Square Sans Pro" w:hAnsi="EC Square Sans Pro"/>
                            <w:sz w:val="20"/>
                            <w:szCs w:val="20"/>
                            <w:lang w:val="fi-FI"/>
                          </w:rPr>
                          <w:t xml:space="preserve"> </w:t>
                        </w:r>
                        <w:r>
                          <w:rPr>
                            <w:rFonts w:ascii="EC Square Sans Pro" w:hAnsi="EC Square Sans Pro"/>
                            <w:color w:val="595959" w:themeColor="text1" w:themeTint="A6"/>
                            <w:sz w:val="20"/>
                            <w:szCs w:val="20"/>
                            <w:lang w:val="fi-FI"/>
                          </w:rPr>
                          <w:t>yhteisöjen/julkishallinnon verkkosivustojen luokassa</w:t>
                        </w:r>
                      </w:p>
                    </w:txbxContent>
                  </v:textbox>
                </v:rect>
                <v:rect id="Rectangle 23" o:spid="_x0000_s1096" style="position:absolute;left:6975;top:21128;width:18487;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kern w:val="24"/>
                            <w:sz w:val="20"/>
                            <w:szCs w:val="20"/>
                            <w:lang w:val="fi-FI"/>
                          </w:rPr>
                        </w:pPr>
                        <w:r>
                          <w:rPr>
                            <w:rFonts w:ascii="EC Square Sans Pro" w:hAnsi="EC Square Sans Pro"/>
                            <w:b/>
                            <w:bCs/>
                            <w:color w:val="35B396"/>
                            <w:sz w:val="20"/>
                            <w:szCs w:val="20"/>
                            <w:lang w:val="fi-FI"/>
                          </w:rPr>
                          <w:t>24:llä</w:t>
                        </w:r>
                        <w:r>
                          <w:rPr>
                            <w:rFonts w:ascii="EC Square Sans Pro" w:hAnsi="EC Square Sans Pro"/>
                            <w:sz w:val="20"/>
                            <w:szCs w:val="20"/>
                            <w:lang w:val="fi-FI"/>
                          </w:rPr>
                          <w:t xml:space="preserve"> </w:t>
                        </w:r>
                        <w:r>
                          <w:rPr>
                            <w:rFonts w:ascii="EC Square Sans Pro" w:hAnsi="EC Square Sans Pro"/>
                            <w:color w:val="595959" w:themeColor="text1" w:themeTint="A6"/>
                            <w:sz w:val="20"/>
                            <w:szCs w:val="20"/>
                            <w:lang w:val="fi-FI"/>
                          </w:rPr>
                          <w:t>EU:n virallisella</w:t>
                        </w:r>
                        <w:r>
                          <w:rPr>
                            <w:rFonts w:ascii="EC Square Sans Pro" w:hAnsi="EC Square Sans Pro"/>
                            <w:sz w:val="20"/>
                            <w:szCs w:val="20"/>
                            <w:lang w:val="fi-FI"/>
                          </w:rPr>
                          <w:t xml:space="preserve"> </w:t>
                        </w:r>
                        <w:r>
                          <w:rPr>
                            <w:rFonts w:ascii="EC Square Sans Pro" w:hAnsi="EC Square Sans Pro"/>
                            <w:b/>
                            <w:bCs/>
                            <w:color w:val="35B396"/>
                            <w:sz w:val="20"/>
                            <w:szCs w:val="20"/>
                            <w:lang w:val="fi-FI"/>
                          </w:rPr>
                          <w:t>kielellä</w:t>
                        </w:r>
                      </w:p>
                      <w:p>
                        <w:pPr>
                          <w:pStyle w:val="NormalWeb"/>
                          <w:textAlignment w:val="baseline"/>
                          <w:rPr>
                            <w:rFonts w:ascii="EC Square Sans Pro" w:hAnsi="EC Square Sans Pro"/>
                            <w:b/>
                            <w:bCs/>
                            <w:color w:val="35B396"/>
                            <w:sz w:val="20"/>
                            <w:szCs w:val="20"/>
                            <w:lang w:val="fi-FI"/>
                          </w:rPr>
                        </w:pPr>
                      </w:p>
                      <w:p>
                        <w:pPr>
                          <w:pStyle w:val="NormalWeb"/>
                          <w:spacing w:before="0" w:after="0"/>
                          <w:textAlignment w:val="baseline"/>
                          <w:rPr>
                            <w:rFonts w:ascii="EC Square Sans Pro" w:hAnsi="EC Square Sans Pro"/>
                            <w:b/>
                            <w:bCs/>
                            <w:color w:val="35B396"/>
                            <w:kern w:val="24"/>
                            <w:lang w:val="fi-FI"/>
                          </w:rPr>
                        </w:pPr>
                        <w:r>
                          <w:rPr>
                            <w:rFonts w:ascii="EC Square Sans Pro" w:hAnsi="EC Square Sans Pro"/>
                            <w:b/>
                            <w:bCs/>
                            <w:color w:val="35B396"/>
                            <w:lang w:val="fi-FI"/>
                          </w:rPr>
                          <w:t>https://europa.eu/</w:t>
                        </w:r>
                      </w:p>
                      <w:p>
                        <w:pPr>
                          <w:pStyle w:val="NormalWeb"/>
                          <w:textAlignment w:val="baseline"/>
                          <w:rPr>
                            <w:rFonts w:ascii="EC Square Sans Pro" w:hAnsi="EC Square Sans Pro"/>
                            <w:b/>
                            <w:bCs/>
                            <w:color w:val="35B396"/>
                            <w:sz w:val="20"/>
                            <w:szCs w:val="20"/>
                            <w:lang w:val="fi-FI"/>
                          </w:rPr>
                        </w:pPr>
                      </w:p>
                      <w:p>
                        <w:pPr>
                          <w:pStyle w:val="NormalWeb"/>
                          <w:textAlignment w:val="baseline"/>
                          <w:rPr>
                            <w:rFonts w:ascii="EC Square Sans Pro" w:hAnsi="EC Square Sans Pro"/>
                            <w:b/>
                            <w:bCs/>
                            <w:color w:val="35B396"/>
                            <w:sz w:val="20"/>
                            <w:szCs w:val="20"/>
                            <w:lang w:val="fi-FI"/>
                          </w:rPr>
                        </w:pPr>
                      </w:p>
                      <w:p>
                        <w:pPr>
                          <w:pStyle w:val="NormalWeb"/>
                          <w:textAlignment w:val="baseline"/>
                          <w:rPr>
                            <w:lang w:val="fi-FI"/>
                          </w:rPr>
                        </w:pPr>
                      </w:p>
                    </w:txbxContent>
                  </v:textbox>
                </v:rect>
                <v:rect id="Rectangle 25" o:spid="_x0000_s1097" style="position:absolute;left:6661;top:14392;width:15718;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pPr>
                          <w:pStyle w:val="NormalWeb"/>
                          <w:spacing w:before="0" w:after="0"/>
                          <w:textAlignment w:val="baseline"/>
                          <w:rPr>
                            <w:lang w:val="fi-FI"/>
                          </w:rPr>
                        </w:pPr>
                        <w:r>
                          <w:rPr>
                            <w:rFonts w:ascii="EC Square Sans Pro" w:hAnsi="EC Square Sans Pro"/>
                            <w:color w:val="595959" w:themeColor="text1" w:themeTint="A6"/>
                            <w:sz w:val="20"/>
                            <w:szCs w:val="20"/>
                            <w:lang w:val="fi-FI"/>
                          </w:rPr>
                          <w:t xml:space="preserve">Vuonna 2018 yli </w:t>
                        </w:r>
                        <w:r>
                          <w:rPr>
                            <w:rFonts w:ascii="EC Square Sans Pro" w:hAnsi="EC Square Sans Pro"/>
                            <w:b/>
                            <w:bCs/>
                            <w:color w:val="35B396"/>
                            <w:sz w:val="20"/>
                            <w:szCs w:val="20"/>
                            <w:lang w:val="fi-FI"/>
                          </w:rPr>
                          <w:t xml:space="preserve">300 miljoonaa </w:t>
                        </w:r>
                        <w:r>
                          <w:rPr>
                            <w:rFonts w:ascii="EC Square Sans Pro" w:hAnsi="EC Square Sans Pro"/>
                            <w:color w:val="595959" w:themeColor="text1" w:themeTint="A6"/>
                            <w:sz w:val="20"/>
                            <w:szCs w:val="20"/>
                            <w:lang w:val="fi-FI"/>
                          </w:rPr>
                          <w:t>käyntiä</w:t>
                        </w:r>
                        <w:r>
                          <w:rPr>
                            <w:rFonts w:ascii="EC Square Sans Pro" w:hAnsi="EC Square Sans Pro"/>
                            <w:b/>
                            <w:bCs/>
                            <w:color w:val="35B396"/>
                            <w:sz w:val="20"/>
                            <w:szCs w:val="20"/>
                            <w:lang w:val="fi-FI"/>
                          </w:rPr>
                          <w:t xml:space="preserve"> </w:t>
                        </w:r>
                        <w:r>
                          <w:rPr>
                            <w:rFonts w:ascii="EC Square Sans Pro" w:hAnsi="EC Square Sans Pro"/>
                            <w:color w:val="595959" w:themeColor="text1" w:themeTint="A6"/>
                            <w:sz w:val="20"/>
                            <w:szCs w:val="20"/>
                            <w:lang w:val="fi-FI"/>
                          </w:rPr>
                          <w:t xml:space="preserve">ja yli </w:t>
                        </w:r>
                        <w:r>
                          <w:rPr>
                            <w:rFonts w:ascii="EC Square Sans Pro" w:hAnsi="EC Square Sans Pro"/>
                            <w:b/>
                            <w:bCs/>
                            <w:color w:val="35B396"/>
                            <w:sz w:val="20"/>
                            <w:szCs w:val="20"/>
                            <w:lang w:val="fi-FI"/>
                          </w:rPr>
                          <w:t xml:space="preserve">200 miljoonaa </w:t>
                        </w:r>
                        <w:r>
                          <w:rPr>
                            <w:rFonts w:ascii="EC Square Sans Pro" w:hAnsi="EC Square Sans Pro"/>
                            <w:color w:val="595959" w:themeColor="text1" w:themeTint="A6"/>
                            <w:sz w:val="20"/>
                            <w:szCs w:val="20"/>
                            <w:lang w:val="fi-FI"/>
                          </w:rPr>
                          <w:t>yksittäistä kävijää</w:t>
                        </w:r>
                      </w:p>
                    </w:txbxContent>
                  </v:textbox>
                </v:rect>
                <v:rect id="Rectangle 26" o:spid="_x0000_s1098" style="position:absolute;left:6662;top:6729;width:16987;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pPr>
                          <w:pStyle w:val="NormalWeb"/>
                          <w:textAlignment w:val="baseline"/>
                          <w:rPr>
                            <w:rFonts w:ascii="EC Square Sans Pro" w:hAnsi="EC Square Sans Pro"/>
                            <w:b/>
                            <w:bCs/>
                            <w:color w:val="35B396"/>
                            <w:sz w:val="20"/>
                            <w:szCs w:val="20"/>
                          </w:rPr>
                        </w:pPr>
                      </w:p>
                      <w:p>
                        <w:pPr>
                          <w:pStyle w:val="NormalWeb"/>
                          <w:spacing w:before="0" w:after="0"/>
                          <w:textAlignment w:val="baseline"/>
                          <w:rPr>
                            <w:lang w:val="fi-FI"/>
                          </w:rPr>
                        </w:pPr>
                        <w:r>
                          <w:rPr>
                            <w:color w:val="595959" w:themeColor="text1" w:themeTint="A6"/>
                            <w:sz w:val="20"/>
                            <w:szCs w:val="20"/>
                            <w:lang w:val="fi-FI"/>
                          </w:rPr>
                          <w:t xml:space="preserve">Kävijämäärältään </w:t>
                        </w:r>
                        <w:r>
                          <w:rPr>
                            <w:b/>
                            <w:bCs/>
                            <w:color w:val="35B396"/>
                            <w:sz w:val="20"/>
                            <w:szCs w:val="20"/>
                            <w:lang w:val="fi-FI"/>
                          </w:rPr>
                          <w:t>toiseksi suurin</w:t>
                        </w:r>
                        <w:r>
                          <w:rPr>
                            <w:color w:val="595959" w:themeColor="text1" w:themeTint="A6"/>
                            <w:sz w:val="20"/>
                            <w:szCs w:val="20"/>
                            <w:lang w:val="fi-FI"/>
                          </w:rPr>
                          <w:t xml:space="preserve"> .eu-verkkotunnuksen rekisteröineiden 3 700 000 käyttäjän joukossa</w:t>
                        </w:r>
                      </w:p>
                    </w:txbxContent>
                  </v:textbox>
                </v:rect>
                <v:shape id="Picture 31" o:spid="_x0000_s1099" type="#_x0000_t75" style="position:absolute;left:1440;top:20655;width:5222;height:4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EcTEAAAA2wAAAA8AAABkcnMvZG93bnJldi54bWxEj0FrwkAUhO8F/8PyBC+lbqIQJLqKCAUP&#10;RdCK9PjMvmZDs29jdqOxv74rCD0OM/MNs1j1thZXan3lWEE6TkAQF05XXCo4fr6/zUD4gKyxdkwK&#10;7uRhtRy8LDDX7sZ7uh5CKSKEfY4KTAhNLqUvDFn0Y9cQR+/btRZDlG0pdYu3CLe1nCRJJi1WHBcM&#10;NrQxVPwcOqsA8ePrPE13WX3Jfve8Nd3l9NopNRr26zmIQH34Dz/bW61gmsLj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VEcTEAAAA2wAAAA8AAAAAAAAAAAAAAAAA&#10;nwIAAGRycy9kb3ducmV2LnhtbFBLBQYAAAAABAAEAPcAAACQAwAAAAA=&#10;">
                  <v:imagedata r:id="rId48" o:title=""/>
                  <v:path arrowok="t"/>
                </v:shape>
                <v:shape id="Picture 3178" o:spid="_x0000_s1100" type="#_x0000_t75" style="position:absolute;left:1078;top:13739;width:5897;height: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n5/GAAAA3QAAAA8AAABkcnMvZG93bnJldi54bWxET7tuwjAU3SvxD9atxFKBQ0EtDRhEiZBg&#10;aXl0YbvEt0lEfB3FJgl/j4dKHY/Oe77sTCkaql1hWcFoGIEgTq0uOFPwc9oMpiCcR9ZYWiYFd3Kw&#10;XPSe5hhr2/KBmqPPRAhhF6OC3PsqltKlORl0Q1sRB+7X1gZ9gHUmdY1tCDelfI2iN2mw4NCQY0Xr&#10;nNLr8WYUXL7ac/OyT84fn9f2+7afJsluclKq/9ytZiA8df5f/OfeagXj0XuYG96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fn8YAAADdAAAADwAAAAAAAAAAAAAA&#10;AACfAgAAZHJzL2Rvd25yZXYueG1sUEsFBgAAAAAEAAQA9wAAAJIDAAAAAA==&#10;">
                  <v:imagedata r:id="rId49" o:title=""/>
                  <v:path arrowok="t"/>
                </v:shape>
                <v:shape id="Picture 3179" o:spid="_x0000_s1101" type="#_x0000_t75" style="position:absolute;left:1440;width:5174;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SZHHAAAA3QAAAA8AAABkcnMvZG93bnJldi54bWxEj91qwkAUhO8LfYflFHojurGC1ZhVbKG0&#10;F1Ja9QGO2WN+zJ4N2U2MfXpXEHo5zMw3TLLqTSU6alxhWcF4FIEgTq0uOFOw330MZyCcR9ZYWSYF&#10;F3KwWj4+JBhre+Zf6rY+EwHCLkYFufd1LKVLczLoRrYmDt7RNgZ9kE0mdYPnADeVfImiqTRYcFjI&#10;sab3nNLTtjUKfkr3/XkYdG9/LXaVm83bcsOtUs9P/XoBwlPv/8P39pdWMBm/zuH2Jj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uSZHHAAAA3QAAAA8AAAAAAAAAAAAA&#10;AAAAnwIAAGRycy9kb3ducmV2LnhtbFBLBQYAAAAABAAEAPcAAACTAwAAAAA=&#10;">
                  <v:imagedata r:id="rId50" o:title=""/>
                  <v:path arrowok="t"/>
                </v:shape>
                <v:shape id="Picture 3180" o:spid="_x0000_s1102" type="#_x0000_t75" style="position:absolute;left:1327;top:6482;width:5248;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UlnCAAAA3QAAAA8AAABkcnMvZG93bnJldi54bWxET89rwjAUvg/8H8Ib7DI0tZOi1SgyGIzB&#10;DlbF66N5NmXNS2liW/97cxh4/Ph+b3ajbURPna8dK5jPEhDEpdM1VwpOx6/pEoQPyBobx6TgTh52&#10;28nLBnPtBj5QX4RKxBD2OSowIbS5lL40ZNHPXEscuavrLIYIu0rqDocYbhuZJkkmLdYcGwy29Gmo&#10;/CtuVkFvXSvTizlkKyfrn8X77+p21kq9vY77NYhAY3iK/93fWsHHfBn3xzfxCc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alJZwgAAAN0AAAAPAAAAAAAAAAAAAAAAAJ8C&#10;AABkcnMvZG93bnJldi54bWxQSwUGAAAAAAQABAD3AAAAjgMAAAAA&#10;">
                  <v:imagedata r:id="rId51" o:title=""/>
                  <v:path arrowok="t"/>
                </v:shape>
                <w10:wrap type="square" anchorx="margin" anchory="page"/>
              </v:group>
            </w:pict>
          </mc:Fallback>
        </mc:AlternateContent>
      </w:r>
      <w:r>
        <w:rPr>
          <w:rFonts w:ascii="Times New Roman" w:hAnsi="Times New Roman"/>
          <w:noProof/>
          <w:sz w:val="24"/>
          <w:szCs w:val="24"/>
          <w:lang w:val="fi-FI"/>
        </w:rPr>
        <w:t>EU:n johtajat ottivat äskettäin merkittäviä askeleita tähän suuntaan. Joulukuussa 2018 kokoontuneen Eurooppa-neuvoston päätelmissä ilmaistiin ensimmäistä kertaa tyytyväisyys järjestettyihin kansalaiskeskusteluihin ja -kuulemisiin. EU:n johtajat katsoivat, että ne ”tarjosivat ennennäkemättömän tilaisuuden olla yhteydessä Euroopan kansalaisiin ja voivat olla inspiraation lähteenä tuleville keskusteluille ja kuulemisille”</w:t>
      </w:r>
      <w:r>
        <w:rPr>
          <w:rFonts w:ascii="Times New Roman" w:eastAsia="SimSun" w:hAnsi="Times New Roman" w:cs="Times New Roman"/>
          <w:noProof/>
          <w:kern w:val="3"/>
          <w:sz w:val="24"/>
          <w:szCs w:val="24"/>
          <w:vertAlign w:val="superscript"/>
          <w:lang w:val="fi-FI"/>
        </w:rPr>
        <w:footnoteReference w:id="27"/>
      </w:r>
      <w:r>
        <w:rPr>
          <w:rFonts w:ascii="Times New Roman" w:hAnsi="Times New Roman"/>
          <w:noProof/>
          <w:sz w:val="24"/>
          <w:szCs w:val="24"/>
          <w:lang w:val="fi-FI"/>
        </w:rPr>
        <w:t>. Päätelmissä yhdistetään myös suoraan yhteydenpito kansalaisiin ja Euroopan unionin seuraava strateginen ohjelma, jota Sibiussa kokoontuva EU27-johtajien epävirallinen kokous valmistelee.</w:t>
      </w:r>
    </w:p>
    <w:p>
      <w:pPr>
        <w:spacing w:before="120"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Näiden keskustelujen ja kuulemisten tuloksista on tiedotettava avoimesti ja niitä on hyödynnettävä politiikanteossa. Tämä tarkoittaa sitä, että kunkin kansalaiskeskustelun tärkeimmät tulokset julkaistaan ja että trendeistä kerätään säännöllisesti tietoja, jotka analysoidaan. Lisäksi on varmistettava, että tulokset otetaan huomioon politiikan suunnittelussa.</w:t>
      </w:r>
    </w:p>
    <w:p>
      <w:pPr>
        <w:spacing w:before="120"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Yhtä tärkeää on hyödyntää niitä valtavia mahdollisuuksia, joita verkkoviestintä tarjoaa päivittäiseen yhteydenpitoon kansalaisten kanssa. Tähän olisi käytettävä sosiaalista mediaa ja muita verkossa toimivia kanavia sekä unionin Europa-sivustoa, jolla oli vuonna 2018 yli 200 miljoonaa yksittäistä kävijää.</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Viime vuosien kehitysaskeliin kuuluu Europa-sivuston ”Kerro mielipiteesi” -portaali, jossa kansalaiset ja sidosryhmät voivat kertoa huolenaiheistaan ja intresseistään suoraan päättäjille. Pidemmällekin on tässä suhteessa mahdollista edetä. Näistä mekanismeista on myös tiedotettava laajemmin.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Näiden pyrkimysten tukemiseksi on erittäin tärkeää edistää EU:n historiaa, toimintaa ja toimivaltuuksia koskevan yleisen tietämyksen lisäämistä muun muassa opetussuunnitelmien kautta. Koulutus ja oppiminen ovat keskeisessä osassa, kun pyritään edistämään unionin ja jäsenvaltioiden tehtävien ja toimivallan jaon tuntemusta. EU:n olisi pyrittävä – jäsenvaltioiden toimivaltaa kunnioittaen – luomaan kumppanuuksia kansallisella ja alueellisella tasolla oppilaitosten kanssa, jotta </w:t>
      </w:r>
      <w:r>
        <w:rPr>
          <w:rFonts w:ascii="Times New Roman" w:hAnsi="Times New Roman"/>
          <w:b/>
          <w:noProof/>
          <w:sz w:val="24"/>
          <w:szCs w:val="24"/>
          <w:lang w:val="fi-FI"/>
        </w:rPr>
        <w:t>eurooppalaisesta kansalaiskasvatuksesta tulisi osa virallista oppimista</w:t>
      </w:r>
      <w:r>
        <w:rPr>
          <w:rFonts w:ascii="Times New Roman" w:hAnsi="Times New Roman"/>
          <w:noProof/>
          <w:sz w:val="24"/>
          <w:szCs w:val="24"/>
          <w:lang w:val="fi-FI"/>
        </w:rPr>
        <w:t>. Tutustuminen Eurooppa-asioihin ja yhteiseen historiaamme edistäisi myös EU:n arvojen ja perusoikeuksien ymmärtämistä.</w:t>
      </w:r>
    </w:p>
    <w:p>
      <w:pPr>
        <w:spacing w:after="240" w:line="240" w:lineRule="auto"/>
        <w:rPr>
          <w:rFonts w:ascii="Times New Roman" w:eastAsia="SimSun" w:hAnsi="Times New Roman" w:cs="Times New Roman"/>
          <w:b/>
          <w:bCs/>
          <w:noProof/>
          <w:kern w:val="3"/>
          <w:sz w:val="32"/>
          <w:lang w:val="fi-FI"/>
        </w:rPr>
      </w:pPr>
      <w:r>
        <w:rPr>
          <w:rFonts w:ascii="Times New Roman" w:hAnsi="Times New Roman"/>
          <w:b/>
          <w:bCs/>
          <w:noProof/>
          <w:sz w:val="28"/>
          <w:lang w:val="fi-FI"/>
        </w:rPr>
        <w:t>II.3 Yhtenäinen viesti konserniviestinnän avulla</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EU:n toimielimet ja erityisesti komissio ovat viiden viime vuoden aikana pyrkineet irtautumaan siiloajattelusta omassa viestinnässään. Jotta kansalaiset pystyisivät havaitsemaan EU:n toimista aiheutuvan myönteisen muutoksen elämässään, heille on kerrottava selkeästi ja johdonmukaisesti siitä, mitä arvoja EU edustaa ja miten he hyötyvät EU:n politiikasta ja toiminnasta. Hajanainen tiedottaminen yksittäisistä toimintalinjoista ja ohjelmista ei ole kannattavaa, sillä yhtenäinen lähestymistapa auttaa ihmisiä ymmärtämään selkeämmin toimintalinjojen merkityksen. Tämä on komission viestintästrategian tavoite – tiedottaa kansalaisille EU:n arvoista ja toimista, haasteista ja mahdollisuuksista ja siitä, miten ne voidaan kohdata yhdessä.</w:t>
      </w:r>
    </w:p>
    <w:p>
      <w:pPr>
        <w:spacing w:after="240" w:line="240" w:lineRule="auto"/>
        <w:jc w:val="both"/>
        <w:rPr>
          <w:rFonts w:ascii="Times New Roman" w:eastAsia="SimSun" w:hAnsi="Times New Roman" w:cs="Times New Roman"/>
          <w:noProof/>
          <w:kern w:val="3"/>
          <w:sz w:val="24"/>
          <w:szCs w:val="24"/>
          <w:lang w:val="fi-FI"/>
        </w:rPr>
      </w:pPr>
    </w:p>
    <w:p>
      <w:pPr>
        <w:spacing w:after="240" w:line="240" w:lineRule="auto"/>
        <w:jc w:val="both"/>
        <w:rPr>
          <w:rFonts w:ascii="Times New Roman" w:eastAsia="SimSun" w:hAnsi="Times New Roman" w:cs="Times New Roman"/>
          <w:noProof/>
          <w:kern w:val="3"/>
          <w:sz w:val="24"/>
          <w:szCs w:val="24"/>
          <w:lang w:val="fi-FI"/>
        </w:rPr>
      </w:pPr>
      <w:r>
        <w:rPr>
          <w:rFonts w:ascii="Times New Roman" w:eastAsia="SimSun" w:hAnsi="Times New Roman" w:cs="Times New Roman"/>
          <w:noProof/>
          <w:sz w:val="24"/>
          <w:szCs w:val="24"/>
          <w:lang w:val="en-GB" w:eastAsia="en-GB"/>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47818</wp:posOffset>
                </wp:positionV>
                <wp:extent cx="2393442" cy="2809906"/>
                <wp:effectExtent l="0" t="0" r="6985" b="0"/>
                <wp:wrapSquare wrapText="bothSides"/>
                <wp:docPr id="3212" name="Group 5"/>
                <wp:cNvGraphicFramePr/>
                <a:graphic xmlns:a="http://schemas.openxmlformats.org/drawingml/2006/main">
                  <a:graphicData uri="http://schemas.microsoft.com/office/word/2010/wordprocessingGroup">
                    <wpg:wgp>
                      <wpg:cNvGrpSpPr/>
                      <wpg:grpSpPr>
                        <a:xfrm>
                          <a:off x="0" y="0"/>
                          <a:ext cx="2393442" cy="2809906"/>
                          <a:chOff x="0" y="0"/>
                          <a:chExt cx="2393442" cy="2809906"/>
                        </a:xfrm>
                      </wpg:grpSpPr>
                      <pic:pic xmlns:pic="http://schemas.openxmlformats.org/drawingml/2006/picture">
                        <pic:nvPicPr>
                          <pic:cNvPr id="3213" name="Picture 32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93442" cy="2392911"/>
                          </a:xfrm>
                          <a:prstGeom prst="rect">
                            <a:avLst/>
                          </a:prstGeom>
                        </pic:spPr>
                      </pic:pic>
                      <wps:wsp>
                        <wps:cNvPr id="3214" name="TextBox 4"/>
                        <wps:cNvSpPr txBox="1"/>
                        <wps:spPr>
                          <a:xfrm>
                            <a:off x="0" y="2455576"/>
                            <a:ext cx="2325370" cy="354330"/>
                          </a:xfrm>
                          <a:prstGeom prst="rect">
                            <a:avLst/>
                          </a:prstGeom>
                          <a:noFill/>
                        </wps:spPr>
                        <wps:txbx>
                          <w:txbxContent>
                            <w:p>
                              <w:pPr>
                                <w:pStyle w:val="NormalWeb"/>
                                <w:spacing w:before="0" w:after="0"/>
                                <w:rPr>
                                  <w:i/>
                                  <w:lang w:val="fi-FI"/>
                                </w:rPr>
                              </w:pPr>
                              <w:r>
                                <w:rPr>
                                  <w:i/>
                                  <w:color w:val="000000" w:themeColor="text1"/>
                                  <w:sz w:val="18"/>
                                  <w:szCs w:val="18"/>
                                  <w:lang w:val="fi-FI"/>
                                </w:rPr>
                                <w:t>Tunteisiin vetoavaa viestintää sosiaalisessa mediassa visuaalisin tehokeinoin</w:t>
                              </w:r>
                            </w:p>
                          </w:txbxContent>
                        </wps:txbx>
                        <wps:bodyPr wrap="square" rtlCol="0">
                          <a:spAutoFit/>
                        </wps:bodyPr>
                      </wps:wsp>
                    </wpg:wgp>
                  </a:graphicData>
                </a:graphic>
              </wp:anchor>
            </w:drawing>
          </mc:Choice>
          <mc:Fallback>
            <w:pict>
              <v:group id="Group 5" o:spid="_x0000_s1103" style="position:absolute;left:0;text-align:left;margin-left:0;margin-top:3.75pt;width:188.45pt;height:221.25pt;z-index:251668480;mso-position-horizontal-relative:text;mso-position-vertical-relative:text" coordsize="23934,2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">
                <v:shape id="Picture 3213" o:spid="_x0000_s1104" type="#_x0000_t75" style="position:absolute;width:23934;height:2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9n5LFAAAA3QAAAA8AAABkcnMvZG93bnJldi54bWxEj0FLAzEUhO+C/yE8wZvNbosia9OircV6&#10;bBXU23PzTBaTlyVJ262/3ghCj8PMfMNM54N3Yk8xdYEV1KMKBHEbdMdGwevL6uoWRMrIGl1gUnCk&#10;BPPZ+dkUGx0OvKH9NhtRIJwaVGBz7hspU2vJYxqFnrh4XyF6zEVGI3XEQ4F7J8dVdSM9dlwWLPa0&#10;sNR+b3dewcfzw3UdzZMb3t4/bZXNj2sfl0pdXgz3dyAyDfkU/m+vtYLJuJ7A35vy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Z+SxQAAAN0AAAAPAAAAAAAAAAAAAAAA&#10;AJ8CAABkcnMvZG93bnJldi54bWxQSwUGAAAAAAQABAD3AAAAkQMAAAAA&#10;">
                  <v:imagedata r:id="rId53" o:title=""/>
                  <v:path arrowok="t"/>
                </v:shape>
                <v:shape id="TextBox 4" o:spid="_x0000_s1105" type="#_x0000_t202" style="position:absolute;top:24555;width:23253;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NAsQA&#10;AADdAAAADwAAAGRycy9kb3ducmV2LnhtbESPQWvCQBSE74X+h+UVvNVNrC0luoq0FTx4qU3vj+wz&#10;G5p9G7KvJv57VxA8DjPzDbNcj75VJ+pjE9hAPs1AEVfBNlwbKH+2z++goiBbbAOTgTNFWK8eH5ZY&#10;2DDwN50OUqsE4VigASfSFVrHypHHOA0dcfKOofcoSfa1tj0OCe5bPcuyN+2x4bTgsKMPR9Xf4d8b&#10;ELGb/Fx++bj7Hfefg8uqVyyNmTyNmwUooVHu4Vt7Zw28zP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DQLEAAAA3QAAAA8AAAAAAAAAAAAAAAAAmAIAAGRycy9k&#10;b3ducmV2LnhtbFBLBQYAAAAABAAEAPUAAACJAwAAAAA=&#10;" filled="f" stroked="f">
                  <v:textbox style="mso-fit-shape-to-text:t">
                    <w:txbxContent>
                      <w:p>
                        <w:pPr>
                          <w:pStyle w:val="NormalWeb"/>
                          <w:spacing w:before="0" w:after="0"/>
                          <w:rPr>
                            <w:i/>
                            <w:lang w:val="fi-FI"/>
                          </w:rPr>
                        </w:pPr>
                        <w:r>
                          <w:rPr>
                            <w:i/>
                            <w:color w:val="000000" w:themeColor="text1"/>
                            <w:sz w:val="18"/>
                            <w:szCs w:val="18"/>
                            <w:lang w:val="fi-FI"/>
                          </w:rPr>
                          <w:t>Tunteisiin vetoavaa viestintää sosiaalisessa mediassa visuaalisin tehokeinoin</w:t>
                        </w:r>
                      </w:p>
                    </w:txbxContent>
                  </v:textbox>
                </v:shape>
                <w10:wrap type="square"/>
              </v:group>
            </w:pict>
          </mc:Fallback>
        </mc:AlternateContent>
      </w:r>
      <w:r>
        <w:rPr>
          <w:rFonts w:ascii="Times New Roman" w:hAnsi="Times New Roman"/>
          <w:noProof/>
          <w:sz w:val="24"/>
          <w:szCs w:val="24"/>
          <w:lang w:val="fi-FI"/>
        </w:rPr>
        <w:t>Nykyinen komissio on keskittynyt ensisijaisesti strategisiin aloihin, joilla EU:n toimista voisi olla hyötyä. Puheenjohtaja Junckerin heinäkuussa 2014 esittämiin kymmeneen poliittiseen painopisteeseen liittyi sitoumus, jonka mukaan tavoitteet tultaisiin selittämään selkeästi ja johdonmukaisesti keskeisten viestien muodossa. Tämän perusteella käynnistetyt kampanjat, joissa esitellään EU:n arvoja vahvasti tunteisiin vetoavalla tavalla, ovat auttaneet saamaan näitä keskeisiä viestejä perille.</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Tämä lähestymistapa perustuu selkeään ja yhtenäiseen narratiiviin, jossa esitellään kansalaisille koituvia hyötyjä tarinoiden avulla. Tarinankerronta on tehokas tapa vedota kansalaisiin ja saada heidät mukaan vuoropuheluun. Jos politiikkaa tai poliittisia painopisteitä ei havainnollisteta ja tueta esimerkein ja tunteisiin vetoamalla, niiden vaikutuspiiriin kuuluvien kansalaisten voi olla vaikea hyväksyä niitä. Kun EU:n tarina kerrotaan osallistavalla ja tunteisiin vetoavalla tavalla, sanoma menee tehokkaammin perille kuin viestintä, joka perustuu pelkkiin tosiasioihin ja näyttöön. Tämä vastaa myös paremmin sitä tosiseikkaa, että EU on olemukseltaan arvojen unioni eikä pelkästään talouksien unioni.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Tässä lähestymistavassa kullakin politiikanalalla on edelleen oma räätälöity sidosryhmäviestintänsä, joka on osa laajempaa myönteistä narratiivia. Samaan aikaan </w:t>
      </w:r>
      <w:r>
        <w:rPr>
          <w:rFonts w:ascii="Times New Roman" w:hAnsi="Times New Roman"/>
          <w:b/>
          <w:noProof/>
          <w:sz w:val="24"/>
          <w:szCs w:val="24"/>
          <w:lang w:val="fi-FI"/>
        </w:rPr>
        <w:t>varmistetaan konserniviestinnän keinoin, että kansalaiset ja sidosryhmät saavat selkeää ja täsmällistä tietoa omalla kielellään</w:t>
      </w:r>
      <w:r>
        <w:rPr>
          <w:rFonts w:ascii="Times New Roman" w:hAnsi="Times New Roman"/>
          <w:noProof/>
          <w:sz w:val="24"/>
          <w:szCs w:val="24"/>
          <w:lang w:val="fi-FI"/>
        </w:rPr>
        <w:t xml:space="preserve"> ja tavalla, jossa otetaan huomioon heidän ikänsä, kulttuurinsa ja taustansa. Viestinnässä käytetään entistä enemmän infografiikkaa, visuaalista esitystapaa ja videokertomuksia. Komissio on tämän selkeytetyn mallin avulla pystynyt antamaan Euroopalle yhtenäisen äänen.</w:t>
      </w:r>
    </w:p>
    <w:p>
      <w:pPr>
        <w:spacing w:after="240" w:line="240" w:lineRule="auto"/>
        <w:ind w:left="284"/>
        <w:jc w:val="both"/>
        <w:rPr>
          <w:rFonts w:ascii="Times New Roman" w:eastAsia="SimSun" w:hAnsi="Times New Roman" w:cs="Times New Roman"/>
          <w:noProof/>
          <w:kern w:val="3"/>
          <w:sz w:val="24"/>
          <w:szCs w:val="24"/>
          <w:lang w:val="fi-FI"/>
        </w:rPr>
      </w:pPr>
      <w:r>
        <w:rPr>
          <w:rFonts w:ascii="Times New Roman" w:eastAsia="SimSun" w:hAnsi="Times New Roman" w:cs="Times New Roman"/>
          <w:noProof/>
          <w:sz w:val="24"/>
          <w:szCs w:val="24"/>
          <w:lang w:val="en-GB" w:eastAsia="en-GB"/>
        </w:rPr>
        <mc:AlternateContent>
          <mc:Choice Requires="wpg">
            <w:drawing>
              <wp:inline distT="0" distB="0" distL="0" distR="0">
                <wp:extent cx="5401056" cy="2901696"/>
                <wp:effectExtent l="0" t="0" r="9525" b="0"/>
                <wp:docPr id="221" name="Group 4"/>
                <wp:cNvGraphicFramePr/>
                <a:graphic xmlns:a="http://schemas.openxmlformats.org/drawingml/2006/main">
                  <a:graphicData uri="http://schemas.microsoft.com/office/word/2010/wordprocessingGroup">
                    <wpg:wgp>
                      <wpg:cNvGrpSpPr/>
                      <wpg:grpSpPr>
                        <a:xfrm>
                          <a:off x="0" y="0"/>
                          <a:ext cx="5401056" cy="2901696"/>
                          <a:chOff x="0" y="0"/>
                          <a:chExt cx="5401056" cy="2901696"/>
                        </a:xfrm>
                      </wpg:grpSpPr>
                      <pic:pic xmlns:pic="http://schemas.openxmlformats.org/drawingml/2006/picture">
                        <pic:nvPicPr>
                          <pic:cNvPr id="222" name="Picture 22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401056" cy="2901696"/>
                          </a:xfrm>
                          <a:prstGeom prst="rect">
                            <a:avLst/>
                          </a:prstGeom>
                        </pic:spPr>
                      </pic:pic>
                      <wps:wsp>
                        <wps:cNvPr id="223" name="Title 1"/>
                        <wps:cNvSpPr txBox="1"/>
                        <wps:spPr>
                          <a:xfrm>
                            <a:off x="3437555" y="1013781"/>
                            <a:ext cx="1671320" cy="417195"/>
                          </a:xfrm>
                          <a:prstGeom prst="rect">
                            <a:avLst/>
                          </a:prstGeom>
                          <a:noFill/>
                        </wps:spPr>
                        <wps:txbx>
                          <w:txbxContent>
                            <w:p>
                              <w:pPr>
                                <w:pStyle w:val="NormalWeb"/>
                                <w:spacing w:before="0" w:after="0"/>
                              </w:pPr>
                              <w:r>
                                <w:rPr>
                                  <w:rFonts w:ascii="EC Square Sans Pro" w:hAnsi="EC Square Sans Pro"/>
                                  <w:color w:val="D95347"/>
                                  <w:sz w:val="21"/>
                                  <w:szCs w:val="21"/>
                                </w:rPr>
                                <w:t>European Commission</w:t>
                              </w:r>
                            </w:p>
                            <w:p>
                              <w:pPr>
                                <w:pStyle w:val="NormalWeb"/>
                                <w:spacing w:before="0" w:after="0"/>
                              </w:pPr>
                              <w:r>
                                <w:rPr>
                                  <w:rFonts w:ascii="EC Square Sans Pro" w:hAnsi="EC Square Sans Pro"/>
                                  <w:color w:val="D95347"/>
                                  <w:sz w:val="21"/>
                                  <w:szCs w:val="21"/>
                                </w:rPr>
                                <w:t xml:space="preserve">yli </w:t>
                              </w:r>
                              <w:r>
                                <w:rPr>
                                  <w:rFonts w:ascii="EC Square Sans Pro" w:hAnsi="EC Square Sans Pro"/>
                                  <w:b/>
                                  <w:bCs/>
                                  <w:color w:val="D95347"/>
                                  <w:sz w:val="21"/>
                                  <w:szCs w:val="21"/>
                                </w:rPr>
                                <w:t>580 000</w:t>
                              </w:r>
                              <w:r>
                                <w:rPr>
                                  <w:rFonts w:ascii="EC Square Sans Pro" w:hAnsi="EC Square Sans Pro"/>
                                  <w:color w:val="D95347"/>
                                  <w:sz w:val="21"/>
                                  <w:szCs w:val="21"/>
                                </w:rPr>
                                <w:t xml:space="preserve"> seuraajaa</w:t>
                              </w:r>
                            </w:p>
                          </w:txbxContent>
                        </wps:txbx>
                        <wps:bodyPr wrap="square" rtlCol="0">
                          <a:spAutoFit/>
                        </wps:bodyPr>
                      </wps:wsp>
                      <wps:wsp>
                        <wps:cNvPr id="3200" name="Title 1"/>
                        <wps:cNvSpPr txBox="1"/>
                        <wps:spPr>
                          <a:xfrm>
                            <a:off x="816469" y="1610519"/>
                            <a:ext cx="1769110" cy="417195"/>
                          </a:xfrm>
                          <a:prstGeom prst="rect">
                            <a:avLst/>
                          </a:prstGeom>
                          <a:noFill/>
                        </wps:spPr>
                        <wps:txbx>
                          <w:txbxContent>
                            <w:p>
                              <w:pPr>
                                <w:pStyle w:val="NormalWeb"/>
                                <w:spacing w:before="0" w:after="0"/>
                              </w:pPr>
                              <w:r>
                                <w:rPr>
                                  <w:rFonts w:ascii="EC Square Sans Pro" w:hAnsi="EC Square Sans Pro"/>
                                  <w:color w:val="D95347"/>
                                  <w:sz w:val="21"/>
                                  <w:szCs w:val="21"/>
                                </w:rPr>
                                <w:t>European Commission</w:t>
                              </w:r>
                            </w:p>
                            <w:p>
                              <w:pPr>
                                <w:pStyle w:val="NormalWeb"/>
                                <w:spacing w:before="0" w:after="0"/>
                              </w:pPr>
                              <w:r>
                                <w:rPr>
                                  <w:rFonts w:ascii="EC Square Sans Pro" w:hAnsi="EC Square Sans Pro"/>
                                  <w:color w:val="D95347"/>
                                  <w:sz w:val="21"/>
                                  <w:szCs w:val="21"/>
                                </w:rPr>
                                <w:t xml:space="preserve"> lähes </w:t>
                              </w:r>
                              <w:r>
                                <w:rPr>
                                  <w:rFonts w:ascii="EC Square Sans Pro" w:hAnsi="EC Square Sans Pro"/>
                                  <w:b/>
                                  <w:bCs/>
                                  <w:color w:val="D95347"/>
                                  <w:sz w:val="21"/>
                                  <w:szCs w:val="21"/>
                                </w:rPr>
                                <w:t>923 000</w:t>
                              </w:r>
                              <w:r>
                                <w:rPr>
                                  <w:rFonts w:ascii="EC Square Sans Pro" w:hAnsi="EC Square Sans Pro"/>
                                  <w:color w:val="D95347"/>
                                  <w:sz w:val="21"/>
                                  <w:szCs w:val="21"/>
                                </w:rPr>
                                <w:t xml:space="preserve"> tykkääjää</w:t>
                              </w:r>
                            </w:p>
                          </w:txbxContent>
                        </wps:txbx>
                        <wps:bodyPr wrap="square" rtlCol="0">
                          <a:spAutoFit/>
                        </wps:bodyPr>
                      </wps:wsp>
                      <wps:wsp>
                        <wps:cNvPr id="3201" name="Title 1"/>
                        <wps:cNvSpPr txBox="1"/>
                        <wps:spPr>
                          <a:xfrm>
                            <a:off x="804922" y="988123"/>
                            <a:ext cx="1779270" cy="417195"/>
                          </a:xfrm>
                          <a:prstGeom prst="rect">
                            <a:avLst/>
                          </a:prstGeom>
                          <a:noFill/>
                        </wps:spPr>
                        <wps:txbx>
                          <w:txbxContent>
                            <w:p>
                              <w:pPr>
                                <w:pStyle w:val="NormalWeb"/>
                                <w:spacing w:before="0" w:after="0"/>
                              </w:pPr>
                              <w:r>
                                <w:rPr>
                                  <w:rFonts w:ascii="EC Square Sans Pro" w:hAnsi="EC Square Sans Pro"/>
                                  <w:color w:val="D95347"/>
                                  <w:sz w:val="21"/>
                                  <w:szCs w:val="21"/>
                                </w:rPr>
                                <w:t>@EU_Commission</w:t>
                              </w:r>
                            </w:p>
                            <w:p>
                              <w:pPr>
                                <w:pStyle w:val="NormalWeb"/>
                                <w:spacing w:before="0" w:after="0"/>
                              </w:pPr>
                              <w:r>
                                <w:rPr>
                                  <w:rFonts w:ascii="EC Square Sans Pro" w:hAnsi="EC Square Sans Pro"/>
                                  <w:color w:val="D95347"/>
                                  <w:sz w:val="21"/>
                                  <w:szCs w:val="21"/>
                                </w:rPr>
                                <w:t xml:space="preserve">yli </w:t>
                              </w:r>
                              <w:r>
                                <w:rPr>
                                  <w:rFonts w:ascii="EC Square Sans Pro" w:hAnsi="EC Square Sans Pro"/>
                                  <w:b/>
                                  <w:bCs/>
                                  <w:color w:val="D95347"/>
                                  <w:sz w:val="21"/>
                                  <w:szCs w:val="21"/>
                                </w:rPr>
                                <w:t>miljoona</w:t>
                              </w:r>
                              <w:r>
                                <w:rPr>
                                  <w:rFonts w:ascii="EC Square Sans Pro" w:hAnsi="EC Square Sans Pro"/>
                                  <w:color w:val="D95347"/>
                                  <w:sz w:val="21"/>
                                  <w:szCs w:val="21"/>
                                </w:rPr>
                                <w:t xml:space="preserve"> seuraajaa</w:t>
                              </w:r>
                            </w:p>
                          </w:txbxContent>
                        </wps:txbx>
                        <wps:bodyPr wrap="square" rtlCol="0">
                          <a:spAutoFit/>
                        </wps:bodyPr>
                      </wps:wsp>
                      <wps:wsp>
                        <wps:cNvPr id="3202" name="Title 1"/>
                        <wps:cNvSpPr txBox="1"/>
                        <wps:spPr>
                          <a:xfrm>
                            <a:off x="816470" y="2239025"/>
                            <a:ext cx="1769110" cy="417195"/>
                          </a:xfrm>
                          <a:prstGeom prst="rect">
                            <a:avLst/>
                          </a:prstGeom>
                          <a:noFill/>
                        </wps:spPr>
                        <wps:txbx>
                          <w:txbxContent>
                            <w:p>
                              <w:pPr>
                                <w:pStyle w:val="NormalWeb"/>
                                <w:spacing w:before="0" w:after="0"/>
                              </w:pPr>
                              <w:r>
                                <w:rPr>
                                  <w:rFonts w:ascii="EC Square Sans Pro" w:hAnsi="EC Square Sans Pro"/>
                                  <w:color w:val="D95347"/>
                                  <w:sz w:val="21"/>
                                  <w:szCs w:val="21"/>
                                </w:rPr>
                                <w:t xml:space="preserve">europeancommission yli </w:t>
                              </w:r>
                              <w:r>
                                <w:rPr>
                                  <w:rFonts w:ascii="EC Square Sans Pro" w:hAnsi="EC Square Sans Pro"/>
                                  <w:b/>
                                  <w:bCs/>
                                  <w:color w:val="D95347"/>
                                  <w:sz w:val="21"/>
                                  <w:szCs w:val="21"/>
                                </w:rPr>
                                <w:t>240 000</w:t>
                              </w:r>
                              <w:r>
                                <w:rPr>
                                  <w:rFonts w:ascii="EC Square Sans Pro" w:hAnsi="EC Square Sans Pro"/>
                                  <w:color w:val="D95347"/>
                                  <w:sz w:val="21"/>
                                  <w:szCs w:val="21"/>
                                </w:rPr>
                                <w:t xml:space="preserve"> seuraajaa </w:t>
                              </w:r>
                            </w:p>
                          </w:txbxContent>
                        </wps:txbx>
                        <wps:bodyPr wrap="square" rtlCol="0">
                          <a:spAutoFit/>
                        </wps:bodyPr>
                      </wps:wsp>
                      <wps:wsp>
                        <wps:cNvPr id="3203" name="Title 1"/>
                        <wps:cNvSpPr txBox="1"/>
                        <wps:spPr>
                          <a:xfrm>
                            <a:off x="3465221" y="1666581"/>
                            <a:ext cx="1747520" cy="417195"/>
                          </a:xfrm>
                          <a:prstGeom prst="rect">
                            <a:avLst/>
                          </a:prstGeom>
                          <a:noFill/>
                        </wps:spPr>
                        <wps:txbx>
                          <w:txbxContent>
                            <w:p>
                              <w:pPr>
                                <w:pStyle w:val="NormalWeb"/>
                                <w:spacing w:before="0" w:after="0"/>
                              </w:pPr>
                              <w:r>
                                <w:rPr>
                                  <w:rFonts w:ascii="EC Square Sans Pro" w:hAnsi="EC Square Sans Pro"/>
                                  <w:color w:val="D95347"/>
                                  <w:sz w:val="21"/>
                                  <w:szCs w:val="21"/>
                                </w:rPr>
                                <w:t xml:space="preserve">EUTube </w:t>
                              </w:r>
                            </w:p>
                            <w:p>
                              <w:pPr>
                                <w:pStyle w:val="NormalWeb"/>
                                <w:spacing w:before="0" w:after="0"/>
                              </w:pPr>
                              <w:r>
                                <w:rPr>
                                  <w:rFonts w:ascii="EC Square Sans Pro" w:hAnsi="EC Square Sans Pro"/>
                                  <w:color w:val="D95347"/>
                                  <w:sz w:val="21"/>
                                  <w:szCs w:val="21"/>
                                </w:rPr>
                                <w:t xml:space="preserve">lähes </w:t>
                              </w:r>
                              <w:r>
                                <w:rPr>
                                  <w:rFonts w:ascii="EC Square Sans Pro" w:hAnsi="EC Square Sans Pro"/>
                                  <w:b/>
                                  <w:bCs/>
                                  <w:color w:val="D95347"/>
                                  <w:sz w:val="21"/>
                                  <w:szCs w:val="21"/>
                                </w:rPr>
                                <w:t>83 000</w:t>
                              </w:r>
                              <w:r>
                                <w:rPr>
                                  <w:rFonts w:ascii="EC Square Sans Pro" w:hAnsi="EC Square Sans Pro"/>
                                  <w:color w:val="D95347"/>
                                  <w:sz w:val="21"/>
                                  <w:szCs w:val="21"/>
                                </w:rPr>
                                <w:t xml:space="preserve"> tilaajaa</w:t>
                              </w:r>
                            </w:p>
                          </w:txbxContent>
                        </wps:txbx>
                        <wps:bodyPr wrap="square" rtlCol="0">
                          <a:spAutoFit/>
                        </wps:bodyPr>
                      </wps:wsp>
                      <wps:wsp>
                        <wps:cNvPr id="3204" name="Title 1"/>
                        <wps:cNvSpPr txBox="1"/>
                        <wps:spPr>
                          <a:xfrm>
                            <a:off x="193688" y="431614"/>
                            <a:ext cx="3992880" cy="315595"/>
                          </a:xfrm>
                          <a:prstGeom prst="rect">
                            <a:avLst/>
                          </a:prstGeom>
                          <a:noFill/>
                        </wps:spPr>
                        <wps:txbx>
                          <w:txbxContent>
                            <w:p>
                              <w:pPr>
                                <w:pStyle w:val="NormalWeb"/>
                                <w:spacing w:before="0" w:after="0"/>
                              </w:pPr>
                              <w:r>
                                <w:rPr>
                                  <w:rFonts w:ascii="EC Square Sans Pro" w:hAnsi="EC Square Sans Pro"/>
                                  <w:b/>
                                  <w:bCs/>
                                  <w:color w:val="D95347"/>
                                  <w:sz w:val="28"/>
                                  <w:szCs w:val="28"/>
                                </w:rPr>
                                <w:t>Toiminta sosiaalisessa mediassa</w:t>
                              </w:r>
                            </w:p>
                          </w:txbxContent>
                        </wps:txbx>
                        <wps:bodyPr wrap="square" rtlCol="0">
                          <a:spAutoFit/>
                        </wps:bodyPr>
                      </wps:wsp>
                    </wpg:wgp>
                  </a:graphicData>
                </a:graphic>
              </wp:inline>
            </w:drawing>
          </mc:Choice>
          <mc:Fallback>
            <w:pict>
              <v:group id="Group 4" o:spid="_x0000_s1106" style="width:425.3pt;height:228.5pt;mso-position-horizontal-relative:char;mso-position-vertical-relative:line" coordsize="54010,29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I0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V1aWQ6ZDFjMDc4YTAtMjc0Ni00MmIyLWIwZDEtMjVhZWRmZjhmYjFlPC9zdFJlZjpp&#10;bnN0YW5jZUlEPgogICAgICAgICAgICA8c3RSZWY6ZG9jdW1lbnRJRD54bXAuZGlkOjFiNjY5MGVk&#10;LTI4YTgtYzE0MS05NDc5LWI2YTljZjZiZTY1MT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">
                <v:shape id="Picture 222" o:spid="_x0000_s1107" type="#_x0000_t75" style="position:absolute;width:54010;height:2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MprEAAAA3AAAAA8AAABkcnMvZG93bnJldi54bWxEj0FLAzEUhO8F/0N4grf2rSuWujYtpVDo&#10;rdrtxdtz89wsbl7WJLbrvzeC0OMwM98wy/XoenXmEDsvGu5nBSiWxptOWg2nejddgIqJxFDvhTX8&#10;cIT16maypMr4i7zy+ZhalSESK9JgUxoqxNhYdhRnfmDJ3ocPjlKWoUUT6JLhrseyKOboqJO8YGng&#10;reXm8/jtNOzf8SXYt8PT4+Gh29TbHTbmC7W+ux03z6ASj+ka/m/vjYayLOHvTD4Cu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MprEAAAA3AAAAA8AAAAAAAAAAAAAAAAA&#10;nwIAAGRycy9kb3ducmV2LnhtbFBLBQYAAAAABAAEAPcAAACQAwAAAAA=&#10;">
                  <v:imagedata r:id="rId55" o:title=""/>
                  <v:path arrowok="t"/>
                </v:shape>
                <v:shape id="Title 1" o:spid="_x0000_s1108" type="#_x0000_t202" style="position:absolute;left:34375;top:10137;width:16713;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sz w:val="21"/>
                            <w:szCs w:val="21"/>
                          </w:rPr>
                          <w:t>European Commission</w:t>
                        </w:r>
                      </w:p>
                      <w:p>
                        <w:pPr>
                          <w:pStyle w:val="NormalWeb"/>
                          <w:spacing w:before="0" w:after="0"/>
                        </w:pPr>
                        <w:r>
                          <w:rPr>
                            <w:rFonts w:ascii="EC Square Sans Pro" w:hAnsi="EC Square Sans Pro"/>
                            <w:color w:val="D95347"/>
                            <w:sz w:val="21"/>
                            <w:szCs w:val="21"/>
                          </w:rPr>
                          <w:t xml:space="preserve">yli </w:t>
                        </w:r>
                        <w:r>
                          <w:rPr>
                            <w:rFonts w:ascii="EC Square Sans Pro" w:hAnsi="EC Square Sans Pro"/>
                            <w:b/>
                            <w:bCs/>
                            <w:color w:val="D95347"/>
                            <w:sz w:val="21"/>
                            <w:szCs w:val="21"/>
                          </w:rPr>
                          <w:t>580 000</w:t>
                        </w:r>
                        <w:r>
                          <w:rPr>
                            <w:rFonts w:ascii="EC Square Sans Pro" w:hAnsi="EC Square Sans Pro"/>
                            <w:color w:val="D95347"/>
                            <w:sz w:val="21"/>
                            <w:szCs w:val="21"/>
                          </w:rPr>
                          <w:t xml:space="preserve"> seuraajaa</w:t>
                        </w:r>
                      </w:p>
                    </w:txbxContent>
                  </v:textbox>
                </v:shape>
                <v:shape id="Title 1" o:spid="_x0000_s1109" type="#_x0000_t202" style="position:absolute;left:8164;top:16105;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d3MIA&#10;AADdAAAADwAAAGRycy9kb3ducmV2LnhtbESPT2vCQBTE7wW/w/IEb3VjpaVEVxH/gIdeauP9kX1m&#10;g9m3Iftq4rd3hUKPw8z8hlmuB9+oG3WxDmxgNs1AEZfB1lwZKH4Or5+goiBbbAKTgTtFWK9GL0vM&#10;bej5m24nqVSCcMzRgBNpc61j6chjnIaWOHmX0HmUJLtK2w77BPeNfsuyD+2x5rTgsKWto/J6+vUG&#10;ROxmdi/2Ph7Pw9eud1n5joUxk/GwWYASGuQ//Nc+WgPzhIT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Z3cwgAAAN0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sz w:val="21"/>
                            <w:szCs w:val="21"/>
                          </w:rPr>
                          <w:t>European Commission</w:t>
                        </w:r>
                      </w:p>
                      <w:p>
                        <w:pPr>
                          <w:pStyle w:val="NormalWeb"/>
                          <w:spacing w:before="0" w:after="0"/>
                        </w:pPr>
                        <w:r>
                          <w:rPr>
                            <w:rFonts w:ascii="EC Square Sans Pro" w:hAnsi="EC Square Sans Pro"/>
                            <w:color w:val="D95347"/>
                            <w:sz w:val="21"/>
                            <w:szCs w:val="21"/>
                          </w:rPr>
                          <w:t xml:space="preserve"> lähes </w:t>
                        </w:r>
                        <w:r>
                          <w:rPr>
                            <w:rFonts w:ascii="EC Square Sans Pro" w:hAnsi="EC Square Sans Pro"/>
                            <w:b/>
                            <w:bCs/>
                            <w:color w:val="D95347"/>
                            <w:sz w:val="21"/>
                            <w:szCs w:val="21"/>
                          </w:rPr>
                          <w:t>923 000</w:t>
                        </w:r>
                        <w:r>
                          <w:rPr>
                            <w:rFonts w:ascii="EC Square Sans Pro" w:hAnsi="EC Square Sans Pro"/>
                            <w:color w:val="D95347"/>
                            <w:sz w:val="21"/>
                            <w:szCs w:val="21"/>
                          </w:rPr>
                          <w:t xml:space="preserve"> tykkääjää</w:t>
                        </w:r>
                      </w:p>
                    </w:txbxContent>
                  </v:textbox>
                </v:shape>
                <v:shape id="Title 1" o:spid="_x0000_s1110" type="#_x0000_t202" style="position:absolute;left:8049;top:9881;width:1779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4R8MA&#10;AADdAAAADwAAAGRycy9kb3ducmV2LnhtbESPwWrDMBBE74X8g9hAb43klJbgRgkhbSGHXpo498Xa&#10;WibWyljb2Pn7qlDocZiZN8x6O4VOXWlIbWQLxcKAIq6ja7mxUJ3eH1agkiA77CKThRsl2G5md2ss&#10;XRz5k65HaVSGcCrRghfpS61T7SlgWsSeOHtfcQgoWQ6NdgOOGR46vTTmWQdsOS947Gnvqb4cv4MF&#10;EbcrbtVbSIfz9PE6elM/YWXt/XzavYASmuQ//Nc+OAuP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04R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sz w:val="21"/>
                            <w:szCs w:val="21"/>
                          </w:rPr>
                          <w:t>@EU_Commission</w:t>
                        </w:r>
                      </w:p>
                      <w:p>
                        <w:pPr>
                          <w:pStyle w:val="NormalWeb"/>
                          <w:spacing w:before="0" w:after="0"/>
                        </w:pPr>
                        <w:r>
                          <w:rPr>
                            <w:rFonts w:ascii="EC Square Sans Pro" w:hAnsi="EC Square Sans Pro"/>
                            <w:color w:val="D95347"/>
                            <w:sz w:val="21"/>
                            <w:szCs w:val="21"/>
                          </w:rPr>
                          <w:t xml:space="preserve">yli </w:t>
                        </w:r>
                        <w:r>
                          <w:rPr>
                            <w:rFonts w:ascii="EC Square Sans Pro" w:hAnsi="EC Square Sans Pro"/>
                            <w:b/>
                            <w:bCs/>
                            <w:color w:val="D95347"/>
                            <w:sz w:val="21"/>
                            <w:szCs w:val="21"/>
                          </w:rPr>
                          <w:t>miljoona</w:t>
                        </w:r>
                        <w:r>
                          <w:rPr>
                            <w:rFonts w:ascii="EC Square Sans Pro" w:hAnsi="EC Square Sans Pro"/>
                            <w:color w:val="D95347"/>
                            <w:sz w:val="21"/>
                            <w:szCs w:val="21"/>
                          </w:rPr>
                          <w:t xml:space="preserve"> seuraajaa</w:t>
                        </w:r>
                      </w:p>
                    </w:txbxContent>
                  </v:textbox>
                </v:shape>
                <v:shape id="Title 1" o:spid="_x0000_s1111" type="#_x0000_t202" style="position:absolute;left:8164;top:22390;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MMMA&#10;AADdAAAADwAAAGRycy9kb3ducmV2LnhtbESPwWrDMBBE74X8g9hAb40Ul5bgRgkhbSGHXpo498Xa&#10;WibWyljb2Pn7qlDocZiZN8x6O4VOXWlIbWQLy4UBRVxH13JjoTq9P6xAJUF22EUmCzdKsN3M7tZY&#10;ujjyJ12P0qgM4VSiBS/Sl1qn2lPAtIg9cfa+4hBQshwa7QYcMzx0ujDmWQdsOS947Gnvqb4cv4MF&#10;Ebdb3qq3kA7n6eN19KZ+wsra+/m0ewElNMl/+K99cBYeC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M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sz w:val="21"/>
                            <w:szCs w:val="21"/>
                          </w:rPr>
                          <w:t xml:space="preserve">europeancommission yli </w:t>
                        </w:r>
                        <w:r>
                          <w:rPr>
                            <w:rFonts w:ascii="EC Square Sans Pro" w:hAnsi="EC Square Sans Pro"/>
                            <w:b/>
                            <w:bCs/>
                            <w:color w:val="D95347"/>
                            <w:sz w:val="21"/>
                            <w:szCs w:val="21"/>
                          </w:rPr>
                          <w:t>240 000</w:t>
                        </w:r>
                        <w:r>
                          <w:rPr>
                            <w:rFonts w:ascii="EC Square Sans Pro" w:hAnsi="EC Square Sans Pro"/>
                            <w:color w:val="D95347"/>
                            <w:sz w:val="21"/>
                            <w:szCs w:val="21"/>
                          </w:rPr>
                          <w:t xml:space="preserve"> seuraajaa </w:t>
                        </w:r>
                      </w:p>
                    </w:txbxContent>
                  </v:textbox>
                </v:shape>
                <v:shape id="Title 1" o:spid="_x0000_s1112" type="#_x0000_t202" style="position:absolute;left:34652;top:16665;width:17475;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Dq8MA&#10;AADdAAAADwAAAGRycy9kb3ducmV2LnhtbESPQWsCMRSE74X+h/AK3mqi0lK2RpFWwUMvtdv7Y/Pc&#10;LG5els3TXf99UxA8DjPzDbNcj6FVF+pTE9nCbGpAEVfRNVxbKH92z2+gkiA7bCOThSslWK8eH5ZY&#10;uDjwN10OUqsM4VSgBS/SFVqnylPANI0dcfaOsQ8oWfa1dj0OGR5aPTfmVQdsOC947OjDU3U6nIMF&#10;EbeZXcttSPvf8etz8KZ6wdLaydO4eQclNMo9fGvvnYXF3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Dq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sz w:val="21"/>
                            <w:szCs w:val="21"/>
                          </w:rPr>
                          <w:t xml:space="preserve">EUTube </w:t>
                        </w:r>
                      </w:p>
                      <w:p>
                        <w:pPr>
                          <w:pStyle w:val="NormalWeb"/>
                          <w:spacing w:before="0" w:after="0"/>
                        </w:pPr>
                        <w:r>
                          <w:rPr>
                            <w:rFonts w:ascii="EC Square Sans Pro" w:hAnsi="EC Square Sans Pro"/>
                            <w:color w:val="D95347"/>
                            <w:sz w:val="21"/>
                            <w:szCs w:val="21"/>
                          </w:rPr>
                          <w:t xml:space="preserve">lähes </w:t>
                        </w:r>
                        <w:r>
                          <w:rPr>
                            <w:rFonts w:ascii="EC Square Sans Pro" w:hAnsi="EC Square Sans Pro"/>
                            <w:b/>
                            <w:bCs/>
                            <w:color w:val="D95347"/>
                            <w:sz w:val="21"/>
                            <w:szCs w:val="21"/>
                          </w:rPr>
                          <w:t>83 000</w:t>
                        </w:r>
                        <w:r>
                          <w:rPr>
                            <w:rFonts w:ascii="EC Square Sans Pro" w:hAnsi="EC Square Sans Pro"/>
                            <w:color w:val="D95347"/>
                            <w:sz w:val="21"/>
                            <w:szCs w:val="21"/>
                          </w:rPr>
                          <w:t xml:space="preserve"> tilaajaa</w:t>
                        </w:r>
                      </w:p>
                    </w:txbxContent>
                  </v:textbox>
                </v:shape>
                <v:shape id="Title 1" o:spid="_x0000_s1113" type="#_x0000_t202" style="position:absolute;left:1936;top:4316;width:3992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b38QA&#10;AADdAAAADwAAAGRycy9kb3ducmV2LnhtbESPzWrDMBCE74W+g9hCb42U9IfgRAmhaSGHXpo698Xa&#10;WKbWylib2Hn7KhDocZiZb5jlegytOlOfmsgWphMDiriKruHaQvnz+TQHlQTZYRuZLFwowXp1f7fE&#10;wsWBv+m8l1plCKcCLXiRrtA6VZ4CpknsiLN3jH1AybKvtetxyPDQ6pkxbzpgw3nBY0fvnqrf/SlY&#10;EHGb6aX8CGl3GL+2gzfVK5bWPj6MmwUooVH+w7f2zll4npkX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m9/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bCs/>
                            <w:color w:val="D95347"/>
                            <w:sz w:val="28"/>
                            <w:szCs w:val="28"/>
                          </w:rPr>
                          <w:t>Toiminta sosiaalisessa mediassa</w:t>
                        </w:r>
                      </w:p>
                    </w:txbxContent>
                  </v:textbox>
                </v:shape>
                <w10:anchorlock/>
              </v:group>
            </w:pict>
          </mc:Fallback>
        </mc:AlternateConten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Konserniviestinnällä on ollut todellista vaikutusta ja se on osoittautunut kustannustehokkaaksi, sillä se on voitu rahoittaa yksinomaan olemassa olevista varoista. Komissio on pystynyt resursseja yhdistämällä </w:t>
      </w:r>
      <w:r>
        <w:rPr>
          <w:rFonts w:ascii="Times New Roman" w:hAnsi="Times New Roman"/>
          <w:b/>
          <w:noProof/>
          <w:sz w:val="24"/>
          <w:szCs w:val="24"/>
          <w:lang w:val="fi-FI"/>
        </w:rPr>
        <w:t>lisäämään yhteydenpitoa kansalaisiin, parantamaan EU:n arvojen, poliittisten painopisteiden ja toimintapolitiikkojen tuntemusta ja kannustamaan ihmisiä osallistumaan aktiivisesti</w:t>
      </w:r>
      <w:r>
        <w:rPr>
          <w:rFonts w:ascii="Times New Roman" w:hAnsi="Times New Roman"/>
          <w:noProof/>
          <w:sz w:val="24"/>
          <w:szCs w:val="24"/>
          <w:lang w:val="fi-FI"/>
        </w:rPr>
        <w:t xml:space="preserve"> EU:n kehittämiseen. Arvioinnin ja palautteen perusteella tämä lähestymistapa on ollut tehokas, vaikuttava, merkityksellinen ja johdonmukainen. # InvestEU-kampanjan äskettäinen arviointi, joka kattoi kaikki investointien edistämiseen tarkoitetut EU:n rahastot, osoitti, että kampanja tavoitti pelkästään yhden vuoden aikana mahdollisesti 240 miljoonaa ihmistä ja että myönteinen käsitys EU:n rahoituksen vaikutuksista EU:n alueilla lisääntyi 4–5 prosenttiyksikköä</w:t>
      </w:r>
      <w:r>
        <w:rPr>
          <w:rFonts w:ascii="Times New Roman" w:eastAsia="SimSun" w:hAnsi="Times New Roman" w:cs="Times New Roman"/>
          <w:noProof/>
          <w:kern w:val="3"/>
          <w:sz w:val="24"/>
          <w:szCs w:val="24"/>
          <w:vertAlign w:val="superscript"/>
          <w:lang w:val="fi-FI"/>
        </w:rPr>
        <w:footnoteReference w:id="28"/>
      </w:r>
      <w:r>
        <w:rPr>
          <w:rFonts w:ascii="Times New Roman" w:hAnsi="Times New Roman"/>
          <w:noProof/>
          <w:sz w:val="24"/>
          <w:szCs w:val="24"/>
          <w:lang w:val="fi-FI"/>
        </w:rPr>
        <w:t>.</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Kansalaisten tärkeimpiin huolenaiheisiin vastatakseen komissio on keskittänyt viestintänsä toimikautensa kymmeneen poliittiseen painopisteeseen. Niiden keskeisiä viestejä on esitelty kolmessa toisiaan täydentävässä kampanjassa innovatiivisin ja luovin tavoin. Tarkoituksena on ollut synnyttää keskustelua eri puolilla Eurooppaa siitä, miten EU vaikuttaa kansalaisten jokapäiväiseen elämään.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Kampanjateemat valittiin huolellisesti ja ottaen huomioon sosiaalisen median, audiovisuaalisen viestinnän ja digitaalisten välineiden lisääntynyt käyttö: </w:t>
      </w:r>
    </w:p>
    <w:p>
      <w:pPr>
        <w:spacing w:after="240" w:line="240" w:lineRule="auto"/>
        <w:rPr>
          <w:rFonts w:ascii="Times New Roman" w:eastAsia="SimSun" w:hAnsi="Times New Roman" w:cs="Times New Roman"/>
          <w:noProof/>
          <w:kern w:val="3"/>
          <w:sz w:val="24"/>
          <w:szCs w:val="24"/>
          <w:lang w:val="fi-FI"/>
        </w:rPr>
      </w:pPr>
      <w:r>
        <w:rPr>
          <w:rFonts w:ascii="EC Square Sans Pro" w:hAnsi="EC Square Sans Pro" w:cs="Times New Roman"/>
          <w:b/>
          <w:bCs/>
          <w:noProof/>
          <w:color w:val="3BAAC4"/>
          <w:szCs w:val="24"/>
          <w:lang w:val="en-GB" w:eastAsia="en-GB"/>
        </w:rPr>
        <w:drawing>
          <wp:anchor distT="0" distB="0" distL="114300" distR="114300" simplePos="0" relativeHeight="251666432" behindDoc="1" locked="0" layoutInCell="1" allowOverlap="1">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Pr>
          <w:rFonts w:ascii="Times New Roman" w:hAnsi="Times New Roman"/>
          <w:noProof/>
          <w:sz w:val="24"/>
          <w:szCs w:val="24"/>
          <w:lang w:val="fi-FI"/>
        </w:rPr>
        <w:t>InvestEU esittelee 100 tosielämän esimerkkiä siitä, miten EU:n investoinneilla luodaan työpaikkoja, muutetaan ihmisten elämää ja elvytetään yhteisöjä eri puolilla Eurooppaa.</w:t>
      </w:r>
    </w:p>
    <w:p>
      <w:pPr>
        <w:spacing w:after="60" w:line="240" w:lineRule="auto"/>
        <w:rPr>
          <w:rFonts w:ascii="Times New Roman" w:eastAsia="SimSun" w:hAnsi="Times New Roman" w:cs="Times New Roman"/>
          <w:noProof/>
          <w:kern w:val="3"/>
          <w:sz w:val="24"/>
          <w:szCs w:val="24"/>
          <w:lang w:val="fi-FI"/>
        </w:rPr>
      </w:pPr>
      <w:r>
        <w:rPr>
          <w:rFonts w:ascii="EC Square Sans Pro" w:hAnsi="EC Square Sans Pro" w:cs="Times New Roman"/>
          <w:b/>
          <w:bCs/>
          <w:noProof/>
          <w:color w:val="3BAAC4"/>
          <w:szCs w:val="24"/>
          <w:lang w:val="en-GB" w:eastAsia="en-GB"/>
        </w:rPr>
        <w:drawing>
          <wp:anchor distT="0" distB="0" distL="114300" distR="114300" simplePos="0" relativeHeight="251667456" behindDoc="1" locked="0" layoutInCell="1" allowOverlap="1">
            <wp:simplePos x="0" y="0"/>
            <wp:positionH relativeFrom="column">
              <wp:posOffset>-5715</wp:posOffset>
            </wp:positionH>
            <wp:positionV relativeFrom="paragraph">
              <wp:posOffset>202565</wp:posOffset>
            </wp:positionV>
            <wp:extent cx="548005" cy="617855"/>
            <wp:effectExtent l="0" t="0" r="4445" b="0"/>
            <wp:wrapTight wrapText="bothSides">
              <wp:wrapPolygon edited="0">
                <wp:start x="0" y="0"/>
                <wp:lineTo x="0" y="20645"/>
                <wp:lineTo x="21024" y="20645"/>
                <wp:lineTo x="21024" y="0"/>
                <wp:lineTo x="0" y="0"/>
              </wp:wrapPolygon>
            </wp:wrapTight>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8005" cy="617855"/>
                    </a:xfrm>
                    <a:prstGeom prst="rect">
                      <a:avLst/>
                    </a:prstGeom>
                  </pic:spPr>
                </pic:pic>
              </a:graphicData>
            </a:graphic>
            <wp14:sizeRelH relativeFrom="margin">
              <wp14:pctWidth>0</wp14:pctWidth>
            </wp14:sizeRelH>
            <wp14:sizeRelV relativeFrom="margin">
              <wp14:pctHeight>0</wp14:pctHeight>
            </wp14:sizeRelV>
          </wp:anchor>
        </w:drawing>
      </w:r>
    </w:p>
    <w:p>
      <w:pPr>
        <w:spacing w:after="240" w:line="240" w:lineRule="auto"/>
        <w:rPr>
          <w:rFonts w:ascii="Times New Roman" w:hAnsi="Times New Roman"/>
          <w:noProof/>
          <w:sz w:val="24"/>
          <w:szCs w:val="24"/>
          <w:lang w:val="fi-FI"/>
        </w:rPr>
      </w:pPr>
      <w:r>
        <w:rPr>
          <w:rFonts w:ascii="Times New Roman" w:hAnsi="Times New Roman"/>
          <w:noProof/>
          <w:sz w:val="24"/>
          <w:szCs w:val="24"/>
          <w:lang w:val="fi-FI"/>
        </w:rPr>
        <w:t xml:space="preserve">EUandME luo yhteyksiä eurooppalaisiin nuoriin ja pyrkii käynnistämään keskustelua EU:n arvoista ja saavutuksista sarjalla lyhytelokuvia ja tarinoita nuorista, joiden elämään EU on vaikuttanut. </w:t>
      </w:r>
    </w:p>
    <w:p>
      <w:pPr>
        <w:spacing w:after="240" w:line="240" w:lineRule="auto"/>
        <w:rPr>
          <w:rFonts w:ascii="Times New Roman" w:eastAsia="SimSun" w:hAnsi="Times New Roman" w:cs="Times New Roman"/>
          <w:noProof/>
          <w:kern w:val="3"/>
          <w:sz w:val="24"/>
          <w:szCs w:val="24"/>
          <w:lang w:val="fi-FI"/>
        </w:rPr>
      </w:pPr>
    </w:p>
    <w:p>
      <w:pPr>
        <w:spacing w:after="60" w:line="240" w:lineRule="auto"/>
        <w:ind w:left="720"/>
        <w:jc w:val="both"/>
        <w:rPr>
          <w:rFonts w:ascii="Times New Roman" w:eastAsia="SimSun" w:hAnsi="Times New Roman" w:cs="Times New Roman"/>
          <w:noProof/>
          <w:kern w:val="3"/>
          <w:sz w:val="24"/>
          <w:szCs w:val="24"/>
          <w:lang w:val="fi-FI"/>
        </w:rPr>
      </w:pPr>
      <w:r>
        <w:rPr>
          <w:rFonts w:ascii="EC Square Sans Pro" w:hAnsi="EC Square Sans Pro" w:cs="Times New Roman"/>
          <w:b/>
          <w:bCs/>
          <w:noProof/>
          <w:color w:val="3BAAC4"/>
          <w:szCs w:val="24"/>
          <w:lang w:val="en-GB" w:eastAsia="en-GB"/>
        </w:rPr>
        <w:drawing>
          <wp:anchor distT="0" distB="0" distL="114300" distR="114300" simplePos="0" relativeHeight="251669504" behindDoc="1" locked="0" layoutInCell="1" allowOverlap="1">
            <wp:simplePos x="0" y="0"/>
            <wp:positionH relativeFrom="column">
              <wp:posOffset>1118</wp:posOffset>
            </wp:positionH>
            <wp:positionV relativeFrom="paragraph">
              <wp:posOffset>199059</wp:posOffset>
            </wp:positionV>
            <wp:extent cx="553085" cy="676275"/>
            <wp:effectExtent l="0" t="0" r="0" b="0"/>
            <wp:wrapTight wrapText="bothSides">
              <wp:wrapPolygon edited="0">
                <wp:start x="0" y="0"/>
                <wp:lineTo x="0" y="20687"/>
                <wp:lineTo x="20831" y="20687"/>
                <wp:lineTo x="20831"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3085" cy="676275"/>
                    </a:xfrm>
                    <a:prstGeom prst="rect">
                      <a:avLst/>
                    </a:prstGeom>
                  </pic:spPr>
                </pic:pic>
              </a:graphicData>
            </a:graphic>
          </wp:anchor>
        </w:drawing>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EUprotects esittelee ”arjen sankareita”, jotka tekevät yhdessä työtä varmistaakseen kansalaisten turvallisuuden. Tarkoituksena on havainnollistaa sitä, miten EU toimii vastatakseen maailmanlaajuisiin haasteisiin, joita ei voida ratkaista jäsenvaltioiden tasolla.</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Komissio on myös parhaillaan järjestämässä </w:t>
      </w:r>
      <w:r>
        <w:rPr>
          <w:rFonts w:ascii="Times New Roman" w:hAnsi="Times New Roman"/>
          <w:b/>
          <w:noProof/>
          <w:sz w:val="24"/>
          <w:szCs w:val="24"/>
          <w:lang w:val="fi-FI"/>
        </w:rPr>
        <w:t>pilottikampanjaa useilla maaseutualueilla</w:t>
      </w:r>
      <w:r>
        <w:rPr>
          <w:rFonts w:ascii="Times New Roman" w:hAnsi="Times New Roman"/>
          <w:noProof/>
          <w:sz w:val="24"/>
          <w:szCs w:val="24"/>
          <w:lang w:val="fi-FI"/>
        </w:rPr>
        <w:t xml:space="preserve">. Kampanjan tarkoituksena on selkeyttää EU-yhteistyön arvoa vaikeammin tavoitettavissa yhteisöissä. Kampanja kestää puolitoista vuotta. Aluksi järjestetään tapaamisia maaseudun sidosryhmien kanssa maaliskuussa 2019 ja kampanjan kohderyhmien kanssa toukokuussa, jotta kunkin maan osalta saataisiin selvitettyä keskeiset aihealueet ja viestit ennen räätälöityjen viestintätoimien aloittamista. Komissio käynnistää myös kampanjan, jossa keskitytään </w:t>
      </w:r>
      <w:r>
        <w:rPr>
          <w:rFonts w:ascii="Times New Roman" w:hAnsi="Times New Roman"/>
          <w:b/>
          <w:noProof/>
          <w:sz w:val="24"/>
          <w:szCs w:val="24"/>
          <w:lang w:val="fi-FI"/>
        </w:rPr>
        <w:t>EU:n ja Afrikan väliseen yhteistyöhön</w:t>
      </w:r>
      <w:r>
        <w:rPr>
          <w:rFonts w:ascii="Times New Roman" w:hAnsi="Times New Roman"/>
          <w:noProof/>
          <w:sz w:val="24"/>
          <w:szCs w:val="24"/>
          <w:lang w:val="fi-FI"/>
        </w:rPr>
        <w:t xml:space="preserve">. Se toteutetaan rinnakkain erityishankkeita ja -ohjelmia koskevien nykyisten viestintätoimien kanssa.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Nämä EU:n lipun alla toteutettavat </w:t>
      </w:r>
      <w:r>
        <w:rPr>
          <w:rFonts w:ascii="Times New Roman" w:hAnsi="Times New Roman"/>
          <w:b/>
          <w:noProof/>
          <w:sz w:val="24"/>
          <w:szCs w:val="24"/>
          <w:lang w:val="fi-FI"/>
        </w:rPr>
        <w:t>konserniviestinnän kampanjat viitoittavat tietä kaikilla tasoilla toimivien EU:n tiedottajien yhteistyölle</w:t>
      </w:r>
      <w:r>
        <w:rPr>
          <w:rFonts w:ascii="Times New Roman" w:hAnsi="Times New Roman"/>
          <w:noProof/>
          <w:sz w:val="24"/>
          <w:szCs w:val="24"/>
          <w:lang w:val="fi-FI"/>
        </w:rPr>
        <w:t xml:space="preserve">. Politiikasta vastaavat komission yksiköt tarjoavat kampanjoissa tarvittavaa asiantuntemusta ja tietoa, tutkimus- ja täsmäryhmien avulla varmistetaan, että kullekin kohdeyleisölle suunnataan oikeanlainen viesti, ja komission edustustot puolestaan muokkaavat sisällön vastaamaan paikallisia intressejä ja herkkyystekijöitä.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 xml:space="preserve">Nykyisen komission aikana toteutetuista konsernitason kampanjoista saatu kokemus on osoittanut, että tunteisiin vetoavalla tarinankerronnalla ja räätälöimällä viestintä eri jäsenvaltioiden ja alueiden ominaispiirteiden mukaan on merkittävä vaikutus kansalaisten tavoittamisessa. Komissio on ehdottanut, että konserniviestintämenetelmän käyttöä jatketaan vuoden 2020 jälkeisen monivuotisen rahoituskehyksen yhteydessä ja että viestinnän keskeiset sanomat ja painopisteet määritetään usean vuoden ajalle. Tätä mallia olisi myös kehitettävä edelleen unionin strategisten tulevaisuudentavoitteiden tukemiseksi. </w:t>
      </w:r>
    </w:p>
    <w:p>
      <w:pPr>
        <w:spacing w:after="240" w:line="240" w:lineRule="auto"/>
        <w:jc w:val="both"/>
        <w:rPr>
          <w:rFonts w:ascii="Times New Roman" w:eastAsia="SimSun" w:hAnsi="Times New Roman" w:cs="Times New Roman"/>
          <w:noProof/>
          <w:kern w:val="3"/>
          <w:sz w:val="24"/>
          <w:szCs w:val="24"/>
          <w:lang w:val="fi-FI"/>
        </w:rPr>
      </w:pPr>
      <w:r>
        <w:rPr>
          <w:rFonts w:ascii="Times New Roman" w:hAnsi="Times New Roman"/>
          <w:noProof/>
          <w:sz w:val="24"/>
          <w:szCs w:val="24"/>
          <w:lang w:val="fi-FI"/>
        </w:rPr>
        <w:t>EU:n muita toimielimiä kehotetaan tukemaan tätä konserniviestintään perustuvaa lähestymistapaa ja ottamaan se käyttöön omassa viestinnässään. Tämä edistäisi osaltaan yhteisen, kestävän ja yhtenäisen narratiivin luomista. Jäsenvaltioiden olisi lisäksi kehitettävä täydentäviä viestintävälineitä, joiden avulla kansalaiset saadaan paremmin ymmärtämään EU:n toimintapolitiikkojen ja niiden paikallistason vaikutusten välinen yhteys.</w:t>
      </w:r>
    </w:p>
    <w:p>
      <w:pPr>
        <w:widowControl w:val="0"/>
        <w:spacing w:after="240" w:line="240" w:lineRule="auto"/>
        <w:outlineLvl w:val="0"/>
        <w:rPr>
          <w:rFonts w:ascii="Times New Roman" w:eastAsia="SimSun" w:hAnsi="Times New Roman" w:cs="Times New Roman"/>
          <w:b/>
          <w:bCs/>
          <w:noProof/>
          <w:kern w:val="3"/>
          <w:sz w:val="28"/>
          <w:lang w:val="fi-FI"/>
        </w:rPr>
      </w:pPr>
      <w:r>
        <w:rPr>
          <w:rFonts w:ascii="Times New Roman" w:hAnsi="Times New Roman"/>
          <w:b/>
          <w:bCs/>
          <w:noProof/>
          <w:sz w:val="28"/>
          <w:lang w:val="fi-FI"/>
        </w:rPr>
        <w:t>II.4 Yhteistyötä disinformaation torjumiseksi</w:t>
      </w:r>
      <w:r>
        <w:rPr>
          <w:rFonts w:ascii="Times New Roman" w:hAnsi="Times New Roman"/>
          <w:b/>
          <w:bCs/>
          <w:noProof/>
          <w:sz w:val="28"/>
          <w:szCs w:val="32"/>
          <w:highlight w:val="yellow"/>
          <w:lang w:val="fi-FI"/>
        </w:rPr>
        <w:t xml:space="preserve"> </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 xml:space="preserve">Disinformaation torjuminen ja samalla tiedotusvälineiden vapauden ja moniarvoisuuden puolustaminen on olennaisen tärkeää eurooppalaisen demokratian suojelemiseksi. Digitaaliteknologian nopea kehitys ei ole muuttanut ainoastaan tapaa, jolla kansalaiset kuluttavat uutisia, vaan se on myös muuttanut tapoja olla vuorovaikutuksessa. </w:t>
      </w:r>
      <w:r>
        <w:rPr>
          <w:rFonts w:ascii="Times New Roman" w:hAnsi="Times New Roman"/>
          <w:b/>
          <w:noProof/>
          <w:sz w:val="24"/>
          <w:szCs w:val="24"/>
          <w:lang w:val="fi-FI"/>
        </w:rPr>
        <w:t>Verkkoalustat tuovat kansalaisia yhteen, antavat heille mahdollisuuden luoda sisältöä ja poistavat maantieteellisiä ja yhteiskunnallisia raja-aitoja.</w:t>
      </w:r>
      <w:r>
        <w:rPr>
          <w:rFonts w:ascii="Times New Roman" w:hAnsi="Times New Roman"/>
          <w:noProof/>
          <w:sz w:val="24"/>
          <w:szCs w:val="24"/>
          <w:lang w:val="fi-FI"/>
        </w:rPr>
        <w:t xml:space="preserve"> Verkkoalustoista on tullut vaikutusvaltaisia tiedotuskanavia</w:t>
      </w:r>
      <w:r>
        <w:rPr>
          <w:rStyle w:val="FootnoteReference"/>
          <w:rFonts w:ascii="Times New Roman" w:eastAsia="EC Square Sans Cond Pro" w:hAnsi="Times New Roman" w:cs="Times New Roman"/>
          <w:noProof/>
          <w:sz w:val="24"/>
          <w:szCs w:val="24"/>
          <w:lang w:val="fi-FI" w:eastAsia="en-GB"/>
        </w:rPr>
        <w:footnoteReference w:id="29"/>
      </w:r>
      <w:r>
        <w:rPr>
          <w:rFonts w:ascii="Times New Roman" w:hAnsi="Times New Roman"/>
          <w:noProof/>
          <w:sz w:val="24"/>
          <w:szCs w:val="24"/>
          <w:lang w:val="fi-FI"/>
        </w:rPr>
        <w:t xml:space="preserve">, joissa kanavien ylläpitäjillä on taloudellisia intressejä jakaa käyttäjille räätälöityä tietoa. </w:t>
      </w:r>
    </w:p>
    <w:p>
      <w:pPr>
        <w:jc w:val="both"/>
        <w:rPr>
          <w:rFonts w:ascii="Times New Roman" w:eastAsia="EC Square Sans Cond Pro" w:hAnsi="Times New Roman" w:cs="Times New Roman"/>
          <w:noProof/>
          <w:sz w:val="24"/>
          <w:szCs w:val="24"/>
          <w:lang w:val="fi-FI"/>
        </w:rPr>
      </w:pPr>
      <w:r>
        <w:rPr>
          <w:rFonts w:ascii="Times New Roman" w:eastAsia="EC Square Sans Cond Pro" w:hAnsi="Times New Roman" w:cs="Times New Roman"/>
          <w:noProof/>
          <w:sz w:val="24"/>
          <w:szCs w:val="24"/>
          <w:lang w:val="en-GB" w:eastAsia="en-GB"/>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22860</wp:posOffset>
                </wp:positionV>
                <wp:extent cx="2303780" cy="3040380"/>
                <wp:effectExtent l="0" t="0" r="1270" b="7620"/>
                <wp:wrapSquare wrapText="bothSides"/>
                <wp:docPr id="3205" name="Group 3"/>
                <wp:cNvGraphicFramePr/>
                <a:graphic xmlns:a="http://schemas.openxmlformats.org/drawingml/2006/main">
                  <a:graphicData uri="http://schemas.microsoft.com/office/word/2010/wordprocessingGroup">
                    <wpg:wgp>
                      <wpg:cNvGrpSpPr/>
                      <wpg:grpSpPr>
                        <a:xfrm>
                          <a:off x="0" y="0"/>
                          <a:ext cx="2303780" cy="3040380"/>
                          <a:chOff x="0" y="0"/>
                          <a:chExt cx="2303954" cy="2797810"/>
                        </a:xfrm>
                      </wpg:grpSpPr>
                      <wpg:grpSp>
                        <wpg:cNvPr id="3206" name="Group 3206"/>
                        <wpg:cNvGrpSpPr/>
                        <wpg:grpSpPr>
                          <a:xfrm>
                            <a:off x="0" y="0"/>
                            <a:ext cx="2303954" cy="2797810"/>
                            <a:chOff x="0" y="0"/>
                            <a:chExt cx="2304599" cy="2798064"/>
                          </a:xfrm>
                        </wpg:grpSpPr>
                        <wps:wsp>
                          <wps:cNvPr id="3207" name="Rectangle 3207"/>
                          <wps:cNvSpPr/>
                          <wps:spPr>
                            <a:xfrm>
                              <a:off x="0" y="0"/>
                              <a:ext cx="2304599" cy="2798064"/>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08" name="TextBox 4"/>
                          <wps:cNvSpPr txBox="1"/>
                          <wps:spPr>
                            <a:xfrm>
                              <a:off x="648102" y="214330"/>
                              <a:ext cx="1560750" cy="1011647"/>
                            </a:xfrm>
                            <a:prstGeom prst="rect">
                              <a:avLst/>
                            </a:prstGeom>
                            <a:noFill/>
                          </wps:spPr>
                          <wps:txbx>
                            <w:txbxContent>
                              <w:p>
                                <w:pPr>
                                  <w:pStyle w:val="NormalWeb"/>
                                  <w:spacing w:before="0" w:after="0"/>
                                  <w:rPr>
                                    <w:lang w:val="fi-FI"/>
                                  </w:rPr>
                                </w:pPr>
                                <w:r>
                                  <w:rPr>
                                    <w:rFonts w:ascii="EC Square Sans Pro" w:hAnsi="EC Square Sans Pro"/>
                                    <w:b/>
                                    <w:bCs/>
                                    <w:color w:val="0C4DA2"/>
                                    <w:sz w:val="56"/>
                                    <w:szCs w:val="56"/>
                                    <w:lang w:val="fi-FI"/>
                                  </w:rPr>
                                  <w:t xml:space="preserve">83 % </w:t>
                                </w:r>
                              </w:p>
                              <w:p>
                                <w:pPr>
                                  <w:pStyle w:val="NormalWeb"/>
                                  <w:spacing w:before="0" w:after="0"/>
                                  <w:rPr>
                                    <w:lang w:val="fi-FI"/>
                                  </w:rPr>
                                </w:pPr>
                                <w:r>
                                  <w:rPr>
                                    <w:rFonts w:ascii="EC Square Sans Pro" w:hAnsi="EC Square Sans Pro"/>
                                    <w:color w:val="0C4DA2"/>
                                    <w:sz w:val="21"/>
                                    <w:szCs w:val="21"/>
                                    <w:lang w:val="fi-FI"/>
                                  </w:rPr>
                                  <w:t>eurooppalaisista on sitä mieltä, että valeuutiset ovat uhka demokratialle</w:t>
                                </w:r>
                              </w:p>
                            </w:txbxContent>
                          </wps:txbx>
                          <wps:bodyPr wrap="square" rtlCol="0">
                            <a:noAutofit/>
                          </wps:bodyPr>
                        </wps:wsp>
                        <wps:wsp>
                          <wps:cNvPr id="3209" name="TextBox 9"/>
                          <wps:cNvSpPr txBox="1"/>
                          <wps:spPr>
                            <a:xfrm>
                              <a:off x="648053" y="1425099"/>
                              <a:ext cx="1501038" cy="1326635"/>
                            </a:xfrm>
                            <a:prstGeom prst="rect">
                              <a:avLst/>
                            </a:prstGeom>
                            <a:noFill/>
                          </wps:spPr>
                          <wps:txbx>
                            <w:txbxContent>
                              <w:p>
                                <w:pPr>
                                  <w:pStyle w:val="NormalWeb"/>
                                  <w:spacing w:before="0" w:after="0"/>
                                  <w:rPr>
                                    <w:lang w:val="fi-FI"/>
                                  </w:rPr>
                                </w:pPr>
                                <w:r>
                                  <w:rPr>
                                    <w:rFonts w:ascii="EC Square Sans Pro" w:hAnsi="EC Square Sans Pro"/>
                                    <w:b/>
                                    <w:bCs/>
                                    <w:color w:val="0C4DA2"/>
                                    <w:sz w:val="56"/>
                                    <w:szCs w:val="56"/>
                                    <w:lang w:val="fi-FI"/>
                                  </w:rPr>
                                  <w:t xml:space="preserve">73 % </w:t>
                                </w:r>
                              </w:p>
                              <w:p>
                                <w:pPr>
                                  <w:pStyle w:val="NormalWeb"/>
                                  <w:spacing w:before="0" w:after="0"/>
                                  <w:rPr>
                                    <w:lang w:val="fi-FI"/>
                                  </w:rPr>
                                </w:pPr>
                                <w:r>
                                  <w:rPr>
                                    <w:rFonts w:ascii="EC Square Sans Pro" w:hAnsi="EC Square Sans Pro"/>
                                    <w:color w:val="0C4DA2"/>
                                    <w:sz w:val="21"/>
                                    <w:szCs w:val="21"/>
                                    <w:lang w:val="fi-FI"/>
                                  </w:rPr>
                                  <w:t>internetin käyttäjistä on huolissaan vaalien edellä verkossa leviävästä disinformaatiosta</w:t>
                                </w:r>
                              </w:p>
                            </w:txbxContent>
                          </wps:txbx>
                          <wps:bodyPr wrap="square" rtlCol="0">
                            <a:noAutofit/>
                          </wps:bodyPr>
                        </wps:wsp>
                      </wpg:grpSp>
                      <pic:pic xmlns:pic="http://schemas.openxmlformats.org/drawingml/2006/picture">
                        <pic:nvPicPr>
                          <pic:cNvPr id="3210" name="Picture 3210"/>
                          <pic:cNvPicPr>
                            <a:picLocks noChangeAspect="1"/>
                          </pic:cNvPicPr>
                        </pic:nvPicPr>
                        <pic:blipFill>
                          <a:blip r:embed="rId59"/>
                          <a:stretch>
                            <a:fillRect/>
                          </a:stretch>
                        </pic:blipFill>
                        <pic:spPr>
                          <a:xfrm>
                            <a:off x="179282" y="237213"/>
                            <a:ext cx="423261" cy="393028"/>
                          </a:xfrm>
                          <a:prstGeom prst="rect">
                            <a:avLst/>
                          </a:prstGeom>
                        </pic:spPr>
                      </pic:pic>
                      <pic:pic xmlns:pic="http://schemas.openxmlformats.org/drawingml/2006/picture">
                        <pic:nvPicPr>
                          <pic:cNvPr id="3211" name="Picture 3211"/>
                          <pic:cNvPicPr>
                            <a:picLocks noChangeAspect="1"/>
                          </pic:cNvPicPr>
                        </pic:nvPicPr>
                        <pic:blipFill>
                          <a:blip r:embed="rId59"/>
                          <a:stretch>
                            <a:fillRect/>
                          </a:stretch>
                        </pic:blipFill>
                        <pic:spPr>
                          <a:xfrm>
                            <a:off x="179282" y="1425172"/>
                            <a:ext cx="423261" cy="393028"/>
                          </a:xfrm>
                          <a:prstGeom prst="rect">
                            <a:avLst/>
                          </a:prstGeom>
                        </pic:spPr>
                      </pic:pic>
                    </wpg:wgp>
                  </a:graphicData>
                </a:graphic>
                <wp14:sizeRelV relativeFrom="margin">
                  <wp14:pctHeight>0</wp14:pctHeight>
                </wp14:sizeRelV>
              </wp:anchor>
            </w:drawing>
          </mc:Choice>
          <mc:Fallback>
            <w:pict>
              <v:group id="Group 3" o:spid="_x0000_s1114" style="position:absolute;left:0;text-align:left;margin-left:0;margin-top:1.8pt;width:181.4pt;height:239.4pt;z-index:251672576;mso-position-horizontal-relative:text;mso-position-vertical-relative:text;mso-height-relative:margin" coordsize="23039,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">
                <v:group id="Group 3206" o:spid="_x0000_s1115" style="position:absolute;width:23039;height:27978" coordsize="23045,2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rect id="Rectangle 3207" o:spid="_x0000_s1116" style="position:absolute;width:23045;height:27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rscA&#10;AADdAAAADwAAAGRycy9kb3ducmV2LnhtbESPT2sCMRTE7wW/Q3iCt5rVgspqFFsraA+F+g+Pj81z&#10;s7h5WTZxXfvpm0Khx2FmfsPMFq0tRUO1LxwrGPQTEMSZ0wXnCg779fMEhA/IGkvHpOBBHhbzztMM&#10;U+3u/EXNLuQiQtinqMCEUKVS+syQRd93FXH0Lq62GKKsc6lrvEe4LeUwSUbSYsFxwWBFb4ay6+5m&#10;FVw+j0ZW2834tXn/PrmPfHVuaKVUr9supyACteE//NfeaAUvw2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Wq7HAAAA3QAAAA8AAAAAAAAAAAAAAAAAmAIAAGRy&#10;cy9kb3ducmV2LnhtbFBLBQYAAAAABAAEAPUAAACMAwAAAAA=&#10;" fillcolor="#f5d010" stroked="f" strokeweight=".5pt"/>
                  <v:shape id="TextBox 4" o:spid="_x0000_s1117" type="#_x0000_t202" style="position:absolute;left:6481;top:2143;width:15607;height:10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DZMEA&#10;AADdAAAADwAAAGRycy9kb3ducmV2LnhtbERPTYvCMBC9C/6HMIK3NVF3Za1GEUXwpOjuCt6GZmyL&#10;zaQ00Xb/vTkIHh/ve75sbSkeVPvCsYbhQIEgTp0pONPw+7P9+AbhA7LB0jFp+CcPy0W3M8fEuIaP&#10;9DiFTMQQ9glqyEOoEil9mpNFP3AVceSurrYYIqwzaWpsYrgt5UipibRYcGzIsaJ1TuntdLca/vbX&#10;y/lTHbKN/aoa1yrJdiq17vfa1QxEoDa8xS/3zmgYj1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g2TBAAAA3QAAAA8AAAAAAAAAAAAAAAAAmAIAAGRycy9kb3du&#10;cmV2LnhtbFBLBQYAAAAABAAEAPUAAACGAwAAAAA=&#10;" filled="f" stroked="f">
                    <v:textbox>
                      <w:txbxContent>
                        <w:p>
                          <w:pPr>
                            <w:pStyle w:val="NormalWeb"/>
                            <w:spacing w:before="0" w:after="0"/>
                            <w:rPr>
                              <w:lang w:val="fi-FI"/>
                            </w:rPr>
                          </w:pPr>
                          <w:r>
                            <w:rPr>
                              <w:rFonts w:ascii="EC Square Sans Pro" w:hAnsi="EC Square Sans Pro"/>
                              <w:b/>
                              <w:bCs/>
                              <w:color w:val="0C4DA2"/>
                              <w:sz w:val="56"/>
                              <w:szCs w:val="56"/>
                              <w:lang w:val="fi-FI"/>
                            </w:rPr>
                            <w:t xml:space="preserve">83 % </w:t>
                          </w:r>
                        </w:p>
                        <w:p>
                          <w:pPr>
                            <w:pStyle w:val="NormalWeb"/>
                            <w:spacing w:before="0" w:after="0"/>
                            <w:rPr>
                              <w:lang w:val="fi-FI"/>
                            </w:rPr>
                          </w:pPr>
                          <w:r>
                            <w:rPr>
                              <w:rFonts w:ascii="EC Square Sans Pro" w:hAnsi="EC Square Sans Pro"/>
                              <w:color w:val="0C4DA2"/>
                              <w:sz w:val="21"/>
                              <w:szCs w:val="21"/>
                              <w:lang w:val="fi-FI"/>
                            </w:rPr>
                            <w:t>eurooppalaisista on sitä mieltä, että valeuutiset ovat uhka demokratialle</w:t>
                          </w:r>
                        </w:p>
                      </w:txbxContent>
                    </v:textbox>
                  </v:shape>
                  <v:shape id="TextBox 9" o:spid="_x0000_s1118" type="#_x0000_t202" style="position:absolute;left:6480;top:14250;width:15010;height:1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8UA&#10;AADdAAAADwAAAGRycy9kb3ducmV2LnhtbESPQWvCQBSE74L/YXlCb7qrrUVTN0GUQk+VRi309sg+&#10;k9Ds25DdmvTfdwuCx2FmvmE22WAbcaXO1441zGcKBHHhTM2lhtPxdboC4QOywcYxafglD1k6Hm0w&#10;Ma7nD7rmoRQRwj5BDVUIbSKlLyqy6GeuJY7exXUWQ5RdKU2HfYTbRi6UepYWa44LFba0q6j4zn+s&#10;hvP75evzSR3KvV22vRuUZLuWWj9Mhu0LiEBDuIdv7Tej4XGh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ib/xQAAAN0AAAAPAAAAAAAAAAAAAAAAAJgCAABkcnMv&#10;ZG93bnJldi54bWxQSwUGAAAAAAQABAD1AAAAigMAAAAA&#10;" filled="f" stroked="f">
                    <v:textbox>
                      <w:txbxContent>
                        <w:p>
                          <w:pPr>
                            <w:pStyle w:val="NormalWeb"/>
                            <w:spacing w:before="0" w:after="0"/>
                            <w:rPr>
                              <w:lang w:val="fi-FI"/>
                            </w:rPr>
                          </w:pPr>
                          <w:r>
                            <w:rPr>
                              <w:rFonts w:ascii="EC Square Sans Pro" w:hAnsi="EC Square Sans Pro"/>
                              <w:b/>
                              <w:bCs/>
                              <w:color w:val="0C4DA2"/>
                              <w:sz w:val="56"/>
                              <w:szCs w:val="56"/>
                              <w:lang w:val="fi-FI"/>
                            </w:rPr>
                            <w:t xml:space="preserve">73 % </w:t>
                          </w:r>
                        </w:p>
                        <w:p>
                          <w:pPr>
                            <w:pStyle w:val="NormalWeb"/>
                            <w:spacing w:before="0" w:after="0"/>
                            <w:rPr>
                              <w:lang w:val="fi-FI"/>
                            </w:rPr>
                          </w:pPr>
                          <w:r>
                            <w:rPr>
                              <w:rFonts w:ascii="EC Square Sans Pro" w:hAnsi="EC Square Sans Pro"/>
                              <w:color w:val="0C4DA2"/>
                              <w:sz w:val="21"/>
                              <w:szCs w:val="21"/>
                              <w:lang w:val="fi-FI"/>
                            </w:rPr>
                            <w:t>internetin käyttäjistä on huolissaan vaalien edellä verkossa leviävästä disinformaatiosta</w:t>
                          </w:r>
                        </w:p>
                      </w:txbxContent>
                    </v:textbox>
                  </v:shape>
                </v:group>
                <v:shape id="Picture 3210" o:spid="_x0000_s1119" type="#_x0000_t75" style="position:absolute;left:1792;top:2372;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AzEAAAA3QAAAA8AAABkcnMvZG93bnJldi54bWxET0trwkAQvgv9D8sUvEjdxIKU1FWkVPDg&#10;xQctvU2y02wwOxuy2xj/fedQ6PHje682o2/VQH1sAhvI5xko4irYhmsDl/Pu6QVUTMgW28Bk4E4R&#10;NuuHyQoLG258pOGUaiUhHAs04FLqCq1j5chjnIeOWLjv0HtMAvta2x5vEu5bvciypfbYsDQ47OjN&#10;UXU9/Xgp+XofqNruutnh6Pbl58Ffy/zDmOnjuH0FlWhM/+I/994aeF7ksl/eyB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9AzEAAAA3QAAAA8AAAAAAAAAAAAAAAAA&#10;nwIAAGRycy9kb3ducmV2LnhtbFBLBQYAAAAABAAEAPcAAACQAwAAAAA=&#10;">
                  <v:imagedata r:id="rId60" o:title=""/>
                  <v:path arrowok="t"/>
                </v:shape>
                <v:shape id="Picture 3211" o:spid="_x0000_s1120" type="#_x0000_t75" style="position:absolute;left:1792;top:14251;width:4233;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UZfEAAAA3QAAAA8AAABkcnMvZG93bnJldi54bWxEj82KwjAUhfeC7xCuMBsZ0yqIdIwiouDC&#10;jTqMzO7a3GmKzU1pMrW+vREEl4fz83Hmy85WoqXGl44VpKMEBHHudMmFgu/T9nMGwgdkjZVjUnAn&#10;D8tFvzfHTLsbH6g9hkLEEfYZKjAh1JmUPjdk0Y9cTRy9P9dYDFE2hdQN3uK4reQ4SabSYsmRYLCm&#10;taH8evy3EfK7aSlfbevh/mB2l/PeXi/pj1Ifg271BSJQF97hV3unFUzGa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gUZfEAAAA3QAAAA8AAAAAAAAAAAAAAAAA&#10;nwIAAGRycy9kb3ducmV2LnhtbFBLBQYAAAAABAAEAPcAAACQAwAAAAA=&#10;">
                  <v:imagedata r:id="rId60" o:title=""/>
                  <v:path arrowok="t"/>
                </v:shape>
                <w10:wrap type="square"/>
              </v:group>
            </w:pict>
          </mc:Fallback>
        </mc:AlternateContent>
      </w:r>
      <w:r>
        <w:rPr>
          <w:rFonts w:ascii="Times New Roman" w:hAnsi="Times New Roman"/>
          <w:noProof/>
          <w:sz w:val="24"/>
          <w:szCs w:val="24"/>
          <w:lang w:val="fi-FI"/>
        </w:rPr>
        <w:t>Verkkoympäristön ansiosta kansalaisten on helpompi osallistua ja esittää poliittisia näkemyksiään, mikä edistää demokraattisten yhteiskuntien tervettä toimintaa, mutta verkossa on myös mahdollista levittää nopeasti haitallista disinformaatiota, jolla pyritään häiritsemään demokraattisia prosesseja. On myös näyttöä siitä, että ulkomaiset valtiolliset toimijat käyttävät yhä enemmän disinformaatiostrategioita vaikuttaakseen yhteiskunnalliseen keskusteluun, luodakseen jakolinjoja ja häiritäkseen demokraattista päätöksentekoa.</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fi-FI"/>
        </w:rPr>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-2419350</wp:posOffset>
                </wp:positionH>
                <wp:positionV relativeFrom="paragraph">
                  <wp:posOffset>674370</wp:posOffset>
                </wp:positionV>
                <wp:extent cx="2221697" cy="211455"/>
                <wp:effectExtent l="0" t="0" r="0" b="0"/>
                <wp:wrapNone/>
                <wp:docPr id="2" name="TextBox 68"/>
                <wp:cNvGraphicFramePr/>
                <a:graphic xmlns:a="http://schemas.openxmlformats.org/drawingml/2006/main">
                  <a:graphicData uri="http://schemas.microsoft.com/office/word/2010/wordprocessingShape">
                    <wps:wsp>
                      <wps:cNvSpPr txBox="1"/>
                      <wps:spPr>
                        <a:xfrm>
                          <a:off x="0" y="0"/>
                          <a:ext cx="2221697" cy="211455"/>
                        </a:xfrm>
                        <a:prstGeom prst="rect">
                          <a:avLst/>
                        </a:prstGeom>
                        <a:noFill/>
                      </wps:spPr>
                      <wps:txbx>
                        <w:txbxContent>
                          <w:p>
                            <w:pPr>
                              <w:pStyle w:val="NormalWeb"/>
                              <w:spacing w:before="0" w:after="0"/>
                            </w:pPr>
                            <w:r>
                              <w:rPr>
                                <w:rFonts w:ascii="EC Square Sans Pro" w:hAnsi="EC Square Sans Pro"/>
                                <w:i/>
                                <w:iCs/>
                                <w:color w:val="808080" w:themeColor="background1" w:themeShade="80"/>
                                <w:sz w:val="16"/>
                                <w:szCs w:val="16"/>
                              </w:rPr>
                              <w:t>Lähde</w:t>
                            </w:r>
                            <w:r>
                              <w:rPr>
                                <w:rFonts w:ascii="EC Square Sans Pro" w:hAnsi="EC Square Sans Pro"/>
                                <w:color w:val="808080" w:themeColor="background1" w:themeShade="80"/>
                                <w:sz w:val="16"/>
                                <w:szCs w:val="16"/>
                              </w:rPr>
                              <w:t>:  Eurobarometri 2018.</w:t>
                            </w:r>
                          </w:p>
                        </w:txbxContent>
                      </wps:txbx>
                      <wps:bodyPr wrap="square" rtlCol="0">
                        <a:spAutoFit/>
                      </wps:bodyPr>
                    </wps:wsp>
                  </a:graphicData>
                </a:graphic>
              </wp:anchor>
            </w:drawing>
          </mc:Choice>
          <mc:Fallback>
            <w:pict>
              <v:shape id="TextBox 68" o:spid="_x0000_s1121" type="#_x0000_t202" style="position:absolute;left:0;text-align:left;margin-left:-190.5pt;margin-top:53.1pt;width:174.95pt;height:16.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" filled="f" stroked="f">
                <v:textbox style="mso-fit-shape-to-text:t">
                  <w:txbxContent>
                    <w:p>
                      <w:pPr>
                        <w:pStyle w:val="NormalWeb"/>
                        <w:spacing w:before="0" w:after="0"/>
                      </w:pPr>
                      <w:r>
                        <w:rPr>
                          <w:rFonts w:ascii="EC Square Sans Pro" w:hAnsi="EC Square Sans Pro"/>
                          <w:i/>
                          <w:iCs/>
                          <w:color w:val="808080" w:themeColor="background1" w:themeShade="80"/>
                          <w:sz w:val="16"/>
                          <w:szCs w:val="16"/>
                        </w:rPr>
                        <w:t>Lähde</w:t>
                      </w:r>
                      <w:r>
                        <w:rPr>
                          <w:rFonts w:ascii="EC Square Sans Pro" w:hAnsi="EC Square Sans Pro"/>
                          <w:color w:val="808080" w:themeColor="background1" w:themeShade="80"/>
                          <w:sz w:val="16"/>
                          <w:szCs w:val="16"/>
                        </w:rPr>
                        <w:t>:  Eurobarometri 2018.</w:t>
                      </w:r>
                    </w:p>
                  </w:txbxContent>
                </v:textbox>
              </v:shape>
            </w:pict>
          </mc:Fallback>
        </mc:AlternateContent>
      </w:r>
      <w:r>
        <w:rPr>
          <w:rFonts w:ascii="Times New Roman" w:hAnsi="Times New Roman"/>
          <w:noProof/>
          <w:sz w:val="24"/>
          <w:szCs w:val="24"/>
          <w:lang w:val="fi-FI"/>
        </w:rPr>
        <w:t>Komissio määrittelee disinformaation todennettavasti vääräksi tai harhaanjohtavaksi tiedoksi, jota luodaan, esitetään tai levitetään taloudellisen hyödyn saamiseksi tai suuren yleisön johtamiseksi harhaan tarkoituksella ja joka saattaa aiheuttaa vahinkoa yleiselle edulle.</w:t>
      </w:r>
      <w:r>
        <w:rPr>
          <w:rStyle w:val="FootnoteReference"/>
          <w:rFonts w:ascii="Times New Roman" w:eastAsia="EC Square Sans Cond Pro" w:hAnsi="Times New Roman" w:cs="Times New Roman"/>
          <w:noProof/>
          <w:sz w:val="24"/>
          <w:szCs w:val="24"/>
          <w:lang w:val="fi-FI" w:eastAsia="en-GB"/>
        </w:rPr>
        <w:footnoteReference w:id="30"/>
      </w:r>
      <w:r>
        <w:rPr>
          <w:rFonts w:ascii="Times New Roman" w:hAnsi="Times New Roman"/>
          <w:noProof/>
          <w:sz w:val="24"/>
          <w:szCs w:val="24"/>
          <w:vertAlign w:val="superscript"/>
          <w:lang w:val="fi-FI"/>
        </w:rPr>
        <w:t xml:space="preserve"> </w:t>
      </w:r>
      <w:r>
        <w:rPr>
          <w:rFonts w:ascii="Times New Roman" w:hAnsi="Times New Roman"/>
          <w:noProof/>
          <w:sz w:val="24"/>
          <w:szCs w:val="24"/>
          <w:lang w:val="fi-FI"/>
        </w:rPr>
        <w:t>Disinformaation tavoitteena on häiritä ja luoda jakolinjoja sekä kylvää epäilyksen siemeniä vääristelemällä tosiseikkoja, mikä on omiaan hämmentämään ihmisiä ja heikentämään heidän uskoaan instituutioihin ja vakiintuneisiin poliittisiin prosesseihin.</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 xml:space="preserve">Yhteinen velvollisuutemme on puolustaa ilmaisunvapautta, joka on keskeinen arvo, ja suojella Euroopan kansalaisia disinformaatiolta. Tämä edellyttää kolmenlaista toimintaa – </w:t>
      </w:r>
      <w:r>
        <w:rPr>
          <w:rFonts w:ascii="Times New Roman" w:hAnsi="Times New Roman"/>
          <w:b/>
          <w:noProof/>
          <w:sz w:val="24"/>
          <w:szCs w:val="24"/>
          <w:lang w:val="fi-FI"/>
        </w:rPr>
        <w:t>tuloksellisia toimenpiteitä verkkosisällön ja -palveluntarjoajien toiminnan sääntelemiseksi, innovatiivista viestintää, jolla luodaan vastustuskykyä disinformaatiota vastaan, sekä tiedotusvälineiden vapauden ja moniarvoisuuden jatkuvaa puolustamista</w:t>
      </w:r>
      <w:r>
        <w:rPr>
          <w:rFonts w:ascii="Times New Roman" w:hAnsi="Times New Roman"/>
          <w:noProof/>
          <w:sz w:val="24"/>
          <w:szCs w:val="24"/>
          <w:lang w:val="fi-FI"/>
        </w:rPr>
        <w:t>.</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 xml:space="preserve">EU on viimeisten viiden vuoden aikana vahvistanut toimiaan disinformaation torjumiseksi. Maaliskuussa 2015 kokoontuneen Eurooppa-neuvoston päätelmien seurauksena Euroopan ulkosuhdehallintoon (EUH) on perustettu </w:t>
      </w:r>
      <w:hyperlink r:id="rId61" w:history="1">
        <w:r>
          <w:rPr>
            <w:rFonts w:ascii="Times New Roman" w:hAnsi="Times New Roman"/>
            <w:bCs/>
            <w:noProof/>
            <w:sz w:val="24"/>
            <w:szCs w:val="24"/>
            <w:lang w:val="fi-FI"/>
          </w:rPr>
          <w:t>East StratCom -työryhmä</w:t>
        </w:r>
      </w:hyperlink>
      <w:r>
        <w:rPr>
          <w:rFonts w:ascii="Times New Roman" w:hAnsi="Times New Roman"/>
          <w:noProof/>
          <w:sz w:val="24"/>
          <w:szCs w:val="24"/>
          <w:lang w:val="fi-FI"/>
        </w:rPr>
        <w:t>. Työryhmä tiedottaa itäisissä naapurimaissa yhdessä komission ja EU:n ulkopuolisissa maissa toimivien EU:n edustustojen kanssa EU:n politiikasta ja vahvistaa näin mediaympäristöä sekä tukee tiedotusvälineiden vapautta ja riippumattomuutta. Se parantaa EU:n kykyä ennakoida ja käsitellä disinformaatiotoimintaa ja lisätä tietoisuutta siitä.</w:t>
      </w:r>
    </w:p>
    <w:p>
      <w:pPr>
        <w:widowControl w:val="0"/>
        <w:autoSpaceDE w:val="0"/>
        <w:adjustRightInd w:val="0"/>
        <w:spacing w:after="240" w:line="240" w:lineRule="auto"/>
        <w:jc w:val="both"/>
        <w:rPr>
          <w:rFonts w:ascii="Times New Roman" w:eastAsia="Times New Roman" w:hAnsi="Times New Roman" w:cs="Times New Roman"/>
          <w:noProof/>
          <w:sz w:val="24"/>
          <w:szCs w:val="24"/>
          <w:lang w:val="fi-FI"/>
        </w:rPr>
      </w:pPr>
      <w:r>
        <w:rPr>
          <w:rFonts w:ascii="Times New Roman" w:hAnsi="Times New Roman"/>
          <w:noProof/>
          <w:sz w:val="24"/>
          <w:szCs w:val="24"/>
          <w:lang w:val="fi-FI"/>
        </w:rPr>
        <w:t>Komissio on puuttunut disinformaatioon lainsäädännön, turvallisuuden ja viestinnän näkökulmasta. Komissio on viime vuoden aikana korostanut, kuinka tärkeää on turvata vapaat ja oikeudenmukaiset Euroopan parlamentin vaalit.</w:t>
      </w:r>
      <w:r>
        <w:rPr>
          <w:rFonts w:ascii="Times New Roman" w:eastAsia="EC Square Sans Cond Pro" w:hAnsi="Times New Roman" w:cs="Times New Roman"/>
          <w:noProof/>
          <w:sz w:val="24"/>
          <w:szCs w:val="24"/>
          <w:vertAlign w:val="superscript"/>
          <w:lang w:val="fi-FI" w:eastAsia="en-GB"/>
        </w:rPr>
        <w:footnoteReference w:id="31"/>
      </w:r>
      <w:r>
        <w:rPr>
          <w:rFonts w:ascii="Times New Roman" w:hAnsi="Times New Roman"/>
          <w:noProof/>
          <w:sz w:val="24"/>
          <w:szCs w:val="24"/>
          <w:lang w:val="fi-FI"/>
        </w:rPr>
        <w:t xml:space="preserve"> Se on kannustanut johtavia verkkoalustoja allekirjoittamaan käytännesäännöt disinformaation torjumiseksi ja esittänyt toimintasuunnitelman, joka sisältää ehdotuksia EU:n koordinoidusta reagoinnista disinformaatioon. Verkkoalustojen on nyt kannettava oma osansa vastuusta, jotta Euroopassa voidaan varmistaa sananvapaus ja puolueeton tiedonvälitys.</w:t>
      </w:r>
    </w:p>
    <w:p>
      <w:pPr>
        <w:tabs>
          <w:tab w:val="left" w:pos="2077"/>
        </w:tabs>
        <w:autoSpaceDE w:val="0"/>
        <w:adjustRightInd w:val="0"/>
        <w:spacing w:after="240" w:line="240" w:lineRule="auto"/>
        <w:jc w:val="center"/>
        <w:rPr>
          <w:rFonts w:ascii="Times New Roman" w:eastAsia="EC Square Sans Cond Pro" w:hAnsi="Times New Roman" w:cs="Times New Roman"/>
          <w:noProof/>
          <w:sz w:val="24"/>
          <w:szCs w:val="24"/>
          <w:lang w:val="fi-FI"/>
        </w:rPr>
      </w:pPr>
      <w:r>
        <w:rPr>
          <w:noProof/>
          <w:lang w:val="en-GB" w:eastAsia="en-GB"/>
        </w:rPr>
        <mc:AlternateContent>
          <mc:Choice Requires="wpg">
            <w:drawing>
              <wp:inline distT="0" distB="0" distL="0" distR="0">
                <wp:extent cx="5731510" cy="2185035"/>
                <wp:effectExtent l="0" t="0" r="2540" b="5715"/>
                <wp:docPr id="71" name="Group 23"/>
                <wp:cNvGraphicFramePr/>
                <a:graphic xmlns:a="http://schemas.openxmlformats.org/drawingml/2006/main">
                  <a:graphicData uri="http://schemas.microsoft.com/office/word/2010/wordprocessingGroup">
                    <wpg:wgp>
                      <wpg:cNvGrpSpPr/>
                      <wpg:grpSpPr>
                        <a:xfrm>
                          <a:off x="0" y="0"/>
                          <a:ext cx="5731510" cy="2185035"/>
                          <a:chOff x="132202" y="176270"/>
                          <a:chExt cx="5893435" cy="2247441"/>
                        </a:xfrm>
                      </wpg:grpSpPr>
                      <pic:pic xmlns:pic="http://schemas.openxmlformats.org/drawingml/2006/picture">
                        <pic:nvPicPr>
                          <pic:cNvPr id="72" name="Picture 72"/>
                          <pic:cNvPicPr>
                            <a:picLocks noChangeAspect="1"/>
                          </pic:cNvPicPr>
                        </pic:nvPicPr>
                        <pic:blipFill rotWithShape="1">
                          <a:blip r:embed="rId62"/>
                          <a:srcRect l="2106" t="6930" r="4045" b="4723"/>
                          <a:stretch/>
                        </pic:blipFill>
                        <pic:spPr>
                          <a:xfrm>
                            <a:off x="132202" y="176270"/>
                            <a:ext cx="5893435" cy="2247441"/>
                          </a:xfrm>
                          <a:prstGeom prst="rect">
                            <a:avLst/>
                          </a:prstGeom>
                        </pic:spPr>
                      </pic:pic>
                      <wps:wsp>
                        <wps:cNvPr id="73" name="TextBox 9"/>
                        <wps:cNvSpPr txBox="1"/>
                        <wps:spPr>
                          <a:xfrm>
                            <a:off x="207190" y="329134"/>
                            <a:ext cx="1414075" cy="579332"/>
                          </a:xfrm>
                          <a:prstGeom prst="rect">
                            <a:avLst/>
                          </a:prstGeom>
                          <a:noFill/>
                        </wps:spPr>
                        <wps:txbx>
                          <w:txbxContent>
                            <w:p>
                              <w:pPr>
                                <w:pStyle w:val="NormalWeb"/>
                                <w:spacing w:before="0" w:after="0"/>
                                <w:rPr>
                                  <w:lang w:val="fi-FI"/>
                                </w:rPr>
                              </w:pPr>
                              <w:r>
                                <w:rPr>
                                  <w:rFonts w:ascii="EC Square Sans Pro" w:hAnsi="EC Square Sans Pro"/>
                                  <w:color w:val="3DAF93"/>
                                  <w:sz w:val="21"/>
                                  <w:szCs w:val="21"/>
                                  <w:lang w:val="fi-FI"/>
                                </w:rPr>
                                <w:t>EUH:n East StratCom -työryhmän käynnistäminen</w:t>
                              </w:r>
                            </w:p>
                          </w:txbxContent>
                        </wps:txbx>
                        <wps:bodyPr wrap="square" rtlCol="0">
                          <a:spAutoFit/>
                        </wps:bodyPr>
                      </wps:wsp>
                      <wps:wsp>
                        <wps:cNvPr id="74" name="TextBox 10"/>
                        <wps:cNvSpPr txBox="1"/>
                        <wps:spPr>
                          <a:xfrm>
                            <a:off x="1621266" y="283970"/>
                            <a:ext cx="1863490" cy="740656"/>
                          </a:xfrm>
                          <a:prstGeom prst="rect">
                            <a:avLst/>
                          </a:prstGeom>
                          <a:noFill/>
                        </wps:spPr>
                        <wps:txbx>
                          <w:txbxContent>
                            <w:p>
                              <w:pPr>
                                <w:pStyle w:val="NormalWeb"/>
                                <w:spacing w:before="0" w:after="0"/>
                                <w:rPr>
                                  <w:lang w:val="fi-FI"/>
                                </w:rPr>
                              </w:pPr>
                              <w:r>
                                <w:rPr>
                                  <w:rFonts w:ascii="EC Square Sans Pro" w:hAnsi="EC Square Sans Pro"/>
                                  <w:color w:val="3DAF93"/>
                                  <w:sz w:val="21"/>
                                  <w:szCs w:val="21"/>
                                  <w:lang w:val="fi-FI"/>
                                </w:rPr>
                                <w:t>Tiedonanto: Eurooppalainen lähestymistapa disinformaation torjuntaan verkossa</w:t>
                              </w:r>
                            </w:p>
                          </w:txbxContent>
                        </wps:txbx>
                        <wps:bodyPr wrap="square" rtlCol="0">
                          <a:spAutoFit/>
                        </wps:bodyPr>
                      </wps:wsp>
                      <wps:wsp>
                        <wps:cNvPr id="75" name="TextBox 11"/>
                        <wps:cNvSpPr txBox="1"/>
                        <wps:spPr>
                          <a:xfrm>
                            <a:off x="3542085" y="328335"/>
                            <a:ext cx="1200756" cy="579332"/>
                          </a:xfrm>
                          <a:prstGeom prst="rect">
                            <a:avLst/>
                          </a:prstGeom>
                          <a:noFill/>
                        </wps:spPr>
                        <wps:txbx>
                          <w:txbxContent>
                            <w:p>
                              <w:pPr>
                                <w:pStyle w:val="NormalWeb"/>
                                <w:spacing w:before="0" w:after="0"/>
                              </w:pPr>
                              <w:r>
                                <w:rPr>
                                  <w:rFonts w:ascii="EC Square Sans Pro" w:hAnsi="EC Square Sans Pro"/>
                                  <w:color w:val="3DAF93"/>
                                  <w:sz w:val="21"/>
                                  <w:szCs w:val="21"/>
                                </w:rPr>
                                <w:t>Disinformaatiota koskevat käytännesäännöt</w:t>
                              </w:r>
                            </w:p>
                          </w:txbxContent>
                        </wps:txbx>
                        <wps:bodyPr wrap="square" rtlCol="0">
                          <a:spAutoFit/>
                        </wps:bodyPr>
                      </wps:wsp>
                      <wps:wsp>
                        <wps:cNvPr id="76" name="TextBox 12"/>
                        <wps:cNvSpPr txBox="1"/>
                        <wps:spPr>
                          <a:xfrm>
                            <a:off x="4818679" y="217309"/>
                            <a:ext cx="1087975" cy="902634"/>
                          </a:xfrm>
                          <a:prstGeom prst="rect">
                            <a:avLst/>
                          </a:prstGeom>
                          <a:noFill/>
                        </wps:spPr>
                        <wps:txbx>
                          <w:txbxContent>
                            <w:p>
                              <w:pPr>
                                <w:pStyle w:val="NormalWeb"/>
                                <w:spacing w:before="0" w:after="0"/>
                              </w:pPr>
                              <w:r>
                                <w:rPr>
                                  <w:rFonts w:ascii="EC Square Sans Pro" w:hAnsi="EC Square Sans Pro"/>
                                  <w:color w:val="3DAF93"/>
                                  <w:sz w:val="21"/>
                                  <w:szCs w:val="21"/>
                                </w:rPr>
                                <w:t>Nopean hälytys-järjestelmän perustaminen</w:t>
                              </w:r>
                            </w:p>
                          </w:txbxContent>
                        </wps:txbx>
                        <wps:bodyPr wrap="square" rtlCol="0">
                          <a:noAutofit/>
                        </wps:bodyPr>
                      </wps:wsp>
                      <wps:wsp>
                        <wps:cNvPr id="77" name="TextBox 13"/>
                        <wps:cNvSpPr txBox="1"/>
                        <wps:spPr>
                          <a:xfrm>
                            <a:off x="875139" y="1609906"/>
                            <a:ext cx="1261480" cy="579332"/>
                          </a:xfrm>
                          <a:prstGeom prst="rect">
                            <a:avLst/>
                          </a:prstGeom>
                          <a:noFill/>
                        </wps:spPr>
                        <wps:txbx>
                          <w:txbxContent>
                            <w:p>
                              <w:pPr>
                                <w:pStyle w:val="NormalWeb"/>
                                <w:spacing w:before="0" w:after="0"/>
                              </w:pPr>
                              <w:r>
                                <w:rPr>
                                  <w:rFonts w:ascii="EC Square Sans Pro" w:hAnsi="EC Square Sans Pro"/>
                                  <w:color w:val="FFFFFF" w:themeColor="background1"/>
                                  <w:sz w:val="21"/>
                                  <w:szCs w:val="21"/>
                                </w:rPr>
                                <w:t>Yhteinen kehys hybridiuhkien torjumiseksi</w:t>
                              </w:r>
                            </w:p>
                          </w:txbxContent>
                        </wps:txbx>
                        <wps:bodyPr wrap="square" rtlCol="0">
                          <a:spAutoFit/>
                        </wps:bodyPr>
                      </wps:wsp>
                      <wps:wsp>
                        <wps:cNvPr id="78" name="TextBox 14"/>
                        <wps:cNvSpPr txBox="1"/>
                        <wps:spPr>
                          <a:xfrm>
                            <a:off x="2473784" y="1609905"/>
                            <a:ext cx="1482826" cy="740656"/>
                          </a:xfrm>
                          <a:prstGeom prst="rect">
                            <a:avLst/>
                          </a:prstGeom>
                          <a:noFill/>
                        </wps:spPr>
                        <wps:txbx>
                          <w:txbxContent>
                            <w:p>
                              <w:pPr>
                                <w:pStyle w:val="NormalWeb"/>
                                <w:spacing w:before="0" w:after="0"/>
                                <w:rPr>
                                  <w:lang w:val="fi-FI"/>
                                </w:rPr>
                              </w:pPr>
                              <w:r>
                                <w:rPr>
                                  <w:rFonts w:ascii="EC Square Sans Pro" w:hAnsi="EC Square Sans Pro"/>
                                  <w:color w:val="FFFFFF" w:themeColor="background1"/>
                                  <w:sz w:val="21"/>
                                  <w:szCs w:val="21"/>
                                  <w:lang w:val="fi-FI"/>
                                </w:rPr>
                                <w:t>Tiedonanto vapaiden ja oikeudenmukaisten EU-vaalien varmistamisesta</w:t>
                              </w:r>
                            </w:p>
                          </w:txbxContent>
                        </wps:txbx>
                        <wps:bodyPr wrap="square" rtlCol="0">
                          <a:spAutoFit/>
                        </wps:bodyPr>
                      </wps:wsp>
                      <wps:wsp>
                        <wps:cNvPr id="79" name="TextBox 15"/>
                        <wps:cNvSpPr txBox="1"/>
                        <wps:spPr>
                          <a:xfrm>
                            <a:off x="4219332" y="1521077"/>
                            <a:ext cx="1341138" cy="740656"/>
                          </a:xfrm>
                          <a:prstGeom prst="rect">
                            <a:avLst/>
                          </a:prstGeom>
                          <a:noFill/>
                        </wps:spPr>
                        <wps:txbx>
                          <w:txbxContent>
                            <w:p>
                              <w:pPr>
                                <w:pStyle w:val="NormalWeb"/>
                                <w:spacing w:before="0" w:after="0"/>
                                <w:rPr>
                                  <w:rFonts w:ascii="EC Square Sans Pro" w:hAnsi="EC Square Sans Pro"/>
                                  <w:color w:val="FFFFFF" w:themeColor="background1"/>
                                  <w:sz w:val="21"/>
                                  <w:szCs w:val="21"/>
                                </w:rPr>
                              </w:pPr>
                              <w:r>
                                <w:rPr>
                                  <w:rFonts w:ascii="EC Square Sans Pro" w:hAnsi="EC Square Sans Pro"/>
                                  <w:color w:val="FFFFFF" w:themeColor="background1"/>
                                  <w:sz w:val="21"/>
                                  <w:szCs w:val="21"/>
                                </w:rPr>
                                <w:t>Disinformaation torjunnan</w:t>
                              </w:r>
                            </w:p>
                            <w:p>
                              <w:pPr>
                                <w:pStyle w:val="NormalWeb"/>
                                <w:spacing w:before="0" w:after="0"/>
                              </w:pPr>
                              <w:r>
                                <w:rPr>
                                  <w:rFonts w:ascii="EC Square Sans Pro" w:hAnsi="EC Square Sans Pro"/>
                                  <w:color w:val="FFFFFF" w:themeColor="background1"/>
                                  <w:sz w:val="21"/>
                                  <w:szCs w:val="21"/>
                                </w:rPr>
                                <w:t>toiminta-suunnitelma</w:t>
                              </w:r>
                            </w:p>
                          </w:txbxContent>
                        </wps:txbx>
                        <wps:bodyPr wrap="square" rtlCol="0">
                          <a:spAutoFit/>
                        </wps:bodyPr>
                      </wps:wsp>
                      <wps:wsp>
                        <wps:cNvPr id="80" name="TextBox 16"/>
                        <wps:cNvSpPr txBox="1"/>
                        <wps:spPr>
                          <a:xfrm>
                            <a:off x="559682" y="1119943"/>
                            <a:ext cx="630740" cy="232516"/>
                          </a:xfrm>
                          <a:prstGeom prst="rect">
                            <a:avLst/>
                          </a:prstGeom>
                          <a:noFill/>
                        </wps:spPr>
                        <wps:txbx>
                          <w:txbxContent>
                            <w:p>
                              <w:pPr>
                                <w:pStyle w:val="NormalWeb"/>
                                <w:spacing w:before="0" w:after="0"/>
                              </w:pPr>
                              <w:r>
                                <w:rPr>
                                  <w:rFonts w:ascii="EC Square Sans Pro" w:hAnsi="EC Square Sans Pro"/>
                                  <w:color w:val="3DAF93"/>
                                  <w:sz w:val="18"/>
                                  <w:szCs w:val="18"/>
                                </w:rPr>
                                <w:t>03/2015</w:t>
                              </w:r>
                            </w:p>
                          </w:txbxContent>
                        </wps:txbx>
                        <wps:bodyPr wrap="square" rtlCol="0">
                          <a:spAutoFit/>
                        </wps:bodyPr>
                      </wps:wsp>
                      <wps:wsp>
                        <wps:cNvPr id="81" name="TextBox 17"/>
                        <wps:cNvSpPr txBox="1"/>
                        <wps:spPr>
                          <a:xfrm>
                            <a:off x="2176609" y="1050679"/>
                            <a:ext cx="630740" cy="370981"/>
                          </a:xfrm>
                          <a:prstGeom prst="rect">
                            <a:avLst/>
                          </a:prstGeom>
                          <a:noFill/>
                        </wps:spPr>
                        <wps:txbx>
                          <w:txbxContent>
                            <w:p>
                              <w:pPr>
                                <w:pStyle w:val="NormalWeb"/>
                                <w:spacing w:before="0" w:after="0"/>
                              </w:pPr>
                              <w:r>
                                <w:rPr>
                                  <w:rFonts w:ascii="EC Square Sans Pro" w:hAnsi="EC Square Sans Pro"/>
                                  <w:color w:val="3DAF93"/>
                                  <w:sz w:val="18"/>
                                  <w:szCs w:val="18"/>
                                </w:rPr>
                                <w:t>Kevät 2018</w:t>
                              </w:r>
                            </w:p>
                          </w:txbxContent>
                        </wps:txbx>
                        <wps:bodyPr wrap="square" rtlCol="0">
                          <a:spAutoFit/>
                        </wps:bodyPr>
                      </wps:wsp>
                      <wps:wsp>
                        <wps:cNvPr id="82" name="TextBox 18"/>
                        <wps:cNvSpPr txBox="1"/>
                        <wps:spPr>
                          <a:xfrm>
                            <a:off x="3641144" y="1118184"/>
                            <a:ext cx="631393" cy="232516"/>
                          </a:xfrm>
                          <a:prstGeom prst="rect">
                            <a:avLst/>
                          </a:prstGeom>
                          <a:noFill/>
                        </wps:spPr>
                        <wps:txbx>
                          <w:txbxContent>
                            <w:p>
                              <w:pPr>
                                <w:pStyle w:val="NormalWeb"/>
                                <w:spacing w:before="0" w:after="0"/>
                              </w:pPr>
                              <w:r>
                                <w:rPr>
                                  <w:rFonts w:ascii="EC Square Sans Pro" w:hAnsi="EC Square Sans Pro"/>
                                  <w:color w:val="3DAF93"/>
                                  <w:sz w:val="18"/>
                                  <w:szCs w:val="18"/>
                                </w:rPr>
                                <w:t>09/2018</w:t>
                              </w:r>
                            </w:p>
                          </w:txbxContent>
                        </wps:txbx>
                        <wps:bodyPr wrap="square" rtlCol="0">
                          <a:spAutoFit/>
                        </wps:bodyPr>
                      </wps:wsp>
                      <wps:wsp>
                        <wps:cNvPr id="83" name="TextBox 19"/>
                        <wps:cNvSpPr txBox="1"/>
                        <wps:spPr>
                          <a:xfrm>
                            <a:off x="5119396" y="1118182"/>
                            <a:ext cx="631393" cy="232516"/>
                          </a:xfrm>
                          <a:prstGeom prst="rect">
                            <a:avLst/>
                          </a:prstGeom>
                          <a:noFill/>
                        </wps:spPr>
                        <wps:txbx>
                          <w:txbxContent>
                            <w:p>
                              <w:pPr>
                                <w:pStyle w:val="NormalWeb"/>
                                <w:spacing w:before="0" w:after="0"/>
                              </w:pPr>
                              <w:r>
                                <w:rPr>
                                  <w:rFonts w:ascii="EC Square Sans Pro" w:hAnsi="EC Square Sans Pro"/>
                                  <w:color w:val="3DAF93"/>
                                  <w:sz w:val="18"/>
                                  <w:szCs w:val="18"/>
                                </w:rPr>
                                <w:t>03/2019</w:t>
                              </w:r>
                            </w:p>
                          </w:txbxContent>
                        </wps:txbx>
                        <wps:bodyPr wrap="square" rtlCol="0">
                          <a:spAutoFit/>
                        </wps:bodyPr>
                      </wps:wsp>
                      <wps:wsp>
                        <wps:cNvPr id="84" name="TextBox 20"/>
                        <wps:cNvSpPr txBox="1"/>
                        <wps:spPr>
                          <a:xfrm>
                            <a:off x="1348328" y="1118182"/>
                            <a:ext cx="696034" cy="232516"/>
                          </a:xfrm>
                          <a:prstGeom prst="rect">
                            <a:avLst/>
                          </a:prstGeom>
                          <a:noFill/>
                        </wps:spPr>
                        <wps:txbx>
                          <w:txbxContent>
                            <w:p>
                              <w:pPr>
                                <w:pStyle w:val="NormalWeb"/>
                                <w:spacing w:before="0" w:after="0"/>
                              </w:pPr>
                              <w:r>
                                <w:rPr>
                                  <w:rFonts w:ascii="EC Square Sans Pro" w:hAnsi="EC Square Sans Pro"/>
                                  <w:color w:val="FFFFFF" w:themeColor="background1"/>
                                  <w:sz w:val="18"/>
                                  <w:szCs w:val="18"/>
                                </w:rPr>
                                <w:t>04/2016</w:t>
                              </w:r>
                            </w:p>
                          </w:txbxContent>
                        </wps:txbx>
                        <wps:bodyPr wrap="square" rtlCol="0">
                          <a:spAutoFit/>
                        </wps:bodyPr>
                      </wps:wsp>
                      <wps:wsp>
                        <wps:cNvPr id="85" name="TextBox 21"/>
                        <wps:cNvSpPr txBox="1"/>
                        <wps:spPr>
                          <a:xfrm>
                            <a:off x="2925505" y="1106567"/>
                            <a:ext cx="696034" cy="232516"/>
                          </a:xfrm>
                          <a:prstGeom prst="rect">
                            <a:avLst/>
                          </a:prstGeom>
                          <a:noFill/>
                        </wps:spPr>
                        <wps:txbx>
                          <w:txbxContent>
                            <w:p>
                              <w:pPr>
                                <w:pStyle w:val="NormalWeb"/>
                                <w:spacing w:before="0" w:after="0"/>
                              </w:pPr>
                              <w:r>
                                <w:rPr>
                                  <w:rFonts w:ascii="EC Square Sans Pro" w:hAnsi="EC Square Sans Pro"/>
                                  <w:color w:val="FFFFFF" w:themeColor="background1"/>
                                  <w:sz w:val="18"/>
                                  <w:szCs w:val="18"/>
                                </w:rPr>
                                <w:t>09/2018</w:t>
                              </w:r>
                            </w:p>
                          </w:txbxContent>
                        </wps:txbx>
                        <wps:bodyPr wrap="square" rtlCol="0">
                          <a:spAutoFit/>
                        </wps:bodyPr>
                      </wps:wsp>
                      <wps:wsp>
                        <wps:cNvPr id="86" name="TextBox 22"/>
                        <wps:cNvSpPr txBox="1"/>
                        <wps:spPr>
                          <a:xfrm>
                            <a:off x="4409604" y="1118182"/>
                            <a:ext cx="696034" cy="232516"/>
                          </a:xfrm>
                          <a:prstGeom prst="rect">
                            <a:avLst/>
                          </a:prstGeom>
                          <a:noFill/>
                        </wps:spPr>
                        <wps:txbx>
                          <w:txbxContent>
                            <w:p>
                              <w:pPr>
                                <w:pStyle w:val="NormalWeb"/>
                                <w:spacing w:before="0" w:after="0"/>
                              </w:pPr>
                              <w:r>
                                <w:rPr>
                                  <w:rFonts w:ascii="EC Square Sans Pro" w:hAnsi="EC Square Sans Pro"/>
                                  <w:color w:val="FFFFFF" w:themeColor="background1"/>
                                  <w:sz w:val="18"/>
                                  <w:szCs w:val="18"/>
                                </w:rPr>
                                <w:t>12/2018</w:t>
                              </w:r>
                            </w:p>
                          </w:txbxContent>
                        </wps:txbx>
                        <wps:bodyPr wrap="square" rtlCol="0">
                          <a:spAutoFit/>
                        </wps:bodyPr>
                      </wps:wsp>
                    </wpg:wgp>
                  </a:graphicData>
                </a:graphic>
              </wp:inline>
            </w:drawing>
          </mc:Choice>
          <mc:Fallback>
            <w:pict>
              <v:group id="Group 23" o:spid="_x0000_s1122" style="width:451.3pt;height:172.05pt;mso-position-horizontal-relative:char;mso-position-vertical-relative:line" coordorigin="1322,1762" coordsize="58934,22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">
                <v:shape id="Picture 72" o:spid="_x0000_s1123" type="#_x0000_t75" style="position:absolute;left:1322;top:1762;width:58934;height:2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MHPGAAAA2wAAAA8AAABkcnMvZG93bnJldi54bWxEj0FrwkAUhO+C/2F5Qi9SN/VQJbqKFQql&#10;Uqqxgsdn9pmkzb5NsmtM/323IHgcZuYbZr7sTClaalxhWcHTKAJBnFpdcKbga//6OAXhPLLG0jIp&#10;+CUHy0W/N8dY2yvvqE18JgKEXYwKcu+rWEqX5mTQjWxFHLyzbQz6IJtM6gavAW5KOY6iZ2mw4LCQ&#10;Y0XrnNKf5GIUdJ9Hud+2h3r4/v2xWSdp/XIqa6UeBt1qBsJT5+/hW/tNK5iM4f9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Iwc8YAAADbAAAADwAAAAAAAAAAAAAA&#10;AACfAgAAZHJzL2Rvd25yZXYueG1sUEsFBgAAAAAEAAQA9wAAAJIDAAAAAA==&#10;">
                  <v:imagedata r:id="rId63" o:title="" croptop="4542f" cropbottom="3095f" cropleft="1380f" cropright="2651f"/>
                  <v:path arrowok="t"/>
                </v:shape>
                <v:shape id="TextBox 9" o:spid="_x0000_s1124" type="#_x0000_t202" style="position:absolute;left:2071;top:3291;width:14141;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pPr>
                          <w:pStyle w:val="NormalWeb"/>
                          <w:spacing w:before="0" w:after="0"/>
                          <w:rPr>
                            <w:lang w:val="fi-FI"/>
                          </w:rPr>
                        </w:pPr>
                        <w:r>
                          <w:rPr>
                            <w:rFonts w:ascii="EC Square Sans Pro" w:hAnsi="EC Square Sans Pro"/>
                            <w:color w:val="3DAF93"/>
                            <w:sz w:val="21"/>
                            <w:szCs w:val="21"/>
                            <w:lang w:val="fi-FI"/>
                          </w:rPr>
                          <w:t>EUH:n East StratCom -työryhmän käynnistäminen</w:t>
                        </w:r>
                      </w:p>
                    </w:txbxContent>
                  </v:textbox>
                </v:shape>
                <v:shape id="TextBox 10" o:spid="_x0000_s1125" type="#_x0000_t202" style="position:absolute;left:16212;top:2839;width:18635;height: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pPr>
                          <w:pStyle w:val="NormalWeb"/>
                          <w:spacing w:before="0" w:after="0"/>
                          <w:rPr>
                            <w:lang w:val="fi-FI"/>
                          </w:rPr>
                        </w:pPr>
                        <w:r>
                          <w:rPr>
                            <w:rFonts w:ascii="EC Square Sans Pro" w:hAnsi="EC Square Sans Pro"/>
                            <w:color w:val="3DAF93"/>
                            <w:sz w:val="21"/>
                            <w:szCs w:val="21"/>
                            <w:lang w:val="fi-FI"/>
                          </w:rPr>
                          <w:t>Tiedonanto: Eurooppalainen lähestymistapa disinformaation torjuntaan verkossa</w:t>
                        </w:r>
                      </w:p>
                    </w:txbxContent>
                  </v:textbox>
                </v:shape>
                <v:shape id="TextBox 11" o:spid="_x0000_s1126" type="#_x0000_t202" style="position:absolute;left:35420;top:3283;width:12008;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3DAF93"/>
                            <w:sz w:val="21"/>
                            <w:szCs w:val="21"/>
                          </w:rPr>
                          <w:t>Disinformaatiota koskevat käytännesäännöt</w:t>
                        </w:r>
                      </w:p>
                    </w:txbxContent>
                  </v:textbox>
                </v:shape>
                <v:shape id="TextBox 12" o:spid="_x0000_s1127" type="#_x0000_t202" style="position:absolute;left:48186;top:2173;width:10880;height:9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pPr>
                          <w:pStyle w:val="NormalWeb"/>
                          <w:spacing w:before="0" w:after="0"/>
                        </w:pPr>
                        <w:r>
                          <w:rPr>
                            <w:rFonts w:ascii="EC Square Sans Pro" w:hAnsi="EC Square Sans Pro"/>
                            <w:color w:val="3DAF93"/>
                            <w:sz w:val="21"/>
                            <w:szCs w:val="21"/>
                          </w:rPr>
                          <w:t>Nopean hälytys-järjestelmän perustaminen</w:t>
                        </w:r>
                      </w:p>
                    </w:txbxContent>
                  </v:textbox>
                </v:shape>
                <v:shape id="TextBox 13" o:spid="_x0000_s1128" type="#_x0000_t202" style="position:absolute;left:8751;top:16099;width:12615;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FFFFFF" w:themeColor="background1"/>
                            <w:sz w:val="21"/>
                            <w:szCs w:val="21"/>
                          </w:rPr>
                          <w:t>Yhteinen kehys hybridiuhkien torjumiseksi</w:t>
                        </w:r>
                      </w:p>
                    </w:txbxContent>
                  </v:textbox>
                </v:shape>
                <v:shape id="TextBox 14" o:spid="_x0000_s1129" type="#_x0000_t202" style="position:absolute;left:24737;top:16099;width:14829;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pPr>
                          <w:pStyle w:val="NormalWeb"/>
                          <w:spacing w:before="0" w:after="0"/>
                          <w:rPr>
                            <w:lang w:val="fi-FI"/>
                          </w:rPr>
                        </w:pPr>
                        <w:r>
                          <w:rPr>
                            <w:rFonts w:ascii="EC Square Sans Pro" w:hAnsi="EC Square Sans Pro"/>
                            <w:color w:val="FFFFFF" w:themeColor="background1"/>
                            <w:sz w:val="21"/>
                            <w:szCs w:val="21"/>
                            <w:lang w:val="fi-FI"/>
                          </w:rPr>
                          <w:t>Tiedonanto vapaiden ja oikeudenmukaisten EU-vaalien varmistamisesta</w:t>
                        </w:r>
                      </w:p>
                    </w:txbxContent>
                  </v:textbox>
                </v:shape>
                <v:shape id="TextBox 15" o:spid="_x0000_s1130" type="#_x0000_t202" style="position:absolute;left:42193;top:15210;width:13411;height: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pPr>
                          <w:pStyle w:val="NormalWeb"/>
                          <w:spacing w:before="0" w:after="0"/>
                          <w:rPr>
                            <w:rFonts w:ascii="EC Square Sans Pro" w:hAnsi="EC Square Sans Pro"/>
                            <w:color w:val="FFFFFF" w:themeColor="background1"/>
                            <w:sz w:val="21"/>
                            <w:szCs w:val="21"/>
                          </w:rPr>
                        </w:pPr>
                        <w:r>
                          <w:rPr>
                            <w:rFonts w:ascii="EC Square Sans Pro" w:hAnsi="EC Square Sans Pro"/>
                            <w:color w:val="FFFFFF" w:themeColor="background1"/>
                            <w:sz w:val="21"/>
                            <w:szCs w:val="21"/>
                          </w:rPr>
                          <w:t>Disinformaation torjunnan</w:t>
                        </w:r>
                      </w:p>
                      <w:p>
                        <w:pPr>
                          <w:pStyle w:val="NormalWeb"/>
                          <w:spacing w:before="0" w:after="0"/>
                        </w:pPr>
                        <w:r>
                          <w:rPr>
                            <w:rFonts w:ascii="EC Square Sans Pro" w:hAnsi="EC Square Sans Pro"/>
                            <w:color w:val="FFFFFF" w:themeColor="background1"/>
                            <w:sz w:val="21"/>
                            <w:szCs w:val="21"/>
                          </w:rPr>
                          <w:t>toiminta-suunnitelma</w:t>
                        </w:r>
                      </w:p>
                    </w:txbxContent>
                  </v:textbox>
                </v:shape>
                <v:shape id="TextBox 16" o:spid="_x0000_s1131" type="#_x0000_t202" style="position:absolute;left:5596;top:11199;width:6308;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olor w:val="3DAF93"/>
                            <w:sz w:val="18"/>
                            <w:szCs w:val="18"/>
                          </w:rPr>
                          <w:t>03/2015</w:t>
                        </w:r>
                      </w:p>
                    </w:txbxContent>
                  </v:textbox>
                </v:shape>
                <v:shape id="TextBox 17" o:spid="_x0000_s1132" type="#_x0000_t202" style="position:absolute;left:21766;top:10506;width:6307;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3DAF93"/>
                            <w:sz w:val="18"/>
                            <w:szCs w:val="18"/>
                          </w:rPr>
                          <w:t>Kevät 2018</w:t>
                        </w:r>
                      </w:p>
                    </w:txbxContent>
                  </v:textbox>
                </v:shape>
                <v:shape id="TextBox 18" o:spid="_x0000_s1133" type="#_x0000_t202" style="position:absolute;left:36411;top:11181;width:631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3DAF93"/>
                            <w:sz w:val="18"/>
                            <w:szCs w:val="18"/>
                          </w:rPr>
                          <w:t>09/2018</w:t>
                        </w:r>
                      </w:p>
                    </w:txbxContent>
                  </v:textbox>
                </v:shape>
                <v:shape id="TextBox 19" o:spid="_x0000_s1134" type="#_x0000_t202" style="position:absolute;left:51193;top:11181;width:6314;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3DAF93"/>
                            <w:sz w:val="18"/>
                            <w:szCs w:val="18"/>
                          </w:rPr>
                          <w:t>03/2019</w:t>
                        </w:r>
                      </w:p>
                    </w:txbxContent>
                  </v:textbox>
                </v:shape>
                <v:shape id="TextBox 20" o:spid="_x0000_s1135" type="#_x0000_t202" style="position:absolute;left:13483;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FFFFFF" w:themeColor="background1"/>
                            <w:sz w:val="18"/>
                            <w:szCs w:val="18"/>
                          </w:rPr>
                          <w:t>04/2016</w:t>
                        </w:r>
                      </w:p>
                    </w:txbxContent>
                  </v:textbox>
                </v:shape>
                <v:shape id="TextBox 21" o:spid="_x0000_s1136" type="#_x0000_t202" style="position:absolute;left:29255;top:11065;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FFFFFF" w:themeColor="background1"/>
                            <w:sz w:val="18"/>
                            <w:szCs w:val="18"/>
                          </w:rPr>
                          <w:t>09/2018</w:t>
                        </w:r>
                      </w:p>
                    </w:txbxContent>
                  </v:textbox>
                </v:shape>
                <v:shape id="TextBox 22" o:spid="_x0000_s1137" type="#_x0000_t202" style="position:absolute;left:44096;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FFFFFF" w:themeColor="background1"/>
                            <w:sz w:val="18"/>
                            <w:szCs w:val="18"/>
                          </w:rPr>
                          <w:t>12/2018</w:t>
                        </w:r>
                      </w:p>
                    </w:txbxContent>
                  </v:textbox>
                </v:shape>
                <w10:anchorlock/>
              </v:group>
            </w:pict>
          </mc:Fallback>
        </mc:AlternateConten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Toimintasuunnitelmassa</w:t>
      </w:r>
      <w:r>
        <w:rPr>
          <w:rStyle w:val="FootnoteReference"/>
          <w:rFonts w:ascii="Times New Roman" w:eastAsia="EC Square Sans Cond Pro" w:hAnsi="Times New Roman" w:cs="Times New Roman"/>
          <w:noProof/>
          <w:sz w:val="24"/>
          <w:szCs w:val="24"/>
          <w:lang w:val="fi-FI" w:eastAsia="en-GB"/>
        </w:rPr>
        <w:footnoteReference w:id="32"/>
      </w:r>
      <w:r>
        <w:rPr>
          <w:rFonts w:ascii="Times New Roman" w:hAnsi="Times New Roman"/>
          <w:noProof/>
          <w:sz w:val="24"/>
          <w:szCs w:val="24"/>
          <w:lang w:val="fi-FI"/>
        </w:rPr>
        <w:t xml:space="preserve"> keskitytään neljään aihealueeseen, joilla kehitetään EU:n ja jäsenvaltioiden valmiuksia ja vahvistetaan yhteistyötä: 1) disinformaation havaitsemisen, analysoinnin ja paljastamisen parantaminen 2) yhteistyön vahvistaminen ja yhteinen reagointi uuden nopean hälytysjärjestelmän avulla 3) yhteistyö verkkoalustojen ja alan toimijoiden kanssa, esim. verkkoalustojen, johtavien sosiaalisten verkostojen, mainostajien ja alan toimijoiden allekirjoittamat käytännesäännöt ja 4) tietoisuuden lisääminen ja kansalaisten voimaannuttaminen medialukutaitoa edistävillä kohdennetuilla kampanjoilla ja ohjelmilla EU:n ja jäsenvaltioiden tasolla. </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Disinformaation torjunnassa on ratkaisevassa asemassa jatkuva faktoihin perustuva viestintä, jonka avulla kansalaiset voivat erottaa totuuden valheesta.</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 xml:space="preserve">Komissio vastaa disinformaatioon suoraan tiedotuspalvelunsa avulla, jäsenvaltioissa sijaitsevien edustustojensa avulla ja sosiaalisen median välityksellä. Tässä se hyödyntää disinformaation torjuntaverkoston (komission myytinmurtajat) asiantuntemusta, sosiaalisen median data-analyysia ja käyttäytymistieteiden tuloksia. Komissio antaa toiminnastaan ja poliittisista painopisteistään paikkansapitävää ja täsmällistä tietoa sekä torjuu disinformaatiota, jolla pyritään johtamaan Euroopan kansalaisia harhaan EU:n suhteen.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tc>
          <w:tcPr>
            <w:tcW w:w="1242"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noProof/>
                <w:sz w:val="24"/>
                <w:szCs w:val="24"/>
                <w:lang w:val="fi-FI"/>
              </w:rPr>
            </w:pPr>
            <w:r>
              <w:rPr>
                <w:noProof/>
                <w:lang w:val="en-GB" w:eastAsia="en-GB"/>
              </w:rPr>
              <w:drawing>
                <wp:inline distT="0" distB="0" distL="0" distR="0">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pPr>
              <w:widowControl w:val="0"/>
              <w:autoSpaceDE w:val="0"/>
              <w:adjustRightInd w:val="0"/>
              <w:rPr>
                <w:rFonts w:ascii="Times New Roman" w:eastAsia="EC Square Sans Cond Pro" w:hAnsi="Times New Roman" w:cs="Times New Roman"/>
                <w:i/>
                <w:noProof/>
                <w:color w:val="FFFFFF" w:themeColor="background1"/>
                <w:sz w:val="24"/>
                <w:szCs w:val="24"/>
                <w:lang w:val="fi-FI"/>
              </w:rPr>
            </w:pPr>
            <w:r>
              <w:rPr>
                <w:rFonts w:ascii="Times New Roman" w:hAnsi="Times New Roman"/>
                <w:i/>
                <w:noProof/>
                <w:color w:val="FFFFFF" w:themeColor="background1"/>
                <w:sz w:val="24"/>
                <w:szCs w:val="24"/>
                <w:lang w:val="fi-FI"/>
              </w:rPr>
              <w:t xml:space="preserve">Euroopan unioni kieltää värikynät: </w:t>
            </w:r>
            <w:r>
              <w:rPr>
                <w:rFonts w:ascii="Times New Roman" w:hAnsi="Times New Roman"/>
                <w:noProof/>
                <w:color w:val="FFFFFF" w:themeColor="background1"/>
                <w:sz w:val="24"/>
                <w:szCs w:val="24"/>
                <w:lang w:val="fi-FI"/>
              </w:rPr>
              <w:t>Vuonna 2017 uutisoitiin virheellisesti, että EU olisi kieltämässä värikynät. Todellisuudessa EU ehdotti leluissa sallitun lyijymäärän alentamista tieteellisen näytön perusteella. Toimenpiteillä varmistetaan, että lapset voivat käyttää värikyniä altistumatta lyijymyrkytykselle.</w:t>
            </w:r>
          </w:p>
        </w:tc>
      </w:tr>
      <w:tr>
        <w:tc>
          <w:tcPr>
            <w:tcW w:w="1242" w:type="dxa"/>
            <w:shd w:val="clear" w:color="auto" w:fill="D95345"/>
            <w:vAlign w:val="center"/>
          </w:tcPr>
          <w:p>
            <w:pPr>
              <w:widowControl w:val="0"/>
              <w:autoSpaceDE w:val="0"/>
              <w:adjustRightInd w:val="0"/>
              <w:spacing w:before="120" w:after="120"/>
              <w:jc w:val="center"/>
              <w:rPr>
                <w:rFonts w:ascii="Times New Roman" w:eastAsia="EC Square Sans Cond Pro" w:hAnsi="Times New Roman" w:cs="Times New Roman"/>
                <w:noProof/>
                <w:sz w:val="24"/>
                <w:szCs w:val="24"/>
                <w:lang w:val="fi-FI"/>
              </w:rPr>
            </w:pPr>
            <w:r>
              <w:rPr>
                <w:noProof/>
                <w:lang w:val="en-GB" w:eastAsia="en-GB"/>
              </w:rPr>
              <w:drawing>
                <wp:inline distT="0" distB="0" distL="0" distR="0">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pPr>
              <w:widowControl w:val="0"/>
              <w:autoSpaceDE w:val="0"/>
              <w:adjustRightInd w:val="0"/>
              <w:rPr>
                <w:rFonts w:ascii="Times New Roman" w:eastAsia="EC Square Sans Cond Pro" w:hAnsi="Times New Roman" w:cs="Times New Roman"/>
                <w:i/>
                <w:noProof/>
                <w:color w:val="FFFFFF" w:themeColor="background1"/>
                <w:sz w:val="24"/>
                <w:szCs w:val="24"/>
                <w:lang w:val="fi-FI"/>
              </w:rPr>
            </w:pPr>
            <w:r>
              <w:rPr>
                <w:rFonts w:ascii="Times New Roman" w:hAnsi="Times New Roman"/>
                <w:i/>
                <w:noProof/>
                <w:color w:val="FFFFFF" w:themeColor="background1"/>
                <w:sz w:val="24"/>
                <w:szCs w:val="24"/>
                <w:lang w:val="fi-FI"/>
              </w:rPr>
              <w:t xml:space="preserve">EU kieltää kebabit: </w:t>
            </w:r>
            <w:r>
              <w:rPr>
                <w:rFonts w:ascii="Times New Roman" w:hAnsi="Times New Roman"/>
                <w:noProof/>
                <w:color w:val="FFFFFF" w:themeColor="background1"/>
                <w:sz w:val="24"/>
                <w:szCs w:val="24"/>
                <w:lang w:val="fi-FI"/>
              </w:rPr>
              <w:t xml:space="preserve">Kun Euroopan parlamentissa keskusteltiin vuonna 2017 fosfaatista säilöntäaineena lihajalosteissa, alkoi levitä huhu, että EU kieltää kebabit. Tosiasiassa tieteellinen tutkimus oli osoittanut, että fosfaatin ja sydänsairauksien välillä on yhteys. Ehdotuksella pyrittiin muuttamaan kebablihan valmistustapaa, mutta ei missään tapauksessa kieltämään suosittua ruokalajia. </w:t>
            </w:r>
          </w:p>
        </w:tc>
      </w:tr>
    </w:tbl>
    <w:p>
      <w:pPr>
        <w:widowControl w:val="0"/>
        <w:autoSpaceDE w:val="0"/>
        <w:adjustRightInd w:val="0"/>
        <w:spacing w:after="0" w:line="240" w:lineRule="auto"/>
        <w:jc w:val="both"/>
        <w:rPr>
          <w:rFonts w:ascii="Times New Roman" w:hAnsi="Times New Roman"/>
          <w:noProof/>
          <w:sz w:val="24"/>
          <w:szCs w:val="24"/>
          <w:lang w:val="fi-FI"/>
        </w:rPr>
      </w:pPr>
    </w:p>
    <w:p>
      <w:pPr>
        <w:widowControl w:val="0"/>
        <w:autoSpaceDE w:val="0"/>
        <w:adjustRightInd w:val="0"/>
        <w:spacing w:after="240" w:line="240" w:lineRule="auto"/>
        <w:jc w:val="both"/>
        <w:rPr>
          <w:rFonts w:ascii="Times New Roman" w:eastAsia="Times New Roman" w:hAnsi="Times New Roman" w:cs="Times New Roman"/>
          <w:noProof/>
          <w:sz w:val="24"/>
          <w:szCs w:val="24"/>
          <w:lang w:val="fi-FI"/>
        </w:rPr>
      </w:pPr>
      <w:r>
        <w:rPr>
          <w:rFonts w:ascii="Times New Roman" w:hAnsi="Times New Roman"/>
          <w:noProof/>
          <w:sz w:val="24"/>
          <w:szCs w:val="24"/>
          <w:lang w:val="fi-FI"/>
        </w:rPr>
        <w:t>Jäsenvaltioissa myös komission edustustot ovat myytinmurtajia</w:t>
      </w:r>
      <w:r>
        <w:rPr>
          <w:rStyle w:val="FootnoteReference"/>
          <w:rFonts w:ascii="Times New Roman" w:eastAsia="EC Square Sans Cond Pro" w:hAnsi="Times New Roman" w:cs="Times New Roman"/>
          <w:noProof/>
          <w:sz w:val="24"/>
          <w:szCs w:val="24"/>
          <w:lang w:val="fi-FI" w:eastAsia="en-GB"/>
        </w:rPr>
        <w:footnoteReference w:id="33"/>
      </w:r>
      <w:r>
        <w:rPr>
          <w:rFonts w:ascii="Times New Roman" w:hAnsi="Times New Roman"/>
          <w:noProof/>
          <w:sz w:val="24"/>
          <w:szCs w:val="24"/>
          <w:lang w:val="fi-FI"/>
        </w:rPr>
        <w:t>, kun ne oikaisevat sitkeimpiä ja yleisimpiä valeuutisia EU:sta.</w: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 xml:space="preserve">Nopeasti muuttuvassa valeuutisten maailmassa </w:t>
      </w:r>
      <w:r>
        <w:rPr>
          <w:rFonts w:ascii="Times New Roman" w:hAnsi="Times New Roman"/>
          <w:b/>
          <w:noProof/>
          <w:sz w:val="24"/>
          <w:szCs w:val="24"/>
          <w:lang w:val="fi-FI"/>
        </w:rPr>
        <w:t>on jatkettava toimia, joiden avulla voidaan mukautua nopeasti paitsi muuttuviin poliittisiin olosuhteisiin myös muuttuvaan teknologiseen toimintaympäristöön</w:t>
      </w:r>
      <w:r>
        <w:rPr>
          <w:rFonts w:ascii="Times New Roman" w:hAnsi="Times New Roman"/>
          <w:noProof/>
          <w:sz w:val="24"/>
          <w:szCs w:val="24"/>
          <w:lang w:val="fi-FI"/>
        </w:rPr>
        <w:t xml:space="preserve">. Viestinnässä käytetään jo ns. botteja (verkkorobotteja, jotka suorittavat </w:t>
      </w:r>
      <w:r>
        <w:rPr>
          <w:rFonts w:ascii="Times New Roman" w:hAnsi="Times New Roman"/>
          <w:bCs/>
          <w:noProof/>
          <w:sz w:val="24"/>
          <w:szCs w:val="24"/>
          <w:u w:color="7F7F7F"/>
          <w:lang w:val="fi-FI"/>
        </w:rPr>
        <w:t>algoritmeihin</w:t>
      </w:r>
      <w:r>
        <w:rPr>
          <w:rFonts w:ascii="Times New Roman" w:hAnsi="Times New Roman"/>
          <w:noProof/>
          <w:sz w:val="24"/>
          <w:szCs w:val="24"/>
          <w:lang w:val="fi-FI"/>
        </w:rPr>
        <w:t xml:space="preserve"> perustuvia toistuvia tehtäviä).</w:t>
      </w:r>
      <w:r>
        <w:rPr>
          <w:rStyle w:val="FootnoteReference"/>
          <w:rFonts w:ascii="Times New Roman" w:eastAsia="EC Square Sans Cond Pro" w:hAnsi="Times New Roman" w:cs="Times New Roman"/>
          <w:noProof/>
          <w:sz w:val="24"/>
          <w:szCs w:val="24"/>
          <w:lang w:val="fi-FI" w:eastAsia="en-GB"/>
        </w:rPr>
        <w:footnoteReference w:id="34"/>
      </w:r>
      <w:r>
        <w:rPr>
          <w:rFonts w:ascii="Times New Roman" w:hAnsi="Times New Roman"/>
          <w:noProof/>
          <w:sz w:val="24"/>
          <w:szCs w:val="24"/>
          <w:lang w:val="fi-FI"/>
        </w:rPr>
        <w:t xml:space="preserve"> Lähitulevaisuudessa myös tekoälyä käytetään yhä enemmän viestintätehtävissä. EU:n toimielinten ja jäsenvaltioiden on jatkettava toimia mukautuakseen tähän uuteen todellisuuteen ja voidakseen ennakoida sitä. Koulutusjärjestelmillä voi olla tässä rooli. Digitaalisen koulutuksen toimintasuunnitelmalla voidaan kannustaa lisäämään tekoälyä koskevaa asiantuntijakoulutusta.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920"/>
        <w:gridCol w:w="3119"/>
      </w:tblGrid>
      <w:tr>
        <w:tc>
          <w:tcPr>
            <w:tcW w:w="9039" w:type="dxa"/>
            <w:gridSpan w:val="2"/>
            <w:shd w:val="clear" w:color="auto" w:fill="F2F2F2" w:themeFill="background1" w:themeFillShade="F2"/>
            <w:vAlign w:val="center"/>
          </w:tcPr>
          <w:p>
            <w:pPr>
              <w:tabs>
                <w:tab w:val="left" w:pos="2077"/>
              </w:tabs>
              <w:autoSpaceDE w:val="0"/>
              <w:adjustRightInd w:val="0"/>
              <w:rPr>
                <w:rFonts w:ascii="EC Square Sans Pro" w:eastAsia="EC Square Sans Cond Pro" w:hAnsi="EC Square Sans Pro" w:cs="Times New Roman"/>
                <w:b/>
                <w:noProof/>
                <w:sz w:val="24"/>
                <w:szCs w:val="24"/>
                <w:lang w:val="fi-FI"/>
              </w:rPr>
            </w:pPr>
            <w:r>
              <w:rPr>
                <w:rFonts w:ascii="EC Square Sans Pro" w:hAnsi="EC Square Sans Pro"/>
                <w:b/>
                <w:noProof/>
                <w:color w:val="253D84"/>
                <w:sz w:val="24"/>
                <w:szCs w:val="24"/>
                <w:lang w:val="fi-FI"/>
              </w:rPr>
              <w:t>Edustustot myytinmurtajina</w:t>
            </w:r>
          </w:p>
        </w:tc>
      </w:tr>
      <w:tr>
        <w:tc>
          <w:tcPr>
            <w:tcW w:w="5920"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lang w:val="fi-FI"/>
              </w:rPr>
            </w:pPr>
            <w:r>
              <w:rPr>
                <w:rFonts w:ascii="Times New Roman" w:eastAsia="EC Square Sans Cond Pro" w:hAnsi="Times New Roman" w:cs="Times New Roman"/>
                <w:noProof/>
                <w:sz w:val="24"/>
                <w:szCs w:val="24"/>
                <w:lang w:val="en-GB" w:eastAsia="en-GB"/>
              </w:rPr>
              <w:drawing>
                <wp:inline distT="0" distB="0" distL="0" distR="0">
                  <wp:extent cx="3541872" cy="17430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te-avion_0.png"/>
                          <pic:cNvPicPr/>
                        </pic:nvPicPr>
                        <pic:blipFill>
                          <a:blip r:embed="rId66">
                            <a:extLst>
                              <a:ext uri="{28A0092B-C50C-407E-A947-70E740481C1C}">
                                <a14:useLocalDpi xmlns:a14="http://schemas.microsoft.com/office/drawing/2010/main" val="0"/>
                              </a:ext>
                            </a:extLst>
                          </a:blip>
                          <a:stretch>
                            <a:fillRect/>
                          </a:stretch>
                        </pic:blipFill>
                        <pic:spPr>
                          <a:xfrm>
                            <a:off x="0" y="0"/>
                            <a:ext cx="3603383" cy="1773347"/>
                          </a:xfrm>
                          <a:prstGeom prst="rect">
                            <a:avLst/>
                          </a:prstGeom>
                        </pic:spPr>
                      </pic:pic>
                    </a:graphicData>
                  </a:graphic>
                </wp:inline>
              </w:drawing>
            </w:r>
          </w:p>
        </w:tc>
        <w:tc>
          <w:tcPr>
            <w:tcW w:w="3119"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lang w:val="fi-FI"/>
              </w:rPr>
            </w:pPr>
            <w:r>
              <w:rPr>
                <w:rFonts w:ascii="Times New Roman" w:eastAsia="EC Square Sans Cond Pro" w:hAnsi="Times New Roman" w:cs="Times New Roman"/>
                <w:noProof/>
                <w:sz w:val="24"/>
                <w:szCs w:val="24"/>
                <w:lang w:val="en-GB" w:eastAsia="en-GB"/>
              </w:rPr>
              <w:drawing>
                <wp:inline distT="0" distB="0" distL="0" distR="0">
                  <wp:extent cx="17145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446831_820794491600412_6691657960264826880_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r>
      <w:tr>
        <w:tc>
          <w:tcPr>
            <w:tcW w:w="5920" w:type="dxa"/>
            <w:shd w:val="clear" w:color="auto" w:fill="F2F2F2" w:themeFill="background1" w:themeFillShade="F2"/>
          </w:tcPr>
          <w:p>
            <w:pPr>
              <w:tabs>
                <w:tab w:val="left" w:pos="2077"/>
              </w:tabs>
              <w:autoSpaceDE w:val="0"/>
              <w:adjustRightInd w:val="0"/>
              <w:rPr>
                <w:rFonts w:ascii="EC Square Sans Pro" w:hAnsi="EC Square Sans Pro"/>
                <w:i/>
                <w:noProof/>
                <w:sz w:val="18"/>
                <w:lang w:val="fi-FI"/>
              </w:rPr>
            </w:pPr>
            <w:r>
              <w:rPr>
                <w:rFonts w:ascii="EC Square Sans Pro" w:hAnsi="EC Square Sans Pro"/>
                <w:b/>
                <w:i/>
                <w:noProof/>
                <w:sz w:val="18"/>
                <w:lang w:val="fi-FI"/>
              </w:rPr>
              <w:t>Décodeurs de l’Europe</w:t>
            </w:r>
            <w:r>
              <w:rPr>
                <w:rFonts w:ascii="Calibri" w:hAnsi="Calibri"/>
                <w:i/>
                <w:noProof/>
                <w:sz w:val="18"/>
                <w:lang w:val="fi-FI"/>
              </w:rPr>
              <w:t> </w:t>
            </w:r>
            <w:r>
              <w:rPr>
                <w:rFonts w:ascii="EC Square Sans Pro" w:hAnsi="EC Square Sans Pro"/>
                <w:i/>
                <w:noProof/>
                <w:sz w:val="18"/>
                <w:lang w:val="fi-FI"/>
              </w:rPr>
              <w:t>– komission Pariisin-edustuston hanke</w:t>
            </w:r>
          </w:p>
          <w:p>
            <w:pPr>
              <w:tabs>
                <w:tab w:val="left" w:pos="2077"/>
              </w:tabs>
              <w:autoSpaceDE w:val="0"/>
              <w:adjustRightInd w:val="0"/>
              <w:spacing w:after="120"/>
              <w:rPr>
                <w:rFonts w:ascii="EC Square Sans Pro" w:eastAsia="EC Square Sans Cond Pro" w:hAnsi="EC Square Sans Pro" w:cs="Times New Roman"/>
                <w:i/>
                <w:noProof/>
                <w:sz w:val="18"/>
                <w:szCs w:val="24"/>
                <w:lang w:val="fi-FI"/>
              </w:rPr>
            </w:pPr>
            <w:r>
              <w:rPr>
                <w:rFonts w:ascii="EC Square Sans Pro" w:hAnsi="EC Square Sans Pro"/>
                <w:noProof/>
                <w:sz w:val="18"/>
                <w:lang w:val="fi-FI"/>
              </w:rPr>
              <w:t>https://ec.europa.eu/france/news/decodeurseurope_fr</w:t>
            </w:r>
          </w:p>
        </w:tc>
        <w:tc>
          <w:tcPr>
            <w:tcW w:w="3119" w:type="dxa"/>
            <w:shd w:val="clear" w:color="auto" w:fill="F2F2F2" w:themeFill="background1" w:themeFillShade="F2"/>
          </w:tcPr>
          <w:p>
            <w:pPr>
              <w:tabs>
                <w:tab w:val="left" w:pos="2077"/>
              </w:tabs>
              <w:autoSpaceDE w:val="0"/>
              <w:adjustRightInd w:val="0"/>
              <w:rPr>
                <w:rFonts w:ascii="EC Square Sans Pro" w:hAnsi="EC Square Sans Pro"/>
                <w:i/>
                <w:noProof/>
                <w:sz w:val="18"/>
                <w:lang w:val="fi-FI"/>
              </w:rPr>
            </w:pPr>
            <w:r>
              <w:rPr>
                <w:rFonts w:ascii="EC Square Sans Pro" w:hAnsi="EC Square Sans Pro"/>
                <w:b/>
                <w:i/>
                <w:noProof/>
                <w:sz w:val="18"/>
                <w:lang w:val="fi-FI"/>
              </w:rPr>
              <w:t>Keyboard Warriors</w:t>
            </w:r>
            <w:r>
              <w:rPr>
                <w:rFonts w:ascii="EC Square Sans Pro" w:hAnsi="EC Square Sans Pro"/>
                <w:i/>
                <w:noProof/>
                <w:sz w:val="18"/>
                <w:lang w:val="fi-FI"/>
              </w:rPr>
              <w:t> – komission Varsovan-edustuston hanke</w:t>
            </w:r>
          </w:p>
          <w:p>
            <w:pPr>
              <w:tabs>
                <w:tab w:val="left" w:pos="2077"/>
              </w:tabs>
              <w:autoSpaceDE w:val="0"/>
              <w:adjustRightInd w:val="0"/>
              <w:spacing w:after="120"/>
              <w:rPr>
                <w:rFonts w:ascii="EC Square Sans Pro" w:hAnsi="EC Square Sans Pro"/>
                <w:noProof/>
                <w:sz w:val="18"/>
                <w:lang w:val="fi-FI"/>
              </w:rPr>
            </w:pPr>
            <w:r>
              <w:rPr>
                <w:rFonts w:ascii="EC Square Sans Pro" w:hAnsi="EC Square Sans Pro"/>
                <w:noProof/>
                <w:sz w:val="18"/>
                <w:lang w:val="fi-FI"/>
              </w:rPr>
              <w:t>https://www.facebook.com/groups/wojownicyklawiatury/</w:t>
            </w:r>
          </w:p>
        </w:tc>
      </w:tr>
    </w:tbl>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fi-FI"/>
        </w:rPr>
      </w:pPr>
      <w:r>
        <w:rPr>
          <w:rFonts w:ascii="Times New Roman" w:hAnsi="Times New Roman"/>
          <w:noProof/>
          <w:sz w:val="24"/>
          <w:szCs w:val="24"/>
          <w:lang w:val="fi-FI"/>
        </w:rPr>
        <w:t xml:space="preserve">Jotta kasvavaa valeuutisvirtaa voidaan torjua, jäsenvaltioiden ja toimielinten on toimittava yhteistyössä olemassa olevaa synergiaa hyödyntäen ja resursseja yhdistäen. Jäsenvaltioiden ja EU:n toimielinten on yhdessä varmistettava, että uudesta nopeasta hälytysjärjestelmästä saadaan täysi hyöty. On mentävä tiedon jakamista pidemmälle ja luotava </w:t>
      </w:r>
      <w:r>
        <w:rPr>
          <w:rFonts w:ascii="Times New Roman" w:hAnsi="Times New Roman"/>
          <w:b/>
          <w:noProof/>
          <w:sz w:val="24"/>
          <w:szCs w:val="24"/>
          <w:lang w:val="fi-FI"/>
        </w:rPr>
        <w:t>todellinen osaamisyhteisö, jolla on asiantuntemusta disinformaation eri osa-alueista</w:t>
      </w:r>
      <w:r>
        <w:rPr>
          <w:rFonts w:ascii="Times New Roman" w:hAnsi="Times New Roman"/>
          <w:noProof/>
          <w:sz w:val="24"/>
          <w:szCs w:val="24"/>
          <w:lang w:val="fi-FI"/>
        </w:rPr>
        <w:t xml:space="preserve"> ja joka hyödyntää tutkijoiden, faktantarkistajien, verkkoalustojen, teknologian asiantuntijoiden ja kansainvälisten kumppaneiden tietämystä. Komissio on valmis yhdistämään disinformaation torjuntaverkostonsa asiantuntemuksen nopean hälytysjärjestelmän kanssa ja luomaan näin keskuksen, joka tarjoaa EU:n toimintaan liittyvää sisältöä disinformaation torjumiseksi.</w:t>
      </w:r>
    </w:p>
    <w:p>
      <w:pPr>
        <w:pStyle w:val="Alaprtelmezett"/>
        <w:tabs>
          <w:tab w:val="left" w:pos="2077"/>
        </w:tabs>
        <w:spacing w:after="240"/>
        <w:jc w:val="both"/>
        <w:rPr>
          <w:rStyle w:val="None"/>
          <w:rFonts w:asciiTheme="minorHAnsi" w:eastAsiaTheme="minorHAnsi" w:hAnsiTheme="minorHAnsi" w:cstheme="minorBidi"/>
          <w:b/>
          <w:bCs/>
          <w:iCs/>
          <w:noProof/>
          <w:color w:val="auto"/>
          <w:kern w:val="0"/>
          <w:sz w:val="22"/>
          <w:szCs w:val="22"/>
          <w:bdr w:val="none" w:sz="0" w:space="0" w:color="auto"/>
          <w:lang w:val="fi-FI"/>
        </w:rPr>
      </w:pPr>
      <w:r>
        <w:rPr>
          <w:noProof/>
          <w:lang w:val="fi-FI"/>
        </w:rPr>
        <w:t xml:space="preserve">Komissio aikoo </w:t>
      </w:r>
      <w:r>
        <w:rPr>
          <w:rStyle w:val="None"/>
          <w:bCs/>
          <w:noProof/>
          <w:lang w:val="fi-FI"/>
        </w:rPr>
        <w:t xml:space="preserve">helpottaa </w:t>
      </w:r>
      <w:r>
        <w:rPr>
          <w:rStyle w:val="None"/>
          <w:b/>
          <w:bCs/>
          <w:noProof/>
          <w:lang w:val="fi-FI"/>
        </w:rPr>
        <w:t>monialaisen eurooppalaisen yhteisön</w:t>
      </w:r>
      <w:r>
        <w:rPr>
          <w:rStyle w:val="None"/>
          <w:bCs/>
          <w:noProof/>
          <w:lang w:val="fi-FI"/>
        </w:rPr>
        <w:t xml:space="preserve"> luomista edistääkseen yhteistyötä kaikkien osapuolten, erityisesti valeuutisia torjuvien </w:t>
      </w:r>
      <w:r>
        <w:rPr>
          <w:rStyle w:val="None"/>
          <w:b/>
          <w:bCs/>
          <w:noProof/>
          <w:lang w:val="fi-FI"/>
        </w:rPr>
        <w:t>riippumattomien faktantarkistajien ja tutkijoiden</w:t>
      </w:r>
      <w:r>
        <w:rPr>
          <w:noProof/>
          <w:lang w:val="fi-FI"/>
        </w:rPr>
        <w:t xml:space="preserve"> välillä. Tätä varten komissio aikoo perustaa disinformaation torjunnan eurooppalaisen verkkoalustan. Verkkoalusta laajentaa yhteistyötä faktantarkistajien ja akateemisten tutkijoiden välillä. Tarkoituksena on varmistaa, että koko unionin alue tulee katetuksi ja helpottaa kansallisten organisaatioiden, kuten disinformaatiota torjuvien keskusten, rakentamista ja yhteistyötä.</w:t>
      </w:r>
    </w:p>
    <w:p>
      <w:pPr>
        <w:spacing w:after="240" w:line="240" w:lineRule="auto"/>
        <w:rPr>
          <w:rFonts w:ascii="Times New Roman" w:eastAsia="SimSun" w:hAnsi="Times New Roman" w:cs="Times New Roman"/>
          <w:noProof/>
          <w:color w:val="7F7F7F"/>
          <w:kern w:val="3"/>
          <w:szCs w:val="24"/>
          <w:lang w:val="fi-FI"/>
        </w:rPr>
      </w:pPr>
      <w:r>
        <w:rPr>
          <w:noProof/>
          <w:lang w:val="fi-FI"/>
        </w:rPr>
        <w:br w:type="page"/>
      </w:r>
    </w:p>
    <w:p>
      <w:pPr>
        <w:rPr>
          <w:rFonts w:ascii="Times New Roman" w:eastAsia="SimSun" w:hAnsi="Times New Roman" w:cs="Times New Roman"/>
          <w:b/>
          <w:bCs/>
          <w:noProof/>
          <w:kern w:val="3"/>
          <w:sz w:val="32"/>
          <w:lang w:val="fi-FI"/>
        </w:rPr>
      </w:pPr>
      <w:r>
        <w:rPr>
          <w:rFonts w:ascii="Times New Roman" w:eastAsia="SimSun" w:hAnsi="Times New Roman" w:cs="Times New Roman"/>
          <w:b/>
          <w:bCs/>
          <w:noProof/>
          <w:sz w:val="32"/>
          <w:lang w:val="en-GB" w:eastAsia="en-GB"/>
        </w:rPr>
        <mc:AlternateContent>
          <mc:Choice Requires="wps">
            <w:drawing>
              <wp:anchor distT="45720" distB="45720" distL="114300" distR="114300" simplePos="0" relativeHeight="251671552" behindDoc="0" locked="0" layoutInCell="1" allowOverlap="1">
                <wp:simplePos x="0" y="0"/>
                <wp:positionH relativeFrom="column">
                  <wp:posOffset>-95885</wp:posOffset>
                </wp:positionH>
                <wp:positionV relativeFrom="paragraph">
                  <wp:posOffset>-118110</wp:posOffset>
                </wp:positionV>
                <wp:extent cx="6187440" cy="92392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239250"/>
                        </a:xfrm>
                        <a:prstGeom prst="rect">
                          <a:avLst/>
                        </a:prstGeom>
                        <a:solidFill>
                          <a:srgbClr val="FFFFFF"/>
                        </a:solidFill>
                        <a:ln w="9525">
                          <a:solidFill>
                            <a:srgbClr val="000000"/>
                          </a:solidFill>
                          <a:miter lim="800000"/>
                          <a:headEnd/>
                          <a:tailEnd/>
                        </a:ln>
                      </wps:spPr>
                      <wps:txbx>
                        <w:txbxContent>
                          <w:p>
                            <w:pPr>
                              <w:spacing w:after="120"/>
                              <w:jc w:val="center"/>
                              <w:rPr>
                                <w:rFonts w:ascii="Times New Roman" w:hAnsi="Times New Roman" w:cs="Times New Roman"/>
                                <w:b/>
                                <w:bCs/>
                                <w:i/>
                                <w:sz w:val="24"/>
                                <w:szCs w:val="24"/>
                              </w:rPr>
                            </w:pPr>
                          </w:p>
                          <w:p>
                            <w:pPr>
                              <w:jc w:val="center"/>
                              <w:rPr>
                                <w:rFonts w:ascii="Times New Roman" w:hAnsi="Times New Roman" w:cs="Times New Roman"/>
                                <w:b/>
                                <w:bCs/>
                                <w:i/>
                                <w:sz w:val="24"/>
                                <w:szCs w:val="24"/>
                                <w:lang w:val="fi-FI"/>
                              </w:rPr>
                            </w:pPr>
                            <w:r>
                              <w:rPr>
                                <w:rFonts w:ascii="Times New Roman" w:hAnsi="Times New Roman"/>
                                <w:b/>
                                <w:bCs/>
                                <w:i/>
                                <w:sz w:val="24"/>
                                <w:szCs w:val="24"/>
                                <w:lang w:val="fi-FI"/>
                              </w:rPr>
                              <w:t>EU:n viestintä kansalaisten ja demokratian hyväksi</w:t>
                            </w:r>
                          </w:p>
                          <w:p>
                            <w:pPr>
                              <w:jc w:val="center"/>
                              <w:rPr>
                                <w:rFonts w:ascii="Times New Roman" w:hAnsi="Times New Roman" w:cs="Times New Roman"/>
                                <w:b/>
                                <w:bCs/>
                                <w:i/>
                                <w:sz w:val="24"/>
                                <w:szCs w:val="24"/>
                                <w:lang w:val="fi-FI"/>
                              </w:rPr>
                            </w:pPr>
                            <w:r>
                              <w:rPr>
                                <w:rFonts w:ascii="Times New Roman" w:hAnsi="Times New Roman"/>
                                <w:b/>
                                <w:bCs/>
                                <w:i/>
                                <w:sz w:val="24"/>
                                <w:szCs w:val="24"/>
                                <w:lang w:val="fi-FI"/>
                              </w:rPr>
                              <w:t>Viisi suositusta</w:t>
                            </w:r>
                          </w:p>
                          <w:p>
                            <w:pPr>
                              <w:spacing w:after="120"/>
                              <w:jc w:val="center"/>
                              <w:rPr>
                                <w:rFonts w:ascii="Times New Roman" w:hAnsi="Times New Roman" w:cs="Times New Roman"/>
                                <w:b/>
                                <w:bCs/>
                                <w:i/>
                                <w:sz w:val="16"/>
                                <w:szCs w:val="16"/>
                                <w:lang w:val="fi-FI"/>
                              </w:rPr>
                            </w:pPr>
                          </w:p>
                          <w:p>
                            <w:pPr>
                              <w:rPr>
                                <w:rFonts w:ascii="Times New Roman" w:hAnsi="Times New Roman" w:cs="Times New Roman"/>
                                <w:b/>
                                <w:bCs/>
                                <w:i/>
                                <w:sz w:val="24"/>
                                <w:szCs w:val="24"/>
                                <w:lang w:val="fi-FI"/>
                              </w:rPr>
                            </w:pPr>
                            <w:r>
                              <w:rPr>
                                <w:rFonts w:ascii="Times New Roman" w:hAnsi="Times New Roman"/>
                                <w:b/>
                                <w:bCs/>
                                <w:i/>
                                <w:sz w:val="24"/>
                                <w:szCs w:val="24"/>
                                <w:lang w:val="fi-FI"/>
                              </w:rPr>
                              <w:t>Sibiussa, Romaniassa 9. toukokuuta 2019 kokoontuville EU:n johtajille:</w:t>
                            </w:r>
                          </w:p>
                          <w:p>
                            <w:pPr>
                              <w:numPr>
                                <w:ilvl w:val="0"/>
                                <w:numId w:val="62"/>
                              </w:numPr>
                              <w:ind w:right="372"/>
                              <w:jc w:val="both"/>
                              <w:rPr>
                                <w:rFonts w:ascii="Times New Roman" w:hAnsi="Times New Roman" w:cs="Times New Roman"/>
                                <w:bCs/>
                                <w:i/>
                                <w:sz w:val="24"/>
                                <w:szCs w:val="24"/>
                                <w:lang w:val="fi-FI"/>
                              </w:rPr>
                            </w:pPr>
                            <w:r>
                              <w:rPr>
                                <w:rFonts w:ascii="Times New Roman" w:hAnsi="Times New Roman"/>
                                <w:b/>
                                <w:bCs/>
                                <w:i/>
                                <w:sz w:val="24"/>
                                <w:szCs w:val="24"/>
                                <w:lang w:val="fi-FI"/>
                              </w:rPr>
                              <w:t>Euroopan unionia koskeva viestintä olisi tunnustettava EU:n jäsenvaltioiden, kaikkien hallintotasojen ja EU:n toimielinten yhteiseksi tehtäväksi.</w:t>
                            </w:r>
                            <w:r>
                              <w:rPr>
                                <w:rFonts w:ascii="Times New Roman" w:hAnsi="Times New Roman"/>
                                <w:bCs/>
                                <w:i/>
                                <w:sz w:val="24"/>
                                <w:szCs w:val="24"/>
                                <w:lang w:val="fi-FI"/>
                              </w:rPr>
                              <w:t xml:space="preserve"> Meidän olisi lisättävä yhteisen viestin välittämistä EU-brändin alla ja selitettävä, mitä päätökset ja toimenpiteet tarkoittavat ihmisten kannalta ja mitä konkreettisia tuloksia niillä saadaan aikaan. Meidän olisi hyödynnettävä Eurooppa-neuvoston kokouksissa tehtyjä tärkeitä poliittisia sopimuksia ja päätöksiä ja tuotava esiin virstanpylväitä ja merkittäviä tapahtumia Euroopan yhtenäisyyden korostamiseksi (esim. 9. toukokuuta vietettävä Eurooppa-päivä, unionin laajentumiseen ja perussopimuksiin liittyvät vuosipäivät).</w:t>
                            </w:r>
                          </w:p>
                          <w:p>
                            <w:pPr>
                              <w:numPr>
                                <w:ilvl w:val="0"/>
                                <w:numId w:val="62"/>
                              </w:numPr>
                              <w:ind w:right="372"/>
                              <w:jc w:val="both"/>
                              <w:rPr>
                                <w:rFonts w:ascii="Times New Roman" w:hAnsi="Times New Roman" w:cs="Times New Roman"/>
                                <w:bCs/>
                                <w:i/>
                                <w:sz w:val="24"/>
                                <w:szCs w:val="24"/>
                                <w:lang w:val="fi-FI"/>
                              </w:rPr>
                            </w:pPr>
                            <w:r>
                              <w:rPr>
                                <w:rFonts w:ascii="Times New Roman" w:hAnsi="Times New Roman"/>
                                <w:b/>
                                <w:bCs/>
                                <w:i/>
                                <w:sz w:val="24"/>
                                <w:szCs w:val="24"/>
                                <w:lang w:val="fi-FI"/>
                              </w:rPr>
                              <w:t>EU-politiikkaa ja -asioita koskevaa keskustelua ja vuorovaikutusta kansalaisten kanssa olisi lisättävä.</w:t>
                            </w:r>
                            <w:r>
                              <w:rPr>
                                <w:rFonts w:ascii="Times New Roman" w:hAnsi="Times New Roman"/>
                                <w:bCs/>
                                <w:i/>
                                <w:sz w:val="24"/>
                                <w:szCs w:val="24"/>
                                <w:lang w:val="fi-FI"/>
                              </w:rPr>
                              <w:t xml:space="preserve"> EU:n toimielinten ja jäsenvaltioiden olisi järjestettävä kansalaiskeskusteluja, -kuulemisia ja -tapaamisia sekä hyödynnettävä digitaalista ja audiovisuaalista teknologiaa ja näin lisättävä tukeaan kansalaisten kanssa Euroopan unionista käytävälle jatkuvalle vuoropuhelulle. Niiden olisi tiedotettava kaikista niistä vaihtoehdoista, joilla ihmiset voivat ilmaista mielipiteensä EU:sta ja sen politiikasta, ja varmistettava, että on olemassa prosessit ja kanavat, joiden kautta kansalaiskeskustelujen ja -kuulemisten tulokset voidaan ottaa huomioon.</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lang w:val="fi-FI"/>
                              </w:rPr>
                              <w:t>Olisi varmistettava, että EU:n toimielimet tekevät tulevaisuudessa tiiviimpää yhteistyötä yhteisiin eurooppalaisiin arvoihin perustuvissa viestintäkampanjoissa</w:t>
                            </w:r>
                            <w:r>
                              <w:rPr>
                                <w:rFonts w:ascii="Times New Roman" w:hAnsi="Times New Roman"/>
                                <w:bCs/>
                                <w:i/>
                                <w:sz w:val="24"/>
                                <w:szCs w:val="24"/>
                                <w:lang w:val="fi-FI"/>
                              </w:rPr>
                              <w:t xml:space="preserve">, joissa kerrotaan, miten Euroopan unioni parantaa ihmisten jokapäiväistä elämää. Kampanjoissa kaikkia yleisöjä olisi lähestyttävä niiden omalla kielellä, houkuttelevalla, osallistavalla ja mielenkiintoa herättävällä tavalla. </w:t>
                            </w:r>
                            <w:r>
                              <w:rPr>
                                <w:rFonts w:ascii="Times New Roman" w:hAnsi="Times New Roman"/>
                                <w:bCs/>
                                <w:i/>
                                <w:sz w:val="24"/>
                                <w:szCs w:val="24"/>
                              </w:rPr>
                              <w:t>Kampanjat olisi kytkettävä seuraavan poliittisen syklin strategisiin painopisteisiin.</w:t>
                            </w:r>
                          </w:p>
                          <w:p>
                            <w:pPr>
                              <w:numPr>
                                <w:ilvl w:val="0"/>
                                <w:numId w:val="62"/>
                              </w:numPr>
                              <w:ind w:right="372"/>
                              <w:jc w:val="both"/>
                              <w:rPr>
                                <w:rFonts w:ascii="Times New Roman" w:hAnsi="Times New Roman" w:cs="Times New Roman"/>
                                <w:bCs/>
                                <w:i/>
                                <w:sz w:val="24"/>
                                <w:szCs w:val="24"/>
                                <w:lang w:val="fi-FI"/>
                              </w:rPr>
                            </w:pPr>
                            <w:r>
                              <w:rPr>
                                <w:rFonts w:ascii="Times New Roman" w:hAnsi="Times New Roman"/>
                                <w:b/>
                                <w:bCs/>
                                <w:i/>
                                <w:sz w:val="24"/>
                                <w:szCs w:val="24"/>
                                <w:lang w:val="fi-FI"/>
                              </w:rPr>
                              <w:t>Voimat olisi yhdistettävä disinformaation torjumiseksi tosiseikkoihin perustuvan EU-viestinnän avulla.</w:t>
                            </w:r>
                            <w:r>
                              <w:rPr>
                                <w:rFonts w:ascii="Times New Roman" w:hAnsi="Times New Roman"/>
                                <w:bCs/>
                                <w:i/>
                                <w:sz w:val="24"/>
                                <w:szCs w:val="24"/>
                                <w:lang w:val="fi-FI"/>
                              </w:rPr>
                              <w:t xml:space="preserve"> Riippumattomia faktantarkistuspalveluja olisi laajennettava jäsenvaltioiden ja EU:n tasolla, medialukutaitoa olisi edistettävä ja tekoälyyn liittyvää osaamista kehitettävä. Sosiaalisten verkostojen ja verkkoalustojen kanssa tehtävää EU:n tason työtä hyvien käytäntöjen edistämiseksi olisi tehostettava ja samalla puolustettava tiedotusvälineiden vapautta ja moniarvoisuutta. Toimia EU:n ja jäsenvaltioiden resurssien yhdistämiseksi olisi tehostettava, jotta voidaan turvata kansalaisten oikeus todenperäiseen, objektiiviseen ja luotettavaan tietoon Euroopan unionista. </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lang w:val="fi-FI"/>
                              </w:rPr>
                              <w:t>Euroopan unionia koskevaa opetusta ja oppimista olisi edistettävä kaikilla koulutustasoilla</w:t>
                            </w:r>
                            <w:r>
                              <w:rPr>
                                <w:rFonts w:ascii="Times New Roman" w:hAnsi="Times New Roman"/>
                                <w:bCs/>
                                <w:i/>
                                <w:sz w:val="24"/>
                                <w:szCs w:val="24"/>
                                <w:lang w:val="fi-FI"/>
                              </w:rPr>
                              <w:t xml:space="preserve">, jotta voidaan vahvistaa oppijoiden tietämystä Euroopan unionista, sen arvoista, toiminnasta ja toiminta-aloista. EU:n olisi luotava kumppanuuksia kansallisella ja alueellisella tasolla oppilaitosten kanssa, jotta eurooppalaisesta kansalaiskasvatuksesta tulisi osa virallista oppimista. Erasmus-vaihdossa ja Euroopan solidaarisuusjoukoissa olleet olisi otettava mukaan tähän työhön. </w:t>
                            </w:r>
                            <w:r>
                              <w:rPr>
                                <w:rFonts w:ascii="Times New Roman" w:hAnsi="Times New Roman"/>
                                <w:bCs/>
                                <w:i/>
                                <w:sz w:val="24"/>
                                <w:szCs w:val="24"/>
                              </w:rPr>
                              <w:t>Olisi varmistettava, että EU:n kansalaiset ovat tietoisia oikeuksistaan.</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38" type="#_x0000_t202" style="position:absolute;margin-left:-7.55pt;margin-top:-9.3pt;width:487.2pt;height:7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4LKAIAAE8EAAAOAAAAZHJzL2Uyb0RvYy54bWysVNuO2yAQfa/Uf0C8N07cZJN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">
                <v:textbox>
                  <w:txbxContent>
                    <w:p>
                      <w:pPr>
                        <w:spacing w:after="120"/>
                        <w:jc w:val="center"/>
                        <w:rPr>
                          <w:rFonts w:ascii="Times New Roman" w:hAnsi="Times New Roman" w:cs="Times New Roman"/>
                          <w:b/>
                          <w:bCs/>
                          <w:i/>
                          <w:sz w:val="24"/>
                          <w:szCs w:val="24"/>
                        </w:rPr>
                      </w:pPr>
                    </w:p>
                    <w:p>
                      <w:pPr>
                        <w:jc w:val="center"/>
                        <w:rPr>
                          <w:rFonts w:ascii="Times New Roman" w:hAnsi="Times New Roman" w:cs="Times New Roman"/>
                          <w:b/>
                          <w:bCs/>
                          <w:i/>
                          <w:sz w:val="24"/>
                          <w:szCs w:val="24"/>
                          <w:lang w:val="fi-FI"/>
                        </w:rPr>
                      </w:pPr>
                      <w:r>
                        <w:rPr>
                          <w:rFonts w:ascii="Times New Roman" w:hAnsi="Times New Roman"/>
                          <w:b/>
                          <w:bCs/>
                          <w:i/>
                          <w:sz w:val="24"/>
                          <w:szCs w:val="24"/>
                          <w:lang w:val="fi-FI"/>
                        </w:rPr>
                        <w:t>EU:n viestintä kansalaisten ja demokratian hyväksi</w:t>
                      </w:r>
                    </w:p>
                    <w:p>
                      <w:pPr>
                        <w:jc w:val="center"/>
                        <w:rPr>
                          <w:rFonts w:ascii="Times New Roman" w:hAnsi="Times New Roman" w:cs="Times New Roman"/>
                          <w:b/>
                          <w:bCs/>
                          <w:i/>
                          <w:sz w:val="24"/>
                          <w:szCs w:val="24"/>
                          <w:lang w:val="fi-FI"/>
                        </w:rPr>
                      </w:pPr>
                      <w:r>
                        <w:rPr>
                          <w:rFonts w:ascii="Times New Roman" w:hAnsi="Times New Roman"/>
                          <w:b/>
                          <w:bCs/>
                          <w:i/>
                          <w:sz w:val="24"/>
                          <w:szCs w:val="24"/>
                          <w:lang w:val="fi-FI"/>
                        </w:rPr>
                        <w:t>Viisi suositusta</w:t>
                      </w:r>
                    </w:p>
                    <w:p>
                      <w:pPr>
                        <w:spacing w:after="120"/>
                        <w:jc w:val="center"/>
                        <w:rPr>
                          <w:rFonts w:ascii="Times New Roman" w:hAnsi="Times New Roman" w:cs="Times New Roman"/>
                          <w:b/>
                          <w:bCs/>
                          <w:i/>
                          <w:sz w:val="16"/>
                          <w:szCs w:val="16"/>
                          <w:lang w:val="fi-FI"/>
                        </w:rPr>
                      </w:pPr>
                    </w:p>
                    <w:p>
                      <w:pPr>
                        <w:rPr>
                          <w:rFonts w:ascii="Times New Roman" w:hAnsi="Times New Roman" w:cs="Times New Roman"/>
                          <w:b/>
                          <w:bCs/>
                          <w:i/>
                          <w:sz w:val="24"/>
                          <w:szCs w:val="24"/>
                          <w:lang w:val="fi-FI"/>
                        </w:rPr>
                      </w:pPr>
                      <w:r>
                        <w:rPr>
                          <w:rFonts w:ascii="Times New Roman" w:hAnsi="Times New Roman"/>
                          <w:b/>
                          <w:bCs/>
                          <w:i/>
                          <w:sz w:val="24"/>
                          <w:szCs w:val="24"/>
                          <w:lang w:val="fi-FI"/>
                        </w:rPr>
                        <w:t>Sibiussa, Romaniassa 9. toukokuuta 2019 kokoontuville EU:n johtajille:</w:t>
                      </w:r>
                    </w:p>
                    <w:p>
                      <w:pPr>
                        <w:numPr>
                          <w:ilvl w:val="0"/>
                          <w:numId w:val="62"/>
                        </w:numPr>
                        <w:ind w:right="372"/>
                        <w:jc w:val="both"/>
                        <w:rPr>
                          <w:rFonts w:ascii="Times New Roman" w:hAnsi="Times New Roman" w:cs="Times New Roman"/>
                          <w:bCs/>
                          <w:i/>
                          <w:sz w:val="24"/>
                          <w:szCs w:val="24"/>
                          <w:lang w:val="fi-FI"/>
                        </w:rPr>
                      </w:pPr>
                      <w:r>
                        <w:rPr>
                          <w:rFonts w:ascii="Times New Roman" w:hAnsi="Times New Roman"/>
                          <w:b/>
                          <w:bCs/>
                          <w:i/>
                          <w:sz w:val="24"/>
                          <w:szCs w:val="24"/>
                          <w:lang w:val="fi-FI"/>
                        </w:rPr>
                        <w:t>Euroopan unionia koskeva viestintä olisi tunnustettava EU:n jäsenvaltioiden, kaikkien hallintotasojen ja EU:n toimielinten yhteiseksi tehtäväksi.</w:t>
                      </w:r>
                      <w:r>
                        <w:rPr>
                          <w:rFonts w:ascii="Times New Roman" w:hAnsi="Times New Roman"/>
                          <w:bCs/>
                          <w:i/>
                          <w:sz w:val="24"/>
                          <w:szCs w:val="24"/>
                          <w:lang w:val="fi-FI"/>
                        </w:rPr>
                        <w:t xml:space="preserve"> Meidän olisi lisättävä yhteisen viestin välittämistä EU-brändin alla ja selitettävä, mitä päätökset ja toimenpiteet tarkoittavat ihmisten kannalta ja mitä konkreettisia tuloksia niillä saadaan aikaan. Meidän olisi hyödynnettävä Eurooppa-neuvoston kokouksissa tehtyjä tärkeitä poliittisia sopimuksia ja päätöksiä ja tuotava esiin virstanpylväitä ja merkittäviä tapahtumia Euroopan yhtenäisyyden korostamiseksi (esim. 9. toukokuuta vietettävä Eurooppa-päivä, unionin laajentumiseen ja perussopimuksiin liittyvät vuosipäivät).</w:t>
                      </w:r>
                    </w:p>
                    <w:p>
                      <w:pPr>
                        <w:numPr>
                          <w:ilvl w:val="0"/>
                          <w:numId w:val="62"/>
                        </w:numPr>
                        <w:ind w:right="372"/>
                        <w:jc w:val="both"/>
                        <w:rPr>
                          <w:rFonts w:ascii="Times New Roman" w:hAnsi="Times New Roman" w:cs="Times New Roman"/>
                          <w:bCs/>
                          <w:i/>
                          <w:sz w:val="24"/>
                          <w:szCs w:val="24"/>
                          <w:lang w:val="fi-FI"/>
                        </w:rPr>
                      </w:pPr>
                      <w:r>
                        <w:rPr>
                          <w:rFonts w:ascii="Times New Roman" w:hAnsi="Times New Roman"/>
                          <w:b/>
                          <w:bCs/>
                          <w:i/>
                          <w:sz w:val="24"/>
                          <w:szCs w:val="24"/>
                          <w:lang w:val="fi-FI"/>
                        </w:rPr>
                        <w:t>EU-politiikkaa ja -asioita koskevaa keskustelua ja vuorovaikutusta kansalaisten kanssa olisi lisättävä.</w:t>
                      </w:r>
                      <w:r>
                        <w:rPr>
                          <w:rFonts w:ascii="Times New Roman" w:hAnsi="Times New Roman"/>
                          <w:bCs/>
                          <w:i/>
                          <w:sz w:val="24"/>
                          <w:szCs w:val="24"/>
                          <w:lang w:val="fi-FI"/>
                        </w:rPr>
                        <w:t xml:space="preserve"> EU:n toimielinten ja jäsenvaltioiden olisi järjestettävä kansalaiskeskusteluja, -kuulemisia ja -tapaamisia sekä hyödynnettävä digitaalista ja audiovisuaalista teknologiaa ja näin lisättävä tukeaan kansalaisten kanssa Euroopan unionista käytävälle jatkuvalle vuoropuhelulle. Niiden olisi tiedotettava kaikista niistä vaihtoehdoista, joilla ihmiset voivat ilmaista mielipiteensä EU:sta ja sen politiikasta, ja varmistettava, että on olemassa prosessit ja kanavat, joiden kautta kansalaiskeskustelujen ja -kuulemisten tulokset voidaan ottaa huomioon.</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lang w:val="fi-FI"/>
                        </w:rPr>
                        <w:t>Olisi varmistettava, että EU:n toimielimet tekevät tulevaisuudessa tiiviimpää yhteistyötä yhteisiin eurooppalaisiin arvoihin perustuvissa viestintäkampanjoissa</w:t>
                      </w:r>
                      <w:r>
                        <w:rPr>
                          <w:rFonts w:ascii="Times New Roman" w:hAnsi="Times New Roman"/>
                          <w:bCs/>
                          <w:i/>
                          <w:sz w:val="24"/>
                          <w:szCs w:val="24"/>
                          <w:lang w:val="fi-FI"/>
                        </w:rPr>
                        <w:t xml:space="preserve">, joissa kerrotaan, miten Euroopan unioni parantaa ihmisten jokapäiväistä elämää. Kampanjoissa kaikkia yleisöjä olisi lähestyttävä niiden omalla kielellä, houkuttelevalla, osallistavalla ja mielenkiintoa herättävällä tavalla. </w:t>
                      </w:r>
                      <w:r>
                        <w:rPr>
                          <w:rFonts w:ascii="Times New Roman" w:hAnsi="Times New Roman"/>
                          <w:bCs/>
                          <w:i/>
                          <w:sz w:val="24"/>
                          <w:szCs w:val="24"/>
                        </w:rPr>
                        <w:t>Kampanjat olisi kytkettävä seuraavan poliittisen syklin strategisiin painopisteisiin.</w:t>
                      </w:r>
                    </w:p>
                    <w:p>
                      <w:pPr>
                        <w:numPr>
                          <w:ilvl w:val="0"/>
                          <w:numId w:val="62"/>
                        </w:numPr>
                        <w:ind w:right="372"/>
                        <w:jc w:val="both"/>
                        <w:rPr>
                          <w:rFonts w:ascii="Times New Roman" w:hAnsi="Times New Roman" w:cs="Times New Roman"/>
                          <w:bCs/>
                          <w:i/>
                          <w:sz w:val="24"/>
                          <w:szCs w:val="24"/>
                          <w:lang w:val="fi-FI"/>
                        </w:rPr>
                      </w:pPr>
                      <w:r>
                        <w:rPr>
                          <w:rFonts w:ascii="Times New Roman" w:hAnsi="Times New Roman"/>
                          <w:b/>
                          <w:bCs/>
                          <w:i/>
                          <w:sz w:val="24"/>
                          <w:szCs w:val="24"/>
                          <w:lang w:val="fi-FI"/>
                        </w:rPr>
                        <w:t>Voimat olisi yhdistettävä disinformaation torjumiseksi tosiseikkoihin perustuvan EU-viestinnän avulla.</w:t>
                      </w:r>
                      <w:r>
                        <w:rPr>
                          <w:rFonts w:ascii="Times New Roman" w:hAnsi="Times New Roman"/>
                          <w:bCs/>
                          <w:i/>
                          <w:sz w:val="24"/>
                          <w:szCs w:val="24"/>
                          <w:lang w:val="fi-FI"/>
                        </w:rPr>
                        <w:t xml:space="preserve"> Riippumattomia faktantarkistuspalveluja olisi laajennettava jäsenvaltioiden ja EU:n tasolla, medialukutaitoa olisi edistettävä ja tekoälyyn liittyvää osaamista kehitettävä. Sosiaalisten verkostojen ja verkkoalustojen kanssa tehtävää EU:n tason työtä hyvien käytäntöjen edistämiseksi olisi tehostettava ja samalla puolustettava tiedotusvälineiden vapautta ja moniarvoisuutta. Toimia EU:n ja jäsenvaltioiden resurssien yhdistämiseksi olisi tehostettava, jotta voidaan turvata kansalaisten oikeus todenperäiseen, objektiiviseen ja luotettavaan tietoon Euroopan unionista. </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lang w:val="fi-FI"/>
                        </w:rPr>
                        <w:t>Euroopan unionia koskevaa opetusta ja oppimista olisi edistettävä kaikilla koulutustasoilla</w:t>
                      </w:r>
                      <w:r>
                        <w:rPr>
                          <w:rFonts w:ascii="Times New Roman" w:hAnsi="Times New Roman"/>
                          <w:bCs/>
                          <w:i/>
                          <w:sz w:val="24"/>
                          <w:szCs w:val="24"/>
                          <w:lang w:val="fi-FI"/>
                        </w:rPr>
                        <w:t xml:space="preserve">, jotta voidaan vahvistaa oppijoiden tietämystä Euroopan unionista, sen arvoista, toiminnasta ja toiminta-aloista. EU:n olisi luotava kumppanuuksia kansallisella ja alueellisella tasolla oppilaitosten kanssa, jotta eurooppalaisesta kansalaiskasvatuksesta tulisi osa virallista oppimista. Erasmus-vaihdossa ja Euroopan solidaarisuusjoukoissa olleet olisi otettava mukaan tähän työhön. </w:t>
                      </w:r>
                      <w:r>
                        <w:rPr>
                          <w:rFonts w:ascii="Times New Roman" w:hAnsi="Times New Roman"/>
                          <w:bCs/>
                          <w:i/>
                          <w:sz w:val="24"/>
                          <w:szCs w:val="24"/>
                        </w:rPr>
                        <w:t>Olisi varmistettava, että EU:n kansalaiset ovat tietoisia oikeuksistaan.</w:t>
                      </w:r>
                    </w:p>
                    <w:p/>
                  </w:txbxContent>
                </v:textbox>
                <w10:wrap type="square"/>
              </v:shape>
            </w:pict>
          </mc:Fallback>
        </mc:AlternateContent>
      </w:r>
      <w:r>
        <w:rPr>
          <w:noProof/>
          <w:lang w:val="fi-FI"/>
        </w:rPr>
        <w:br w:type="page"/>
      </w:r>
      <w:r>
        <w:rPr>
          <w:rFonts w:ascii="Times New Roman" w:hAnsi="Times New Roman"/>
          <w:b/>
          <w:bCs/>
          <w:noProof/>
          <w:sz w:val="32"/>
          <w:lang w:val="fi-FI"/>
        </w:rPr>
        <w:t>Osa III: Päätelmät</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Koska eurooppalaiset äänestävät 23.–26. toukokuuta 2019, heidän on voitava tehdä se niin, että heillä on hyvä käsitys sekä edessä olevista haasteista että mahdollisuuksista, joita EU:lla on heille tarjota. Heidän olisi oltava tietoisia Euroopan tulevaisuutta koskevista vaihtoehtoisista visioista, joita esitellään ja joista keskustellaan käynnissä olevassa Euroopan parlamentin vaaleja koskevassa kampanjassa.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Sibiussa 9. toukokuuta 2019 järjestettävä EU27-johtajien epävirallinen kokous on otollinen hetki vahvistaa uudelleen unionin yhtenäisyyttä ja tarkoitusta samalla kunnioittaen vaaleissa esitettyjä terveitä näkemyseroja antamatta niille kuitenkaan rajoittavaa roolia. Moninainen yhtenäisyys on unionin pysyvä tuntomerkki. Se pitää unionin toiminnassa, myös koettelevina aikoina. Tässä hengessä Sibiu on se paikka, jossa on aika osoittaa, että kansalaisten huolenaiheet otetaan seuraavassa strategisessa ohjelmassa huomioon, sekä luoda toivoa ja antaa osviittaa unionin tulevaisuudelle nykyisessä epävarmassa globaalissa ympäristössä.</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Euroopan tulisi katsoa tulevaisuuteen luottavaisin mielin. Jos Euroopan kansakunnat pystyvät sopimaan yhteisistä tavoitteista, ei ole haastetta, jota ne eivät voisi ratkaista. Jos Euroopan päättäjät pystyvät innostamaan, osallistamaan ja voimaannuttamaan kansalaisia, ei ole jakolinjaa, jota ei voitaisi ylittää. </w:t>
      </w:r>
    </w:p>
    <w:p>
      <w:pPr>
        <w:spacing w:after="240" w:line="240" w:lineRule="auto"/>
        <w:jc w:val="both"/>
        <w:rPr>
          <w:rFonts w:ascii="Times New Roman" w:eastAsia="Calibri" w:hAnsi="Times New Roman" w:cs="Times New Roman"/>
          <w:noProof/>
          <w:sz w:val="24"/>
          <w:szCs w:val="24"/>
          <w:lang w:val="fi-FI"/>
        </w:rPr>
      </w:pPr>
      <w:r>
        <w:rPr>
          <w:rFonts w:ascii="Times New Roman" w:hAnsi="Times New Roman"/>
          <w:noProof/>
          <w:sz w:val="24"/>
          <w:szCs w:val="24"/>
          <w:lang w:val="fi-FI"/>
        </w:rPr>
        <w:t xml:space="preserve">EU:n seuraava strateginen ohjelma tarjoaa tilaisuuden osoittaa selvästi, että pystymme unohtamaan sisäiset eroavaisuudet ja seisomaan rinta rinnan, jotta voimme ratkoa aikamme haasteita. Maailma ei odota Eurooppaa. Sen sijaan Euroopan on tullut aika lisätä painoarvoaan maailmassa. </w:t>
      </w:r>
    </w:p>
    <w:p>
      <w:pPr>
        <w:spacing w:after="240" w:line="240" w:lineRule="auto"/>
        <w:jc w:val="both"/>
        <w:rPr>
          <w:rFonts w:ascii="Times New Roman" w:eastAsia="Calibri" w:hAnsi="Times New Roman" w:cs="Times New Roman"/>
          <w:noProof/>
          <w:sz w:val="24"/>
          <w:szCs w:val="24"/>
          <w:lang w:val="fi-FI"/>
        </w:rPr>
      </w:pPr>
    </w:p>
    <w:sectPr>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EC Square Sans Pro">
    <w:altName w:val="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Cond Pro Medium">
    <w:altName w:val="EC Square Sans Cond Pro Medium"/>
    <w:panose1 w:val="020B0606000000020004"/>
    <w:charset w:val="00"/>
    <w:family w:val="swiss"/>
    <w:pitch w:val="variable"/>
    <w:sig w:usb0="A00002BF" w:usb1="500000D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pPr>
          <w:pStyle w:val="Footer1"/>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w:t>
      </w:r>
      <w:r>
        <w:rPr>
          <w:rFonts w:ascii="Times New Roman" w:hAnsi="Times New Roman"/>
          <w:color w:val="191919"/>
          <w:lang w:val="fi-FI"/>
        </w:rPr>
        <w:t>Unionin strateginen ohjelma muutoksen aikoina, 26.–27.6.2014 kokoontuneen Eurooppa-neuvoston päätelmät, liite I.</w:t>
      </w:r>
    </w:p>
  </w:footnote>
  <w:footnote w:id="2">
    <w:p>
      <w:pPr>
        <w:pStyle w:val="FootnoteText"/>
        <w:jc w:val="both"/>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Uusi alku Euroopalle:</w:t>
      </w:r>
      <w:r>
        <w:rPr>
          <w:rFonts w:ascii="Times New Roman" w:hAnsi="Times New Roman"/>
          <w:color w:val="191919"/>
          <w:lang w:val="fi-FI"/>
        </w:rPr>
        <w:t xml:space="preserve"> Työllisyyden, kasvun, oikeudenmukaisuuden ja demokraattisen muutoksen ohjelma – Poliittiset suuntaviivat seuraavalle Euroopan komissiolle, puheenjohtaja Juncker, 15.7.2014.</w:t>
      </w:r>
    </w:p>
  </w:footnote>
  <w:footnote w:id="3">
    <w:p>
      <w:pPr>
        <w:pStyle w:val="FootnoteText"/>
        <w:rPr>
          <w:lang w:val="fi-FI"/>
        </w:rPr>
      </w:pPr>
      <w:r>
        <w:rPr>
          <w:rStyle w:val="FootnoteReference"/>
          <w:rFonts w:ascii="Times New Roman" w:hAnsi="Times New Roman"/>
        </w:rPr>
        <w:footnoteRef/>
      </w:r>
      <w:r>
        <w:rPr>
          <w:rFonts w:ascii="Times New Roman" w:hAnsi="Times New Roman"/>
          <w:lang w:val="fi-FI"/>
        </w:rPr>
        <w:t xml:space="preserve"> Komission tiedonanto </w:t>
      </w:r>
      <w:r>
        <w:rPr>
          <w:rFonts w:ascii="Times New Roman" w:hAnsi="Times New Roman"/>
          <w:i/>
          <w:lang w:val="fi-FI"/>
        </w:rPr>
        <w:t>Parempiin tuloksiin soveltamista parantamalla</w:t>
      </w:r>
      <w:r>
        <w:rPr>
          <w:rFonts w:ascii="Times New Roman" w:hAnsi="Times New Roman"/>
          <w:lang w:val="fi-FI"/>
        </w:rPr>
        <w:t>, C(2016) 8600 final, 13.12.2016.</w:t>
      </w:r>
    </w:p>
  </w:footnote>
  <w:footnote w:id="4">
    <w:p>
      <w:pPr>
        <w:pStyle w:val="FootnoteText"/>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Vrt. Nicolai von Ondarzan analyysi, Jahrbuch der europäischen Integration 2018, s. 85 ja sitä seuraavat sivut (s. 91).</w:t>
      </w:r>
    </w:p>
  </w:footnote>
  <w:footnote w:id="5">
    <w:p>
      <w:pPr>
        <w:pStyle w:val="FootnoteText"/>
        <w:jc w:val="both"/>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Vrt. Rooman julistus, 27 jäsenvaltion sekä Eurooppa-neuvoston, Euroopan parlamentin ja Euroopan komission johtajien julistus (25.3.2017): ”Haluamme unionin, joka on suurissa kysymyksissä suuri ja pienissä pieni.”  </w:t>
      </w:r>
    </w:p>
  </w:footnote>
  <w:footnote w:id="6">
    <w:p>
      <w:pPr>
        <w:pStyle w:val="FootnoteText"/>
        <w:jc w:val="both"/>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Ks. toissijaisuus- ja suhteellisuusperiaatteen toteutumista tarkastelevaa työryhmää koskeva kertomus, 10.7.2018, ja komission tiedonanto </w:t>
      </w:r>
      <w:r>
        <w:rPr>
          <w:rFonts w:ascii="Times New Roman" w:hAnsi="Times New Roman"/>
          <w:i/>
          <w:lang w:val="fi-FI"/>
        </w:rPr>
        <w:t>Toissijaisuusperiaatteen ja suhteellisuusperiaatteen aseman vahvistaminen EU:n päätöksenteossa</w:t>
      </w:r>
      <w:r>
        <w:rPr>
          <w:rFonts w:ascii="Times New Roman" w:hAnsi="Times New Roman"/>
          <w:lang w:val="fi-FI"/>
        </w:rPr>
        <w:t>, COM(2018) 703 final, 23.10.2018.</w:t>
      </w:r>
    </w:p>
  </w:footnote>
  <w:footnote w:id="7">
    <w:p>
      <w:pPr>
        <w:pStyle w:val="FootnoteText"/>
        <w:jc w:val="both"/>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Toimielinten välinen julistus Euroopan sosiaalisten oikeuksien pilarista, EUVL C 428, 13.12.2017, s. 10–15.</w:t>
      </w:r>
    </w:p>
  </w:footnote>
  <w:footnote w:id="8">
    <w:p>
      <w:pPr>
        <w:pStyle w:val="FootnoteText"/>
        <w:jc w:val="both"/>
        <w:rPr>
          <w:lang w:val="fi-FI"/>
        </w:rPr>
      </w:pPr>
      <w:r>
        <w:rPr>
          <w:rStyle w:val="FootnoteReference"/>
          <w:rFonts w:ascii="Times New Roman" w:hAnsi="Times New Roman"/>
        </w:rPr>
        <w:footnoteRef/>
      </w:r>
      <w:r>
        <w:rPr>
          <w:rFonts w:ascii="Times New Roman" w:hAnsi="Times New Roman"/>
          <w:lang w:val="fi-FI"/>
        </w:rPr>
        <w:t xml:space="preserve"> Euroopan komission ja unionin ulkoasioiden ja turvallisuuspolitiikan korkean edustajan yhteinen tiedonanto </w:t>
      </w:r>
      <w:r>
        <w:rPr>
          <w:rFonts w:ascii="Times New Roman" w:hAnsi="Times New Roman"/>
          <w:i/>
          <w:lang w:val="fi-FI"/>
        </w:rPr>
        <w:t>Strateginen katsaus EU:n ja Kiinan suhteisiin</w:t>
      </w:r>
      <w:r>
        <w:rPr>
          <w:rFonts w:ascii="Times New Roman" w:hAnsi="Times New Roman"/>
          <w:lang w:val="fi-FI"/>
        </w:rPr>
        <w:t>, JOIN(2019) 5 final, 12.3.2019.</w:t>
      </w:r>
    </w:p>
  </w:footnote>
  <w:footnote w:id="9">
    <w:p>
      <w:pPr>
        <w:pStyle w:val="FootnoteText"/>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Komission tiedonanto </w:t>
      </w:r>
      <w:r>
        <w:rPr>
          <w:rFonts w:ascii="Times New Roman" w:hAnsi="Times New Roman"/>
          <w:i/>
          <w:lang w:val="fi-FI"/>
        </w:rPr>
        <w:t>Etenemissuunnitelma Schengen-järjestelmän normaalin toiminnan palauttamiseksi</w:t>
      </w:r>
      <w:r>
        <w:rPr>
          <w:rFonts w:ascii="Times New Roman" w:hAnsi="Times New Roman"/>
          <w:lang w:val="fi-FI"/>
        </w:rPr>
        <w:t>, COM(2016) 120 final, 4.3.2016.</w:t>
      </w:r>
    </w:p>
  </w:footnote>
  <w:footnote w:id="10">
    <w:p>
      <w:pPr>
        <w:pStyle w:val="FootnoteText"/>
        <w:jc w:val="both"/>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Tämän komission toimikaudella rekisteröitiin 33 aloitetta, kun edellisen komission aikana niitä rekisteröitiin 29. Nykyisen komission toimikaudella rekisteröimättä jäi vain neljä aloitetta, kun edellisen komission kaudella rekisteröimättä jäi 20 aloitetta.</w:t>
      </w:r>
    </w:p>
  </w:footnote>
  <w:footnote w:id="11">
    <w:p>
      <w:pPr>
        <w:pStyle w:val="FootnoteText"/>
        <w:jc w:val="both"/>
        <w:rPr>
          <w:rFonts w:ascii="Times New Roman" w:hAnsi="Times New Roman" w:cs="Times New Roman"/>
          <w:lang w:val="fi-FI"/>
        </w:rPr>
      </w:pPr>
      <w:r>
        <w:rPr>
          <w:rStyle w:val="FootnoteReference"/>
          <w:rFonts w:ascii="Times New Roman" w:hAnsi="Times New Roman"/>
        </w:rPr>
        <w:footnoteRef/>
      </w:r>
      <w:r>
        <w:rPr>
          <w:rFonts w:ascii="Times New Roman" w:hAnsi="Times New Roman"/>
          <w:lang w:val="fi-FI"/>
        </w:rPr>
        <w:t xml:space="preserve"> Yhdistynyttä kuningaskuntaa koskeva uusi järjestely Euroopan unionissa, EUVL C 69I, 23.2.2016. Eurooppa-neuvosto sopi helmikuussa 2016, että uuden järjestelyn mukainen asiakirjakokonaisuus lakkaa olemasta voimassa, jos Yhdistyneessä kuningaskunnassa järjestetyn kansanäänestyksen tulos on se, että maa eroaa Euroopan unionista.</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lang w:val="fi-FI"/>
        </w:rPr>
        <w:t xml:space="preserve"> Euroopan komissio, Valkoinen kirja Euroopan tulevaisuudesta, Pohdintaa ja skenaarioita: EU27 vuoteen 2025 mennessä, COM(2017) 2025, 1.3.2017. </w:t>
      </w:r>
      <w:r>
        <w:rPr>
          <w:rFonts w:ascii="Times New Roman" w:hAnsi="Times New Roman"/>
        </w:rPr>
        <w:t>Valkoisen kirjan jälkeen komissio julkaisi kuusi pohdinta-asiakirjaa:</w:t>
      </w:r>
    </w:p>
    <w:p>
      <w:pPr>
        <w:pStyle w:val="FootnoteText"/>
        <w:numPr>
          <w:ilvl w:val="0"/>
          <w:numId w:val="66"/>
        </w:numPr>
        <w:jc w:val="both"/>
        <w:rPr>
          <w:rFonts w:ascii="Times New Roman" w:hAnsi="Times New Roman" w:cs="Times New Roman"/>
          <w:lang w:val="fi-FI"/>
        </w:rPr>
      </w:pPr>
      <w:r>
        <w:rPr>
          <w:rFonts w:ascii="Times New Roman" w:hAnsi="Times New Roman"/>
          <w:i/>
          <w:lang w:val="fi-FI"/>
        </w:rPr>
        <w:t>Pohdinta-asiakirja Euroopan sosiaalisesta ulottuvuudesta</w:t>
      </w:r>
      <w:r>
        <w:rPr>
          <w:rFonts w:ascii="Times New Roman" w:hAnsi="Times New Roman"/>
          <w:lang w:val="fi-FI"/>
        </w:rPr>
        <w:t>, 26.4.2017 (jonka laativat varapuheenjohtaja Valdis Dombrovskis ja komissaari Marianne Thyssen)</w:t>
      </w:r>
    </w:p>
    <w:p>
      <w:pPr>
        <w:pStyle w:val="FootnoteText"/>
        <w:numPr>
          <w:ilvl w:val="0"/>
          <w:numId w:val="66"/>
        </w:numPr>
        <w:jc w:val="both"/>
        <w:rPr>
          <w:rStyle w:val="Hyperlink"/>
          <w:rFonts w:ascii="Times New Roman" w:hAnsi="Times New Roman" w:cs="Times New Roman"/>
          <w:color w:val="auto"/>
          <w:sz w:val="22"/>
          <w:szCs w:val="22"/>
          <w:u w:val="none"/>
          <w:lang w:val="fi-FI"/>
        </w:rPr>
      </w:pPr>
      <w:r>
        <w:rPr>
          <w:rFonts w:ascii="Times New Roman" w:hAnsi="Times New Roman"/>
          <w:i/>
          <w:lang w:val="fi-FI"/>
        </w:rPr>
        <w:t>Pohdinta-asiakirja globalisaation hallinnasta</w:t>
      </w:r>
      <w:r>
        <w:rPr>
          <w:rFonts w:ascii="Times New Roman" w:hAnsi="Times New Roman"/>
          <w:lang w:val="fi-FI"/>
        </w:rPr>
        <w:t xml:space="preserve">, 10.5.2017 (jonka laativat </w:t>
      </w:r>
      <w:r>
        <w:rPr>
          <w:rStyle w:val="Hyperlink"/>
          <w:rFonts w:ascii="Times New Roman" w:hAnsi="Times New Roman"/>
          <w:color w:val="auto"/>
          <w:u w:val="none"/>
          <w:lang w:val="fi-FI"/>
        </w:rPr>
        <w:t>ensimmäinen varapuheenjohtaja Frans Timmermans ja varapuheenjohtaja Jyrki Katainen)</w:t>
      </w:r>
    </w:p>
    <w:p>
      <w:pPr>
        <w:pStyle w:val="FootnoteText"/>
        <w:numPr>
          <w:ilvl w:val="0"/>
          <w:numId w:val="66"/>
        </w:numPr>
        <w:jc w:val="both"/>
        <w:rPr>
          <w:rFonts w:ascii="Times New Roman" w:hAnsi="Times New Roman" w:cs="Times New Roman"/>
          <w:lang w:val="fi-FI"/>
        </w:rPr>
      </w:pPr>
      <w:r>
        <w:rPr>
          <w:rStyle w:val="Hyperlink"/>
          <w:rFonts w:ascii="Times New Roman" w:hAnsi="Times New Roman"/>
          <w:color w:val="auto"/>
          <w:u w:val="none"/>
          <w:lang w:val="fi-FI"/>
        </w:rPr>
        <w:t>Pohdinta-asiakirja talous- ja rahaliiton syventämisestä, 31.5.2017 (jonka laativat varapuheenjohtaja Valdis Dombrovkis ja komissaari Pierre Moscovici)</w:t>
      </w:r>
    </w:p>
    <w:p>
      <w:pPr>
        <w:pStyle w:val="FootnoteText"/>
        <w:numPr>
          <w:ilvl w:val="0"/>
          <w:numId w:val="66"/>
        </w:numPr>
        <w:jc w:val="both"/>
        <w:rPr>
          <w:rFonts w:ascii="Times New Roman" w:hAnsi="Times New Roman" w:cs="Times New Roman"/>
          <w:lang w:val="fi-FI"/>
        </w:rPr>
      </w:pPr>
      <w:r>
        <w:rPr>
          <w:rFonts w:ascii="Times New Roman" w:hAnsi="Times New Roman"/>
          <w:lang w:val="fi-FI"/>
        </w:rPr>
        <w:t>Pohdinta-asiakirja Euroopan puolustuksen tulevaisuudesta, 7.6.2017 (jonka esittivät korkea edustaja, varapuheenjohtaja Federica Mogherini ja varapuheenjohtaja Jyrki Katainen)</w:t>
      </w:r>
    </w:p>
    <w:p>
      <w:pPr>
        <w:pStyle w:val="FootnoteText"/>
        <w:numPr>
          <w:ilvl w:val="0"/>
          <w:numId w:val="66"/>
        </w:numPr>
        <w:jc w:val="both"/>
        <w:rPr>
          <w:rFonts w:ascii="Times New Roman" w:hAnsi="Times New Roman" w:cs="Times New Roman"/>
          <w:lang w:val="fi-FI"/>
        </w:rPr>
      </w:pPr>
      <w:r>
        <w:rPr>
          <w:rFonts w:ascii="Times New Roman" w:hAnsi="Times New Roman"/>
          <w:lang w:val="fi-FI"/>
        </w:rPr>
        <w:t>Pohdinta-asiakirja EU:n rahoituksen tulevaisuudesta, 28.6.2018 (jonka esittivät komissaarit Günther Oettinger ja Corina Creţu)</w:t>
      </w:r>
    </w:p>
    <w:p>
      <w:pPr>
        <w:pStyle w:val="FootnoteText"/>
        <w:numPr>
          <w:ilvl w:val="0"/>
          <w:numId w:val="66"/>
        </w:numPr>
        <w:jc w:val="both"/>
        <w:rPr>
          <w:rFonts w:ascii="Times New Roman" w:hAnsi="Times New Roman" w:cs="Times New Roman"/>
          <w:lang w:val="fi-FI"/>
        </w:rPr>
      </w:pPr>
      <w:r>
        <w:rPr>
          <w:rStyle w:val="Hyperlink"/>
          <w:rFonts w:ascii="Times New Roman" w:hAnsi="Times New Roman"/>
          <w:color w:val="auto"/>
          <w:u w:val="none"/>
          <w:lang w:val="fi-FI"/>
        </w:rPr>
        <w:t>Pohdinta-asiakirja Kohti kestävää Eurooppaa vuoteen 2030 mennessä, 30.1.2019 (jonka laativat ensimmäinen varapuheenjohtaja Frans Timmermans ja varapuheenjohtaja Jyrki Katainen).</w:t>
      </w:r>
    </w:p>
  </w:footnote>
  <w:footnote w:id="13">
    <w:p>
      <w:pPr>
        <w:pStyle w:val="FootnoteText"/>
        <w:jc w:val="both"/>
        <w:rPr>
          <w:rFonts w:ascii="Times New Roman" w:hAnsi="Times New Roman" w:cs="Times New Roman"/>
          <w:lang w:val="fi-FI"/>
        </w:rPr>
      </w:pPr>
      <w:r>
        <w:rPr>
          <w:rStyle w:val="FootnoteReference"/>
          <w:rFonts w:ascii="Times New Roman" w:hAnsi="Times New Roman" w:cs="Times New Roman"/>
        </w:rPr>
        <w:footnoteRef/>
      </w:r>
      <w:r>
        <w:rPr>
          <w:rFonts w:ascii="Times New Roman" w:hAnsi="Times New Roman"/>
          <w:lang w:val="fi-FI"/>
        </w:rPr>
        <w:t xml:space="preserve"> Seuraavat komission tiedonannot: Vahvempi maailmanlaajuinen toimija: päätöksenteon tehostaminen EU:n yhteisessä ulko- ja turvallisuuspolitiikassa, COM(2018) 647, 12.9.2018; Kohti tehokkaampaa ja demokraattisempaa päätöksentekoa EU:n veropolitiikan alalla, COM(2019) 8, 15.1.2019; Tehokkaampaa päätöksentekoa sosiaalipolitiikan alalla: uusien alojen yksilöiminen määräenemmistöpäätöksiin siirtymistä varten, COM(2019) 186, 16.4.2019; Tehokkaampi ja demokraattisempi päätöksenteko EU:n energia- ja ilmastopolitiikan alalla, COM(2019) 177, 9.4.2019.</w:t>
      </w:r>
    </w:p>
  </w:footnote>
  <w:footnote w:id="14">
    <w:p>
      <w:pPr>
        <w:pStyle w:val="FootnoteText"/>
        <w:jc w:val="both"/>
        <w:rPr>
          <w:lang w:val="fi-FI"/>
        </w:rPr>
      </w:pPr>
      <w:r>
        <w:rPr>
          <w:rStyle w:val="FootnoteReference"/>
          <w:lang w:val="en-GB"/>
        </w:rPr>
        <w:footnoteRef/>
      </w:r>
      <w:r>
        <w:rPr>
          <w:rFonts w:ascii="Times New Roman" w:hAnsi="Times New Roman"/>
          <w:lang w:val="fi-FI"/>
        </w:rPr>
        <w:t xml:space="preserve"> ”Jaettu näkemys, yhteinen toiminta: vahvempi Eurooppa. Euroopan unionin ulko- ja turvallisuuspoliittinen globaalistrategia”, kesäkuu 2016.</w:t>
      </w:r>
    </w:p>
  </w:footnote>
  <w:footnote w:id="15">
    <w:p>
      <w:pPr>
        <w:pStyle w:val="FootnoteText"/>
        <w:rPr>
          <w:rFonts w:ascii="Times New Roman" w:hAnsi="Times New Roman" w:cs="Times New Roman"/>
          <w:lang w:val="fi-FI"/>
        </w:rPr>
      </w:pPr>
      <w:r>
        <w:rPr>
          <w:rStyle w:val="FootnoteReference"/>
          <w:rFonts w:ascii="Times New Roman" w:hAnsi="Times New Roman" w:cs="Times New Roman"/>
        </w:rPr>
        <w:footnoteRef/>
      </w:r>
      <w:r>
        <w:rPr>
          <w:rFonts w:ascii="Times New Roman" w:hAnsi="Times New Roman"/>
          <w:lang w:val="fi-FI"/>
        </w:rPr>
        <w:t xml:space="preserve"> Komission tiedonanto Tekoäly Euroopassa, COM(2018) 237 final, 25.4.2018.</w:t>
      </w:r>
    </w:p>
  </w:footnote>
  <w:footnote w:id="16">
    <w:p>
      <w:pPr>
        <w:pStyle w:val="FootnoteText"/>
        <w:jc w:val="both"/>
        <w:rPr>
          <w:rFonts w:ascii="Times New Roman" w:hAnsi="Times New Roman" w:cs="Times New Roman"/>
          <w:lang w:val="fi-FI"/>
        </w:rPr>
      </w:pPr>
      <w:r>
        <w:rPr>
          <w:rStyle w:val="FootnoteReference"/>
          <w:rFonts w:ascii="Times New Roman" w:hAnsi="Times New Roman" w:cs="Times New Roman"/>
        </w:rPr>
        <w:footnoteRef/>
      </w:r>
      <w:r>
        <w:rPr>
          <w:rFonts w:ascii="Times New Roman" w:hAnsi="Times New Roman"/>
          <w:lang w:val="fi-FI"/>
        </w:rPr>
        <w:t xml:space="preserve"> </w:t>
      </w:r>
      <w:r>
        <w:rPr>
          <w:rFonts w:ascii="Times New Roman" w:hAnsi="Times New Roman"/>
          <w:color w:val="191919"/>
          <w:lang w:val="fi-FI"/>
        </w:rPr>
        <w:t>”EU Industrial Policy after Siemens-Alstom: Finding a new balance between openness and protection”, EU:n poliittisen strategian keskus, 18.3.2019.</w:t>
      </w:r>
    </w:p>
  </w:footnote>
  <w:footnote w:id="17">
    <w:p>
      <w:pPr>
        <w:pStyle w:val="FootnoteText"/>
        <w:rPr>
          <w:rFonts w:ascii="Times New Roman" w:hAnsi="Times New Roman" w:cs="Times New Roman"/>
          <w:lang w:val="fi-FI"/>
        </w:rPr>
      </w:pPr>
      <w:r>
        <w:rPr>
          <w:rStyle w:val="FootnoteReference"/>
          <w:rFonts w:ascii="Times New Roman" w:hAnsi="Times New Roman" w:cs="Times New Roman"/>
        </w:rPr>
        <w:footnoteRef/>
      </w:r>
      <w:r>
        <w:rPr>
          <w:rFonts w:ascii="Times New Roman" w:hAnsi="Times New Roman"/>
          <w:lang w:val="fi-FI"/>
        </w:rPr>
        <w:t xml:space="preserve"> Ks. kilpailuasioista vastaavan komissaarin Margrethe Vestagerin tilaama selvitys ”Competition policy for the digital era”, 2019.</w:t>
      </w:r>
    </w:p>
  </w:footnote>
  <w:footnote w:id="18">
    <w:p>
      <w:pPr>
        <w:pStyle w:val="FootnoteText"/>
        <w:jc w:val="both"/>
        <w:rPr>
          <w:rFonts w:ascii="Times New Roman" w:hAnsi="Times New Roman" w:cs="Times New Roman"/>
          <w:lang w:val="fi-FI"/>
        </w:rPr>
      </w:pPr>
      <w:r>
        <w:rPr>
          <w:rStyle w:val="FootnoteReference"/>
          <w:rFonts w:ascii="Times New Roman" w:hAnsi="Times New Roman" w:cs="Times New Roman"/>
        </w:rPr>
        <w:footnoteRef/>
      </w:r>
      <w:r>
        <w:rPr>
          <w:rFonts w:ascii="Times New Roman" w:hAnsi="Times New Roman"/>
          <w:lang w:val="fi-FI"/>
        </w:rPr>
        <w:t xml:space="preserve"> Kuten jo kesäkuussa 2015 julkaistussa viiden puheenjohtajan kertomuksessa Euroopan talous- ja rahaliiton viimeistely kehotettiin.</w:t>
      </w:r>
    </w:p>
  </w:footnote>
  <w:footnote w:id="19">
    <w:p>
      <w:pPr>
        <w:pStyle w:val="FootnoteText"/>
        <w:jc w:val="both"/>
        <w:rPr>
          <w:rFonts w:ascii="Times New Roman" w:hAnsi="Times New Roman" w:cs="Times New Roman"/>
          <w:lang w:val="fi-FI"/>
        </w:rPr>
      </w:pPr>
      <w:r>
        <w:rPr>
          <w:rStyle w:val="FootnoteReference"/>
          <w:rFonts w:ascii="Times New Roman" w:hAnsi="Times New Roman" w:cs="Times New Roman"/>
        </w:rPr>
        <w:footnoteRef/>
      </w:r>
      <w:r>
        <w:rPr>
          <w:rFonts w:ascii="Times New Roman" w:hAnsi="Times New Roman"/>
          <w:lang w:val="fi-FI"/>
        </w:rPr>
        <w:t xml:space="preserve"> Puheenjohtaja Juncker kehotti tammikuussa 2019 Euroopan finanssipoliittista komiteaa toteuttamaan EU:n nykyisiä finanssipoliittisia sääntöjä koskevan arvioinnin heinäkuun 2019 loppuun mennessä ja keskittymään arvioinnissa erityisesti siihen, miten sääntöjä voitaisiin vielä yksinkertaistaa.</w:t>
      </w:r>
    </w:p>
  </w:footnote>
  <w:footnote w:id="20">
    <w:p>
      <w:pPr>
        <w:pStyle w:val="FootnoteText"/>
        <w:jc w:val="both"/>
        <w:rPr>
          <w:rFonts w:ascii="Times New Roman" w:hAnsi="Times New Roman" w:cs="Times New Roman"/>
          <w:lang w:val="fi-FI"/>
        </w:rPr>
      </w:pPr>
      <w:r>
        <w:rPr>
          <w:rStyle w:val="FootnoteReference"/>
          <w:rFonts w:ascii="Times New Roman" w:hAnsi="Times New Roman" w:cs="Times New Roman"/>
        </w:rPr>
        <w:footnoteRef/>
      </w:r>
      <w:r>
        <w:rPr>
          <w:rFonts w:ascii="Times New Roman" w:hAnsi="Times New Roman"/>
          <w:lang w:val="fi-FI"/>
        </w:rPr>
        <w:t xml:space="preserve"> Komission tiedonanto </w:t>
      </w:r>
      <w:r>
        <w:rPr>
          <w:rFonts w:ascii="Times New Roman" w:hAnsi="Times New Roman"/>
          <w:i/>
          <w:lang w:val="fi-FI"/>
        </w:rPr>
        <w:t>Eurooppalaisen identiteetin vahvistaminen koulutuksen ja kulttuurin avulla – Euroopan komission panos EU-johtajien kokoukseen Göteborgissa 17. marraskuuta 2017</w:t>
      </w:r>
      <w:r>
        <w:rPr>
          <w:rFonts w:ascii="Times New Roman" w:hAnsi="Times New Roman"/>
          <w:lang w:val="fi-FI"/>
        </w:rPr>
        <w:t>, COM(2017) 673 final, 14.11.2017.</w:t>
      </w:r>
    </w:p>
  </w:footnote>
  <w:footnote w:id="21">
    <w:p>
      <w:pPr>
        <w:pStyle w:val="FootnoteText"/>
        <w:jc w:val="both"/>
        <w:rPr>
          <w:lang w:val="fi-FI"/>
        </w:rPr>
      </w:pPr>
      <w:r>
        <w:rPr>
          <w:rStyle w:val="FootnoteReference"/>
          <w:rFonts w:ascii="Times New Roman" w:hAnsi="Times New Roman" w:cs="Times New Roman"/>
        </w:rPr>
        <w:footnoteRef/>
      </w:r>
      <w:r>
        <w:rPr>
          <w:rFonts w:ascii="Times New Roman" w:hAnsi="Times New Roman"/>
          <w:lang w:val="fi-FI"/>
        </w:rPr>
        <w:t xml:space="preserve"> EU on hyvän kauppatavan vastaisista käytännöistä yritysten välisissä suhteissa maataloustuote- ja elintarvikeketjussa hiljattain annetun direktiivin (direktiivi (EU) 2019/633, 17.4.2019) avulla toteuttanut konkreettisia toimia tukeakseen eurooppalaisten maanviljelijöiden tuloja ja näin ollen myös kestävyyttä.</w:t>
      </w:r>
    </w:p>
  </w:footnote>
  <w:footnote w:id="22">
    <w:p>
      <w:pPr>
        <w:pStyle w:val="FootnoteText"/>
        <w:jc w:val="both"/>
        <w:rPr>
          <w:rFonts w:ascii="Times New Roman" w:hAnsi="Times New Roman" w:cs="Times New Roman"/>
          <w:lang w:val="fi-FI"/>
        </w:rPr>
      </w:pPr>
      <w:r>
        <w:rPr>
          <w:rFonts w:ascii="Times New Roman" w:hAnsi="Times New Roman" w:cs="Times New Roman"/>
          <w:vertAlign w:val="superscript"/>
          <w:lang w:val="en-GB"/>
        </w:rPr>
        <w:footnoteRef/>
      </w:r>
      <w:r>
        <w:rPr>
          <w:rFonts w:ascii="Times New Roman" w:hAnsi="Times New Roman"/>
          <w:lang w:val="fi-FI"/>
        </w:rPr>
        <w:t xml:space="preserve"> Eurobarometri 88, marraskuu 2017.</w:t>
      </w:r>
    </w:p>
  </w:footnote>
  <w:footnote w:id="23">
    <w:p>
      <w:pPr>
        <w:pStyle w:val="FootnoteText"/>
        <w:rPr>
          <w:rFonts w:ascii="Times New Roman" w:hAnsi="Times New Roman" w:cs="Times New Roman"/>
          <w:lang w:val="fi-FI"/>
        </w:rPr>
      </w:pPr>
      <w:r>
        <w:rPr>
          <w:rFonts w:ascii="Times New Roman" w:hAnsi="Times New Roman" w:cs="Times New Roman"/>
          <w:vertAlign w:val="superscript"/>
        </w:rPr>
        <w:footnoteRef/>
      </w:r>
      <w:r>
        <w:rPr>
          <w:rFonts w:ascii="Times New Roman" w:hAnsi="Times New Roman"/>
          <w:lang w:val="fi-FI"/>
        </w:rPr>
        <w:t xml:space="preserve"> Kuten suositellaan vuonna 2017 julkaistussa raportissa ”Reaching out to EU Citizens: A New Opportunity”, jonka on laatinut Luc Van den Brande, puheenjohtaja Junckerin erityisneuvonantaja kansalaisviestintään liittyvissä asioissa.</w:t>
      </w:r>
    </w:p>
  </w:footnote>
  <w:footnote w:id="24">
    <w:p>
      <w:pPr>
        <w:pStyle w:val="FootnoteText"/>
        <w:rPr>
          <w:rFonts w:ascii="Times New Roman" w:hAnsi="Times New Roman" w:cs="Times New Roman"/>
          <w:lang w:val="fi-FI"/>
        </w:rPr>
      </w:pPr>
      <w:r>
        <w:rPr>
          <w:rFonts w:ascii="Times New Roman" w:hAnsi="Times New Roman" w:cs="Times New Roman"/>
          <w:vertAlign w:val="superscript"/>
          <w:lang w:val="en-GB"/>
        </w:rPr>
        <w:footnoteRef/>
      </w:r>
      <w:r>
        <w:rPr>
          <w:rFonts w:ascii="Times New Roman" w:hAnsi="Times New Roman"/>
          <w:lang w:val="fi-FI"/>
        </w:rPr>
        <w:t xml:space="preserve"> Kansalaisten luottamus perinteisiin tiedotusvälineisiin (radio, televisio ja lehdistö) kasvoi vuonna 2017, kun taas luottamus internetiin ja sosiaalisiin verkostoihin heikkeni. Perinteiset tiedotusvälineet ovat luotetuin uutislähde: radio (70 %), televisio (66 %), uutislehdet (63 %). Verkkolehtiin luotti kuitenkin alle puolet (47 %) Eurobarometri-kyselyyn vastanneista. Vielä vähemmän luotettiin videojakelusivustoihin ja podcasteihin (27 %) sekä sosiaalisen median verkostoihin ja viestipalvelusovelluksiin (26 %) – Flash Eurobarometri 464, helmikuu 2018.</w:t>
      </w:r>
    </w:p>
  </w:footnote>
  <w:footnote w:id="25">
    <w:p>
      <w:pPr>
        <w:pStyle w:val="FootnoteText"/>
        <w:jc w:val="both"/>
        <w:rPr>
          <w:rFonts w:ascii="Times New Roman" w:hAnsi="Times New Roman" w:cs="Times New Roman"/>
          <w:lang w:val="fi-FI"/>
        </w:rPr>
      </w:pPr>
      <w:r>
        <w:rPr>
          <w:rFonts w:ascii="Times New Roman" w:hAnsi="Times New Roman" w:cs="Times New Roman"/>
          <w:vertAlign w:val="superscript"/>
          <w:lang w:val="en-GB"/>
        </w:rPr>
        <w:footnoteRef/>
      </w:r>
      <w:r>
        <w:rPr>
          <w:rFonts w:ascii="Times New Roman" w:hAnsi="Times New Roman"/>
          <w:lang w:val="fi-FI"/>
        </w:rPr>
        <w:t xml:space="preserve"> Euroopan unionista tehdyn sopimuksen 1 artikla.</w:t>
      </w:r>
    </w:p>
  </w:footnote>
  <w:footnote w:id="26">
    <w:p>
      <w:pPr>
        <w:pStyle w:val="FootnoteText"/>
        <w:jc w:val="both"/>
        <w:rPr>
          <w:rFonts w:ascii="Times New Roman" w:hAnsi="Times New Roman" w:cs="Times New Roman"/>
          <w:lang w:val="fi-FI"/>
        </w:rPr>
      </w:pPr>
      <w:r>
        <w:rPr>
          <w:rFonts w:ascii="Times New Roman" w:hAnsi="Times New Roman" w:cs="Times New Roman"/>
          <w:vertAlign w:val="superscript"/>
          <w:lang w:val="en-GB"/>
        </w:rPr>
        <w:footnoteRef/>
      </w:r>
      <w:r>
        <w:rPr>
          <w:rFonts w:ascii="Times New Roman" w:hAnsi="Times New Roman"/>
          <w:lang w:val="fi-FI"/>
        </w:rPr>
        <w:t xml:space="preserve"> Euroopan komissio, Kansalaiskeskustelut ja -kuulemiset – Keskeiset päätelmät, 30.4.2019</w:t>
      </w:r>
      <w:r>
        <w:rPr>
          <w:lang w:val="fi-FI"/>
        </w:rPr>
        <w:t xml:space="preserve"> </w:t>
      </w:r>
      <w:hyperlink r:id="rId1" w:history="1">
        <w:r>
          <w:rPr>
            <w:rStyle w:val="Hyperlink"/>
            <w:rFonts w:ascii="Times New Roman" w:hAnsi="Times New Roman"/>
            <w:lang w:val="fi-FI"/>
          </w:rPr>
          <w:t>(https://ec.europa.eu/commission/progress-reports-citizens-dialogues-and-consultations_fi</w:t>
        </w:r>
      </w:hyperlink>
      <w:r>
        <w:rPr>
          <w:lang w:val="fi-FI"/>
        </w:rPr>
        <w:t xml:space="preserve"> ).</w:t>
      </w:r>
    </w:p>
  </w:footnote>
  <w:footnote w:id="27">
    <w:p>
      <w:pPr>
        <w:pStyle w:val="FootnoteText"/>
        <w:jc w:val="both"/>
        <w:rPr>
          <w:rFonts w:ascii="Times New Roman" w:hAnsi="Times New Roman" w:cs="Times New Roman"/>
          <w:lang w:val="fi-FI"/>
        </w:rPr>
      </w:pPr>
      <w:r>
        <w:rPr>
          <w:rFonts w:ascii="Times New Roman" w:hAnsi="Times New Roman" w:cs="Times New Roman"/>
          <w:vertAlign w:val="superscript"/>
          <w:lang w:val="en-GB"/>
        </w:rPr>
        <w:footnoteRef/>
      </w:r>
      <w:r>
        <w:rPr>
          <w:rFonts w:ascii="Times New Roman" w:hAnsi="Times New Roman"/>
          <w:lang w:val="fi-FI"/>
        </w:rPr>
        <w:t xml:space="preserve"> Eurooppa-neuvoston päätelmät, 13. ja 14.12.2018, 15 kohta.</w:t>
      </w:r>
    </w:p>
  </w:footnote>
  <w:footnote w:id="28">
    <w:p>
      <w:pPr>
        <w:pStyle w:val="FootnoteText"/>
        <w:jc w:val="both"/>
        <w:rPr>
          <w:rFonts w:ascii="Times New Roman" w:hAnsi="Times New Roman" w:cs="Times New Roman"/>
          <w:lang w:val="en-GB"/>
        </w:rPr>
      </w:pPr>
      <w:r>
        <w:rPr>
          <w:rFonts w:ascii="Times New Roman" w:hAnsi="Times New Roman" w:cs="Times New Roman"/>
          <w:vertAlign w:val="superscript"/>
          <w:lang w:val="en-GB"/>
        </w:rPr>
        <w:footnoteRef/>
      </w:r>
      <w:r>
        <w:rPr>
          <w:rFonts w:ascii="Times New Roman" w:hAnsi="Times New Roman"/>
          <w:lang w:val="en-GB"/>
        </w:rPr>
        <w:t xml:space="preserve"> Final Report of the Study ”Monitoring the performance of EC communication activities for the Investment plan for Europe”, Technopolis Group, marraskuu 2018.</w:t>
      </w:r>
    </w:p>
  </w:footnote>
  <w:footnote w:id="29">
    <w:p>
      <w:pPr>
        <w:pStyle w:val="FootnoteText"/>
        <w:jc w:val="both"/>
        <w:rPr>
          <w:rFonts w:ascii="Times New Roman" w:hAnsi="Times New Roman" w:cs="Times New Roman"/>
          <w:lang w:val="fi-FI"/>
        </w:rPr>
      </w:pPr>
      <w:r>
        <w:rPr>
          <w:rStyle w:val="FootnoteReference"/>
          <w:rFonts w:ascii="Times New Roman" w:hAnsi="Times New Roman" w:cs="Times New Roman"/>
          <w:lang w:val="en-GB"/>
        </w:rPr>
        <w:footnoteRef/>
      </w:r>
      <w:r>
        <w:rPr>
          <w:rFonts w:ascii="Times New Roman" w:hAnsi="Times New Roman"/>
          <w:lang w:val="fi-FI"/>
        </w:rPr>
        <w:t xml:space="preserve"> Uutisista 62 % luetaan mobiilialustoilta – Pew Research Centre: </w:t>
      </w:r>
      <w:hyperlink r:id="rId2" w:history="1">
        <w:r>
          <w:rPr>
            <w:rStyle w:val="Hyperlink"/>
            <w:rFonts w:ascii="Times New Roman" w:hAnsi="Times New Roman"/>
            <w:lang w:val="fi-FI"/>
          </w:rPr>
          <w:t>http://www.journalism.org/2012/10/01/future-mobile-news</w:t>
        </w:r>
      </w:hyperlink>
      <w:r>
        <w:rPr>
          <w:rFonts w:ascii="Times New Roman" w:hAnsi="Times New Roman"/>
          <w:lang w:val="fi-FI"/>
        </w:rPr>
        <w:t xml:space="preserve"> </w:t>
      </w:r>
    </w:p>
  </w:footnote>
  <w:footnote w:id="30">
    <w:p>
      <w:pPr>
        <w:pStyle w:val="FootnoteText"/>
        <w:jc w:val="both"/>
        <w:rPr>
          <w:rFonts w:ascii="Times New Roman" w:hAnsi="Times New Roman" w:cs="Times New Roman"/>
          <w:lang w:val="fi-FI"/>
        </w:rPr>
      </w:pPr>
      <w:r>
        <w:rPr>
          <w:rStyle w:val="FootnoteReference"/>
          <w:rFonts w:ascii="Times New Roman" w:hAnsi="Times New Roman" w:cs="Times New Roman"/>
          <w:lang w:val="en-GB"/>
        </w:rPr>
        <w:footnoteRef/>
      </w:r>
      <w:r>
        <w:rPr>
          <w:rFonts w:ascii="Times New Roman" w:hAnsi="Times New Roman"/>
          <w:lang w:val="fi-FI"/>
        </w:rPr>
        <w:t xml:space="preserve"> Komission tiedonanto </w:t>
      </w:r>
      <w:r>
        <w:rPr>
          <w:rStyle w:val="None"/>
          <w:rFonts w:ascii="Times New Roman" w:hAnsi="Times New Roman"/>
          <w:i/>
          <w:lang w:val="fi-FI"/>
        </w:rPr>
        <w:t>Eurooppalainen lähestymistapa disinformaation torjuntaan verkossa</w:t>
      </w:r>
      <w:r>
        <w:rPr>
          <w:rStyle w:val="None"/>
          <w:rFonts w:ascii="Times New Roman" w:hAnsi="Times New Roman"/>
          <w:lang w:val="fi-FI"/>
        </w:rPr>
        <w:t>, COM(2018) 236 final, 26.4.2018</w:t>
      </w:r>
      <w:r>
        <w:rPr>
          <w:rFonts w:ascii="Times New Roman" w:hAnsi="Times New Roman"/>
          <w:lang w:val="fi-FI"/>
        </w:rPr>
        <w:t>.</w:t>
      </w:r>
    </w:p>
  </w:footnote>
  <w:footnote w:id="31">
    <w:p>
      <w:pPr>
        <w:pStyle w:val="FootnoteText"/>
        <w:jc w:val="both"/>
        <w:rPr>
          <w:rFonts w:ascii="Times New Roman" w:hAnsi="Times New Roman" w:cs="Times New Roman"/>
          <w:lang w:val="fi-FI"/>
        </w:rPr>
      </w:pPr>
      <w:r>
        <w:rPr>
          <w:rStyle w:val="FootnoteReference"/>
          <w:rFonts w:ascii="Times New Roman" w:hAnsi="Times New Roman" w:cs="Times New Roman"/>
          <w:lang w:val="en-GB"/>
        </w:rPr>
        <w:footnoteRef/>
      </w:r>
      <w:r>
        <w:rPr>
          <w:rFonts w:ascii="Times New Roman" w:hAnsi="Times New Roman"/>
          <w:lang w:val="fi-FI"/>
        </w:rPr>
        <w:t xml:space="preserve"> Komission tiedonanto </w:t>
      </w:r>
      <w:r>
        <w:rPr>
          <w:rFonts w:ascii="Times New Roman" w:hAnsi="Times New Roman"/>
          <w:i/>
          <w:lang w:val="fi-FI"/>
        </w:rPr>
        <w:t>Vapaiden ja oikeudenmukaisten EU-vaalien turvaaminen</w:t>
      </w:r>
      <w:r>
        <w:rPr>
          <w:rFonts w:ascii="Times New Roman" w:hAnsi="Times New Roman"/>
          <w:lang w:val="fi-FI"/>
        </w:rPr>
        <w:t>, COM(2018) 637, 12.9.2018.</w:t>
      </w:r>
    </w:p>
  </w:footnote>
  <w:footnote w:id="32">
    <w:p>
      <w:pPr>
        <w:pStyle w:val="FootnoteText"/>
        <w:jc w:val="both"/>
        <w:rPr>
          <w:rFonts w:ascii="Times New Roman" w:hAnsi="Times New Roman" w:cs="Times New Roman"/>
          <w:lang w:val="fi-FI"/>
        </w:rPr>
      </w:pPr>
      <w:r>
        <w:rPr>
          <w:rStyle w:val="FootnoteReference"/>
          <w:rFonts w:ascii="Times New Roman" w:hAnsi="Times New Roman" w:cs="Times New Roman"/>
          <w:lang w:val="en-GB"/>
        </w:rPr>
        <w:footnoteRef/>
      </w:r>
      <w:r>
        <w:rPr>
          <w:rFonts w:ascii="Times New Roman" w:hAnsi="Times New Roman"/>
          <w:lang w:val="fi-FI"/>
        </w:rPr>
        <w:t xml:space="preserve"> Euroopan komission ja unionin ulkoasioiden ja turvallisuuspolitiikan korkean edustajan yhteinen tiedonanto </w:t>
      </w:r>
      <w:r>
        <w:rPr>
          <w:rFonts w:ascii="Times New Roman" w:hAnsi="Times New Roman"/>
          <w:i/>
          <w:lang w:val="fi-FI"/>
        </w:rPr>
        <w:t>Disinformaation torjuntaa koskeva toimintasuunnitelma</w:t>
      </w:r>
      <w:r>
        <w:rPr>
          <w:rFonts w:ascii="Times New Roman" w:hAnsi="Times New Roman"/>
          <w:lang w:val="fi-FI"/>
        </w:rPr>
        <w:t>, JOIN(2018) 36 final, 5.12.2018.</w:t>
      </w:r>
    </w:p>
  </w:footnote>
  <w:footnote w:id="33">
    <w:p>
      <w:pPr>
        <w:pStyle w:val="EndnoteText"/>
        <w:jc w:val="both"/>
        <w:rPr>
          <w:rFonts w:ascii="Times New Roman" w:hAnsi="Times New Roman" w:cs="Times New Roman"/>
          <w:lang w:val="fi-FI"/>
        </w:rPr>
      </w:pPr>
      <w:r>
        <w:rPr>
          <w:rStyle w:val="FootnoteReference"/>
          <w:rFonts w:ascii="Times New Roman" w:hAnsi="Times New Roman" w:cs="Times New Roman"/>
          <w:lang w:val="en-GB"/>
        </w:rPr>
        <w:footnoteRef/>
      </w:r>
      <w:r>
        <w:rPr>
          <w:rFonts w:ascii="Times New Roman" w:hAnsi="Times New Roman"/>
          <w:lang w:val="fi-FI"/>
        </w:rPr>
        <w:t xml:space="preserve"> Ks. esimerkkejä komission edustustoista Pariisissa (</w:t>
      </w:r>
      <w:hyperlink r:id="rId3" w:history="1">
        <w:r>
          <w:rPr>
            <w:rStyle w:val="Hyperlink"/>
            <w:rFonts w:ascii="Times New Roman" w:hAnsi="Times New Roman"/>
            <w:lang w:val="fi-FI"/>
          </w:rPr>
          <w:t>https://decodeursdeleurope.eu</w:t>
        </w:r>
      </w:hyperlink>
      <w:r>
        <w:rPr>
          <w:rFonts w:ascii="Times New Roman" w:hAnsi="Times New Roman"/>
          <w:lang w:val="fi-FI"/>
        </w:rPr>
        <w:t>), Vilnassa (</w:t>
      </w:r>
      <w:hyperlink r:id="rId4" w:history="1">
        <w:r>
          <w:rPr>
            <w:rStyle w:val="Hyperlink"/>
            <w:rFonts w:ascii="Times New Roman" w:hAnsi="Times New Roman"/>
            <w:lang w:val="fi-FI"/>
          </w:rPr>
          <w:t>https://ec.europa.eu/lithuania/home_lt</w:t>
        </w:r>
      </w:hyperlink>
      <w:r>
        <w:rPr>
          <w:rFonts w:ascii="Times New Roman" w:hAnsi="Times New Roman"/>
          <w:lang w:val="fi-FI"/>
        </w:rPr>
        <w:t>) ja Lontoossa (</w:t>
      </w:r>
      <w:hyperlink r:id="rId5" w:history="1">
        <w:r>
          <w:rPr>
            <w:rStyle w:val="Hyperlink"/>
            <w:rFonts w:ascii="Times New Roman" w:hAnsi="Times New Roman"/>
            <w:lang w:val="fi-FI"/>
          </w:rPr>
          <w:t>https://blogs.ec.europa.eu/ECintheUK/euromyths-a-z-index</w:t>
        </w:r>
      </w:hyperlink>
      <w:r>
        <w:rPr>
          <w:rFonts w:ascii="Times New Roman" w:hAnsi="Times New Roman"/>
          <w:lang w:val="fi-FI"/>
        </w:rPr>
        <w:t>)</w:t>
      </w:r>
    </w:p>
  </w:footnote>
  <w:footnote w:id="34">
    <w:p>
      <w:pPr>
        <w:pStyle w:val="FootnoteText"/>
        <w:jc w:val="both"/>
        <w:rPr>
          <w:rFonts w:ascii="Times New Roman" w:hAnsi="Times New Roman" w:cs="Times New Roman"/>
          <w:lang w:val="en-US"/>
        </w:rPr>
      </w:pPr>
      <w:r>
        <w:rPr>
          <w:rStyle w:val="FootnoteReference"/>
          <w:rFonts w:ascii="Times New Roman" w:hAnsi="Times New Roman" w:cs="Times New Roman"/>
          <w:lang w:val="en-GB"/>
        </w:rPr>
        <w:footnoteRef/>
      </w:r>
      <w:r>
        <w:rPr>
          <w:rFonts w:ascii="Times New Roman" w:hAnsi="Times New Roman"/>
          <w:lang w:val="fi-FI"/>
        </w:rPr>
        <w:t xml:space="preserve"> Vuonna 2017 ns. botit (eli verkkorobotit, jotka suorittavat algoritmeihin perustuvia toistuvia tehtäviä) olivat vastuussa yli puolesta kaikesta verkkoliikenteestä. Vaikka hyviä tarkoitusperiä palvelevat botit tuottavat 23 % kaikesta verkkoliikenteestä, noin 29 %:ssa taustalla on laittomia pyrkimyksiä. </w:t>
      </w:r>
      <w:r>
        <w:rPr>
          <w:rFonts w:ascii="Times New Roman" w:hAnsi="Times New Roman"/>
          <w:lang w:val="en-US"/>
        </w:rPr>
        <w:t>Ks. Ruotsin turvallisuusviraston (MSB) julkaisu, ”Countering Information Influence Activities: The State of the Art’, 2018 (</w:t>
      </w:r>
      <w:hyperlink r:id="rId6" w:history="1">
        <w:r>
          <w:rPr>
            <w:rStyle w:val="Hyperlink"/>
            <w:rFonts w:ascii="Times New Roman" w:hAnsi="Times New Roman"/>
            <w:lang w:val="en-US"/>
          </w:rPr>
          <w:t>https://rib.msb.se/filer/pdf/28698.pdf</w:t>
        </w:r>
      </w:hyperlink>
      <w:r>
        <w:rPr>
          <w:rFonts w:ascii="Times New Roman" w:hAnsi="Times New Roman"/>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E6C4EB1"/>
    <w:multiLevelType w:val="hybridMultilevel"/>
    <w:tmpl w:val="BCF22C3C"/>
    <w:lvl w:ilvl="0" w:tplc="8F5E94E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hideSpellingErrors/>
  <w:hideGrammaticalErrors/>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EBECC19-7AE7-4FFA-9BA6-E85E7978A888"/>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yssel "/>
    <w:docVar w:name="LW_EMISSION_SUFFIX" w:val=" "/>
    <w:docVar w:name="LW_ID_DOCTYPE_NONLW" w:val="CP-009"/>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Eurooppa toukokuussa 2019: Kohti yhtenäisempää, vahvempaa ja demokraattisempaa unionia yhä epävarmemmassa maailmassa&lt;/FMT&gt;&lt;FMT:Font=EC Square Sans Pro&gt; &lt;/FMT&gt;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lt;FMT:Bold&gt;Euroopan komission panos EU27:n johtajien kokoukseen Sibiussa Romaniassa &lt;/FMT&gt;_x000d__x000b_&lt;FMT:Bold&gt;9. toukokuuta 2019 &lt;/FMT&gt;"/>
    <w:docVar w:name="LW_TYPE.DOC.CP" w:val="KOMISSION TIEDONANTO"/>
    <w:docVar w:name="LW_TYPE.DOC.CP.USERTEXT" w:val="EUROOPAN PARLAMENTILLE, EUROOPPA-NEUVOSTOLLE, NEUVOSTOLLE, EUROOPAN TALOUS- JA SOSIAALIKOMITEALLE JA ALUEIDEN KOMITEALLE"/>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7.png"/><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hyperlink" Target="https://eeas.europa.eu/headquarters/headquarters-homepage/2116/-questions-and-answers-about-the-east-" TargetMode="Externa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8.png"/><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hyperlink" Target="http://www.tallakertaaaanestan.eu/"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jpg"/><Relationship Id="rId62" Type="http://schemas.openxmlformats.org/officeDocument/2006/relationships/image" Target="media/image46.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ecodeursdeleurope.eu/"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fi"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ec.europa.eu/lithuania/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9FA022C-F040-4497-B800-62603984F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13172</Words>
  <Characters>110777</Characters>
  <Application>Microsoft Office Word</Application>
  <DocSecurity>0</DocSecurity>
  <Lines>1730</Lines>
  <Paragraphs>295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2019-05-07T08:17:00Z</dcterms:created>
  <dcterms:modified xsi:type="dcterms:W3CDTF">2019-05-07T14:49:00Z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