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561B14D-650D-4AA9-8492-CEB7A86DE177" style="width:450.75pt;height:4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rPr>
          <w:noProof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337"/>
        <w:gridCol w:w="4500"/>
        <w:gridCol w:w="3250"/>
      </w:tblGrid>
      <w:tr>
        <w:trPr>
          <w:trHeight w:val="63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Nru tar-Regolament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Titolu tal-punt tal-aġenda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Referenza tad-dokument</w:t>
            </w:r>
            <w:r>
              <w:rPr>
                <w:rStyle w:val="FootnoteReference"/>
                <w:b/>
                <w:noProof/>
                <w:sz w:val="20"/>
              </w:rPr>
              <w:footnoteReference w:id="1"/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għar-Rettifika 1 tas-Suppliment 6 tas-serje 07 ta’ emendi għar-Regolament Nru 14 tan-NU (Ankraġġi taċ-ċinturini tas-sikurezza)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ECE/TRANS/WP.29/2019/56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 1 tas-serje 09 ta’ emendi għar-Regolament Nru 17 tan-NU (Saħħa tas-sits)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ECE/TRANS/WP.29/2019/35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 5 tas-serje 03 ta’ emendi għar-Regolament Nru 24 tan-NU (Sustanzi niġġiesa viżibbli, kejl tal-potenza tal-magni tat-tqabbid bil-kompressjoni (duħħan tad-diżil))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ECE/TRANS/WP.29/2019/41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 21 tas-serje 02 ta’ emendi għar-Regolament Nru 30 tan-NU (Tajers għall-karozzi tal-passiġġieri u l-karrijiet tagħhom)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ECE/TRANS/WP.29/2019/50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 16 tas-serje 04 ta’ emendi għar-Regolament Nru 44 tan-NU (Sistemi ta’ trażżin għat-tfal)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ECE/TRANS/WP.29/2019/36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għar-Rettifika tas-Suppliment 4 tas-serje 03 ta’ emendi għar-Regolament Nru 51 tan-NU (Il-ħoss tal-vetturi tal-kategoriji M u N)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ECE/TRANS/WP.29/2019/51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 1 tas-serje 03 ta’ emendi għar-Regolament tan-NU Nru 64 (Stepni għal użu temporanju, tajers tat-tip run flat)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Proposta għas-Suppliment 18 tas-serje oriġinali ta’ emendi għar-Regolament Nru 75 tan-NU (Tajers tal-muturi/mopeds)  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ECE/TRANS/WP.29/2019/53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 1 tas-serje 04 ta’ emendi għar-Regolament tan-NU Nru 78 (Sistemi tal-ibbrejkjar tal-muturi)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ECE/TRANS/WP.29/2019/46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 1 tas-serje 03 ta’ emendi għar-Regolament Nru 79 tan-NU (Tagħmir tal-istering)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ECE/TRANS/WP.29/2019/73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 13 tas-serje 06 ta’ emendi għar-Regolament Nru 83 tan-NU (Emissjonijiet tal-vetturi M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 xml:space="preserve"> u N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 9 tas-serje 07 ta’ emendi għar-Regolament Nru 83 tan-NU (Emissjonijiet tal-vetturi M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 xml:space="preserve"> u N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ECE/TRANS/WP.29/2019/43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lastRenderedPageBreak/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bookmarkStart w:id="1" w:name="_Hlk535939191"/>
            <w:r>
              <w:rPr>
                <w:noProof/>
                <w:sz w:val="20"/>
              </w:rPr>
              <w:t>Proposta għar-Rettifika 1 tas-Suppliment 8 tas-serje 07 ta’ emendi għar-Regolament Nru 83 tan-NU (Emissjonijiet tal-vetturi M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 xml:space="preserve"> u N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>)</w:t>
            </w:r>
            <w:bookmarkEnd w:id="1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ECE/TRANS/WP.29/2019/60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2" w:name="_Hlk516475680"/>
            <w:r>
              <w:rPr>
                <w:rFonts w:ascii="Times New Roman" w:hAnsi="Times New Roman"/>
                <w:noProof/>
                <w:sz w:val="20"/>
              </w:rPr>
              <w:t>Proposta għas-Suppliment 9 tar-Regolament tan-NU Nru 85 (Kejl tal-potenza netta u l-potenza ta’ 30 min.)</w:t>
            </w:r>
            <w:bookmarkEnd w:id="2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ECE/TRANS/WP.29/2019/44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Proposta għas-Suppliment 5 tas-serje 02 ta’ emendi tar-Regolament Nru 90 tan-NU (Sostituzzjoni tal-partijiet tal-brejkijiet)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ECE/TRANS/WP.29/2019/47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3" w:name="_Hlk516475775"/>
            <w:r>
              <w:rPr>
                <w:rFonts w:ascii="Times New Roman" w:hAnsi="Times New Roman"/>
                <w:noProof/>
                <w:sz w:val="20"/>
              </w:rPr>
              <w:t>Proposta għas-Suppliment 8 tar-Regolament Nru 115 tan-NU (Sistemi retroattivi tal-LPG u tas-CNG)</w:t>
            </w:r>
            <w:bookmarkEnd w:id="3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ECE/TRANS/WP.29/2019/45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Proposta għas-Suppliment 10 tas-serje 02 ta’ emendi għar-Regolament Nru 117 tan-NU (Ir-reżistenza għad-dawrien tat-tajers, u l-istorbju fid-dawrien u l-irbit tagħhom fuq superfiċe mxarrba)  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ECE/TRANS/WP.29/2019/54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Proposta għas-Suppliment 9 tas-serje oriġinali ta’ emendi għar-Regolament Nru 129 tan-NU (Sistemi Mtejba ta’ Trażżin għat-Tfal)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ECE/TRANS/WP.29/2019/37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Proposta għas-Suppliment 6 tas-serje 01 ta’ emendi għar-Regolament Nru 129 tan-NU (Sistemi Mtejba ta’ Trażżin għat-Tfal)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ECE/TRANS/WP.29/2019/38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Proposta għas-Suppliment 5 tas-serje 02 ta’ emendi għar-Regolament Nru 129 tan-NU (Sistemi Mtejba ta’ Trażżin għat-Tfal) 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ECE/TRANS/WP.29/2019/39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Proposta għas-Suppliment 2 tas-serje 03 ta’ emendi għar-Regolament Nru 129 tan-NU (Sistemi Mtejba ta’ Trażżin għat-Tfal) 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ECE/TRANS/WP.29/2019/40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Proposta għar-Rettifika 3 tal-verżjoni oriġinali għar-Regolament Nru 129 tan-NU (Sistemi Mtejba ta’ Trażżin għat-Tfal)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ECE/TRANS/WP.29/2019/58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Proposta għar-Rettifika 1 tas-serje 03 ta’ emendi għar-Regolament Nru 129 tan-NU (Sistemi Mtejba ta’ Trażżin għat-Tfal)  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ECE/TRANS/WP.29/2019/59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 1 tas-serje 01 ta’ emendi għar-Regolament Nru 138 tan-NU (Vetturi kwieti tat-trasport bit-triq)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ECE/TRANS/WP.29/2019/55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 2 tar-Regolament Nru 139 tan-NU (BAS)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ECE/TRANS/WP.29/2019/48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għas-Suppliment 3 tar-Regolament Nru 140 tan-NU (ESC)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ECE/TRANS/WP.29/2019/49</w:t>
            </w:r>
          </w:p>
        </w:tc>
      </w:tr>
      <w:tr>
        <w:trPr>
          <w:trHeight w:val="58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għar-Rettifika 1 tal-verżjoni oriġinali tar-Regolament Nru 145 tan-NU (Sistemi ta’ ankraġġ ISOFIX, ankraġġi ISOFIX tal-irbit ta’ fuq u pożizzjonijiet bilqiegħda i-Size)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ECE/TRANS/WP.29/2019/57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lastRenderedPageBreak/>
              <w:t>Regolament ġdid tan-NU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Proposta għal Regolament ġdid tan-NU dwar Dispożizzjonijiet uniformi li jikkonċernaw l-approvazzjoni ta’ vetturi bil-mutur fir-rigward tas-Sistema Avvanzata ta’ Bbrejkjar ta’ Emerġenza (AEBS) għall-vetturi M</w:t>
            </w:r>
            <w:r>
              <w:rPr>
                <w:rFonts w:ascii="Times New Roman" w:hAnsi="Times New Roman"/>
                <w:noProof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noProof/>
                <w:sz w:val="20"/>
              </w:rPr>
              <w:t xml:space="preserve"> U N</w:t>
            </w:r>
            <w:r>
              <w:rPr>
                <w:rFonts w:ascii="Times New Roman" w:hAnsi="Times New Roman"/>
                <w:noProof/>
                <w:sz w:val="20"/>
                <w:vertAlign w:val="subscript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ECE/TRANS/WP.29/2019/61</w:t>
            </w: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Nru tal-GTR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Titolu tal-punt tal-aġenda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Referenza tad-dokument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Proposta għall-Emenda 5 għall-GTR Nru 15 tan-NU (Proċeduri ta’ ttestjar armonizzati fuq livell dinji għall-vetturi ħfief (WLTP))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ECE/TRANS/WP.29/2019/62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Proposta għar-Rettifika tal-GTR Nru 15 tan-NU (Proċeduri ta’ ttestjar armonizzati fuq livell dinji għall-vetturi ħfief (WLTP)); Test bil-Franċiż biss.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Proposta għar-Rettifika tal-Emenda 1 għall-GTR Nru 15 tan-NU (Proċeduri ta’ ttestjar armonizzati fuq livell dinji għall-vetturi ħfief (WLTP)); Test bil-Franċiż biss.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Proposta għar-Rettifika tal-Emenda 2 għall-GTR Nru 15 tan-NU (Proċeduri ta’ ttestjar armonizzati fuq livell dinji għall-vetturi ħfief (WLTP)); Test bil-Franċiż biss.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Proposta għar-Rettifika tal-Emenda 3 għall-GTR Nru 15 tan-NU (Proċeduri ta’ ttestjar armonizzati fuq livell dinji għall-vetturi ħfief (WLTP)); Test bil-Franċiż biss.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Proposta għar-Rettifika tal-Emenda 4 għall-GTR Nru 15 tan-NU (Proċeduri ta’ ttestjar armonizzati fuq livell dinji għall-vetturi ħfief (WLTP)); Test bil-Franċiż biss.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ECE/TRANS/WP.29/2019/66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ECE/TRANS/WP.29/2019/67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ECE/TRANS/WP.29/2019/68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ECE/TRANS/WP.29/2019/69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ECE/TRANS/WP.29/2019/70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Proposta għall-Emenda 2 għall-GTR Nru 19 tan-NU (Proċeduri ta’ ttestjar tal-emissjonijiet evaporattivi għall-Proċeduri ta’ ttestjar armonizzati għall-vetturi ħfief (EVAP WLTP))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ECE/TRANS/WP.29/2019/64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  <w:r>
        <w:rPr>
          <w:noProof/>
          <w:color w:val="auto"/>
          <w:sz w:val="20"/>
        </w:rPr>
        <w:t xml:space="preserve">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Nru tar-Riżoluzzjoni Reċiproka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Titolu tal-punt tal-aġenda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Referenza tad-dokument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M.R.2 </w:t>
            </w:r>
          </w:p>
        </w:tc>
        <w:tc>
          <w:tcPr>
            <w:tcW w:w="4678" w:type="dxa"/>
            <w:shd w:val="clear" w:color="auto" w:fill="auto"/>
          </w:tcPr>
          <w:p>
            <w:pPr>
              <w:ind w:left="144" w:right="6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għall-Emenda 1 għar-Riżoluzzjoni Reċiproka Nru 2 li fiha d-definizzjonijiet tas-sistema tal-propulsjoni tal-vetturi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ECE/TRANS/WP.29/2019/71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</w:tbl>
    <w:p>
      <w:pPr>
        <w:rPr>
          <w:noProof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Mixxellanji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Titolu tal-punt tal-aġenda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Referenza tad-dokument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ind w:left="144" w:right="6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Awtorizzazzjoni reveduta għall-iżvilupp tal-Emenda 2 għar-Regolament Tekniku Globali Nru 16 </w:t>
            </w:r>
            <w:r>
              <w:rPr>
                <w:noProof/>
                <w:sz w:val="20"/>
              </w:rPr>
              <w:lastRenderedPageBreak/>
              <w:t>tan-NU (Tajers)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lastRenderedPageBreak/>
              <w:t>ECE/TRANS/WP.29/AC.3/48/Rev.1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ind w:left="144" w:right="6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Proposta għall-emendi għall-awtorizzazzjoni għall-iżvilupp tal-GTR tan-NU dwar l-Emissjonijiet Globali tas-Sewqan Reali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ECE/TRANS/WP.29/2019/72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ind w:left="144" w:right="6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Awtorizzazzjoni għall-iżvilupp ta’ GTR ġdid tan-NU dwar id-determinazzjoni tal-potenza ta’ vettura li taħdem bl-elettriku (DEVP)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ECE/TRANS/WP.29/AC.3/53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Id-dokumenti kollha msemmija fit-tabella huma disponibbli hawn: </w:t>
      </w:r>
    </w:p>
    <w:p>
      <w:pPr>
        <w:pStyle w:val="FootnoteText"/>
        <w:rPr>
          <w:sz w:val="18"/>
        </w:rPr>
      </w:pPr>
      <w:hyperlink r:id="rId1">
        <w:r>
          <w:rPr>
            <w:rStyle w:val="Hyperlink"/>
            <w:sz w:val="18"/>
          </w:rPr>
          <w:t>http://www.unece.org/trans/main/wp29/wp29wgs/wp29gen/gen2018.html</w:t>
        </w:r>
      </w:hyperlink>
    </w:p>
    <w:p>
      <w:pPr>
        <w:pStyle w:val="FootnoteTex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942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C83C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D4D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2B037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B94DC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6168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3A6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40C6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9"/>
  </w:num>
  <w:num w:numId="18">
    <w:abstractNumId w:val="15"/>
  </w:num>
  <w:num w:numId="19">
    <w:abstractNumId w:val="17"/>
  </w:num>
  <w:num w:numId="20">
    <w:abstractNumId w:val="18"/>
  </w:num>
  <w:num w:numId="21">
    <w:abstractNumId w:val="11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21"/>
  </w:num>
  <w:num w:numId="27">
    <w:abstractNumId w:val="12"/>
  </w:num>
  <w:num w:numId="28">
    <w:abstractNumId w:val="14"/>
  </w:num>
  <w:num w:numId="29">
    <w:abstractNumId w:val="10"/>
  </w:num>
  <w:num w:numId="30">
    <w:abstractNumId w:val="20"/>
  </w:num>
  <w:num w:numId="31">
    <w:abstractNumId w:val="9"/>
  </w:num>
  <w:num w:numId="32">
    <w:abstractNumId w:val="15"/>
  </w:num>
  <w:num w:numId="33">
    <w:abstractNumId w:val="17"/>
  </w:num>
  <w:num w:numId="34">
    <w:abstractNumId w:val="18"/>
  </w:num>
  <w:num w:numId="35">
    <w:abstractNumId w:val="11"/>
  </w:num>
  <w:num w:numId="36">
    <w:abstractNumId w:val="16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8 09:24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7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561B14D-650D-4AA9-8492-CEB7A86DE177"/>
    <w:docVar w:name="LW_COVERPAGE_TYPE" w:val="1"/>
    <w:docVar w:name="LW_CROSSREFERENCE" w:val="&lt;UNUSED&gt;"/>
    <w:docVar w:name="LW_DocType" w:val="ANNEX"/>
    <w:docVar w:name="LW_EMISSION" w:val="5.6.2019"/>
    <w:docVar w:name="LW_EMISSION_ISODATE" w:val="2019-06-05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o\u380?izzjoni li trid tittie\u295?ed f\u8217?isem l-Unjoni Ewropea fil-Kumitati rilevanti tal-Kummissjoni Ekonomika g\u295?all-Ewropa tan-Nazzjonijiet Uniti fir-rigward tal-proposti g\u295?al modifiki tar-Regolamenti tan-NU Nri 14, 17, 24, 30, 44, 51, 64, 75, 78, 79, 83, 85, 90, 115, 117, 129, 138, 139, 140 u 145, fir-rigward tal-proposti g\u295?al modifiki tar-Regolamenti Tekni\u267?i Globali (GTRs) Nri 15 u 19, fir-rigward tal-proposta g\u295?al emenda g\u295?ar-Ri\u380?oluzzjoni Re\u267?iproka M.R.2, fir-rigward tal-proposta g\u295?al Regolament \u289?did tan-NU, u fir-rigward tal-proposti g\u295?al (emendi g\u295?al) awtorizzazzjonijiet biex ji\u289?u \u380?viluppati l-GTRs"/>
    <w:docVar w:name="LW_OBJETACTEPRINCIPAL.CP" w:val="dwar il-po\u380?izzjoni li trid tittie\u295?ed f\u8217?isem l-Unjoni Ewropea fil-Kumitati rilevanti tal-Kummissjoni Ekonomika g\u295?all-Ewropa tan-Nazzjonijiet Uniti fir-rigward tal-proposti g\u295?al modifiki tar-Regolamenti tan-NU Nri 14, 17, 24, 30, 44, 51, 64, 75, 78, 79, 83, 85, 90, 115, 117, 129, 138, 139, 140 u 145, fir-rigward tal-proposti g\u295?al modifiki tar-Regolamenti Tekni\u267?i Globali (GTRs) Nri 15 u 19, fir-rigward tal-proposta g\u295?al emenda g\u295?ar-Ri\u380?oluzzjoni Re\u267?iproka M.R.2, fir-rigward tal-proposta g\u295?al Regolament \u289?did tan-NU, u fir-rigward tal-proposti g\u295?al (emendi g\u295?al) awtorizzazzjonijiet biex ji\u289?u \u380?viluppati l-GTRs"/>
    <w:docVar w:name="LW_PART_NBR" w:val="1"/>
    <w:docVar w:name="LW_PART_NBR_TOTAL" w:val="1"/>
    <w:docVar w:name="LW_REF.INST.NEW" w:val="COM"/>
    <w:docVar w:name="LW_REF.INST.NEW_ADOPTED" w:val="final"/>
    <w:docVar w:name="LW_REF.INST.NEW_TEXT" w:val="(2019) 2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mt-MT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mt-MT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gen20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85DF-C0F3-4AB9-BFFE-475D8CFA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5</Pages>
  <Words>749</Words>
  <Characters>5842</Characters>
  <Application>Microsoft Office Word</Application>
  <DocSecurity>0</DocSecurity>
  <Lines>254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BRASSART Odile (GROW)</dc:creator>
  <cp:lastModifiedBy>WES PDFC Administrator</cp:lastModifiedBy>
  <cp:revision>8</cp:revision>
  <cp:lastPrinted>2019-05-06T08:32:00Z</cp:lastPrinted>
  <dcterms:created xsi:type="dcterms:W3CDTF">2019-05-24T14:00:00Z</dcterms:created>
  <dcterms:modified xsi:type="dcterms:W3CDTF">2019-05-28T07:24:00Z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