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CDA2111-1DDC-4F7F-A0D4-BBD26976009C" style="width:450.75pt;height:379.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Recomandare de</w:t>
      </w:r>
    </w:p>
    <w:p>
      <w:pPr>
        <w:pStyle w:val="Typedudocument"/>
        <w:rPr>
          <w:noProof/>
        </w:rPr>
      </w:pPr>
      <w:r>
        <w:rPr>
          <w:noProof/>
        </w:rPr>
        <w:t>RECOMANDARE A CONSILIULUI</w:t>
      </w:r>
    </w:p>
    <w:p>
      <w:pPr>
        <w:pStyle w:val="Titreobjet"/>
        <w:rPr>
          <w:noProof/>
        </w:rPr>
      </w:pPr>
      <w:r>
        <w:rPr>
          <w:noProof/>
        </w:rPr>
        <w:t xml:space="preserve">în scopul corectării abaterii semnificative constatate de la traiectoria de ajustare în vederea atingerii obiectivului bugetar pe termen mediu </w:t>
      </w:r>
      <w:r>
        <w:rPr>
          <w:noProof/>
        </w:rPr>
        <w:br/>
      </w:r>
      <w:r>
        <w:rPr>
          <w:noProof/>
        </w:rPr>
        <w:br/>
        <w:t>în România</w:t>
      </w:r>
    </w:p>
    <w:p>
      <w:pPr>
        <w:pStyle w:val="Institutionquiagit"/>
        <w:rPr>
          <w:noProof/>
        </w:rPr>
      </w:pPr>
      <w:r>
        <w:rPr>
          <w:noProof/>
        </w:rPr>
        <w:t>CONSILIUL UNIUNII EUROPENE,</w:t>
      </w:r>
    </w:p>
    <w:p>
      <w:pPr>
        <w:rPr>
          <w:noProof/>
        </w:rPr>
      </w:pPr>
      <w:r>
        <w:rPr>
          <w:noProof/>
        </w:rPr>
        <w:t>având în vedere Tratatul privind funcționarea Uniunii Europene, în special articolul 121 alineatul (4),</w:t>
      </w:r>
    </w:p>
    <w:p>
      <w:pPr>
        <w:rPr>
          <w:noProof/>
        </w:rPr>
      </w:pPr>
      <w:r>
        <w:rPr>
          <w:noProof/>
        </w:rPr>
        <w:t>având în vedere Regulamentul (CE) nr. 1466/97 al Consiliului din 7 iulie 1997 privind consolidarea supravegherii pozițiilor bugetare și supravegherea și coordonarea politicilor economice</w:t>
      </w:r>
      <w:r>
        <w:rPr>
          <w:rStyle w:val="FootnoteReference"/>
          <w:noProof/>
        </w:rPr>
        <w:footnoteReference w:id="2"/>
      </w:r>
      <w:r>
        <w:rPr>
          <w:noProof/>
        </w:rPr>
        <w:t>, în special articolul 10 alineatul (2) al doilea paragraf,</w:t>
      </w:r>
    </w:p>
    <w:p>
      <w:pPr>
        <w:tabs>
          <w:tab w:val="num" w:pos="709"/>
        </w:tabs>
        <w:rPr>
          <w:noProof/>
        </w:rPr>
      </w:pPr>
      <w:r>
        <w:rPr>
          <w:noProof/>
        </w:rPr>
        <w:t>având în vedere recomandarea Comisiei,</w:t>
      </w:r>
    </w:p>
    <w:p>
      <w:pPr>
        <w:tabs>
          <w:tab w:val="num" w:pos="709"/>
        </w:tabs>
        <w:rPr>
          <w:noProof/>
        </w:rPr>
      </w:pPr>
      <w:r>
        <w:rPr>
          <w:noProof/>
        </w:rPr>
        <w:t>întrucât:</w:t>
      </w:r>
    </w:p>
    <w:p>
      <w:pPr>
        <w:pStyle w:val="ManualConsidrant"/>
        <w:rPr>
          <w:noProof/>
        </w:rPr>
      </w:pPr>
      <w:r>
        <w:rPr>
          <w:noProof/>
        </w:rPr>
        <w:t>(1)</w:t>
      </w:r>
      <w:r>
        <w:rPr>
          <w:noProof/>
        </w:rPr>
        <w:tab/>
        <w:t>În conformitate cu articolul 121 din tratat, statele membre promovează soliditatea pe termen mediu a finanțelor publice, prin coordonarea politicilor economice și prin supraveghere multilaterală, pentru a evita apariția unor deficite publice excesive.</w:t>
      </w:r>
    </w:p>
    <w:p>
      <w:pPr>
        <w:pStyle w:val="ManualConsidrant"/>
        <w:rPr>
          <w:noProof/>
        </w:rPr>
      </w:pPr>
      <w:r>
        <w:rPr>
          <w:noProof/>
        </w:rPr>
        <w:t>(2)</w:t>
      </w:r>
      <w:r>
        <w:rPr>
          <w:noProof/>
        </w:rPr>
        <w:tab/>
        <w:t>Pactul de stabilitate și de creștere (PSC) are la bază obiectivul unor finanțe publice solide ca mijloc de consolidare a condițiilor pentru stabilitatea prețurilor și pentru o creștere susținută și durabilă, care să contribuie la crearea de locuri de muncă.</w:t>
      </w:r>
    </w:p>
    <w:p>
      <w:pPr>
        <w:pStyle w:val="ManualConsidrant"/>
        <w:rPr>
          <w:noProof/>
        </w:rPr>
      </w:pPr>
      <w:r>
        <w:rPr>
          <w:noProof/>
        </w:rPr>
        <w:t>(3)</w:t>
      </w:r>
      <w:r>
        <w:rPr>
          <w:noProof/>
        </w:rPr>
        <w:tab/>
        <w:t>În iunie 2017</w:t>
      </w:r>
      <w:r>
        <w:rPr>
          <w:rStyle w:val="FootnoteReference"/>
          <w:noProof/>
        </w:rPr>
        <w:footnoteReference w:id="3"/>
      </w:r>
      <w:r>
        <w:rPr>
          <w:noProof/>
        </w:rPr>
        <w:t xml:space="preserve"> și în iunie 2018</w:t>
      </w:r>
      <w:r>
        <w:rPr>
          <w:rStyle w:val="FootnoteReference"/>
          <w:noProof/>
        </w:rPr>
        <w:footnoteReference w:id="4"/>
      </w:r>
      <w:r>
        <w:rPr>
          <w:noProof/>
        </w:rPr>
        <w:t>, Consiliul a conchis, în conformitate cu articolul 121 alineatul (4) din tratat, că în 2016 și, respectiv, 2017, a existat o abatere semnificativă constatată de la obiectivul bugetar pe termen mediu al României sau de la traiectoria de ajustare în vederea atingerii acestuia. Având în vedere abaterile semnificative constatate, Consiliul a emis recomandări la adresa României pentru ca aceasta să ia măsurile de politică necesare în scopul remedierii lor. Ulterior, Consiliul a constatat că România nu a luat măsuri eficace în urma recomandărilor menționate. În ultima sa recomandare, adoptată la 4 decembrie 2018</w:t>
      </w:r>
      <w:r>
        <w:rPr>
          <w:rStyle w:val="FootnoteReference"/>
          <w:noProof/>
        </w:rPr>
        <w:footnoteReference w:id="5"/>
      </w:r>
      <w:r>
        <w:rPr>
          <w:noProof/>
        </w:rPr>
        <w:t>, Consiliul i-a adresat României recomandarea de a lua măsurile care se impun pentru a se asigura că rata de creștere nominală a cheltuielilor publice primare nete</w:t>
      </w:r>
      <w:r>
        <w:rPr>
          <w:rStyle w:val="FootnoteReference"/>
          <w:noProof/>
        </w:rPr>
        <w:footnoteReference w:id="6"/>
      </w:r>
      <w:r>
        <w:rPr>
          <w:noProof/>
        </w:rPr>
        <w:t xml:space="preserve"> nu depășește 4,5 % în 2019, cifră ce corespunde unei ajustări structurale anuale de 1,0 % din PIB.</w:t>
      </w:r>
    </w:p>
    <w:p>
      <w:pPr>
        <w:pStyle w:val="ManualConsidrant"/>
        <w:rPr>
          <w:noProof/>
        </w:rPr>
      </w:pPr>
      <w:r>
        <w:rPr>
          <w:noProof/>
        </w:rPr>
        <w:t xml:space="preserve"> (4)</w:t>
      </w:r>
      <w:r>
        <w:rPr>
          <w:noProof/>
        </w:rPr>
        <w:tab/>
        <w:t>Pe baza previziunilor Comisiei din primăvara anului 2019 și a datelor privind rezultatele din 2018 validate de Eurostat, creșterea cheltuielilor publice primare nete în 2018 a depășit cu mult criteriul de referință privind cheltuielile, indicând o abatere semnificativă cu o marjă largă (abatere de 2,4 % din PIB). Deficitul structural nu a fost redus, rămânând în mare stabil la aproximativ 3,0 % din PIB-ul potențial, fapt care indică și el o abatere semnificativă de la ajustarea structurală recomandată (abatere de 0,8 % din PIB). Dimensiunea abaterii indicată de soldul structural este afectată în mod negativ de veniturile excepționale, de un deflator PIB mai mare și de o estimare de bază a creșterii PIB-ului potențial mai ridicată în comparație cu media pe termen mediu care stă la baza criteriului de referință privind cheltuielile. Pe de altă parte, valoarea abaterii indicate de soldul structural este influențată pozitiv de cheltuielile publice scăzute pentru investiții, care sunt eliminate încet în criteriul de referință privind cheltuielile. Independent de diferența respectivă, ambii indicatori confirmă o abatere semnificativă de la cerințele componentei preventive a PSC în 2018.</w:t>
      </w:r>
    </w:p>
    <w:p>
      <w:pPr>
        <w:pStyle w:val="ManualConsidrant"/>
        <w:rPr>
          <w:noProof/>
        </w:rPr>
      </w:pPr>
      <w:r>
        <w:rPr>
          <w:noProof/>
        </w:rPr>
        <w:t>(5)</w:t>
      </w:r>
      <w:r>
        <w:rPr>
          <w:noProof/>
        </w:rPr>
        <w:tab/>
        <w:t>La 5 iunie 2019, în urma unei evaluări globale, Comisia a considerat că în România există o abatere semnificativă constatată de la traiectoria de ajustare în vederea atingerii obiectivului bugetar pe termen mediu și a adresat României un avertisment în conformitate cu articolul 121 alineatul (4) din tratat și cu articolul 10 alineatul (2) primul paragraf din Regulamentul (CE) nr. 1466/97.</w:t>
      </w:r>
    </w:p>
    <w:p>
      <w:pPr>
        <w:pStyle w:val="ManualConsidrant"/>
        <w:rPr>
          <w:noProof/>
        </w:rPr>
      </w:pPr>
      <w:r>
        <w:rPr>
          <w:noProof/>
        </w:rPr>
        <w:t>(6)</w:t>
      </w:r>
      <w:r>
        <w:rPr>
          <w:noProof/>
        </w:rPr>
        <w:tab/>
        <w:t xml:space="preserve">În conformitate cu articolul 10 alineatul (2) al doilea paragraf din Regulamentul (CE) nr. 1466/97, Consiliul urmează să adreseze o recomandare statului membru în cauză, invitându-l să ia măsurile de politică necesare. Regulamentul (CE) nr. 1466/97 prevede că recomandarea va stabili un termen de maximum cinci luni pentru corectarea abaterii de către statul membru. În acest sens, data de 15 octombrie 2019 pare adecvată ca termen-limită până la care România să corecteze abaterea. Până la acest termen, România trebuie să prezinte un raport referitor la măsurile luate pentru a da curs prezentei recomandări. </w:t>
      </w:r>
    </w:p>
    <w:p>
      <w:pPr>
        <w:pStyle w:val="ManualConsidrant"/>
        <w:rPr>
          <w:noProof/>
        </w:rPr>
      </w:pPr>
      <w:r>
        <w:rPr>
          <w:noProof/>
        </w:rPr>
        <w:t>(7)</w:t>
      </w:r>
      <w:r>
        <w:rPr>
          <w:noProof/>
        </w:rPr>
        <w:tab/>
        <w:t xml:space="preserve">Pe baza previziunilor Comisiei din primăvara anului 2019 referitoare la deviația PIB-ului, România va rămâne într-o situație economică normală în 2019 și în 2020. Ponderea datoriei publice a României în PIB este sub pragul de 60 %. Prin urmare, efortul minim necesar de ajustare structurală prevăzut de Regulamentul (CE) nr. 1466/97 și de matricea de ajustare convenită de comun acord în PSC, care ține cont de circumstanțele economice predominante și de eventualele probleme de sustenabilitate, se ridică la cel puțin 0,5 % din PIB atât pentru 2019, cât și pentru 2020. </w:t>
      </w:r>
    </w:p>
    <w:p>
      <w:pPr>
        <w:pStyle w:val="ManualConsidrant"/>
        <w:rPr>
          <w:noProof/>
        </w:rPr>
      </w:pPr>
      <w:r>
        <w:rPr>
          <w:noProof/>
        </w:rPr>
        <w:t>(8)</w:t>
      </w:r>
      <w:r>
        <w:rPr>
          <w:noProof/>
        </w:rPr>
        <w:tab/>
        <w:t xml:space="preserve">Deficitul structural al României a crescut treptat de la 0,1 % din PIB în 2015 până la 1,7 % din PIB în 2016, 2,9 % din PIB în 2017 și 3,0 % din PIB în 2018. Un efort suplimentar și persistent, care este necesar pentru a corecta abaterea cumulată și pentru a readuce România pe o traiectorie de ajustare adecvată în urma derapajelor persistente care s-au adunat începând din 2016, ar trebui să completeze cerința de ajustare minimă. Un efort suplimentar de 0,5 % din PIB în 2019 și de 0,25 % din PIB în 2020 pare să fie adecvat având în vedere amploarea abaterii semnificative constatate de la traiectoria de ajustare recomandată în vederea atingerii obiectivului bugetar pe termen mediu. Un astfel de efort ar fi în conformitate cu ajustarea recomandată pentru 2019 de către Consiliu la 4 decembrie 2018. Acest efort suplimentar va accelera ritmul ajustării în vederea atingerii obiectivului bugetar pe termen mediu. </w:t>
      </w:r>
    </w:p>
    <w:p>
      <w:pPr>
        <w:pStyle w:val="ManualConsidrant"/>
        <w:rPr>
          <w:noProof/>
        </w:rPr>
      </w:pPr>
      <w:r>
        <w:rPr>
          <w:noProof/>
        </w:rPr>
        <w:t>(9)</w:t>
      </w:r>
      <w:r>
        <w:rPr>
          <w:noProof/>
        </w:rPr>
        <w:tab/>
        <w:t>Îmbunătățirea necesară a soldului structural cu 1,0 % din PIB în 2019 și cu 0,75 % din PIB în 2020 este în concordanță cu rata de creștere nominală a cheltuielilor publice primare nete de maximum 4,5 % în 2019 și 5,1 % în 2020.</w:t>
      </w:r>
    </w:p>
    <w:p>
      <w:pPr>
        <w:pStyle w:val="ManualConsidrant"/>
        <w:rPr>
          <w:noProof/>
        </w:rPr>
      </w:pPr>
      <w:r>
        <w:rPr>
          <w:noProof/>
        </w:rPr>
        <w:t>(10)</w:t>
      </w:r>
      <w:r>
        <w:rPr>
          <w:noProof/>
        </w:rPr>
        <w:tab/>
        <w:t>Previziunile Comisiei din primăvara anului 2019 estimează o deteriorare și mai mare a soldului structural, cu 0,7 % din PIB în 2019 și cu încă 1,2 % din PIB în 2020. Prin urmare, îmbunătățirea structurală necesară implică necesitatea de a adopta măsuri cu un randament structural total de 1,7 % din PIB în 2019 și măsuri suplimentare cu un randament structural de 1,95 % din PIB în 2020 față de scenariul de referință actual din previziunile Comisiei din primăvara anului 2019.</w:t>
      </w:r>
    </w:p>
    <w:p>
      <w:pPr>
        <w:pStyle w:val="ManualConsidrant"/>
        <w:rPr>
          <w:noProof/>
        </w:rPr>
      </w:pPr>
      <w:r>
        <w:rPr>
          <w:noProof/>
        </w:rPr>
        <w:t>(11)</w:t>
      </w:r>
      <w:r>
        <w:rPr>
          <w:noProof/>
        </w:rPr>
        <w:tab/>
        <w:t>Previziunile Comisiei din primăvara anului 2019 estimează un deficit public de 3,5 % din PIB în 2019 și de 4,7 % din PIB în 2020, care depășește valoarea de referință de 3 % din PIB prevăzută în tratat. Ajustarea structurală necesară pare a fi adecvată și pentru a asigura faptul că România respectă, cu o marjă, valoarea de referință din tratat de 3 % din PIB în 2019 și în 2020.</w:t>
      </w:r>
    </w:p>
    <w:p>
      <w:pPr>
        <w:pStyle w:val="ManualConsidrant"/>
        <w:rPr>
          <w:noProof/>
        </w:rPr>
      </w:pPr>
      <w:r>
        <w:rPr>
          <w:noProof/>
        </w:rPr>
        <w:t>(12)</w:t>
      </w:r>
      <w:r>
        <w:rPr>
          <w:noProof/>
        </w:rPr>
        <w:tab/>
        <w:t xml:space="preserve">Faptul că nu s-a dat curs recomandărilor anterioare de corectare a abaterilor semnificative constatate și riscul de depășire a valorii de referință din tratat din componenta corectivă a Pactului de stabilitate și de creștere impun luarea unor măsuri urgente pentru ca politica fiscală a României să fie repusă pe o traiectorie prudentă. </w:t>
      </w:r>
    </w:p>
    <w:p>
      <w:pPr>
        <w:pStyle w:val="ManualConsidrant"/>
        <w:rPr>
          <w:noProof/>
        </w:rPr>
      </w:pPr>
      <w:r>
        <w:rPr>
          <w:noProof/>
        </w:rPr>
        <w:t>(13)</w:t>
      </w:r>
      <w:r>
        <w:rPr>
          <w:noProof/>
        </w:rPr>
        <w:tab/>
        <w:t>În vederea atingerii obiectivelor bugetare recomandate, este esențial ca România să adopte și să pună în aplicare cu strictețe măsurile necesare și să monitorizeze îndeaproape evoluția cheltuielilor curente.</w:t>
      </w:r>
    </w:p>
    <w:p>
      <w:pPr>
        <w:pStyle w:val="ManualConsidrant"/>
        <w:rPr>
          <w:noProof/>
        </w:rPr>
      </w:pPr>
      <w:r>
        <w:rPr>
          <w:noProof/>
        </w:rPr>
        <w:t>(14)</w:t>
      </w:r>
      <w:r>
        <w:rPr>
          <w:noProof/>
        </w:rPr>
        <w:tab/>
        <w:t>Până la 15 octombrie 2019, România trebuie să prezinte Consiliului un raport referitor la măsurile pe care le-a luat pentru a da curs prezentei recomandări.</w:t>
      </w:r>
    </w:p>
    <w:p>
      <w:pPr>
        <w:pStyle w:val="ManualConsidrant"/>
        <w:rPr>
          <w:noProof/>
        </w:rPr>
      </w:pPr>
      <w:r>
        <w:rPr>
          <w:noProof/>
        </w:rPr>
        <w:t>(15)</w:t>
      </w:r>
      <w:r>
        <w:rPr>
          <w:noProof/>
        </w:rPr>
        <w:tab/>
        <w:t>Este oportun ca prezenta recomandare să fie făcută publică,</w:t>
      </w:r>
    </w:p>
    <w:p>
      <w:pPr>
        <w:pStyle w:val="Formuledadoption"/>
        <w:rPr>
          <w:noProof/>
        </w:rPr>
      </w:pPr>
      <w:r>
        <w:rPr>
          <w:noProof/>
        </w:rPr>
        <w:t>RECOMANDĂ ROMÂNIEI:</w:t>
      </w:r>
    </w:p>
    <w:p>
      <w:pPr>
        <w:pStyle w:val="Point0number"/>
        <w:numPr>
          <w:ilvl w:val="0"/>
          <w:numId w:val="1"/>
        </w:numPr>
        <w:rPr>
          <w:noProof/>
        </w:rPr>
      </w:pPr>
      <w:r>
        <w:rPr>
          <w:noProof/>
        </w:rPr>
        <w:t xml:space="preserve">să ia măsurile necesare pentru a se asigura că rata de creștere nominală a cheltuielilor publice primare nete nu depășește 4,5 % în 2019 și 5,1 % în 2020, ceea ce corespunde unei ajustări structurale anuale de 1,0 % din PIB în 2019 și 0,75 % în 2020, repunând astfel statul membru pe o traiectorie de ajustare adecvată în vederea atingerii obiectivului bugetar pe termen mediu; </w:t>
      </w:r>
    </w:p>
    <w:p>
      <w:pPr>
        <w:pStyle w:val="Point0number"/>
        <w:rPr>
          <w:noProof/>
        </w:rPr>
      </w:pPr>
      <w:r>
        <w:rPr>
          <w:noProof/>
        </w:rPr>
        <w:t>să utilizeze orice câștiguri excepționale pentru reducerea deficitului; măsurile de consolidare bugetară trebuie să asigure o îmbunătățire durabilă a soldului structural public, într-o manieră favorabilă creșterii;</w:t>
      </w:r>
    </w:p>
    <w:p>
      <w:pPr>
        <w:pStyle w:val="Point0number"/>
        <w:rPr>
          <w:noProof/>
        </w:rPr>
      </w:pPr>
      <w:r>
        <w:rPr>
          <w:noProof/>
        </w:rPr>
        <w:t>să prezinte Consiliului, până la 15 octombrie 2019, un raport referitor la măsurile pe care le-a luat pentru a da curs prezentei recomandări; raportul trebuie să prezinte măsuri suficient de detaliate și anunțate în mod credibil în vederea respectării traiectoriei de ajustare solicitate, incluzând impactul bugetar al fiecăreia dintre acestea, precum și previziuni bugetare detaliate și actualizate pentru perioada 2019-2020.</w:t>
      </w:r>
    </w:p>
    <w:p>
      <w:pPr>
        <w:keepNext/>
        <w:keepLines/>
        <w:rPr>
          <w:noProof/>
        </w:rPr>
      </w:pPr>
      <w:r>
        <w:rPr>
          <w:noProof/>
        </w:rPr>
        <w:t>Prezenta recomandare se adresează României.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i-FI"/>
        </w:rPr>
      </w:pPr>
      <w:r>
        <w:rPr>
          <w:rStyle w:val="FootnoteReference"/>
        </w:rPr>
        <w:footnoteRef/>
      </w:r>
      <w:r>
        <w:rPr>
          <w:lang w:val="fi-FI"/>
        </w:rPr>
        <w:tab/>
        <w:t>JO L 209, 2.8.1997, p. 1.</w:t>
      </w:r>
    </w:p>
  </w:footnote>
  <w:footnote w:id="3">
    <w:p>
      <w:pPr>
        <w:pStyle w:val="FootnoteText"/>
        <w:rPr>
          <w:lang w:val="fi-FI"/>
        </w:rPr>
      </w:pPr>
      <w:r>
        <w:rPr>
          <w:rStyle w:val="FootnoteReference"/>
        </w:rPr>
        <w:footnoteRef/>
      </w:r>
      <w:r>
        <w:rPr>
          <w:lang w:val="fi-FI"/>
        </w:rPr>
        <w:tab/>
        <w:t>JO C 216, 6.7.2017, p. 1.</w:t>
      </w:r>
    </w:p>
  </w:footnote>
  <w:footnote w:id="4">
    <w:p>
      <w:pPr>
        <w:pStyle w:val="FootnoteText"/>
        <w:rPr>
          <w:lang w:val="fi-FI"/>
        </w:rPr>
      </w:pPr>
      <w:r>
        <w:rPr>
          <w:rStyle w:val="FootnoteReference"/>
        </w:rPr>
        <w:footnoteRef/>
      </w:r>
      <w:r>
        <w:rPr>
          <w:lang w:val="fi-FI"/>
        </w:rPr>
        <w:tab/>
        <w:t>JO C 223, 27.6.2018, p. 3.</w:t>
      </w:r>
    </w:p>
  </w:footnote>
  <w:footnote w:id="5">
    <w:p>
      <w:pPr>
        <w:pStyle w:val="FootnoteText"/>
        <w:rPr>
          <w:lang w:val="fi-FI"/>
        </w:rPr>
      </w:pPr>
      <w:r>
        <w:rPr>
          <w:rStyle w:val="FootnoteReference"/>
        </w:rPr>
        <w:footnoteRef/>
      </w:r>
      <w:r>
        <w:rPr>
          <w:lang w:val="fi-FI"/>
        </w:rPr>
        <w:tab/>
        <w:t>JO C 460, 21.12.2018, p. 1.</w:t>
      </w:r>
    </w:p>
  </w:footnote>
  <w:footnote w:id="6">
    <w:p>
      <w:pPr>
        <w:pStyle w:val="FootnoteText"/>
        <w:rPr>
          <w:lang w:val="fi-FI"/>
        </w:rPr>
      </w:pPr>
      <w:r>
        <w:rPr>
          <w:rStyle w:val="FootnoteReference"/>
        </w:rPr>
        <w:footnoteRef/>
      </w:r>
      <w:r>
        <w:rPr>
          <w:lang w:val="fi-FI"/>
        </w:rPr>
        <w:tab/>
        <w:t>Cheltuielile publice primare nete cuprind cheltuielile publice totale minus cheltuielile cu dobânzile, cheltuielile cu programele Uniunii care sunt acoperite integral din fondurile Uniunii și modificările nediscreționare ale cheltuielilor cu indemnizațiile de șomaj. Formarea brută de capital fix finanțată la nivel național este repartizată uniform de-a lungul unei perioade de patru ani. Se iau în calcul și măsurile discreționare privind veniturile sau creșterile veniturilor impuse prin lege. Măsurile cu caracter excepțional (one-off), atât pe partea de venituri, cât și pe partea de cheltuieli, sunt compensate.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6-05 09:17: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CDA2111-1DDC-4F7F-A0D4-BBD26976009C"/>
    <w:docVar w:name="LW_COVERPAGE_TYPE" w:val="1"/>
    <w:docVar w:name="LW_CROSSREFERENCE" w:val="{SWD(2019) 533 final}"/>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comandare de"/>
    <w:docVar w:name="LW_SUPERTITRE" w:val="&lt;UNUSED&gt;"/>
    <w:docVar w:name="LW_TITRE.OBJ.CP" w:val="în scopul corect\u259?rii abaterii semnificative constatate de la traiectoria de ajustare în vederea atingerii obiectivului bugetar pe termen mediu _x000b__x000b_în România"/>
    <w:docVar w:name="LW_TYPE.DOC.CP" w:val="RECOMAND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29BD-DA19-46A9-958A-B29FF5AA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1377</Words>
  <Characters>7425</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2019-06-04T06:58:00Z</dcterms:created>
  <dcterms:modified xsi:type="dcterms:W3CDTF">2019-06-05T07:17:00Z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