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alt="8CB21D0A-E29C-4355-B846-F2E9F3CEEE59" style="width:450.75pt;height:366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DÔVODOVÁ SPRÁVA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KONTEXT NÁVRHU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Dôvody a ciele návrhu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 xml:space="preserve">Komisia vyrokovala dohodu medzi Spojenými štátmi americkými, Európskou úniou, Islandom a Nórskym kráľovstvom týkajúcu sa časových obmedzení dohôd o poskytovaní lietadiel s posádkou („dohoda o prenájme s posádkou“) a Rada ju schválila 21. decembra 2016.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color w:val="000000" w:themeColor="text1"/>
          <w:szCs w:val="24"/>
        </w:rPr>
      </w:pPr>
      <w:r>
        <w:rPr>
          <w:noProof/>
        </w:rPr>
        <w:t>Daná dohoda je založená na Dohode o leteckej doprave medzi EÚ a Spojenými štátmi podpísanej 25. a 30. apríla 2007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a potvrdzuje sa v nej uzatváranie jednoznačných a nereštriktívnych dohôd o prenájme s posádkou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s účasťou leteckých spoločností zmluvných strán, čím sa spresnili príslušné ustanovenia predmetnej Dohody o leteckej doprave.</w:t>
      </w:r>
      <w:r>
        <w:rPr>
          <w:noProof/>
          <w:color w:val="000000" w:themeColor="text1"/>
        </w:rPr>
        <w:t xml:space="preserve">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Dohoda o prenájme s posádkou predstavuje nielen riešenie aktuálneho sporu vzhľadom na uplatňovanie príslušných ustanovení Dohody o leteckej doprave, ale takisto zabezpečí zrozumiteľnosť a právnu istotu pri budúcich dohodách vzťahujúcich sa na leteckých dopravcov EÚ, Islandu, Nórska a Spojených štátov.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Všeobecný kontext</w:t>
      </w:r>
    </w:p>
    <w:p>
      <w:pPr>
        <w:rPr>
          <w:noProof/>
        </w:rPr>
      </w:pPr>
      <w:r>
        <w:rPr>
          <w:noProof/>
          <w:color w:val="000000"/>
        </w:rPr>
        <w:t>V Dohode o leteckej doprave medzi EÚ a Spojenými štátmi sa stanovuje prenájom s posádkou medzi zmluvnými stranami.</w:t>
      </w:r>
      <w:r>
        <w:rPr>
          <w:noProof/>
        </w:rPr>
        <w:t xml:space="preserve"> V smerniciach na rokovania sa stanovujú všeobecné ciele pri rokovaní o dohode o prenájme s posádkou s cieľom spresniť relevantné ustanovenia Dohody o leteckej doprave a zrušiť časové obmedzenia prenájmu s posádkou, ktoré sa vzťahujú na leteckých dopravcov EÚ, Islandu, Nórska a Spojených štátov.</w:t>
      </w:r>
      <w:r>
        <w:rPr>
          <w:noProof/>
          <w:color w:val="000000"/>
        </w:rPr>
        <w:t xml:space="preserve"> 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Súlad s existujúcimi ustanoveniami v tejto oblasti politiky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>Dohoda o leteckej doprave medzi EÚ a Spojenými štátmi je najdôležitejšou dohodou o leteckej doprave na svete, vzťahuje sa na vyše 75 miliónov miest ročne, a teda je ako taká základným kameňom vonkajšej politiky EÚ v oblasti letectva. Dohoda o prenájme s posádkou bude riešením dlhodobej neistoty vzhľadom na uplatňovanie ustanovení o prenájme s posádkou v Dohode o leteckej doprave, a teda prispeje k dobrému fungovaniu transatlantických vzťahov v letectve.</w:t>
      </w:r>
      <w:r>
        <w:rPr>
          <w:noProof/>
          <w:color w:val="000000" w:themeColor="text1"/>
        </w:rPr>
        <w:t xml:space="preserve"> </w:t>
      </w:r>
    </w:p>
    <w:p>
      <w:pPr>
        <w:spacing w:before="60" w:after="60"/>
        <w:rPr>
          <w:noProof/>
        </w:rPr>
      </w:pPr>
      <w:r>
        <w:rPr>
          <w:noProof/>
          <w:color w:val="000000"/>
        </w:rPr>
        <w:t xml:space="preserve">Dohoda o prenájme s posádkou je v súlade so všeobecnými pravidlami EÚ v oblasti prenájmu lietadla s posádkou: v článku 13 ods. 3 písm. b) nariadenia (ES) č. 1008/2008 sa stanovuje zrušenie časového obmedzenia na základe medzinárodnej dohody o prenájme lietadiel s posádkou podpísanej Úniou a vychádzajúcej z dohody EÚ o leteckej doprave podpísanej pred 1. januárom 2008. 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 xml:space="preserve">Súlad s </w:t>
      </w:r>
      <w:r>
        <w:rPr>
          <w:noProof/>
          <w:color w:val="000000"/>
          <w:u w:color="000000"/>
          <w:bdr w:val="nil"/>
        </w:rPr>
        <w:t>existujúcimi ustanoveniami v oblasti návrhu</w:t>
      </w:r>
    </w:p>
    <w:p>
      <w:pPr>
        <w:spacing w:before="60" w:after="60"/>
        <w:rPr>
          <w:noProof/>
        </w:rPr>
      </w:pPr>
      <w:r>
        <w:rPr>
          <w:noProof/>
          <w:color w:val="000000"/>
        </w:rPr>
        <w:t xml:space="preserve">Dohoda o prenájme s posádkou je v súlade so všeobecnými pravidlami EÚ v oblasti prenájmu lietadla s posádkou: v článku 13 ods. 3 písm. b) nariadenia (ES) č. 1008/2008 sa stanovuje zrušenie časového obmedzenia na základe medzinárodnej dohody o prenájme lietadiel s </w:t>
      </w:r>
      <w:r>
        <w:rPr>
          <w:noProof/>
          <w:color w:val="000000"/>
        </w:rPr>
        <w:lastRenderedPageBreak/>
        <w:t xml:space="preserve">posádkou podpísanej Úniou a vychádzajúcej z dohody EÚ o leteckej doprave podpísanej pred 1. januárom 2008.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PRÁVNY ZÁKLAD, SUBSIDIARITA A PROPORCIONALITA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Právny základ</w:t>
      </w:r>
    </w:p>
    <w:p>
      <w:pPr>
        <w:rPr>
          <w:noProof/>
        </w:rPr>
      </w:pPr>
      <w:r>
        <w:rPr>
          <w:noProof/>
        </w:rPr>
        <w:t xml:space="preserve">Článok 100 ods. 2 a článok 218 ods. 6 písm. a) Zmluvy o fungovaní Európskej únie (ZFEÚ).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Subsidiarita (v prípade inej ako výlučnej právomoci)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Neuplatňuje sa – Dohoda o prenájme s posádkou spadá podľa článku 3 ods. 2 ZFEÚ do výlučnej právomoci EÚ.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Proporcionalita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  <w:color w:val="000000"/>
          <w:szCs w:val="24"/>
        </w:rPr>
      </w:pPr>
      <w:r>
        <w:rPr>
          <w:noProof/>
        </w:rPr>
        <w:t>Dohoda o prenájme s posádkou je obmedzená na otázky, ktorých sa týka, nevzťahuje sa na iné záležitosti.</w:t>
      </w:r>
      <w:r>
        <w:rPr>
          <w:noProof/>
          <w:color w:val="000000"/>
        </w:rPr>
        <w:t xml:space="preserve"> Keďže je zameraná výlučne na časové obmedzenie, ktoré sa v súčasnosti uplatňuje pri prenájme lietadiel s posádkou na transatlantickom trhu, jej účinkom bude väčšia zrozumiteľnosť ustanovení o prenájme lietadiel s posádkou v Dohode o leteckej doprave.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Navyše členské štáty budú naďalej vykonávať tradičné administratívne úlohy, ktoré vykonávajú pri schvaľovaní dohôd o prenájme lietadiel s posádkou.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Výber nástroja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color w:val="000000" w:themeColor="text1"/>
          <w:szCs w:val="24"/>
        </w:rPr>
      </w:pPr>
      <w:r>
        <w:rPr>
          <w:noProof/>
        </w:rPr>
        <w:t>Medzinárodná dohoda je jediným prostriedkom na dosiahnutie vytýčeného cieľa.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VÝSLEDKY HODNOTENÍ EX POST, KONZULTÁCIÍ SO ZAINTERESOVANÝMI STRANAMI A POSÚDENÍ VPLYVU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Hodnotenia ex post/kontroly vhodnosti existujúcich právnych predpisov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Neuplatňuje sa.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Konzultácie so zainteresovanými stranami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 xml:space="preserve">V súlade s článkom 218 ods. 4 ZFEÚ Komisia viedla rokovania po porade s osobitným výborom. Konzultácie prebehli počas rokovaní so zainteresovanými stranami z celého hodnotového reťazca letectva a sociálnymi partnermi predovšetkým vrátane odborových zväzov. Pripomienky v rámci tohto procesu sa zohľadnili. 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Získavanie a využívanie expertízy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Neuplatňuje sa.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Posúdenie vplyvu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Neuplatňuje sa.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Regulačná vhodnosť a zjednodušenie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Neuplatňuje sa.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lastRenderedPageBreak/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Základné práva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Neuplatňuje sa.</w:t>
      </w:r>
    </w:p>
    <w:p>
      <w:pPr>
        <w:pStyle w:val="ManualHeading2"/>
        <w:rPr>
          <w:noProof/>
        </w:rPr>
      </w:pPr>
      <w:r>
        <w:rPr>
          <w:noProof/>
        </w:rPr>
        <w:t>4.</w:t>
      </w:r>
      <w:r>
        <w:rPr>
          <w:noProof/>
        </w:rPr>
        <w:tab/>
        <w:t>VPLYV NA ROZPOČET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Návrh nemá žiadny vplyv na rozpočet Únie.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ĎALŠIE PRVKY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 xml:space="preserve">Zhrnutie navrhovaného opatrenia 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 xml:space="preserve">Dohodu tvorí hlavná časť a spoločné vyhlásenie o autentifikácii dodatočných jazykových znení. </w:t>
      </w:r>
    </w:p>
    <w:p>
      <w:pPr>
        <w:spacing w:before="0" w:after="0"/>
        <w:jc w:val="left"/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20"/>
          <w:docGrid w:linePitch="326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2019/0126 (NLE)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ROZHODNUTIE RADY</w:t>
      </w:r>
    </w:p>
    <w:p>
      <w:pPr>
        <w:pStyle w:val="Titreobjet"/>
        <w:rPr>
          <w:noProof/>
        </w:rPr>
      </w:pPr>
      <w:r>
        <w:rPr>
          <w:noProof/>
        </w:rPr>
        <w:t>o uzavretí Dohody, v mene Európskej únie, medzi Spojenými štátmi americkými, Európskou úniou, Islandom a Nórskym kráľovstvom týkajúcej sa časových obmedzení dohôd o poskytovaní lietadiel s posádkou</w:t>
      </w:r>
    </w:p>
    <w:p>
      <w:pPr>
        <w:pStyle w:val="Institutionquiagit"/>
        <w:rPr>
          <w:noProof/>
        </w:rPr>
      </w:pPr>
      <w:r>
        <w:rPr>
          <w:noProof/>
        </w:rPr>
        <w:t>RADA EURÓPSKEJ ÚNIE,</w:t>
      </w:r>
    </w:p>
    <w:p>
      <w:pPr>
        <w:rPr>
          <w:noProof/>
        </w:rPr>
      </w:pPr>
      <w:r>
        <w:rPr>
          <w:noProof/>
        </w:rPr>
        <w:t>so zreteľom na Zmluvu o fungovaní Európskej únie, a najmä na jej článok 100 ods. 2 v spojení s jej článkom 218 ods. 6 písm. a),</w:t>
      </w:r>
    </w:p>
    <w:p>
      <w:pPr>
        <w:rPr>
          <w:noProof/>
        </w:rPr>
      </w:pPr>
      <w:r>
        <w:rPr>
          <w:noProof/>
        </w:rPr>
        <w:t>so zreteľom na návrh Európskej komisie,</w:t>
      </w:r>
    </w:p>
    <w:p>
      <w:pPr>
        <w:rPr>
          <w:noProof/>
        </w:rPr>
      </w:pPr>
      <w:r>
        <w:rPr>
          <w:noProof/>
        </w:rPr>
        <w:t>so zreteľom na súhlas Európskeho parlamentu,</w:t>
      </w:r>
    </w:p>
    <w:p>
      <w:pPr>
        <w:rPr>
          <w:noProof/>
        </w:rPr>
      </w:pPr>
      <w:r>
        <w:rPr>
          <w:noProof/>
        </w:rPr>
        <w:t>keďže: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Dohoda medzi Spojenými štátmi americkými, Európskou úniou, Islandom a Nórskym kráľovstvom týkajúca sa časových obmedzení dohôd o poskytovaní lietadiel s posádkou bola podpísaná [dátum], s výhradou jej neskoršieho uzavretia.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Dohoda by sa mala v mene Únie schváliť,</w:t>
      </w:r>
    </w:p>
    <w:p>
      <w:pPr>
        <w:pStyle w:val="Formuledadoption"/>
        <w:rPr>
          <w:noProof/>
        </w:rPr>
      </w:pPr>
      <w:r>
        <w:rPr>
          <w:noProof/>
        </w:rPr>
        <w:t xml:space="preserve">PRIJALA TOTO ROZHODNUTIE: </w:t>
      </w:r>
    </w:p>
    <w:p>
      <w:pPr>
        <w:pStyle w:val="Titrearticle"/>
        <w:spacing w:before="120"/>
        <w:outlineLvl w:val="0"/>
        <w:rPr>
          <w:noProof/>
        </w:rPr>
      </w:pPr>
      <w:r>
        <w:rPr>
          <w:noProof/>
        </w:rPr>
        <w:t>Článok 1</w:t>
      </w:r>
      <w:r>
        <w:rPr>
          <w:noProof/>
        </w:rPr>
        <w:br/>
      </w:r>
    </w:p>
    <w:p>
      <w:pPr>
        <w:rPr>
          <w:noProof/>
        </w:rPr>
      </w:pPr>
      <w:r>
        <w:rPr>
          <w:noProof/>
        </w:rPr>
        <w:t>Týmto sa v mene Európskej únie schvaľuje uzavretie Dohody medzi Spojenými štátmi americkými, Európskou úniou, Islandom a Nórskym kráľovstvom týkajúcej sa časových obmedzení dohôd o poskytovaní lietadiel s posádkou.</w:t>
      </w:r>
    </w:p>
    <w:p>
      <w:pPr>
        <w:pStyle w:val="Titrearticle"/>
        <w:rPr>
          <w:noProof/>
        </w:rPr>
      </w:pPr>
      <w:r>
        <w:rPr>
          <w:noProof/>
        </w:rPr>
        <w:t xml:space="preserve">Článok 2 </w:t>
      </w:r>
    </w:p>
    <w:p>
      <w:pPr>
        <w:rPr>
          <w:noProof/>
        </w:rPr>
      </w:pPr>
      <w:r>
        <w:rPr>
          <w:noProof/>
        </w:rPr>
        <w:t>Predseda Rady určí osobu splnomocnenú vykonať v mene Únie výmenu diplomatických nót stanovenú v článku 7 ods. 1 dohody s cieľom vyjadriť súhlas Únie s tým, že je dohodou viazaná.</w:t>
      </w:r>
    </w:p>
    <w:p>
      <w:pPr>
        <w:pStyle w:val="Titrearticle"/>
        <w:spacing w:before="120"/>
        <w:outlineLvl w:val="0"/>
        <w:rPr>
          <w:noProof/>
        </w:rPr>
      </w:pPr>
      <w:r>
        <w:rPr>
          <w:noProof/>
        </w:rPr>
        <w:t>Článok 3</w:t>
      </w:r>
    </w:p>
    <w:p>
      <w:pPr>
        <w:rPr>
          <w:noProof/>
        </w:rPr>
      </w:pPr>
      <w:r>
        <w:rPr>
          <w:noProof/>
        </w:rPr>
        <w:t xml:space="preserve">Toto rozhodnutie nadobúda účinnosť dňom jeho prijatia. </w:t>
      </w:r>
    </w:p>
    <w:p>
      <w:pPr>
        <w:pStyle w:val="Fait"/>
        <w:rPr>
          <w:noProof/>
        </w:rPr>
      </w:pPr>
      <w:r>
        <w:t>V Bruseli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predseda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 xml:space="preserve">Ú. v. EÚ L 134, 25.5.2007, s. 4. 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color w:val="000000" w:themeColor="text1"/>
        </w:rPr>
        <w:t>Prenájom s posádkou je lízingová úprava, pri ktorej jedna letecká spoločnosť (prenajímateľ) poskytuje lietadlo a posádku a prevádzkuje tak lety pre inú leteckú spoločnosť (nájomca).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E0A61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73A0F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454E4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85AB6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81CBA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19069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98E2F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1AA0E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9-06-05 10:13:0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8CB21D0A-E29C-4355-B846-F2E9F3CEEE59"/>
    <w:docVar w:name="LW_COVERPAGE_TYPE" w:val="1"/>
    <w:docVar w:name="LW_CROSSREFERENCE" w:val="&lt;UNUSED&gt;"/>
    <w:docVar w:name="LW_DocType" w:val="COM"/>
    <w:docVar w:name="LW_EMISSION" w:val="5. 6. 2019"/>
    <w:docVar w:name="LW_EMISSION_ISODATE" w:val="2019-06-05"/>
    <w:docVar w:name="LW_EMISSION_LOCATION" w:val="BRX"/>
    <w:docVar w:name="LW_EMISSION_PREFIX" w:val="V Bruseli"/>
    <w:docVar w:name="LW_EMISSION_SUFFIX" w:val="&lt;EMPTY&gt;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26"/>
    <w:docVar w:name="LW_REF.II.NEW.CP_YEAR" w:val="2019"/>
    <w:docVar w:name="LW_REF.INST.NEW" w:val="COM"/>
    <w:docVar w:name="LW_REF.INST.NEW_ADOPTED" w:val="final"/>
    <w:docVar w:name="LW_REF.INST.NEW_TEXT" w:val="(2019) 25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o uzavretí Dohody, v mene Európskej únie, medzi Spojenými \u353?tátmi americkými, Európskou úniou, Islandom a Nórskym krá\u318?ovstvom týkajúcej sa \u269?asových obmedzení dohôd o poskytovaní lietadiel s posádkou"/>
    <w:docVar w:name="LW_TYPE.DOC.CP" w:val="ROZHODNUTIE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eastAsia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eastAsia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0AA00-F343-4BDC-BB02-DB391415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5</Pages>
  <Words>848</Words>
  <Characters>4988</Characters>
  <Application>Microsoft Office Word</Application>
  <DocSecurity>0</DocSecurity>
  <Lines>113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WES PDFC Administrator</cp:lastModifiedBy>
  <cp:revision>18</cp:revision>
  <cp:lastPrinted>2019-04-30T14:17:00Z</cp:lastPrinted>
  <dcterms:created xsi:type="dcterms:W3CDTF">2019-06-04T06:56:00Z</dcterms:created>
  <dcterms:modified xsi:type="dcterms:W3CDTF">2019-06-05T08:13:00Z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