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8CB94F6-A579-4CBC-BB76-601EC5D3AF22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Razões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O Acordo relativo às limitações no tempo dos contratos de fornecimento de aeronaves com tripulação entre os Estados Unidos da América, a União Europeia, a Islândia e o Reino da Noruega («acordo de locação com tripulação») foi negociado pela Comissão, tal como autorizado pelo Conselho em 21 de dezembro de 2016.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Tem por base o Acordo de Transporte Aéreo («ATA») entre a UE e os Estados Unidos («EUA»),</w:t>
      </w:r>
      <w:r>
        <w:rPr>
          <w:noProof/>
        </w:rPr>
        <w:t xml:space="preserve"> assinado em 25 e 30 de abril de 2007</w:t>
      </w:r>
      <w:r>
        <w:rPr>
          <w:rStyle w:val="FootnoteReference"/>
          <w:noProof/>
        </w:rPr>
        <w:footnoteReference w:id="1"/>
      </w:r>
      <w:r>
        <w:rPr>
          <w:noProof/>
        </w:rPr>
        <w:t>, e confirma o estabelecimento de acordos de locação com tripulação claros e não restritivos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que envolvam as companhias aéreas das partes, conferindo, assim, uma maior precisão às respetivas disposições do ATA.</w:t>
      </w:r>
      <w:r>
        <w:rPr>
          <w:noProof/>
          <w:color w:val="000000" w:themeColor="text1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O acordo de locação com tripulação não só resolverá o litígio em curso sobre a aplicação das disposições pertinentes do ATA, como também trará clareza e segurança jurídica às futuras disposições que afetam as transportadoras aéreas da UE, da Islândia, da Noruega e dos EUA. Espera-se igualmente criar novas oportunidades de negócio e uma cooperação reforçada para as transportadoras aéreas de todas as partes.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Contexto geral</w:t>
      </w:r>
    </w:p>
    <w:p>
      <w:pPr>
        <w:rPr>
          <w:noProof/>
        </w:rPr>
      </w:pPr>
      <w:r>
        <w:rPr>
          <w:noProof/>
          <w:color w:val="000000"/>
        </w:rPr>
        <w:t>O ATA entre a UE e os EUA prevê um regime aberto de locação com tripulação entre as partes.</w:t>
      </w:r>
      <w:r>
        <w:rPr>
          <w:noProof/>
        </w:rPr>
        <w:t xml:space="preserve"> As diretrizes de negociação estabelecem o objetivo geral de negociação de um acordo de locação com tripulação com o objetivo de conferir exatidão às disposições pertinentes do ATA e de abolir as limitações no tempo dos contratos de locação com tripulação que afetem as companhias aéreas da UE, da Islândia, da Noruega e dos EUA.</w:t>
      </w:r>
      <w:r>
        <w:rPr>
          <w:noProof/>
          <w:color w:val="000000"/>
        </w:rPr>
        <w:t xml:space="preserve"> </w:t>
      </w:r>
    </w:p>
    <w:p>
      <w:pPr>
        <w:rPr>
          <w:noProof/>
        </w:rPr>
      </w:pPr>
      <w:r>
        <w:rPr>
          <w:noProof/>
        </w:rPr>
        <w:t>Em conformidade com as diretrizes de negociação, foi rubricado um projeto de acordo de locação com tripulação em 8 de março de 2019.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existentes da mesma política setorial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O ATA UE-EUA é o mais importante acordo de transporte aéreo do mundo, assegurando mais de 75 milhões de lugares por ano e constituindo, como tal, uma pedra angular da política externa de aviação da UE. O acordo de locação com tripulação resolverá uma incerteza de longa data no que diz respeito à aplicação das disposições relativas à locação com tripulação constantes do ATA e, por conseguinte, contribuirá para o bom funcionamento da relação aeronáutica transatlântica.</w:t>
      </w:r>
      <w:r>
        <w:rPr>
          <w:noProof/>
          <w:color w:val="000000" w:themeColor="text1"/>
        </w:rPr>
        <w:t xml:space="preserve"> </w:t>
      </w:r>
    </w:p>
    <w:p>
      <w:pPr>
        <w:spacing w:before="60" w:after="60"/>
        <w:rPr>
          <w:noProof/>
        </w:rPr>
      </w:pPr>
      <w:r>
        <w:rPr>
          <w:noProof/>
          <w:color w:val="000000"/>
        </w:rPr>
        <w:t>O acordo de locação com tripulação está em consonância com as regras gerais da UE em matéria de locação com tripulação: o artigo 13.º, n.º 3, alínea b), do Regulamento (CE) n.º 1008/2008</w:t>
      </w:r>
      <w:r>
        <w:rPr>
          <w:rStyle w:val="FootnoteReference"/>
          <w:noProof/>
          <w:color w:val="000000"/>
        </w:rPr>
        <w:footnoteReference w:id="3"/>
      </w:r>
      <w:r>
        <w:rPr>
          <w:noProof/>
          <w:color w:val="000000"/>
        </w:rPr>
        <w:t>, com a redação que lhe foi dada recentemente</w:t>
      </w:r>
      <w:r>
        <w:rPr>
          <w:rStyle w:val="FootnoteReference"/>
          <w:noProof/>
          <w:color w:val="000000"/>
        </w:rPr>
        <w:footnoteReference w:id="4"/>
      </w:r>
      <w:r>
        <w:rPr>
          <w:noProof/>
          <w:color w:val="000000"/>
        </w:rPr>
        <w:t xml:space="preserve">, prevê o levantamento de restrições de tempo através de um acordo internacional sobre a locação com tripulação assinado pela União, que tem por base um acordo de transporte aéreo da UE assinado antes de 1 de janeiro de 2008.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Coerência com </w:t>
      </w:r>
      <w:r>
        <w:rPr>
          <w:noProof/>
          <w:color w:val="000000"/>
          <w:u w:color="000000"/>
          <w:bdr w:val="nil"/>
        </w:rPr>
        <w:t>as disposições em vigor no domínio da proposta</w:t>
      </w:r>
    </w:p>
    <w:p>
      <w:pPr>
        <w:spacing w:before="60" w:after="60"/>
        <w:rPr>
          <w:noProof/>
        </w:rPr>
      </w:pPr>
      <w:r>
        <w:rPr>
          <w:noProof/>
          <w:color w:val="000000"/>
        </w:rPr>
        <w:t xml:space="preserve">O acordo de locação com tripulação está em consonância com as regras gerais da UE em matéria de locação com tripulação: o artigo 13.º, n.º 3, alínea b), do Regulamento (CE) n.º 1008/2008, prevê o levantamento de restrições de tempo através de um acordo internacional sobre a locação com tripulação assinado pela União, que tem por base um acordo de transporte aéreo da UE assinado antes de 1 de janeiro de 2008.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rPr>
          <w:noProof/>
        </w:rPr>
      </w:pPr>
      <w:r>
        <w:rPr>
          <w:noProof/>
        </w:rPr>
        <w:t xml:space="preserve">Artigo 100.º, n.º 2, e artigo 218.°, n.º 5, do Tratado sobre o Funcionamento da União Europeia («TFUE»).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Subsidiariedade (no caso de competência não exclusiva)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Não aplicável — O acordo de locação com tripulação é da competência exclusiva da UE em conformidade com o artigo 3.º, n.º 2, do TFUE.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>O acordo de locação com tripulação limita-se a tratar da questão em causa e não aborda outros assuntos.</w:t>
      </w:r>
      <w:r>
        <w:rPr>
          <w:noProof/>
          <w:color w:val="000000"/>
        </w:rPr>
        <w:t xml:space="preserve"> Ao centrar-se exclusivamente nas restrições de tempo que afetam atualmente os contratos de locação com tripulação no mercado transatlântico, este acordo trará mais clareza às disposições relativas à locação com tripulação constantes do ATA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Além disso, os Estados-Membros continuarão a desempenhar as tarefas administrativas tradicionais que executam no contexto da aprovação de contratos de locação com tripulação.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Um acordo internacional é a única forma de alcançar o objetivo pretendido.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Avaliações </w:t>
      </w:r>
      <w:r>
        <w:rPr>
          <w:i/>
          <w:noProof/>
        </w:rPr>
        <w:t>ex post</w:t>
      </w:r>
      <w:r>
        <w:rPr>
          <w:noProof/>
        </w:rPr>
        <w:t>/balanços de qualidade da legislação existente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Não aplicável.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Consulta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 xml:space="preserve">Todos os Estados-Membros da UE, as partes interessadas de toda a cadeia de valor da aviação e os parceiros sociais, incluindo, nomeadamente, os sindicatos, foram consultados em diferentes fases durante as negociações. As observações formuladas no âmbito deste processo foram tomadas em consideração. 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Obtenção e utilização de competências especializadas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Não aplicável.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Avaliação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Não aplicável.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Adequação da regulamentação e simplificação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Não aplicável.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Direitos fundamentais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A presente proposta não tem incidência no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Síntese do acordo proposto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 xml:space="preserve">O acordo é composto por um instrumento principal e por uma declaração conjunta sobre a autenticação de versões linguísticas adicionais. </w:t>
      </w:r>
    </w:p>
    <w:p>
      <w:pPr>
        <w:pStyle w:val="Rfrenceinterinstitutionnelle"/>
        <w:rPr>
          <w:noProof/>
        </w:rPr>
      </w:pPr>
      <w:r>
        <w:rPr>
          <w:noProof/>
        </w:rPr>
        <w:t>2019/0125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assinatura, em nome da União Europeia, e à aplicação provisória do Acordo relativo às limitações no tempo dos contratos de fornecimento de aeronaves com tripulação entre os Estados Unidos da América, a União Europeia, a Islândia e o Reino da Noruega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100.º, n.º 2, conjugado com o artigo 218.º, n.º 5,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Em 21 de dezembro de 2016, o Conselho autorizou a Comissão a encetar negociações com os Estados Unidos da América, a Islândia e o Reino da Noruega sobre um Acordo relativo às limitações no tempo dos contratos de fornecimento de aeronaves com tripulação. As negociações foram concluídas com êxito, tendo o Acordo sido rubricado em 8 de março de 2019.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Sob reserva da sua celebração em data ulterior pela União, o Acordo deve ser assinado e aplicado a título provisório,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Artigo 1.º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A assinatura do Acordo relativo às limitações no tempo dos contratos de fornecimento de aeronaves com tripulação entre os Estados Unidos da América, a União Europeia, a Islândia e o Reino da Noruega é autorizada pela presente, em nome da União, sob reserva da celebração do dito Acordo.</w:t>
      </w:r>
    </w:p>
    <w:p>
      <w:pPr>
        <w:rPr>
          <w:noProof/>
        </w:rPr>
      </w:pPr>
      <w:r>
        <w:rPr>
          <w:noProof/>
        </w:rPr>
        <w:t>O texto do Acordo acompanha a presente decisão.</w:t>
      </w:r>
    </w:p>
    <w:p>
      <w:pPr>
        <w:pStyle w:val="Titrearticle"/>
        <w:rPr>
          <w:noProof/>
        </w:rPr>
      </w:pPr>
      <w:r>
        <w:rPr>
          <w:noProof/>
        </w:rPr>
        <w:t xml:space="preserve">Artigo 2.º </w:t>
      </w:r>
    </w:p>
    <w:p>
      <w:pPr>
        <w:rPr>
          <w:noProof/>
        </w:rPr>
      </w:pPr>
      <w:r>
        <w:rPr>
          <w:noProof/>
        </w:rPr>
        <w:t>O Presidente do Conselho fica autorizado a designar a(s) pessoa(s) com poderes para assinar o Acordo em nome da União, sob reserva da sua celebração.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 xml:space="preserve">Na pendência da sua entrada em vigor, o Acordo é aplicado a título provisório pela União, em conformidade com o seu artigo 7.º, n.º 2.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Artigo 4.º</w:t>
      </w:r>
    </w:p>
    <w:p>
      <w:pPr>
        <w:keepNext/>
        <w:keepLines/>
        <w:rPr>
          <w:noProof/>
        </w:rPr>
      </w:pPr>
      <w:r>
        <w:rPr>
          <w:noProof/>
        </w:rPr>
        <w:t xml:space="preserve">A presente decisão entra em vigor no dia da sua adoção. 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JO L 134 de 25.5.2007, p. 17.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</w:rPr>
        <w:t>A locação com tripulação constitui uma disposição de locação em que uma companhia aérea (locadora) opera os voos, fornecendo a aeronave e a tripulação a outra companhia aérea (locatária).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Regulamento (CE) n.º 1008/2008 do Parlamento Europeu e do Conselho, de 24 de Setembro de 2008, relativo a regras comuns de exploração dos serviços aéreos na Comunidade (JO L 293 de 31.10.2008, p. 3).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Regulamento (UE) 2019/2 do Parlamento Europeu e do Conselho, de 11 de dezembro de 2018, que altera o Regulamento (CE) n.° 1008/2008 relativo a regras comuns de exploração dos serviços aéreos na Comunidade, (JO L 11 de 14.1.2019, p.1).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5 10:17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8CB94F6-A579-4CBC-BB76-601EC5D3AF22"/>
    <w:docVar w:name="LW_COVERPAGE_TYPE" w:val="1"/>
    <w:docVar w:name="LW_CROSSREFERENCE" w:val="&lt;UNUSED&gt;"/>
    <w:docVar w:name="LW_DocType" w:val="COM"/>
    <w:docVar w:name="LW_EMISSION" w:val="5.6.2019"/>
    <w:docVar w:name="LW_EMISSION_ISODATE" w:val="2019-06-05"/>
    <w:docVar w:name="LW_EMISSION_LOCATION" w:val="BRX"/>
    <w:docVar w:name="LW_EMISSION_PREFIX" w:val="Bruxela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25"/>
    <w:docVar w:name="LW_REF.II.NEW.CP_YEAR" w:val="2019"/>
    <w:docVar w:name="LW_REF.INST.NEW" w:val="COM"/>
    <w:docVar w:name="LW_REF.INST.NEW_ADOPTED" w:val="final"/>
    <w:docVar w:name="LW_REF.INST.NEW_TEXT" w:val="(2019) 2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assinatura, em nome da União Europeia, e à aplicação provisória do Acordo relativo às limitações no tempo dos contratos de fornecimento de aeronaves com tripulação entre os Estados Unidos da América, a União Europeia, a Islândia e o Reino da Noruega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tabs>
        <w:tab w:val="clear" w:pos="1209"/>
        <w:tab w:val="num" w:pos="360"/>
      </w:tabs>
      <w:ind w:left="0" w:firstLine="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tabs>
        <w:tab w:val="clear" w:pos="1209"/>
        <w:tab w:val="num" w:pos="360"/>
      </w:tabs>
      <w:ind w:left="0" w:firstLine="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DABD-1A7C-4920-8BC3-A2B6A9FF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1133</Words>
  <Characters>5905</Characters>
  <Application>Microsoft Office Word</Application>
  <DocSecurity>0</DocSecurity>
  <Lines>125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2019-04-30T14:17:00Z</cp:lastPrinted>
  <dcterms:created xsi:type="dcterms:W3CDTF">2019-06-04T13:23:00Z</dcterms:created>
  <dcterms:modified xsi:type="dcterms:W3CDTF">2019-06-05T08:17:00Z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