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E4" w:rsidRDefault="007515D3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966E617-01CC-4CD2-AB21-C2EFFEB6D633" style="width:450.75pt;height:361.5pt">
            <v:imagedata r:id="rId6" o:title=""/>
          </v:shape>
        </w:pict>
      </w:r>
    </w:p>
    <w:bookmarkEnd w:id="0"/>
    <w:p w:rsidR="00A615E4" w:rsidRDefault="00A615E4">
      <w:pPr>
        <w:rPr>
          <w:noProof/>
        </w:rPr>
        <w:sectPr w:rsidR="00A615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615E4" w:rsidRDefault="007515D3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r>
        <w:rPr>
          <w:rFonts w:ascii="Times New Roman" w:hAnsi="Times New Roman"/>
          <w:b/>
          <w:noProof/>
          <w:sz w:val="80"/>
          <w:szCs w:val="80"/>
        </w:rPr>
        <w:lastRenderedPageBreak/>
        <w:t>DOKUMENT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 w:rsidR="00A615E4">
        <w:tc>
          <w:tcPr>
            <w:tcW w:w="11040" w:type="dxa"/>
            <w:shd w:val="clear" w:color="auto" w:fill="0000FF"/>
          </w:tcPr>
          <w:p w:rsidR="00A615E4" w:rsidRDefault="007515D3"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tab/>
            </w:r>
          </w:p>
        </w:tc>
      </w:tr>
    </w:tbl>
    <w:p w:rsidR="00A615E4" w:rsidRDefault="007515D3"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>Förslag till Europeiska unionens allmänna budget</w:t>
      </w:r>
      <w:r>
        <w:rPr>
          <w:rFonts w:ascii="Times New Roman" w:hAnsi="Times New Roman"/>
          <w:b/>
          <w:noProof/>
          <w:sz w:val="44"/>
          <w:szCs w:val="44"/>
        </w:rPr>
        <w:br/>
        <w:t>för budgetåret 2020</w:t>
      </w:r>
    </w:p>
    <w:p w:rsidR="00A615E4" w:rsidRDefault="00A615E4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eastAsia="de-DE"/>
        </w:rPr>
      </w:pPr>
      <w:bookmarkStart w:id="1" w:name="_GoBack"/>
      <w:bookmarkEnd w:id="1"/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rFonts w:ascii="Times New Roman" w:hAnsi="Times New Roman"/>
          <w:noProof/>
          <w:sz w:val="28"/>
          <w:szCs w:val="28"/>
        </w:rPr>
        <w:tab/>
        <w:t>Allmän inledning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rFonts w:ascii="Times New Roman" w:hAnsi="Times New Roman"/>
          <w:noProof/>
          <w:sz w:val="28"/>
          <w:szCs w:val="28"/>
        </w:rPr>
        <w:tab/>
        <w:t>Allmän inkomstberäkning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Inkomst- och utgiftsberäkning per avsnitt: 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— </w:t>
      </w:r>
      <w:r>
        <w:rPr>
          <w:rFonts w:ascii="Times New Roman" w:hAnsi="Times New Roman"/>
          <w:noProof/>
          <w:sz w:val="28"/>
          <w:szCs w:val="28"/>
        </w:rPr>
        <w:tab/>
        <w:t>Avsnitt 1:   Europaparlamentet</w:t>
      </w:r>
    </w:p>
    <w:p w:rsidR="00A615E4" w:rsidRDefault="007515D3"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>Avsnitt 2:   Europeiska rådet och rådet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>Avsnitt 3:   Europeiska kommissionen</w:t>
      </w:r>
    </w:p>
    <w:p w:rsidR="00A615E4" w:rsidRDefault="007515D3"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>Avsnitt 4:   Europeiska unionens domstol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>Avsnitt 5:   Revisionsrätten</w:t>
      </w:r>
    </w:p>
    <w:p w:rsidR="00A615E4" w:rsidRDefault="007515D3"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Avsnitt 6:   Europeiska ekonomiska och sociala kommittén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>Avsnitt 7:   Regionkommittén</w:t>
      </w:r>
    </w:p>
    <w:p w:rsidR="00A615E4" w:rsidRDefault="007515D3"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>Avsnitt 8:   Europeiska ombudsmannen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>Avsnitt 9:   Europeiska datatillsynsmannen</w:t>
      </w: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  <w:t xml:space="preserve">—  </w:t>
      </w:r>
      <w:r>
        <w:rPr>
          <w:rFonts w:ascii="Times New Roman" w:hAnsi="Times New Roman"/>
          <w:noProof/>
          <w:sz w:val="28"/>
          <w:szCs w:val="28"/>
        </w:rPr>
        <w:tab/>
        <w:t xml:space="preserve">Avsnitt 10: Europeiska utrikestjänsten </w:t>
      </w:r>
    </w:p>
    <w:p w:rsidR="00A615E4" w:rsidRDefault="00A615E4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</w:p>
    <w:p w:rsidR="00A615E4" w:rsidRDefault="007515D3"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3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>https://eur-lex.europa.eu/budget/www/index-sv.htm</w:t>
        </w:r>
      </w:hyperlink>
    </w:p>
    <w:p w:rsidR="00A615E4" w:rsidRDefault="00A615E4"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  <w:lang w:eastAsia="de-DE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 w:rsidR="00A615E4">
        <w:tc>
          <w:tcPr>
            <w:tcW w:w="11040" w:type="dxa"/>
            <w:shd w:val="clear" w:color="auto" w:fill="0000FF"/>
          </w:tcPr>
          <w:p w:rsidR="00A615E4" w:rsidRDefault="00A615E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 w:rsidR="00A615E4" w:rsidRDefault="00A615E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 w:rsidR="00A615E4" w:rsidRDefault="00A615E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 w:rsidR="00A615E4" w:rsidRDefault="00A615E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 w:rsidR="00A615E4" w:rsidRDefault="00A615E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</w:tc>
      </w:tr>
    </w:tbl>
    <w:p w:rsidR="00A615E4" w:rsidRDefault="00A615E4">
      <w:pPr>
        <w:rPr>
          <w:noProof/>
        </w:rPr>
      </w:pPr>
    </w:p>
    <w:sectPr w:rsidR="00A615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E4" w:rsidRDefault="007515D3">
      <w:pPr>
        <w:spacing w:after="0" w:line="240" w:lineRule="auto"/>
      </w:pPr>
      <w:r>
        <w:separator/>
      </w:r>
    </w:p>
  </w:endnote>
  <w:endnote w:type="continuationSeparator" w:id="0">
    <w:p w:rsidR="00A615E4" w:rsidRDefault="0075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7515D3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SV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E4" w:rsidRDefault="007515D3">
      <w:pPr>
        <w:spacing w:after="0" w:line="240" w:lineRule="auto"/>
      </w:pPr>
      <w:r>
        <w:separator/>
      </w:r>
    </w:p>
  </w:footnote>
  <w:footnote w:type="continuationSeparator" w:id="0">
    <w:p w:rsidR="00A615E4" w:rsidRDefault="0075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8966E617-01CC-4CD2-AB21-C2EFFEB6D633"/>
    <w:docVar w:name="LW_COVERPAGE_TYPE" w:val="1"/>
    <w:docVar w:name="LW_CROSSREFERENCE" w:val="&lt;UNUSED&gt;"/>
    <w:docVar w:name="LW_DocType" w:val="NORMAL"/>
    <w:docVar w:name="LW_EMISSION" w:val="5.7.2019"/>
    <w:docVar w:name="LW_EMISSION_ISODATE" w:val="2019-07-05"/>
    <w:docVar w:name="LW_EMISSION_LOCATION" w:val="BRX"/>
    <w:docVar w:name="LW_EMISSION_PREFIX" w:val="Bryssel den "/>
    <w:docVar w:name="LW_EMISSION_SUFFIX" w:val=" "/>
    <w:docVar w:name="LW_ID_DOCTYPE_NONLW" w:val="CP-035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Allmän inledning_x000d__x000d__x000d__x000d__x000d__x000d__x000b_- Allmän inkomstberäkning_x000d__x000d__x000d__x000d__x000d__x000d__x000b_- Inkomst- och utgiftsberäkning per avsnitt"/>
    <w:docVar w:name="LW_TYPE.DOC.CP" w:val="Förslag till_x000b_Europeiska unionens allmänna budget_x000b_för budgetåret 2020_x000b_"/>
  </w:docVars>
  <w:rsids>
    <w:rsidRoot w:val="00A615E4"/>
    <w:rsid w:val="007515D3"/>
    <w:rsid w:val="00A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9CA5FC"/>
  <w15:docId w15:val="{91613812-F778-4934-84D6-B07E80D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sv-SE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sv-SE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ur-lex.europa.eu/budget/www/index-sv.htm" TargetMode="Externa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645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KONONIUK Agnieszka (SG)</cp:lastModifiedBy>
  <cp:revision>20</cp:revision>
  <cp:lastPrinted>2014-05-21T15:05:00Z</cp:lastPrinted>
  <dcterms:created xsi:type="dcterms:W3CDTF">2019-06-27T10:35:00Z</dcterms:created>
  <dcterms:modified xsi:type="dcterms:W3CDTF">2019-07-05T07:59:00Z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