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B32A06B3-03E1-44B4-AD79-2E71978FE40E" style="width:450.45pt;height:392.85pt">
            <v:imagedata r:id="rId8" o:title=""/>
          </v:shape>
        </w:pict>
      </w:r>
    </w:p>
    <w:bookmarkEnd w:id="0"/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rPr>
          <w:rFonts w:ascii="Times New Roman" w:hAnsi="Times New Roman" w:cs="Times New Roman"/>
          <w:b/>
          <w:noProof/>
        </w:rPr>
      </w:pPr>
      <w:bookmarkStart w:id="1" w:name="_GoBack"/>
      <w:bookmarkEnd w:id="1"/>
      <w:r>
        <w:rPr>
          <w:rFonts w:ascii="Times New Roman" w:hAnsi="Times New Roman"/>
          <w:b/>
          <w:noProof/>
        </w:rPr>
        <w:lastRenderedPageBreak/>
        <w:t>Allegato I: Rassegna delle azioni impegnate nel 2018</w:t>
      </w:r>
    </w:p>
    <w:tbl>
      <w:tblPr>
        <w:tblW w:w="10561" w:type="dxa"/>
        <w:jc w:val="center"/>
        <w:tblInd w:w="-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3"/>
        <w:gridCol w:w="4111"/>
        <w:gridCol w:w="2338"/>
        <w:gridCol w:w="1489"/>
      </w:tblGrid>
      <w:tr>
        <w:trPr>
          <w:trHeight w:val="1701"/>
          <w:tblHeader/>
          <w:jc w:val="center"/>
        </w:trPr>
        <w:tc>
          <w:tcPr>
            <w:tcW w:w="2623" w:type="dxa"/>
            <w:shd w:val="clear" w:color="000000" w:fill="B8CCE4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Ente organizzatore</w:t>
            </w:r>
            <w:r>
              <w:rPr>
                <w:rStyle w:val="FootnoteReference"/>
                <w:rFonts w:ascii="Times New Roman" w:hAnsi="Times New Roman"/>
                <w:b/>
                <w:noProof/>
              </w:rPr>
              <w:footnoteReference w:id="1"/>
            </w:r>
          </w:p>
        </w:tc>
        <w:tc>
          <w:tcPr>
            <w:tcW w:w="4111" w:type="dxa"/>
            <w:shd w:val="clear" w:color="000000" w:fill="B8CCE4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Attività</w:t>
            </w:r>
          </w:p>
        </w:tc>
        <w:tc>
          <w:tcPr>
            <w:tcW w:w="2338" w:type="dxa"/>
            <w:shd w:val="clear" w:color="000000" w:fill="B8CCE4"/>
            <w:vAlign w:val="center"/>
          </w:tcPr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Luogo e data</w:t>
            </w:r>
          </w:p>
        </w:tc>
        <w:tc>
          <w:tcPr>
            <w:tcW w:w="1489" w:type="dxa"/>
            <w:shd w:val="clear" w:color="000000" w:fill="B8CCE4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Contributo della Commissione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(importo totale impegnato in euro)</w:t>
            </w:r>
          </w:p>
        </w:tc>
      </w:tr>
      <w:tr>
        <w:trPr>
          <w:trHeight w:val="629"/>
          <w:jc w:val="center"/>
        </w:trPr>
        <w:tc>
          <w:tcPr>
            <w:tcW w:w="10561" w:type="dxa"/>
            <w:gridSpan w:val="4"/>
            <w:shd w:val="clear" w:color="auto" w:fill="D9D9D9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noProof/>
                <w:sz w:val="36"/>
              </w:rPr>
              <w:t>Seminari</w:t>
            </w:r>
          </w:p>
        </w:tc>
      </w:tr>
      <w:tr>
        <w:trPr>
          <w:trHeight w:val="1134"/>
          <w:jc w:val="center"/>
        </w:trPr>
        <w:tc>
          <w:tcPr>
            <w:tcW w:w="2623" w:type="dxa"/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Italia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UCAMP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Una strategia comunitaria per la protezione dell'euro nell'area del Mediterraneo</w:t>
            </w:r>
          </w:p>
        </w:tc>
        <w:tc>
          <w:tcPr>
            <w:tcW w:w="2338" w:type="dxa"/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Belgrado (RS)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24-26 ottobre 2018</w:t>
            </w:r>
          </w:p>
        </w:tc>
        <w:tc>
          <w:tcPr>
            <w:tcW w:w="1489" w:type="dxa"/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59 467,74</w:t>
            </w:r>
          </w:p>
        </w:tc>
      </w:tr>
      <w:tr>
        <w:trPr>
          <w:trHeight w:val="850"/>
          <w:jc w:val="center"/>
        </w:trPr>
        <w:tc>
          <w:tcPr>
            <w:tcW w:w="10561" w:type="dxa"/>
            <w:gridSpan w:val="4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</w:rPr>
            </w:pPr>
            <w:r>
              <w:rPr>
                <w:rFonts w:ascii="Times New Roman" w:hAnsi="Times New Roman"/>
                <w:i/>
                <w:noProof/>
              </w:rPr>
              <w:t>Obiettivo principale dell'azione</w:t>
            </w:r>
            <w:r>
              <w:rPr>
                <w:rFonts w:ascii="Times New Roman" w:hAnsi="Times New Roman"/>
                <w:noProof/>
              </w:rPr>
              <w:t>: rafforzamento della cooperazione e scambio di know-how.</w:t>
            </w:r>
          </w:p>
        </w:tc>
      </w:tr>
      <w:tr>
        <w:trPr>
          <w:trHeight w:val="1134"/>
          <w:jc w:val="center"/>
        </w:trPr>
        <w:tc>
          <w:tcPr>
            <w:tcW w:w="2623" w:type="dxa"/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Commissione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ECFIN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Seconda riunione della Piattaforma 1210</w:t>
            </w:r>
          </w:p>
        </w:tc>
        <w:tc>
          <w:tcPr>
            <w:tcW w:w="2338" w:type="dxa"/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Roma (IT)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14-17 maggio 2019</w:t>
            </w:r>
          </w:p>
        </w:tc>
        <w:tc>
          <w:tcPr>
            <w:tcW w:w="1489" w:type="dxa"/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199 709,50</w:t>
            </w:r>
          </w:p>
        </w:tc>
      </w:tr>
      <w:tr>
        <w:trPr>
          <w:trHeight w:val="1077"/>
          <w:jc w:val="center"/>
        </w:trPr>
        <w:tc>
          <w:tcPr>
            <w:tcW w:w="10561" w:type="dxa"/>
            <w:gridSpan w:val="4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i/>
                <w:noProof/>
              </w:rPr>
              <w:t>Obiettivo principale dell'azione</w:t>
            </w:r>
            <w:r>
              <w:rPr>
                <w:rFonts w:ascii="Times New Roman" w:hAnsi="Times New Roman"/>
                <w:noProof/>
              </w:rPr>
              <w:t>: aumento dell'efficacia nell'autenticazione delle monete in euro e nella classificazione delle monete in euro contraffatte.</w:t>
            </w:r>
          </w:p>
        </w:tc>
      </w:tr>
      <w:tr>
        <w:trPr>
          <w:trHeight w:val="1134"/>
          <w:jc w:val="center"/>
        </w:trPr>
        <w:tc>
          <w:tcPr>
            <w:tcW w:w="2623" w:type="dxa"/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Spagna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BIBE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Corso di formazione sulla contraffazione monetaria per esperti provenienti dai paesi dell'America latina</w:t>
            </w:r>
          </w:p>
        </w:tc>
        <w:tc>
          <w:tcPr>
            <w:tcW w:w="2338" w:type="dxa"/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Panama (PA)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27-28 novembre 2018</w:t>
            </w:r>
          </w:p>
        </w:tc>
        <w:tc>
          <w:tcPr>
            <w:tcW w:w="1489" w:type="dxa"/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132 405,44</w:t>
            </w:r>
          </w:p>
        </w:tc>
      </w:tr>
      <w:tr>
        <w:trPr>
          <w:trHeight w:val="850"/>
          <w:jc w:val="center"/>
        </w:trPr>
        <w:tc>
          <w:tcPr>
            <w:tcW w:w="10561" w:type="dxa"/>
            <w:gridSpan w:val="4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</w:rPr>
            </w:pPr>
            <w:r>
              <w:rPr>
                <w:rFonts w:ascii="Times New Roman" w:hAnsi="Times New Roman"/>
                <w:i/>
                <w:noProof/>
              </w:rPr>
              <w:t>Obiettivo principale dell'azione</w:t>
            </w:r>
            <w:r>
              <w:rPr>
                <w:rFonts w:ascii="Times New Roman" w:hAnsi="Times New Roman"/>
                <w:noProof/>
              </w:rPr>
              <w:t>: rafforzamento della cooperazione e scambio di know-how.</w:t>
            </w:r>
          </w:p>
        </w:tc>
      </w:tr>
      <w:tr>
        <w:trPr>
          <w:trHeight w:val="620"/>
          <w:jc w:val="center"/>
        </w:trPr>
        <w:tc>
          <w:tcPr>
            <w:tcW w:w="10561" w:type="dxa"/>
            <w:gridSpan w:val="4"/>
            <w:shd w:val="clear" w:color="auto" w:fill="D9D9D9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noProof/>
              </w:rPr>
            </w:pPr>
            <w:r>
              <w:rPr>
                <w:rFonts w:ascii="Times New Roman" w:hAnsi="Times New Roman"/>
                <w:b/>
                <w:noProof/>
                <w:sz w:val="36"/>
              </w:rPr>
              <w:t>Formazioni tecniche</w:t>
            </w:r>
          </w:p>
        </w:tc>
      </w:tr>
      <w:tr>
        <w:trPr>
          <w:trHeight w:val="1134"/>
          <w:jc w:val="center"/>
        </w:trPr>
        <w:tc>
          <w:tcPr>
            <w:tcW w:w="2623" w:type="dxa"/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Commissione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ECFIN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Corso avanzato sulla classificazione degli euro contraffatti</w:t>
            </w:r>
          </w:p>
        </w:tc>
        <w:tc>
          <w:tcPr>
            <w:tcW w:w="2338" w:type="dxa"/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Bruxelles (BE)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9-11 luglio 2019</w:t>
            </w:r>
          </w:p>
        </w:tc>
        <w:tc>
          <w:tcPr>
            <w:tcW w:w="1489" w:type="dxa"/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88 983,29</w:t>
            </w:r>
          </w:p>
        </w:tc>
      </w:tr>
      <w:tr>
        <w:trPr>
          <w:trHeight w:val="850"/>
          <w:jc w:val="center"/>
        </w:trPr>
        <w:tc>
          <w:tcPr>
            <w:tcW w:w="10561" w:type="dxa"/>
            <w:gridSpan w:val="4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i/>
                <w:noProof/>
              </w:rPr>
              <w:t>Obiettivo principale dell'azione</w:t>
            </w:r>
            <w:r>
              <w:rPr>
                <w:rFonts w:ascii="Times New Roman" w:hAnsi="Times New Roman"/>
                <w:noProof/>
              </w:rPr>
              <w:t>: rafforzamento della cooperazione e scambio di know-how.</w:t>
            </w:r>
          </w:p>
        </w:tc>
      </w:tr>
      <w:tr>
        <w:trPr>
          <w:trHeight w:val="1134"/>
          <w:jc w:val="center"/>
        </w:trPr>
        <w:tc>
          <w:tcPr>
            <w:tcW w:w="2623" w:type="dxa"/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Commissione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ECFIN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Formazione tecnica tattica</w:t>
            </w:r>
          </w:p>
        </w:tc>
        <w:tc>
          <w:tcPr>
            <w:tcW w:w="2338" w:type="dxa"/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Medellín (CO)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25-28 giugno 2019</w:t>
            </w:r>
          </w:p>
        </w:tc>
        <w:tc>
          <w:tcPr>
            <w:tcW w:w="1489" w:type="dxa"/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233 607,10</w:t>
            </w:r>
          </w:p>
        </w:tc>
      </w:tr>
      <w:tr>
        <w:trPr>
          <w:trHeight w:val="850"/>
          <w:jc w:val="center"/>
        </w:trPr>
        <w:tc>
          <w:tcPr>
            <w:tcW w:w="10561" w:type="dxa"/>
            <w:gridSpan w:val="4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Obiettivo principale dell'azione: rafforzamento della cooperazione e scambio di know-how.</w:t>
            </w:r>
          </w:p>
        </w:tc>
      </w:tr>
      <w:tr>
        <w:trPr>
          <w:trHeight w:val="626"/>
          <w:jc w:val="center"/>
        </w:trPr>
        <w:tc>
          <w:tcPr>
            <w:tcW w:w="10561" w:type="dxa"/>
            <w:gridSpan w:val="4"/>
            <w:shd w:val="clear" w:color="auto" w:fill="D9D9D9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noProof/>
                <w:sz w:val="36"/>
              </w:rPr>
              <w:t>Scambi di personale</w:t>
            </w:r>
          </w:p>
        </w:tc>
      </w:tr>
      <w:tr>
        <w:trPr>
          <w:trHeight w:val="1134"/>
          <w:jc w:val="center"/>
        </w:trPr>
        <w:tc>
          <w:tcPr>
            <w:tcW w:w="2623" w:type="dxa"/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Italia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UCIFM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Scambio di personale tra le autorità competenti di Italia, Belgio, Bulgaria, Finlandia, Lituania e Portogallo</w:t>
            </w:r>
          </w:p>
        </w:tc>
        <w:tc>
          <w:tcPr>
            <w:tcW w:w="2338" w:type="dxa"/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Roma (IT), Bruxelles (BE), Sofia (BG)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Helsinki (FI), Vilnius (LT) e Lisbona (PT)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ottobre 2018-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giugno 2019</w:t>
            </w:r>
          </w:p>
        </w:tc>
        <w:tc>
          <w:tcPr>
            <w:tcW w:w="1489" w:type="dxa"/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41 777,26</w:t>
            </w:r>
          </w:p>
        </w:tc>
      </w:tr>
      <w:tr>
        <w:trPr>
          <w:trHeight w:val="850"/>
          <w:jc w:val="center"/>
        </w:trPr>
        <w:tc>
          <w:tcPr>
            <w:tcW w:w="10561" w:type="dxa"/>
            <w:gridSpan w:val="4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Obiettivo principale dell'azione: rafforzamento della cooperazione e scambio di know-how.</w:t>
            </w:r>
          </w:p>
        </w:tc>
      </w:tr>
      <w:tr>
        <w:trPr>
          <w:trHeight w:val="1134"/>
          <w:jc w:val="center"/>
        </w:trPr>
        <w:tc>
          <w:tcPr>
            <w:tcW w:w="2623" w:type="dxa"/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Spagna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BDE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Scambio di personale sulle procedure, conoscenze ed esperienze per migliorare le modalità di lavoro interne dei CNA italiani e spagnoli</w:t>
            </w:r>
          </w:p>
        </w:tc>
        <w:tc>
          <w:tcPr>
            <w:tcW w:w="2338" w:type="dxa"/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Roma (IT)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5-10 maggio 2019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Madrid (ES)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20-25 ottobre 2019</w:t>
            </w:r>
          </w:p>
        </w:tc>
        <w:tc>
          <w:tcPr>
            <w:tcW w:w="1489" w:type="dxa"/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22 204,53</w:t>
            </w:r>
          </w:p>
        </w:tc>
      </w:tr>
      <w:tr>
        <w:trPr>
          <w:trHeight w:val="850"/>
          <w:jc w:val="center"/>
        </w:trPr>
        <w:tc>
          <w:tcPr>
            <w:tcW w:w="10561" w:type="dxa"/>
            <w:gridSpan w:val="4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i/>
                <w:noProof/>
              </w:rPr>
              <w:t>Obiettivo principale dell'azione</w:t>
            </w:r>
            <w:r>
              <w:rPr>
                <w:rFonts w:ascii="Times New Roman" w:hAnsi="Times New Roman"/>
                <w:noProof/>
              </w:rPr>
              <w:t>: rafforzamento della cooperazione e scambio di know-how.</w:t>
            </w:r>
          </w:p>
        </w:tc>
      </w:tr>
      <w:tr>
        <w:trPr>
          <w:trHeight w:val="510"/>
          <w:jc w:val="center"/>
        </w:trPr>
        <w:tc>
          <w:tcPr>
            <w:tcW w:w="2623" w:type="dxa"/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Italia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GdF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Scambi di personale e seminario per le autorità di contrasto e giudiziarie di Italia, Austria, Belgio, Francia e Germania e seminario sulla lotta alla contraffazione dell'euro</w:t>
            </w:r>
          </w:p>
        </w:tc>
        <w:tc>
          <w:tcPr>
            <w:tcW w:w="2338" w:type="dxa"/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Roma (IT), Vienna (AT), Bruxelles (BE)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Parigi (FR), Berlino (DE) e Madrid (ES)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aprile-luglio 2019</w:t>
            </w:r>
          </w:p>
        </w:tc>
        <w:tc>
          <w:tcPr>
            <w:tcW w:w="1489" w:type="dxa"/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54 685,11</w:t>
            </w:r>
          </w:p>
        </w:tc>
      </w:tr>
      <w:tr>
        <w:trPr>
          <w:trHeight w:val="850"/>
          <w:jc w:val="center"/>
        </w:trPr>
        <w:tc>
          <w:tcPr>
            <w:tcW w:w="10561" w:type="dxa"/>
            <w:gridSpan w:val="4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i/>
                <w:noProof/>
              </w:rPr>
              <w:t>Obiettivo principale dell'azione</w:t>
            </w:r>
            <w:r>
              <w:rPr>
                <w:rFonts w:ascii="Times New Roman" w:hAnsi="Times New Roman"/>
                <w:noProof/>
              </w:rPr>
              <w:t>: rafforzamento della cooperazione e scambio di know-how.</w:t>
            </w:r>
          </w:p>
        </w:tc>
      </w:tr>
      <w:tr>
        <w:trPr>
          <w:trHeight w:val="510"/>
          <w:jc w:val="center"/>
        </w:trPr>
        <w:tc>
          <w:tcPr>
            <w:tcW w:w="2623" w:type="dxa"/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Italia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CCAFM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Formazione e scambio di personale delle autorità competenti italiane sulle tecniche investigative per il contrasto al falso monetario con le autorità competenti dell'Europa sudorientale (Russia, Bielorussia, Georgia, Kazakhstan, Armenia e Ucraina) e dell'Africa nordorientale (Egitto)</w:t>
            </w:r>
          </w:p>
        </w:tc>
        <w:tc>
          <w:tcPr>
            <w:tcW w:w="2338" w:type="dxa"/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Roma (IT)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17-23 marzo 2019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 xml:space="preserve">Bielorussia, Ucraina, Federazione russa, Kazakhstan, Georgia e Armenia 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marzo-luglio 2019</w:t>
            </w:r>
          </w:p>
        </w:tc>
        <w:tc>
          <w:tcPr>
            <w:tcW w:w="1489" w:type="dxa"/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70 822,48</w:t>
            </w:r>
          </w:p>
        </w:tc>
      </w:tr>
      <w:tr>
        <w:trPr>
          <w:trHeight w:val="850"/>
          <w:jc w:val="center"/>
        </w:trPr>
        <w:tc>
          <w:tcPr>
            <w:tcW w:w="10561" w:type="dxa"/>
            <w:gridSpan w:val="4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i/>
                <w:noProof/>
              </w:rPr>
              <w:t>Obiettivo principale dell'azione</w:t>
            </w:r>
            <w:r>
              <w:rPr>
                <w:rFonts w:ascii="Times New Roman" w:hAnsi="Times New Roman"/>
                <w:noProof/>
              </w:rPr>
              <w:t>: rafforzamento della cooperazione e scambio di know-how.</w:t>
            </w:r>
          </w:p>
        </w:tc>
      </w:tr>
      <w:tr>
        <w:trPr>
          <w:trHeight w:val="596"/>
          <w:jc w:val="center"/>
        </w:trPr>
        <w:tc>
          <w:tcPr>
            <w:tcW w:w="10561" w:type="dxa"/>
            <w:gridSpan w:val="4"/>
            <w:shd w:val="clear" w:color="auto" w:fill="D9D9D9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  <w:sz w:val="36"/>
              </w:rPr>
              <w:t>Acquisto di attrezzature</w:t>
            </w:r>
          </w:p>
        </w:tc>
      </w:tr>
      <w:tr>
        <w:trPr>
          <w:trHeight w:val="1134"/>
          <w:jc w:val="center"/>
        </w:trPr>
        <w:tc>
          <w:tcPr>
            <w:tcW w:w="2623" w:type="dxa"/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Italia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UCIFM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Acquisto di attrezzature per autorità specializzate nella lotta alla contraffazione ai fini della protezione dell'euro contro la contraffazione monetaria e della formazione della polizia e della Banca nazionale del Montenegro</w:t>
            </w:r>
          </w:p>
        </w:tc>
        <w:tc>
          <w:tcPr>
            <w:tcW w:w="2338" w:type="dxa"/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Podgorica (ME)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24-26 settembre 2018</w:t>
            </w:r>
          </w:p>
        </w:tc>
        <w:tc>
          <w:tcPr>
            <w:tcW w:w="1489" w:type="dxa"/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15 072,65</w:t>
            </w:r>
          </w:p>
        </w:tc>
      </w:tr>
      <w:tr>
        <w:trPr>
          <w:trHeight w:val="850"/>
          <w:jc w:val="center"/>
        </w:trPr>
        <w:tc>
          <w:tcPr>
            <w:tcW w:w="10561" w:type="dxa"/>
            <w:gridSpan w:val="4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i/>
                <w:noProof/>
              </w:rPr>
              <w:t>Obiettivo principale dell'azione</w:t>
            </w:r>
            <w:r>
              <w:rPr>
                <w:rFonts w:ascii="Times New Roman" w:hAnsi="Times New Roman"/>
                <w:noProof/>
              </w:rPr>
              <w:t>: rafforzamento della cooperazione e scambio di know-how.</w:t>
            </w:r>
          </w:p>
        </w:tc>
      </w:tr>
      <w:tr>
        <w:trPr>
          <w:trHeight w:val="113"/>
          <w:jc w:val="center"/>
        </w:trPr>
        <w:tc>
          <w:tcPr>
            <w:tcW w:w="2623" w:type="dxa"/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Spagna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BIBE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Acquisto di attrezzature per esperti anti-contraffazione (del nuovo ufficio centrale nazionale argentino) al fine di proteggere l'euro contro la contraffazione</w:t>
            </w:r>
          </w:p>
        </w:tc>
        <w:tc>
          <w:tcPr>
            <w:tcW w:w="2338" w:type="dxa"/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Madrid (ES)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febbraio 2019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Panama (PA)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aprile 2019</w:t>
            </w:r>
          </w:p>
        </w:tc>
        <w:tc>
          <w:tcPr>
            <w:tcW w:w="1489" w:type="dxa"/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74 653,64</w:t>
            </w:r>
          </w:p>
        </w:tc>
      </w:tr>
      <w:tr>
        <w:trPr>
          <w:trHeight w:val="850"/>
          <w:jc w:val="center"/>
        </w:trPr>
        <w:tc>
          <w:tcPr>
            <w:tcW w:w="10561" w:type="dxa"/>
            <w:gridSpan w:val="4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i/>
                <w:noProof/>
              </w:rPr>
              <w:t>Obiettivo principale dell'azione</w:t>
            </w:r>
            <w:r>
              <w:rPr>
                <w:rFonts w:ascii="Times New Roman" w:hAnsi="Times New Roman"/>
                <w:noProof/>
              </w:rPr>
              <w:t>: rafforzamento della cooperazione e scambio di know-how.</w:t>
            </w:r>
          </w:p>
        </w:tc>
      </w:tr>
    </w:tbl>
    <w:p>
      <w:pPr>
        <w:pStyle w:val="Footer"/>
        <w:rPr>
          <w:noProof/>
        </w:rPr>
      </w:pPr>
    </w:p>
    <w:sectPr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276" w:right="1417" w:bottom="1135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IT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1613422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spacing w:before="100" w:beforeAutospacing="1" w:after="100" w:afterAutospacing="1" w:line="240" w:lineRule="auto"/>
      </w:pPr>
    </w:p>
    <w:p>
      <w:p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</w:pPr>
      <w:r>
        <w:rPr>
          <w:rStyle w:val="FootnoteReference"/>
        </w:rPr>
        <w:footnoteRef/>
      </w:r>
      <w:r>
        <w:tab/>
      </w:r>
      <w:r>
        <w:rPr>
          <w:rFonts w:ascii="Times New Roman" w:hAnsi="Times New Roman"/>
          <w:sz w:val="20"/>
        </w:rPr>
        <w:t>I nomi non abbreviati degli enti organizzatori sono consultabili nell'elenco delle autorità nazionali competenti di cui all'articolo 2, lettera b), del regolamento (CE) n. 1338/2001 del Consiglio, GU C 264 del 12.8.2015, pagg. 2-29.</w:t>
      </w:r>
      <w:r>
        <w:rPr>
          <w:rFonts w:ascii="Times New Roman" w:hAnsi="Times New Roman"/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Default"/>
    </w:pPr>
    <w:r>
      <w:tab/>
    </w:r>
  </w:p>
  <w:p>
    <w:pPr>
      <w:pStyle w:val="Header"/>
      <w:rPr>
        <w:szCs w:val="24"/>
      </w:rPr>
    </w:pPr>
    <w:r>
      <w:t xml:space="preserve"> </w:t>
    </w:r>
    <w: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hideSpellingErrors/>
  <w:hideGrammaticalErrors/>
  <w:revisionView w:markup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della"/>
    <w:docVar w:name="LW_ANNEX_NBR_FIRST" w:val="1"/>
    <w:docVar w:name="LW_ANNEX_NBR_LAST" w:val="1"/>
    <w:docVar w:name="LW_ANNEX_UNIQUE" w:val="0"/>
    <w:docVar w:name="LW_CORRIGENDUM" w:val="&lt;UNUSED&gt;"/>
    <w:docVar w:name="LW_COVERPAGE_EXISTS" w:val="True"/>
    <w:docVar w:name="LW_COVERPAGE_GUID" w:val="B32A06B3-03E1-44B4-AD79-2E71978FE40E"/>
    <w:docVar w:name="LW_COVERPAGE_TYPE" w:val="1"/>
    <w:docVar w:name="LW_CROSSREFERENCE" w:val="&lt;UNUSED&gt;"/>
    <w:docVar w:name="LW_DocType" w:val="NORMAL"/>
    <w:docVar w:name="LW_EMISSION" w:val="2.7.2019"/>
    <w:docVar w:name="LW_EMISSION_ISODATE" w:val="2019-07-02"/>
    <w:docVar w:name="LW_EMISSION_LOCATION" w:val="BRX"/>
    <w:docVar w:name="LW_EMISSION_PREFIX" w:val="Bruxelles, "/>
    <w:docVar w:name="LW_EMISSION_SUFFIX" w:val=" "/>
    <w:docVar w:name="LW_ID_DOCTYPE_NONLW" w:val="CP-039"/>
    <w:docVar w:name="LW_LANGUE" w:val="IT"/>
    <w:docVar w:name="LW_LEVEL_OF_SENSITIVITY" w:val="Standard treatment"/>
    <w:docVar w:name="LW_NOM.INST" w:val="COMMISSIONE EUROPEA"/>
    <w:docVar w:name="LW_NOM.INST_JOINTDOC" w:val="&lt;EMPTY&gt;"/>
    <w:docVar w:name="LW_OBJETACTEPRINCIPAL.CP" w:val="sull'attuazione e i risultati del programma Pericle 2020 per la protezione dell'euro contro la contraffazione monetaria nel 2018"/>
    <w:docVar w:name="LW_PART_NBR" w:val="1"/>
    <w:docVar w:name="LW_PART_NBR_TOTAL" w:val="1"/>
    <w:docVar w:name="LW_REF.INST.NEW" w:val="COM"/>
    <w:docVar w:name="LW_REF.INST.NEW_ADOPTED" w:val="final"/>
    <w:docVar w:name="LW_REF.INST.NEW_TEXT" w:val="(2019) 28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.CP" w:val="ALLEGATO_x000b_"/>
    <w:docVar w:name="LW_TYPEACTEPRINCIPAL.CP" w:val="RELAZIONE DELLA COMMISSIONE AL PARLAMENTO EUROPEO E AL CONSIGLIO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it-I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Com">
    <w:name w:val="Z_Com"/>
    <w:basedOn w:val="Normal"/>
    <w:next w:val="ZDGName"/>
    <w:uiPriority w:val="99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ZDGName">
    <w:name w:val="Z_DGName"/>
    <w:basedOn w:val="Normal"/>
    <w:uiPriority w:val="99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Declassification">
    <w:name w:val="Declassification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it-I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Com">
    <w:name w:val="Z_Com"/>
    <w:basedOn w:val="Normal"/>
    <w:next w:val="ZDGName"/>
    <w:uiPriority w:val="99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ZDGName">
    <w:name w:val="Z_DGName"/>
    <w:basedOn w:val="Normal"/>
    <w:uiPriority w:val="99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Declassification">
    <w:name w:val="Declassification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3EAA3-2ED2-484B-9672-21BCB056F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476</Words>
  <Characters>3140</Characters>
  <Application>Microsoft Office Word</Application>
  <DocSecurity>0</DocSecurity>
  <Lines>142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2019-06-18T11:00:00Z</dcterms:created>
  <dcterms:modified xsi:type="dcterms:W3CDTF">2019-06-25T10:53:00Z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 edited using">
    <vt:lpwstr>LW 6.0.1, Build 20180503</vt:lpwstr>
  </property>
  <property fmtid="{D5CDD505-2E9C-101B-9397-08002B2CF9AE}" pid="3" name="DocStatus">
    <vt:lpwstr>Green</vt:lpwstr>
  </property>
  <property fmtid="{D5CDD505-2E9C-101B-9397-08002B2CF9AE}" pid="4" name="Level of sensitivity">
    <vt:lpwstr>Standard treatment</vt:lpwstr>
  </property>
  <property fmtid="{D5CDD505-2E9C-101B-9397-08002B2CF9AE}" pid="5" name="First annex">
    <vt:lpwstr>1</vt:lpwstr>
  </property>
  <property fmtid="{D5CDD505-2E9C-101B-9397-08002B2CF9AE}" pid="6" name="Last annex">
    <vt:lpwstr>1</vt:lpwstr>
  </property>
  <property fmtid="{D5CDD505-2E9C-101B-9397-08002B2CF9AE}" pid="7" name="Unique annex">
    <vt:lpwstr>0</vt:lpwstr>
  </property>
  <property fmtid="{D5CDD505-2E9C-101B-9397-08002B2CF9AE}" pid="8" name="Part">
    <vt:lpwstr>1</vt:lpwstr>
  </property>
  <property fmtid="{D5CDD505-2E9C-101B-9397-08002B2CF9AE}" pid="9" name="Total parts">
    <vt:lpwstr>1</vt:lpwstr>
  </property>
  <property fmtid="{D5CDD505-2E9C-101B-9397-08002B2CF9AE}" pid="10" name="Created using">
    <vt:lpwstr>LW 6.0.1, Build 20180503</vt:lpwstr>
  </property>
</Properties>
</file>