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3" type="#_x0000_t75" alt="6DEF9D90-D195-4A1C-929A-457CBD631F0C" style="width:450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2"/>
        <w:numPr>
          <w:ilvl w:val="0"/>
          <w:numId w:val="4"/>
        </w:numPr>
        <w:spacing w:before="240" w:after="240"/>
        <w:ind w:left="425" w:hanging="357"/>
        <w:rPr>
          <w:rFonts w:ascii="Times New Roman" w:hAnsi="Times New Roman" w:cs="Times New Roman"/>
          <w:b/>
          <w:noProof/>
          <w:color w:val="034EA2"/>
        </w:rPr>
      </w:pPr>
      <w:bookmarkStart w:id="1" w:name="_GoBack"/>
      <w:bookmarkEnd w:id="1"/>
      <w:r>
        <w:rPr>
          <w:rFonts w:ascii="Times New Roman" w:hAnsi="Times New Roman"/>
          <w:b/>
          <w:noProof/>
          <w:color w:val="034EA2"/>
        </w:rPr>
        <w:lastRenderedPageBreak/>
        <w:t>Inledning</w:t>
      </w:r>
    </w:p>
    <w:p>
      <w:pPr>
        <w:spacing w:after="120"/>
        <w:jc w:val="both"/>
        <w:outlineLvl w:val="0"/>
        <w:rPr>
          <w:rFonts w:ascii="Times New Roman" w:eastAsia="Times New Roman" w:hAnsi="Times New Roman"/>
          <w:noProof/>
        </w:rPr>
      </w:pPr>
      <w:r>
        <w:rPr>
          <w:rFonts w:ascii="Times New Roman" w:hAnsi="Times New Roman"/>
          <w:noProof/>
        </w:rPr>
        <w:t>Att skydda våra demokratiska processer och institutioner mot desinformation</w:t>
      </w:r>
      <w:r>
        <w:rPr>
          <w:noProof/>
          <w:vertAlign w:val="superscript"/>
        </w:rPr>
        <w:footnoteReference w:id="2"/>
      </w:r>
      <w:r>
        <w:rPr>
          <w:rFonts w:ascii="Times New Roman" w:hAnsi="Times New Roman"/>
          <w:noProof/>
        </w:rPr>
        <w:t xml:space="preserve"> är en betydande utmaning för våra samhällen. För att möta utmaningen har EU infört en rejäl ram för samordnade åtgärder som överensstämmer med våra europeiska värderingar och grundläggande rättigheter.</w:t>
      </w:r>
    </w:p>
    <w:p>
      <w:pPr>
        <w:spacing w:after="120"/>
        <w:jc w:val="both"/>
        <w:outlineLvl w:val="0"/>
        <w:rPr>
          <w:rFonts w:ascii="Times New Roman" w:eastAsia="Times New Roman" w:hAnsi="Times New Roman"/>
          <w:noProof/>
        </w:rPr>
      </w:pPr>
      <w:r>
        <w:rPr>
          <w:rFonts w:ascii="Times New Roman" w:hAnsi="Times New Roman"/>
          <w:noProof/>
        </w:rPr>
        <w:t>Demokratin i EU är inte starkare än medborgarnas aktiva delaktighet. Det rekordhöga deltagandet i det senaste valet till Europaparlamentet visar hur engagerade människorna i EU vill vara i att forma unionens framtid.</w:t>
      </w:r>
    </w:p>
    <w:p>
      <w:pPr>
        <w:spacing w:after="120"/>
        <w:jc w:val="both"/>
        <w:outlineLvl w:val="0"/>
        <w:rPr>
          <w:rFonts w:ascii="Times New Roman" w:eastAsia="Times New Roman" w:hAnsi="Times New Roman"/>
          <w:noProof/>
        </w:rPr>
      </w:pPr>
      <w:r>
        <w:rPr>
          <w:rFonts w:ascii="Times New Roman" w:hAnsi="Times New Roman"/>
          <w:noProof/>
        </w:rPr>
        <w:t>Det är visserligen för tidigt för att dra några säkra slutsatser om desinformationens omfattning och inverkan på valet, men det är tydligt att åtgärderna i den gemensamma åtgärdsplanen mot desinformation</w:t>
      </w:r>
      <w:r>
        <w:rPr>
          <w:rStyle w:val="FootnoteReference"/>
          <w:rFonts w:ascii="Times New Roman" w:hAnsi="Times New Roman" w:cs="Times New Roman"/>
          <w:noProof/>
        </w:rPr>
        <w:footnoteReference w:id="3"/>
      </w:r>
      <w:r>
        <w:rPr>
          <w:rFonts w:ascii="Times New Roman" w:hAnsi="Times New Roman"/>
          <w:noProof/>
        </w:rPr>
        <w:t xml:space="preserve"> och valpaketet</w:t>
      </w:r>
      <w:r>
        <w:rPr>
          <w:rStyle w:val="FootnoteReference"/>
          <w:rFonts w:ascii="Times New Roman" w:eastAsia="Times New Roman" w:hAnsi="Times New Roman"/>
          <w:noProof/>
          <w:lang w:val="en-US"/>
        </w:rPr>
        <w:footnoteReference w:id="4"/>
      </w:r>
      <w:r>
        <w:rPr>
          <w:rFonts w:ascii="Times New Roman" w:hAnsi="Times New Roman"/>
          <w:noProof/>
        </w:rPr>
        <w:t xml:space="preserve"> bidrog till att avskräcka från attacker och avslöja desinformation. Med de här åtgärderna i ryggen kunde många journalister, faktagranskare, plattformar, nationella myndigheter, forskare och det civila samhället bidra till att öka medvetenheten om hur hotet kan bemötas. Ökad medvetenhet hos allmänheten gjorde det svårare för illvilliga aktörer att manipulera den offentliga debatten.</w:t>
      </w:r>
    </w:p>
    <w:p>
      <w:pPr>
        <w:widowControl w:val="0"/>
        <w:spacing w:after="120"/>
        <w:jc w:val="both"/>
        <w:outlineLvl w:val="0"/>
        <w:rPr>
          <w:rFonts w:ascii="Times New Roman" w:hAnsi="Times New Roman"/>
          <w:noProof/>
        </w:rPr>
      </w:pPr>
      <w:r>
        <w:rPr>
          <w:rFonts w:ascii="Times New Roman" w:hAnsi="Times New Roman"/>
          <w:noProof/>
        </w:rPr>
        <w:t xml:space="preserve">Det finns dock inget utrymme att slå sig till ro, utan kampen mot desinformation måste fortsätta. Det är en långsiktig utmaning som berör alla delar av samhället och kräver ständigt engagemang och arbete. Mer behöver göras för att skydda EU:s demokratiska processer och institutioner mot manipulation och desinformation. </w:t>
      </w:r>
    </w:p>
    <w:p>
      <w:pPr>
        <w:widowControl w:val="0"/>
        <w:spacing w:after="120"/>
        <w:jc w:val="both"/>
        <w:outlineLvl w:val="0"/>
        <w:rPr>
          <w:rFonts w:ascii="Times New Roman" w:hAnsi="Times New Roman" w:cs="Times New Roman"/>
          <w:b/>
          <w:noProof/>
        </w:rPr>
      </w:pPr>
      <w:r>
        <w:rPr>
          <w:rFonts w:ascii="Times New Roman" w:hAnsi="Times New Roman"/>
          <w:noProof/>
        </w:rPr>
        <w:t>Dagens rapport från kommissionen och utrikesrepresentanten utgör en första bedömning av de framsteg som gjorts hittills och de viktigaste lärdomarna inför framtiden. Här förklaras i detalj hur åtgärdsplanen och valpaketet bidrog till att motverka desinformation i valet till Europaparlamentet. Det är också kommissionens och utrikesrepresentantens bidrag till Europeiska rådets möte den 20–21 juni 2019.</w:t>
      </w:r>
    </w:p>
    <w:p>
      <w:pPr>
        <w:pStyle w:val="Heading2"/>
        <w:numPr>
          <w:ilvl w:val="0"/>
          <w:numId w:val="4"/>
        </w:numPr>
        <w:spacing w:before="240" w:after="240"/>
        <w:ind w:left="425" w:hanging="357"/>
        <w:rPr>
          <w:rFonts w:ascii="Times New Roman" w:hAnsi="Times New Roman" w:cs="Times New Roman"/>
          <w:b/>
          <w:noProof/>
          <w:color w:val="034EA2"/>
        </w:rPr>
      </w:pPr>
      <w:r>
        <w:rPr>
          <w:rFonts w:ascii="Times New Roman" w:hAnsi="Times New Roman"/>
          <w:b/>
          <w:noProof/>
          <w:color w:val="034EA2"/>
        </w:rPr>
        <w:t>En samordnad strategi mot desinformation</w:t>
      </w:r>
    </w:p>
    <w:p>
      <w:pPr>
        <w:spacing w:after="120"/>
        <w:jc w:val="both"/>
        <w:rPr>
          <w:rFonts w:ascii="Times New Roman" w:hAnsi="Times New Roman" w:cs="Times New Roman"/>
          <w:noProof/>
        </w:rPr>
      </w:pPr>
      <w:r>
        <w:rPr>
          <w:rFonts w:ascii="Times New Roman" w:hAnsi="Times New Roman"/>
          <w:noProof/>
        </w:rPr>
        <w:t>Genom att anta åtgärdsplanen mot desinformation byggde kommissionen och utrikesrepresentanten upp en fast grund för att motverka hot i och utanför EU. Alla berörda aktörer, däribland EU-institutionerna, medlemsstaterna, näringslivet och det civila samhället, har spelat sin respektive roll inom fyra åtgärdsområden:</w:t>
      </w:r>
    </w:p>
    <w:p>
      <w:pPr>
        <w:pStyle w:val="ListParagraph"/>
        <w:keepLines/>
        <w:numPr>
          <w:ilvl w:val="0"/>
          <w:numId w:val="21"/>
        </w:numPr>
        <w:spacing w:after="120"/>
        <w:ind w:left="357" w:hanging="357"/>
        <w:contextualSpacing w:val="0"/>
        <w:jc w:val="both"/>
        <w:rPr>
          <w:rFonts w:ascii="Times New Roman" w:hAnsi="Times New Roman" w:cs="Times New Roman"/>
          <w:noProof/>
        </w:rPr>
      </w:pPr>
      <w:r>
        <w:rPr>
          <w:rFonts w:ascii="Times New Roman" w:hAnsi="Times New Roman"/>
          <w:noProof/>
        </w:rPr>
        <w:t xml:space="preserve">EU har stärkt sin kapacitet att utpeka och motverka desinformation genom arbetsgrupperna för strategisk kommunikation och EU:s gemensamma enhet för hybridhot inom Europeiska utrikestjänsten. EU har också förbättrat de samordnade insatserna genom ett system för snabb varning som ska underlätta informationsutbytet mellan medlemsstaterna och EU-institutionerna. </w:t>
      </w:r>
    </w:p>
    <w:p>
      <w:pPr>
        <w:pStyle w:val="ListParagraph"/>
        <w:keepLines/>
        <w:numPr>
          <w:ilvl w:val="0"/>
          <w:numId w:val="21"/>
        </w:numPr>
        <w:spacing w:after="120"/>
        <w:ind w:left="357" w:hanging="357"/>
        <w:contextualSpacing w:val="0"/>
        <w:jc w:val="both"/>
        <w:rPr>
          <w:rFonts w:ascii="Times New Roman" w:hAnsi="Times New Roman" w:cs="Times New Roman"/>
          <w:noProof/>
        </w:rPr>
      </w:pPr>
      <w:r>
        <w:rPr>
          <w:rFonts w:ascii="Times New Roman" w:hAnsi="Times New Roman"/>
          <w:noProof/>
        </w:rPr>
        <w:t>EU samarbetade med nätplattformarna och branschen genom en frivillig uppförandekod om desinformation för att öka öppenheten kring politisk kommunikation och förhindra otillbörlig användning av deras tjänster. På så sätt kan användarna få reda på varför de ser vissa politiska nyheter och annonser, se var de kommer ifrån och vem som ligger bakom dem.</w:t>
      </w:r>
    </w:p>
    <w:p>
      <w:pPr>
        <w:pStyle w:val="ListParagraph"/>
        <w:keepLines/>
        <w:widowControl w:val="0"/>
        <w:numPr>
          <w:ilvl w:val="0"/>
          <w:numId w:val="21"/>
        </w:numPr>
        <w:autoSpaceDE w:val="0"/>
        <w:adjustRightInd w:val="0"/>
        <w:spacing w:after="120"/>
        <w:ind w:left="357" w:hanging="357"/>
        <w:contextualSpacing w:val="0"/>
        <w:jc w:val="both"/>
        <w:rPr>
          <w:rFonts w:ascii="Times New Roman" w:hAnsi="Times New Roman" w:cs="Times New Roman"/>
          <w:noProof/>
        </w:rPr>
      </w:pPr>
      <w:r>
        <w:rPr>
          <w:rFonts w:ascii="Times New Roman" w:hAnsi="Times New Roman"/>
          <w:noProof/>
        </w:rPr>
        <w:t>Kommissionen och utrikesrepresentanten bidrog i samarbete med Europaparlamentet till att öka samhällets medvetenhet och motståndskraft mot desinformation, särskilt genom mer faktabaserad kommunikation och utökade insatser för att främja mediekompetens.</w:t>
      </w:r>
    </w:p>
    <w:p>
      <w:pPr>
        <w:pStyle w:val="ListParagraph"/>
        <w:keepLines/>
        <w:widowControl w:val="0"/>
        <w:numPr>
          <w:ilvl w:val="0"/>
          <w:numId w:val="21"/>
        </w:numPr>
        <w:autoSpaceDE w:val="0"/>
        <w:adjustRightInd w:val="0"/>
        <w:spacing w:after="240"/>
        <w:ind w:left="357" w:hanging="357"/>
        <w:contextualSpacing w:val="0"/>
        <w:jc w:val="both"/>
        <w:rPr>
          <w:rFonts w:ascii="Times New Roman" w:hAnsi="Times New Roman" w:cs="Times New Roman"/>
          <w:noProof/>
        </w:rPr>
      </w:pPr>
      <w:r>
        <w:rPr>
          <w:rFonts w:ascii="Times New Roman" w:hAnsi="Times New Roman"/>
          <w:noProof/>
        </w:rPr>
        <w:t>Kommissionen har stött medlemsstaternas ansträngningar att säkerställa valets integritet och göra EU:s demokratiska system mer motståndskraftigt genom att underlätta samarbete, ge vägledning och stöd och stifta lag.</w:t>
      </w:r>
    </w:p>
    <w:p>
      <w:pPr>
        <w:widowControl w:val="0"/>
        <w:autoSpaceDE w:val="0"/>
        <w:adjustRightInd w:val="0"/>
        <w:spacing w:after="0"/>
        <w:ind w:left="142"/>
        <w:jc w:val="both"/>
        <w:rPr>
          <w:rFonts w:ascii="Times New Roman" w:hAnsi="Times New Roman" w:cs="Times New Roman"/>
          <w:noProof/>
        </w:rPr>
      </w:pPr>
      <w:r>
        <w:rPr>
          <w:rFonts w:ascii="Times New Roman" w:hAnsi="Times New Roman" w:cs="Times New Roman"/>
          <w:noProof/>
          <w:lang w:val="en-GB" w:eastAsia="en-GB"/>
        </w:rPr>
        <mc:AlternateContent>
          <mc:Choice Requires="wpg">
            <w:drawing>
              <wp:inline distT="0" distB="0" distL="0" distR="0">
                <wp:extent cx="5987769" cy="4149064"/>
                <wp:effectExtent l="0" t="0" r="32385" b="4445"/>
                <wp:docPr id="6" name="Group 10"/>
                <wp:cNvGraphicFramePr/>
                <a:graphic xmlns:a="http://schemas.openxmlformats.org/drawingml/2006/main">
                  <a:graphicData uri="http://schemas.microsoft.com/office/word/2010/wordprocessingGroup">
                    <wpg:wgp>
                      <wpg:cNvGrpSpPr/>
                      <wpg:grpSpPr>
                        <a:xfrm>
                          <a:off x="0" y="0"/>
                          <a:ext cx="5987769" cy="4149064"/>
                          <a:chOff x="0" y="0"/>
                          <a:chExt cx="5987769" cy="4149064"/>
                        </a:xfrm>
                      </wpg:grpSpPr>
                      <wps:wsp>
                        <wps:cNvPr id="8" name="TextBox 70"/>
                        <wps:cNvSpPr txBox="1"/>
                        <wps:spPr>
                          <a:xfrm>
                            <a:off x="368056" y="2563949"/>
                            <a:ext cx="1083310" cy="36068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Åtgärdsplan mot desinformation</w:t>
                              </w:r>
                            </w:p>
                          </w:txbxContent>
                        </wps:txbx>
                        <wps:bodyPr wrap="square" rtlCol="0">
                          <a:spAutoFit/>
                        </wps:bodyPr>
                      </wps:wsp>
                      <wps:wsp>
                        <wps:cNvPr id="9" name="TextBox 77"/>
                        <wps:cNvSpPr txBox="1"/>
                        <wps:spPr>
                          <a:xfrm>
                            <a:off x="541329" y="3153802"/>
                            <a:ext cx="629920" cy="36068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olor w:val="3DAF93"/>
                                  <w:sz w:val="18"/>
                                  <w:szCs w:val="18"/>
                                </w:rPr>
                                <w:t>Dec. 2018</w:t>
                              </w:r>
                            </w:p>
                          </w:txbxContent>
                        </wps:txbx>
                        <wps:bodyPr wrap="square" rtlCol="0">
                          <a:spAutoFit/>
                        </wps:bodyPr>
                      </wps:wsp>
                      <wps:wsp>
                        <wps:cNvPr id="10" name="Chevron 10"/>
                        <wps:cNvSpPr/>
                        <wps:spPr>
                          <a:xfrm>
                            <a:off x="5788647" y="319276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Box 83"/>
                        <wps:cNvSpPr txBox="1"/>
                        <wps:spPr>
                          <a:xfrm>
                            <a:off x="4275759" y="3153802"/>
                            <a:ext cx="630555" cy="36068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olor w:val="3DAF93"/>
                                  <w:sz w:val="18"/>
                                  <w:szCs w:val="18"/>
                                </w:rPr>
                                <w:t>Mars 2019</w:t>
                              </w:r>
                            </w:p>
                          </w:txbxContent>
                        </wps:txbx>
                        <wps:bodyPr wrap="square" rtlCol="0">
                          <a:spAutoFit/>
                        </wps:bodyPr>
                      </wps:wsp>
                      <wps:wsp>
                        <wps:cNvPr id="12" name="TextBox 84"/>
                        <wps:cNvSpPr txBox="1"/>
                        <wps:spPr>
                          <a:xfrm>
                            <a:off x="1344897" y="3153802"/>
                            <a:ext cx="635635" cy="36068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Jan. 2019</w:t>
                              </w:r>
                            </w:p>
                          </w:txbxContent>
                        </wps:txbx>
                        <wps:bodyPr wrap="square" rtlCol="0">
                          <a:spAutoFit/>
                        </wps:bodyPr>
                      </wps:wsp>
                      <wps:wsp>
                        <wps:cNvPr id="13" name="TextBox 85"/>
                        <wps:cNvSpPr txBox="1"/>
                        <wps:spPr>
                          <a:xfrm>
                            <a:off x="4037451" y="2578525"/>
                            <a:ext cx="1135380" cy="36068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Systemet för snabb varning startar</w:t>
                              </w:r>
                            </w:p>
                          </w:txbxContent>
                        </wps:txbx>
                        <wps:bodyPr wrap="square" rtlCol="0">
                          <a:spAutoFit/>
                        </wps:bodyPr>
                      </wps:wsp>
                      <wps:wsp>
                        <wps:cNvPr id="14" name="TextBox 86"/>
                        <wps:cNvSpPr txBox="1"/>
                        <wps:spPr>
                          <a:xfrm>
                            <a:off x="533914" y="3647755"/>
                            <a:ext cx="1967230" cy="360680"/>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olor w:val="FFFFFF" w:themeColor="background1"/>
                                  <w:sz w:val="18"/>
                                  <w:szCs w:val="18"/>
                                </w:rPr>
                                <w:t>Första mötet i samarbetsnätverket för val</w:t>
                              </w:r>
                            </w:p>
                          </w:txbxContent>
                        </wps:txbx>
                        <wps:bodyPr wrap="square" rtlCol="0">
                          <a:spAutoFit/>
                        </wps:bodyPr>
                      </wps:wsp>
                      <wps:wsp>
                        <wps:cNvPr id="15" name="TextBox 97"/>
                        <wps:cNvSpPr txBox="1"/>
                        <wps:spPr>
                          <a:xfrm>
                            <a:off x="3474435" y="3153409"/>
                            <a:ext cx="634365" cy="36068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Mars 2019</w:t>
                              </w:r>
                            </w:p>
                          </w:txbxContent>
                        </wps:txbx>
                        <wps:bodyPr wrap="square" rtlCol="0">
                          <a:spAutoFit/>
                        </wps:bodyPr>
                      </wps:wsp>
                      <wps:wsp>
                        <wps:cNvPr id="16" name="TextBox 101"/>
                        <wps:cNvSpPr txBox="1"/>
                        <wps:spPr>
                          <a:xfrm>
                            <a:off x="3612714" y="3655094"/>
                            <a:ext cx="2254250" cy="360680"/>
                          </a:xfrm>
                          <a:prstGeom prst="rect">
                            <a:avLst/>
                          </a:prstGeom>
                          <a:solidFill>
                            <a:srgbClr val="34B094"/>
                          </a:solidFill>
                          <a:ln>
                            <a:solidFill>
                              <a:srgbClr val="34B094"/>
                            </a:solidFill>
                          </a:ln>
                        </wps:spPr>
                        <wps:txbx>
                          <w:txbxContent>
                            <w:p>
                              <w:pPr>
                                <w:pStyle w:val="NormalWeb"/>
                                <w:spacing w:before="0" w:beforeAutospacing="0" w:after="0" w:afterAutospacing="0"/>
                              </w:pPr>
                              <w:r>
                                <w:rPr>
                                  <w:rFonts w:ascii="EC Square Sans Pro" w:hAnsi="EC Square Sans Pro"/>
                                  <w:color w:val="FFFFFF" w:themeColor="background1"/>
                                  <w:sz w:val="18"/>
                                  <w:szCs w:val="18"/>
                                </w:rPr>
                                <w:t>Kommissionens bidrag till EU-27-ledarnas informella möte i Sibiu</w:t>
                              </w:r>
                            </w:p>
                          </w:txbxContent>
                        </wps:txbx>
                        <wps:bodyPr wrap="square" rtlCol="0">
                          <a:spAutoFit/>
                        </wps:bodyPr>
                      </wps:wsp>
                      <wps:wsp>
                        <wps:cNvPr id="17" name="Oval 17"/>
                        <wps:cNvSpPr/>
                        <wps:spPr>
                          <a:xfrm flipH="1">
                            <a:off x="1238971" y="3237447"/>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18"/>
                        <wps:cNvSpPr/>
                        <wps:spPr>
                          <a:xfrm flipH="1">
                            <a:off x="3363398" y="3245449"/>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Oval 19"/>
                        <wps:cNvSpPr/>
                        <wps:spPr>
                          <a:xfrm flipH="1">
                            <a:off x="426429" y="3237447"/>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Oval 20"/>
                        <wps:cNvSpPr/>
                        <wps:spPr>
                          <a:xfrm flipH="1">
                            <a:off x="2031413" y="3237447"/>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Chevron 21"/>
                        <wps:cNvSpPr/>
                        <wps:spPr>
                          <a:xfrm>
                            <a:off x="272753" y="319276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Straight Connector 22"/>
                        <wps:cNvCnPr/>
                        <wps:spPr>
                          <a:xfrm flipV="1">
                            <a:off x="1271076" y="3273582"/>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3395503" y="3309660"/>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458534" y="2940174"/>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2063518" y="2939614"/>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4985689" y="3300094"/>
                            <a:ext cx="0" cy="39322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45" name="TextBox 200"/>
                        <wps:cNvSpPr txBox="1"/>
                        <wps:spPr>
                          <a:xfrm>
                            <a:off x="362344" y="557842"/>
                            <a:ext cx="1137285"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Utrikestjänstens arbetsgrupp Öst startar</w:t>
                              </w:r>
                            </w:p>
                          </w:txbxContent>
                        </wps:txbx>
                        <wps:bodyPr wrap="square" rtlCol="0">
                          <a:spAutoFit/>
                        </wps:bodyPr>
                      </wps:wsp>
                      <wps:wsp>
                        <wps:cNvPr id="46" name="TextBox 201"/>
                        <wps:cNvSpPr txBox="1"/>
                        <wps:spPr>
                          <a:xfrm>
                            <a:off x="1790162" y="557842"/>
                            <a:ext cx="1494790"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Meddelandet Bekämpande av desinformation online: en EU-strategi</w:t>
                              </w:r>
                            </w:p>
                          </w:txbxContent>
                        </wps:txbx>
                        <wps:bodyPr wrap="square" rtlCol="0">
                          <a:spAutoFit/>
                        </wps:bodyPr>
                      </wps:wsp>
                      <wps:wsp>
                        <wps:cNvPr id="47" name="TextBox 202"/>
                        <wps:cNvSpPr txBox="1"/>
                        <wps:spPr>
                          <a:xfrm>
                            <a:off x="3580405" y="557842"/>
                            <a:ext cx="983615"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Uppförandekod mot desinformation</w:t>
                              </w:r>
                            </w:p>
                          </w:txbxContent>
                        </wps:txbx>
                        <wps:bodyPr wrap="square" rtlCol="0">
                          <a:spAutoFit/>
                        </wps:bodyPr>
                      </wps:wsp>
                      <wps:wsp>
                        <wps:cNvPr id="48" name="TextBox 204"/>
                        <wps:cNvSpPr txBox="1"/>
                        <wps:spPr>
                          <a:xfrm>
                            <a:off x="400441" y="1780118"/>
                            <a:ext cx="1379220" cy="360680"/>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olor w:val="FFFFFF" w:themeColor="background1"/>
                                  <w:sz w:val="18"/>
                                  <w:szCs w:val="18"/>
                                </w:rPr>
                                <w:t>Gemensam ram för att motverka hybridhot</w:t>
                              </w:r>
                            </w:p>
                          </w:txbxContent>
                        </wps:txbx>
                        <wps:bodyPr wrap="square" rtlCol="0">
                          <a:spAutoFit/>
                        </wps:bodyPr>
                      </wps:wsp>
                      <wps:wsp>
                        <wps:cNvPr id="49" name="TextBox 205"/>
                        <wps:cNvSpPr txBox="1"/>
                        <wps:spPr>
                          <a:xfrm>
                            <a:off x="1925135" y="1780118"/>
                            <a:ext cx="1715135" cy="360680"/>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olor w:val="FFFFFF" w:themeColor="background1"/>
                                  <w:sz w:val="18"/>
                                  <w:szCs w:val="18"/>
                                </w:rPr>
                                <w:t>Paket för fria och rättvisa val till Europaparlamentet:</w:t>
                              </w:r>
                            </w:p>
                          </w:txbxContent>
                        </wps:txbx>
                        <wps:bodyPr wrap="square" rtlCol="0">
                          <a:spAutoFit/>
                        </wps:bodyPr>
                      </wps:wsp>
                      <wps:wsp>
                        <wps:cNvPr id="50" name="TextBox 206"/>
                        <wps:cNvSpPr txBox="1"/>
                        <wps:spPr>
                          <a:xfrm>
                            <a:off x="3706949" y="1779938"/>
                            <a:ext cx="2087685" cy="226060"/>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olor w:val="FFFFFF" w:themeColor="background1"/>
                                  <w:sz w:val="18"/>
                                  <w:szCs w:val="18"/>
                                </w:rPr>
                                <w:t>SOMA startar</w:t>
                              </w:r>
                            </w:p>
                          </w:txbxContent>
                        </wps:txbx>
                        <wps:bodyPr wrap="square" rIns="36000" rtlCol="0">
                          <a:spAutoFit/>
                        </wps:bodyPr>
                      </wps:wsp>
                      <wps:wsp>
                        <wps:cNvPr id="51" name="TextBox 207"/>
                        <wps:cNvSpPr txBox="1"/>
                        <wps:spPr>
                          <a:xfrm>
                            <a:off x="500305" y="1285868"/>
                            <a:ext cx="599440" cy="36068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Mars 2015</w:t>
                              </w:r>
                            </w:p>
                          </w:txbxContent>
                        </wps:txbx>
                        <wps:bodyPr wrap="square" rtlCol="0">
                          <a:spAutoFit/>
                        </wps:bodyPr>
                      </wps:wsp>
                      <wps:wsp>
                        <wps:cNvPr id="52" name="TextBox 208"/>
                        <wps:cNvSpPr txBox="1"/>
                        <wps:spPr>
                          <a:xfrm>
                            <a:off x="2011551" y="1285879"/>
                            <a:ext cx="77279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olor w:val="3DAF93"/>
                                  <w:sz w:val="18"/>
                                  <w:szCs w:val="18"/>
                                </w:rPr>
                                <w:t>Våren 2018</w:t>
                              </w:r>
                            </w:p>
                          </w:txbxContent>
                        </wps:txbx>
                        <wps:bodyPr wrap="square" rtlCol="0">
                          <a:spAutoFit/>
                        </wps:bodyPr>
                      </wps:wsp>
                      <wps:wsp>
                        <wps:cNvPr id="53" name="TextBox 209"/>
                        <wps:cNvSpPr txBox="1"/>
                        <wps:spPr>
                          <a:xfrm>
                            <a:off x="3706904" y="1285868"/>
                            <a:ext cx="619125" cy="36068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olor w:val="3DAF93"/>
                                  <w:sz w:val="18"/>
                                  <w:szCs w:val="18"/>
                                </w:rPr>
                                <w:t>Sep. 2018</w:t>
                              </w:r>
                            </w:p>
                          </w:txbxContent>
                        </wps:txbx>
                        <wps:bodyPr wrap="square" rtlCol="0">
                          <a:spAutoFit/>
                        </wps:bodyPr>
                      </wps:wsp>
                      <wps:wsp>
                        <wps:cNvPr id="54" name="TextBox 211"/>
                        <wps:cNvSpPr txBox="1"/>
                        <wps:spPr>
                          <a:xfrm>
                            <a:off x="1248134" y="1285868"/>
                            <a:ext cx="612140" cy="36068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Apr. 2016</w:t>
                              </w:r>
                            </w:p>
                          </w:txbxContent>
                        </wps:txbx>
                        <wps:bodyPr wrap="square" rtlCol="0">
                          <a:spAutoFit/>
                        </wps:bodyPr>
                      </wps:wsp>
                      <wps:wsp>
                        <wps:cNvPr id="55" name="TextBox 212"/>
                        <wps:cNvSpPr txBox="1"/>
                        <wps:spPr>
                          <a:xfrm>
                            <a:off x="2944617" y="1285868"/>
                            <a:ext cx="616585" cy="36068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Sep. 2018</w:t>
                              </w:r>
                            </w:p>
                          </w:txbxContent>
                        </wps:txbx>
                        <wps:bodyPr wrap="square" rtlCol="0">
                          <a:spAutoFit/>
                        </wps:bodyPr>
                      </wps:wsp>
                      <wps:wsp>
                        <wps:cNvPr id="56" name="TextBox 213"/>
                        <wps:cNvSpPr txBox="1"/>
                        <wps:spPr>
                          <a:xfrm>
                            <a:off x="4477109" y="1285868"/>
                            <a:ext cx="635635" cy="36068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Nov. 2018</w:t>
                              </w:r>
                            </w:p>
                          </w:txbxContent>
                        </wps:txbx>
                        <wps:bodyPr wrap="square" rtlCol="0">
                          <a:spAutoFit/>
                        </wps:bodyPr>
                      </wps:wsp>
                      <wps:wsp>
                        <wps:cNvPr id="57" name="Chevron 57"/>
                        <wps:cNvSpPr/>
                        <wps:spPr>
                          <a:xfrm>
                            <a:off x="5178009" y="131371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Oval 58"/>
                        <wps:cNvSpPr/>
                        <wps:spPr>
                          <a:xfrm flipH="1">
                            <a:off x="3605845"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Oval 59"/>
                        <wps:cNvSpPr/>
                        <wps:spPr>
                          <a:xfrm flipH="1">
                            <a:off x="4368715"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Oval 60"/>
                        <wps:cNvSpPr/>
                        <wps:spPr>
                          <a:xfrm flipH="1">
                            <a:off x="1898535"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Oval 61"/>
                        <wps:cNvSpPr/>
                        <wps:spPr>
                          <a:xfrm flipH="1">
                            <a:off x="404503"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Oval 62"/>
                        <wps:cNvSpPr/>
                        <wps:spPr>
                          <a:xfrm flipH="1">
                            <a:off x="2833928"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Oval 63"/>
                        <wps:cNvSpPr/>
                        <wps:spPr>
                          <a:xfrm flipH="1">
                            <a:off x="1130609"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Straight Connector 96"/>
                        <wps:cNvCnPr/>
                        <wps:spPr>
                          <a:xfrm flipV="1">
                            <a:off x="1162714"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flipV="1">
                            <a:off x="2868388"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flipV="1">
                            <a:off x="4400820"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flipV="1">
                            <a:off x="442330" y="1065823"/>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V="1">
                            <a:off x="1934937" y="1065823"/>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flipV="1">
                            <a:off x="3649053" y="1072265"/>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3" name="Chevron 103"/>
                        <wps:cNvSpPr/>
                        <wps:spPr>
                          <a:xfrm>
                            <a:off x="5887243" y="3192760"/>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Chevron 104"/>
                        <wps:cNvSpPr/>
                        <wps:spPr>
                          <a:xfrm>
                            <a:off x="151014" y="1313712"/>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Chevron 105"/>
                        <wps:cNvSpPr/>
                        <wps:spPr>
                          <a:xfrm>
                            <a:off x="265517" y="131371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Straight Connector 106"/>
                        <wps:cNvCnPr/>
                        <wps:spPr>
                          <a:xfrm>
                            <a:off x="5346584" y="1385527"/>
                            <a:ext cx="50400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5838524" y="1385527"/>
                            <a:ext cx="0" cy="97560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151014" y="2362130"/>
                            <a:ext cx="568800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151014" y="2353750"/>
                            <a:ext cx="0" cy="883697"/>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151014" y="3277555"/>
                            <a:ext cx="17957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TextBox 58"/>
                        <wps:cNvSpPr txBox="1"/>
                        <wps:spPr>
                          <a:xfrm>
                            <a:off x="2152641" y="3161285"/>
                            <a:ext cx="115633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olor w:val="3DAF93"/>
                                  <w:sz w:val="18"/>
                                  <w:szCs w:val="18"/>
                                </w:rPr>
                                <w:t>Jan.-maj 2019</w:t>
                              </w:r>
                            </w:p>
                          </w:txbxContent>
                        </wps:txbx>
                        <wps:bodyPr wrap="square" rtlCol="0">
                          <a:spAutoFit/>
                        </wps:bodyPr>
                      </wps:wsp>
                      <wps:wsp>
                        <wps:cNvPr id="112" name="TextBox 60"/>
                        <wps:cNvSpPr txBox="1"/>
                        <wps:spPr>
                          <a:xfrm>
                            <a:off x="1910891" y="2563546"/>
                            <a:ext cx="954405"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olor w:val="3DAF93"/>
                                  <w:sz w:val="18"/>
                                  <w:szCs w:val="18"/>
                                </w:rPr>
                                <w:t>Nätplatt-formarna rapporterar</w:t>
                              </w:r>
                            </w:p>
                          </w:txbxContent>
                        </wps:txbx>
                        <wps:bodyPr wrap="square" rtlCol="0">
                          <a:spAutoFit/>
                        </wps:bodyPr>
                      </wps:wsp>
                      <wps:wsp>
                        <wps:cNvPr id="113" name="TextBox 62"/>
                        <wps:cNvSpPr txBox="1"/>
                        <wps:spPr>
                          <a:xfrm>
                            <a:off x="2578258" y="3653129"/>
                            <a:ext cx="975995"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olor w:val="FFFFFF" w:themeColor="background1"/>
                                  <w:sz w:val="18"/>
                                  <w:szCs w:val="18"/>
                                </w:rPr>
                                <w:t>Medie-kompetens-veckan</w:t>
                              </w:r>
                            </w:p>
                          </w:txbxContent>
                        </wps:txbx>
                        <wps:bodyPr wrap="square" rtlCol="0">
                          <a:spAutoFit/>
                        </wps:bodyPr>
                      </wps:wsp>
                      <wps:wsp>
                        <wps:cNvPr id="115" name="Oval 115"/>
                        <wps:cNvSpPr/>
                        <wps:spPr>
                          <a:xfrm flipH="1">
                            <a:off x="4166683" y="3245449"/>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Straight Connector 116"/>
                        <wps:cNvCnPr/>
                        <wps:spPr>
                          <a:xfrm flipV="1">
                            <a:off x="4198788" y="2948176"/>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17" name="TextBox 66"/>
                        <wps:cNvSpPr txBox="1"/>
                        <wps:spPr>
                          <a:xfrm>
                            <a:off x="5068802" y="3157057"/>
                            <a:ext cx="635635" cy="36068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olor w:val="FFFFFF" w:themeColor="background1"/>
                                  <w:sz w:val="18"/>
                                  <w:szCs w:val="18"/>
                                </w:rPr>
                                <w:t>Maj 2019.</w:t>
                              </w:r>
                            </w:p>
                          </w:txbxContent>
                        </wps:txbx>
                        <wps:bodyPr wrap="square" rtlCol="0">
                          <a:spAutoFit/>
                        </wps:bodyPr>
                      </wps:wsp>
                      <wps:wsp>
                        <wps:cNvPr id="118" name="Oval 118"/>
                        <wps:cNvSpPr/>
                        <wps:spPr>
                          <a:xfrm flipH="1">
                            <a:off x="4953584" y="3235882"/>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Rectangle 119"/>
                        <wps:cNvSpPr/>
                        <wps:spPr>
                          <a:xfrm>
                            <a:off x="0" y="0"/>
                            <a:ext cx="2566670" cy="283845"/>
                          </a:xfrm>
                          <a:prstGeom prst="rect">
                            <a:avLst/>
                          </a:prstGeom>
                        </wps:spPr>
                        <wps:txbx>
                          <w:txbxContent>
                            <w:p>
                              <w:pPr>
                                <w:pStyle w:val="NormalWeb"/>
                                <w:spacing w:before="0" w:beforeAutospacing="0" w:after="0" w:afterAutospacing="0"/>
                              </w:pPr>
                              <w:r>
                                <w:rPr>
                                  <w:rFonts w:ascii="EC Square Sans Pro" w:hAnsi="EC Square Sans Pro"/>
                                  <w:b/>
                                  <w:bCs/>
                                  <w:color w:val="3DAF93"/>
                                </w:rPr>
                                <w:t>EU:s åtgärder mot desinformation</w:t>
                              </w:r>
                            </w:p>
                          </w:txbxContent>
                        </wps:txbx>
                        <wps:bodyPr wrap="none">
                          <a:spAutoFit/>
                        </wps:bodyPr>
                      </wps:wsp>
                    </wpg:wgp>
                  </a:graphicData>
                </a:graphic>
              </wp:inline>
            </w:drawing>
          </mc:Choice>
          <mc:Fallback>
            <w:pict>
              <v:group id="Group 10" o:spid="_x0000_s1026" style="width:471.5pt;height:326.7pt;mso-position-horizontal-relative:char;mso-position-vertical-relative:line" coordsize="59877,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">
                <v:shapetype id="_x0000_t202" coordsize="21600,21600" o:spt="202" path="m,l,21600r21600,l21600,xe">
                  <v:stroke joinstyle="miter"/>
                  <v:path gradientshapeok="t" o:connecttype="rect"/>
                </v:shapetype>
                <v:shape id="TextBox 70" o:spid="_x0000_s1027" type="#_x0000_t202" style="position:absolute;left:3680;top:25639;width:1083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n/b8A&#10;AADaAAAADwAAAGRycy9kb3ducmV2LnhtbERPTa/BQBTdS/yHyZXYMSXBU4aIhPcWLF5rY3d1rrbR&#10;udN0BvXvzUJieXK+l+vWVOJBjSstKxgNIxDEmdUl5wpO6W7wA8J5ZI2VZVLwIgfrVbezxFjbJ//T&#10;I/G5CCHsYlRQeF/HUrqsIINuaGviwF1tY9AH2ORSN/gM4aaS4yiaSoMlh4YCa9oWlN2Su1Fw3xwm&#10;x/l5P2sTHh3Hr3R3+Z1XSvV77WYBwlPrv+KP+08rCFvDlX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yf9vwAAANoAAAAPAAAAAAAAAAAAAAAAAJgCAABkcnMvZG93bnJl&#10;di54bWxQSwUGAAAAAAQABAD1AAAAhAM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Åtgärdsplan mot desinformation</w:t>
                        </w:r>
                      </w:p>
                    </w:txbxContent>
                  </v:textbox>
                </v:shape>
                <v:shape id="TextBox 77" o:spid="_x0000_s1028" type="#_x0000_t202" style="position:absolute;left:5413;top:31538;width:6299;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ZsMA&#10;AADaAAAADwAAAGRycy9kb3ducmV2LnhtbESPQYvCMBSE78L+h/AEb5oq7LqtRpEF1z3owXYv3p7N&#10;sy02L6WJWv+9EQSPw8x8w8yXnanFlVpXWVYwHkUgiHOrKy4U/Gfr4TcI55E11pZJwZ0cLBcfvTkm&#10;2t54T9fUFyJA2CWooPS+SaR0eUkG3cg2xME72dagD7ItpG7xFuCmlpMo+pIGKw4LJTb0U1J+Ti9G&#10;wWW1/dzFh99pl/J4N7ln6+MmrpUa9LvVDISnzr/Dr/afVhD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CZsMAAADaAAAADwAAAAAAAAAAAAAAAACYAgAAZHJzL2Rv&#10;d25yZXYueG1sUEsFBgAAAAAEAAQA9QAAAIgDAAAAAA==&#10;" filled="f" strokecolor="#34b094">
                  <v:textbox style="mso-fit-shape-to-text:t">
                    <w:txbxContent>
                      <w:p>
                        <w:pPr>
                          <w:pStyle w:val="NormalWeb"/>
                          <w:spacing w:before="0" w:beforeAutospacing="0" w:after="0" w:afterAutospacing="0"/>
                          <w:jc w:val="center"/>
                        </w:pPr>
                        <w:r>
                          <w:rPr>
                            <w:rFonts w:ascii="EC Square Sans Pro" w:hAnsi="EC Square Sans Pro"/>
                            <w:color w:val="3DAF93"/>
                            <w:sz w:val="18"/>
                            <w:szCs w:val="18"/>
                          </w:rPr>
                          <w:t>Dec. 2018</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9" type="#_x0000_t55" style="position:absolute;left:57886;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vh8UA&#10;AADbAAAADwAAAGRycy9kb3ducmV2LnhtbESPQWvCQBCF7wX/wzJCL0U39VDa6CpFEBWkUFsQb+Pu&#10;mIRmZ9PsauK/dw6F3mZ4b977Zrbofa2u1MYqsIHncQaK2AZXcWHg+2s1egUVE7LDOjAZuFGExXzw&#10;MMPchY4/6bpPhZIQjjkaKFNqcq2jLcljHIeGWLRzaD0mWdtCuxY7Cfe1nmTZi/ZYsTSU2NCyJPuz&#10;v3gD7thtt/S2a6I97ezld3LAj6e1MY/D/n0KKlGf/s1/1xsn+EIvv8gA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y+HxQAAANsAAAAPAAAAAAAAAAAAAAAAAJgCAABkcnMv&#10;ZG93bnJldi54bWxQSwUGAAAAAAQABAD1AAAAigMAAAAA&#10;" adj="10800" fillcolor="#34b094" strokecolor="#34b094" strokeweight="2pt"/>
                <v:shape id="TextBox 83" o:spid="_x0000_s1030" type="#_x0000_t202" style="position:absolute;left:42757;top:31538;width:6306;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y2sIA&#10;AADbAAAADwAAAGRycy9kb3ducmV2LnhtbERPTYvCMBC9C/sfwgjeNK2w61qNIguue9CD7V68jc3Y&#10;FptJaaLWf28Ewds83ufMl52pxZVaV1lWEI8iEMS51RUXCv6z9fAbhPPIGmvLpOBODpaLj94cE21v&#10;vKdr6gsRQtglqKD0vkmkdHlJBt3INsSBO9nWoA+wLaRu8RbCTS3HUfQlDVYcGkps6Kek/JxejILL&#10;avu5mx5+J13K8W58z9bHzbRWatDvVjMQnjr/Fr/cfzrMj+H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1PLawgAAANsAAAAPAAAAAAAAAAAAAAAAAJgCAABkcnMvZG93&#10;bnJldi54bWxQSwUGAAAAAAQABAD1AAAAhwMAAAAA&#10;" filled="f" strokecolor="#34b094">
                  <v:textbox style="mso-fit-shape-to-text:t">
                    <w:txbxContent>
                      <w:p>
                        <w:pPr>
                          <w:pStyle w:val="NormalWeb"/>
                          <w:spacing w:before="0" w:beforeAutospacing="0" w:after="0" w:afterAutospacing="0"/>
                          <w:jc w:val="center"/>
                        </w:pPr>
                        <w:r>
                          <w:rPr>
                            <w:rFonts w:ascii="EC Square Sans Pro" w:hAnsi="EC Square Sans Pro"/>
                            <w:color w:val="3DAF93"/>
                            <w:sz w:val="18"/>
                            <w:szCs w:val="18"/>
                          </w:rPr>
                          <w:t>Mars 2019</w:t>
                        </w:r>
                      </w:p>
                    </w:txbxContent>
                  </v:textbox>
                </v:shape>
                <v:shape id="TextBox 84" o:spid="_x0000_s1031" type="#_x0000_t202" style="position:absolute;left:13448;top:31538;width:6357;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7GLsA&#10;AADbAAAADwAAAGRycy9kb3ducmV2LnhtbERPvQrCMBDeBd8hnOCmqR1EqlFEEHS0Kq5HczbF5lKa&#10;WOvbG0Fwu4/v91ab3taio9ZXjhXMpgkI4sLpiksFl/N+sgDhA7LG2jEpeJOHzXo4WGGm3YtP1OWh&#10;FDGEfYYKTAhNJqUvDFn0U9cQR+7uWoshwraUusVXDLe1TJNkLi1WHBsMNrQzVDzyp1XQ3Trz7pP8&#10;vtD4zOeX6zF1plFqPOq3SxCB+vAX/9wHHee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huxi7AAAA2wAAAA8AAAAAAAAAAAAAAAAAmAIAAGRycy9kb3ducmV2Lnht&#10;bFBLBQYAAAAABAAEAPUAAACAAw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Jan. 2019</w:t>
                        </w:r>
                      </w:p>
                    </w:txbxContent>
                  </v:textbox>
                </v:shape>
                <v:shape id="TextBox 85" o:spid="_x0000_s1032" type="#_x0000_t202" style="position:absolute;left:40374;top:25785;width:1135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rJNsMA&#10;AADbAAAADwAAAGRycy9kb3ducmV2LnhtbERPTWvCQBC9F/wPywje6iaW2hrdiBS0Peih0Yu3MTtN&#10;QrOzIbsm8d93BaG3ebzPWa0HU4uOWldZVhBPIxDEudUVFwpOx+3zOwjnkTXWlknBjRys09HTChNt&#10;e/6mLvOFCCHsElRQet8kUrq8JINuahviwP3Y1qAPsC2kbrEP4aaWsyiaS4MVh4YSG/ooKf/NrkbB&#10;dbN/PSzOu7ch4/gwux23l89FrdRkPGyWIDwN/l/8cH/pMP8F7r+E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rJNsMAAADb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Systemet för snabb varning startar</w:t>
                        </w:r>
                      </w:p>
                    </w:txbxContent>
                  </v:textbox>
                </v:shape>
                <v:shape id="TextBox 86" o:spid="_x0000_s1033" type="#_x0000_t202" style="position:absolute;left:5339;top:36477;width:1967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EsIA&#10;AADbAAAADwAAAGRycy9kb3ducmV2LnhtbERPTWvCQBC9C/6HZQRvuqmWEFNXEVEopRe1hx7H7Jik&#10;zc7G7DZJ++vdguBtHu9zluveVKKlxpWWFTxNIxDEmdUl5wo+TvtJAsJ5ZI2VZVLwSw7Wq+Fgiam2&#10;HR+oPfpchBB2KSoovK9TKV1WkEE3tTVx4C62MegDbHKpG+xCuKnkLIpiabDk0FBgTduCsu/jj1EQ&#10;X8xiHvWt233hZ/L+d36LTX5VajzqNy8gPPX+Ib67X3WY/wz/v4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USwgAAANs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olor w:val="FFFFFF" w:themeColor="background1"/>
                            <w:sz w:val="18"/>
                            <w:szCs w:val="18"/>
                          </w:rPr>
                          <w:t>Första mötet i samarbetsnätverket för val</w:t>
                        </w:r>
                      </w:p>
                    </w:txbxContent>
                  </v:textbox>
                </v:shape>
                <v:shape id="TextBox 97" o:spid="_x0000_s1034" type="#_x0000_t202" style="position:absolute;left:34744;top:31534;width:6344;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jbLsA&#10;AADbAAAADwAAAGRycy9kb3ducmV2LnhtbERPzQrCMAy+C75DieBNOwVFplVEEPToVLyGNa7DNR1r&#10;nfPtrSB4y8f3m9Wms5VoqfGlYwWTcQKCOHe65ELB5bwfLUD4gKyxckwK3uRhs+73Vphq9+ITtVko&#10;RAxhn6ICE0KdSulzQxb92NXEkbu7xmKIsCmkbvAVw20lp0kylxZLjg0Ga9oZyh/Z0ypob615d0l2&#10;X2h8ZvPL9Th1plZqOOi2SxCBuvAX/9wHHefP4PtLPEC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II2y7AAAA2wAAAA8AAAAAAAAAAAAAAAAAmAIAAGRycy9kb3ducmV2Lnht&#10;bFBLBQYAAAAABAAEAPUAAACAAw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Mars 2019</w:t>
                        </w:r>
                      </w:p>
                    </w:txbxContent>
                  </v:textbox>
                </v:shape>
                <v:shape id="TextBox 101" o:spid="_x0000_s1035" type="#_x0000_t202" style="position:absolute;left:36127;top:36550;width:2254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9G7sA&#10;AADbAAAADwAAAGRycy9kb3ducmV2LnhtbERPvQrCMBDeBd8hnOCmqQ5FqlFEEHS0Kq5HczbF5lKa&#10;WOvbG0Fwu4/v91ab3taio9ZXjhXMpgkI4sLpiksFl/N+sgDhA7LG2jEpeJOHzXo4WGGm3YtP1OWh&#10;FDGEfYYKTAhNJqUvDFn0U9cQR+7uWoshwraUusVXDLe1nCdJKi1WHBsMNrQzVDzyp1XQ3Trz7pP8&#10;vtD4zNPL9Th3plFqPOq3SxCB+vAX/9wHHee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oavRu7AAAA2wAAAA8AAAAAAAAAAAAAAAAAmAIAAGRycy9kb3ducmV2Lnht&#10;bFBLBQYAAAAABAAEAPUAAACAAwAAAAA=&#10;" fillcolor="#34b094" strokecolor="#34b094">
                  <v:textbox style="mso-fit-shape-to-text:t">
                    <w:txbxContent>
                      <w:p>
                        <w:pPr>
                          <w:pStyle w:val="NormalWeb"/>
                          <w:spacing w:before="0" w:beforeAutospacing="0" w:after="0" w:afterAutospacing="0"/>
                        </w:pPr>
                        <w:r>
                          <w:rPr>
                            <w:rFonts w:ascii="EC Square Sans Pro" w:hAnsi="EC Square Sans Pro"/>
                            <w:color w:val="FFFFFF" w:themeColor="background1"/>
                            <w:sz w:val="18"/>
                            <w:szCs w:val="18"/>
                          </w:rPr>
                          <w:t>Kommissionens bidrag till EU-27-ledarnas informella möte i Sibiu</w:t>
                        </w:r>
                      </w:p>
                    </w:txbxContent>
                  </v:textbox>
                </v:shape>
                <v:oval id="Oval 17" o:spid="_x0000_s1036" style="position:absolute;left:12389;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bccIA&#10;AADbAAAADwAAAGRycy9kb3ducmV2LnhtbERPTWvCQBC9F/oflil4KWajh6aNrlIEpZ6KsdDrkJ1k&#10;Q7OzMbua1F/fLQje5vE+Z7kebSsu1PvGsYJZkoIgLp1uuFbwddxOX0H4gKyxdUwKfsnDevX4sMRc&#10;u4EPdClCLWII+xwVmBC6XEpfGrLoE9cRR65yvcUQYV9L3eMQw20r52n6Ii02HBsMdrQxVP4UZ6ug&#10;+mzfhu3efe+ulD5n85OxYRiVmjyN7wsQgcZwF9/cHzrOz+D/l3i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txwgAAANsAAAAPAAAAAAAAAAAAAAAAAJgCAABkcnMvZG93&#10;bnJldi54bWxQSwUGAAAAAAQABAD1AAAAhwMAAAAA&#10;" fillcolor="#34b094" strokecolor="#34b094" strokeweight="2pt"/>
                <v:oval id="Oval 18" o:spid="_x0000_s1037" style="position:absolute;left:33633;top:32454;width:643;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PA8QA&#10;AADbAAAADwAAAGRycy9kb3ducmV2LnhtbESPQWvCQBCF70L/wzIFL1I3elCbukoRLHoqxkKvQ3bM&#10;hmZn0+zWRH9951DobYb35r1v1tvBN+pKXawDG5hNM1DEZbA1VwY+zvunFaiYkC02gcnAjSJsNw+j&#10;NeY29Hyia5EqJSEcczTgUmpzrWPpyGOchpZYtEvoPCZZu0rbDnsJ942eZ9lCe6xZGhy2tHNUfhU/&#10;3sDlvXnu98fw+XanbLKcfzuf+sGY8ePw+gIq0ZD+zX/XB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jwPEAAAA2wAAAA8AAAAAAAAAAAAAAAAAmAIAAGRycy9k&#10;b3ducmV2LnhtbFBLBQYAAAAABAAEAPUAAACJAwAAAAA=&#10;" fillcolor="#34b094" strokecolor="#34b094" strokeweight="2pt"/>
                <v:oval id="Oval 19" o:spid="_x0000_s1038" style="position:absolute;left:4264;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zAb8A&#10;AADbAAAADwAAAGRycy9kb3ducmV2LnhtbERPTWsCMRC9C/6HMEIvUhMtFndrFBFbCp7W2vuwmW4W&#10;N5NlE3X996YgeJvH+5zluneNuFAXas8aphMFgrj0puZKw/Hn83UBIkRkg41n0nCjAOvVcLDE3Pgr&#10;F3Q5xEqkEA45arAxtrmUobTkMEx8S5y4P985jAl2lTQdXlO4a+RMqXfpsObUYLGlraXydDg7DTTO&#10;jIunr2KvbGCVzfl3Z9+0fhn1mw8Qkfr4FD/c3ybNz+D/l3S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jMBvwAAANsAAAAPAAAAAAAAAAAAAAAAAJgCAABkcnMvZG93bnJl&#10;di54bWxQSwUGAAAAAAQABAD1AAAAhAMAAAAA&#10;" filled="f" strokecolor="#34b094" strokeweight="2pt"/>
                <v:oval id="Oval 20" o:spid="_x0000_s1039" style="position:absolute;left:20314;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QIb8A&#10;AADbAAAADwAAAGRycy9kb3ducmV2LnhtbERPz2vCMBS+D/wfwhN2GZpYmaydsYhsQ9jJOu+P5q0p&#10;Ni+lidr998tB8Pjx/V6Xo+vElYbQetawmCsQxLU3LTcafo6fszcQISIb7DyThj8KUG4mT2ssjL/x&#10;ga5VbEQK4VCgBhtjX0gZaksOw9z3xIn79YPDmODQSDPgLYW7TmZKraTDllODxZ52lupzdXEa6CU3&#10;Lp6/Dt/KBlb5K58+7FLr5+m4fQcRaYwP8d29Nxqy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FAhvwAAANsAAAAPAAAAAAAAAAAAAAAAAJgCAABkcnMvZG93bnJl&#10;di54bWxQSwUGAAAAAAQABAD1AAAAhAMAAAAA&#10;" filled="f" strokecolor="#34b094" strokeweight="2pt"/>
                <v:shape id="Chevron 21" o:spid="_x0000_s1040" type="#_x0000_t55" style="position:absolute;left:2727;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AocQA&#10;AADbAAAADwAAAGRycy9kb3ducmV2LnhtbESPQWvCQBSE70L/w/IKXkQ35iA2ukopFBWkUC2It+fu&#10;MwnNvo3Z1cR/3y0IHoeZ+YaZLztbiRs1vnSsYDxKQBBrZ0rOFfzsP4dTED4gG6wck4I7eVguXnpz&#10;zIxr+Ztuu5CLCGGfoYIihDqT0uuCLPqRq4mjd3aNxRBlk0vTYBvhtpJpkkykxZLjQoE1fRSkf3dX&#10;q8Ac282G3ra116etvl7SA34NVkr1X7v3GYhAXXiGH+21UZC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QKHEAAAA2wAAAA8AAAAAAAAAAAAAAAAAmAIAAGRycy9k&#10;b3ducmV2LnhtbFBLBQYAAAAABAAEAPUAAACJAwAAAAA=&#10;" adj="10800" fillcolor="#34b094" strokecolor="#34b094" strokeweight="2pt"/>
                <v:line id="Straight Connector 22" o:spid="_x0000_s1041" style="position:absolute;flip:y;visibility:visible;mso-wrap-style:square" from="12710,32735" to="12710,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6n8IAAADbAAAADwAAAGRycy9kb3ducmV2LnhtbESPwWrDMBBE74X+g9hCb40cN5TgWg4h&#10;IaHHNjahx8Xa2CLWyliK7f59FSj0OMzMGybfzLYTIw3eOFawXCQgiGunDTcKqvLwsgbhA7LGzjEp&#10;+CEPm+LxIcdMu4m/aDyFRkQI+wwVtCH0mZS+bsmiX7ieOHoXN1gMUQ6N1ANOEW47mSbJm7RoOC60&#10;2NOupfp6ulkFnyuq+GBebbL/dujweDZlOCv1/DRv30EEmsN/+K/9oRWkKdy/xB8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X6n8IAAADbAAAADwAAAAAAAAAAAAAA&#10;AAChAgAAZHJzL2Rvd25yZXYueG1sUEsFBgAAAAAEAAQA+QAAAJADAAAAAA==&#10;" strokecolor="#34b094"/>
                <v:line id="Straight Connector 23" o:spid="_x0000_s1042" style="position:absolute;flip:y;visibility:visible;mso-wrap-style:square" from="33955,33096" to="33955,3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fBMAAAADbAAAADwAAAGRycy9kb3ducmV2LnhtbESPQYvCMBSE78L+h/AW9qbpqohU0yIr&#10;LntUK+Lx0TzbYPNSmqjdf28EweMwM98wy7y3jbhR541jBd+jBARx6bThSsGh2AznIHxA1tg4JgX/&#10;5CHPPgZLTLW7845u+1CJCGGfooI6hDaV0pc1WfQj1xJH7+w6iyHKrpK6w3uE20aOk2QmLRqOCzW2&#10;9FNTedlfrYLtlA68MRObrE8OHf4eTRGOSn199qsFiEB9eIdf7T+tYDyB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5XwTAAAAA2wAAAA8AAAAAAAAAAAAAAAAA&#10;oQIAAGRycy9kb3ducmV2LnhtbFBLBQYAAAAABAAEAPkAAACOAwAAAAA=&#10;" strokecolor="#34b094"/>
                <v:line id="Straight Connector 24" o:spid="_x0000_s1043" style="position:absolute;flip:y;visibility:visible;mso-wrap-style:square" from="4585,29401" to="4585,3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DHcMAAAADbAAAADwAAAGRycy9kb3ducmV2LnhtbESPQYvCMBSE78L+h/AW9qbpuiJSTYus&#10;uHhUK+Lx0TzbYPNSmqjdf28EweMwM98wi7y3jbhR541jBd+jBARx6bThSsGhWA9nIHxA1tg4JgX/&#10;5CHPPgYLTLW7845u+1CJCGGfooI6hDaV0pc1WfQj1xJH7+w6iyHKrpK6w3uE20aOk2QqLRqOCzW2&#10;9FtTedlfrYLthA68Nj82WZ0cOvw7miIclfr67JdzEIH68A6/2hutYDyB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Qx3DAAAAA2wAAAA8AAAAAAAAAAAAAAAAA&#10;oQIAAGRycy9kb3ducmV2LnhtbFBLBQYAAAAABAAEAPkAAACOAwAAAAA=&#10;" strokecolor="#34b094"/>
                <v:line id="Straight Connector 25" o:spid="_x0000_s1044" style="position:absolute;flip:y;visibility:visible;mso-wrap-style:square" from="20635,29396" to="20635,3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i68EAAADbAAAADwAAAGRycy9kb3ducmV2LnhtbESPT4vCMBTE7wt+h/AEb2uqqyLVKLKL&#10;4tE/pXh8NM822LyUJqvdb78RBI/DzPyGWa47W4s7td44VjAaJiCIC6cNlwqy8/ZzDsIHZI21Y1Lw&#10;Rx7Wq97HElPtHnyk+ymUIkLYp6igCqFJpfRFRRb90DXE0bu61mKIsi2lbvER4baW4ySZSYuG40KF&#10;DX1XVNxOv1bBYUIZb82XTX4uDh3ucnMOuVKDfrdZgAjUhXf41d5rBeMpPL/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GLrwQAAANsAAAAPAAAAAAAAAAAAAAAA&#10;AKECAABkcnMvZG93bnJldi54bWxQSwUGAAAAAAQABAD5AAAAjwMAAAAA&#10;" strokecolor="#34b094"/>
                <v:line id="Straight Connector 26" o:spid="_x0000_s1045" style="position:absolute;flip:y;visibility:visible;mso-wrap-style:square" from="49856,33000" to="49856,3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8nMAAAADbAAAADwAAAGRycy9kb3ducmV2LnhtbESPQYvCMBSE78L+h/AW9qbpuiJSTYus&#10;uHhUK+Lx0TzbYPNSmqjdf28EweMwM98wi7y3jbhR541jBd+jBARx6bThSsGhWA9nIHxA1tg4JgX/&#10;5CHPPgYLTLW7845u+1CJCGGfooI6hDaV0pc1WfQj1xJH7+w6iyHKrpK6w3uE20aOk2QqLRqOCzW2&#10;9FtTedlfrYLthA68Nj82WZ0cOvw7miIclfr67JdzEIH68A6/2hutYDyF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O/JzAAAAA2wAAAA8AAAAAAAAAAAAAAAAA&#10;oQIAAGRycy9kb3ducmV2LnhtbFBLBQYAAAAABAAEAPkAAACOAwAAAAA=&#10;" strokecolor="#34b094"/>
                <v:shape id="TextBox 200" o:spid="_x0000_s1046" type="#_x0000_t202" style="position:absolute;left:3623;top:5578;width:11373;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bxMYA&#10;AADbAAAADwAAAGRycy9kb3ducmV2LnhtbESPT2vCQBTE7wW/w/IK3urGoG2NriJC2h7qobEXb8/s&#10;MwnNvg3ZzR+/fbdQ8DjMzG+YzW40teipdZVlBfNZBII4t7riQsH3KX16BeE8ssbaMim4kYPddvKw&#10;wUTbgb+oz3whAoRdggpK75tESpeXZNDNbEMcvKttDfog20LqFocAN7WMo+hZGqw4LJTY0KGk/Cfr&#10;jIJu/7k8rs5vL2PG82N8O6WX91Wt1PRx3K9BeBr9Pfzf/tAKFk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zbxMYAAADbAAAADwAAAAAAAAAAAAAAAACYAgAAZHJz&#10;L2Rvd25yZXYueG1sUEsFBgAAAAAEAAQA9QAAAIsDA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Utrikestjänstens arbetsgrupp Öst startar</w:t>
                        </w:r>
                      </w:p>
                    </w:txbxContent>
                  </v:textbox>
                </v:shape>
                <v:shape id="TextBox 201" o:spid="_x0000_s1047" type="#_x0000_t202" style="position:absolute;left:17901;top:5578;width:14948;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Fs8QA&#10;AADbAAAADwAAAGRycy9kb3ducmV2LnhtbESPS4vCQBCE78L+h6EFbzpRfGYdRRZ8HNaD0Yu3NtOb&#10;BDM9ITNq/PeOsOCxqKqvqPmyMaW4U+0Kywr6vQgEcWp1wZmC03HdnYJwHlljaZkUPMnBcvHVmmOs&#10;7YMPdE98JgKEXYwKcu+rWEqX5mTQ9WxFHLw/Wxv0QdaZ1DU+AtyUchBFY2mw4LCQY0U/OaXX5GYU&#10;3Fa/o/3svJk0Cff3g+dxfdnOSqU67Wb1DcJT4z/h//ZOKxiO4f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RbPEAAAA2wAAAA8AAAAAAAAAAAAAAAAAmAIAAGRycy9k&#10;b3ducmV2LnhtbFBLBQYAAAAABAAEAPUAAACJAw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Meddelandet Bekämpande av desinformation online: en EU-strategi</w:t>
                        </w:r>
                      </w:p>
                    </w:txbxContent>
                  </v:textbox>
                </v:shape>
                <v:shape id="TextBox 202" o:spid="_x0000_s1048" type="#_x0000_t202" style="position:absolute;left:35804;top:5578;width:983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gKMQA&#10;AADbAAAADwAAAGRycy9kb3ducmV2LnhtbESPS4vCQBCE7wv7H4Ze8LZOFJ/RUUTwcVgPRi/e2kyb&#10;BDM9ITNq/PfOguCxqKqvqOm8MaW4U+0Kywo67QgEcWp1wZmC42H1OwLhPLLG0jIpeJKD+ez7a4qx&#10;tg/e0z3xmQgQdjEqyL2vYildmpNB17YVcfAutjbog6wzqWt8BLgpZTeKBtJgwWEhx4qWOaXX5GYU&#10;3BZ//d34tB42CXd23edhdd6MS6VaP81iAsJT4z/hd3urFfSG8P8l/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C4CjEAAAA2wAAAA8AAAAAAAAAAAAAAAAAmAIAAGRycy9k&#10;b3ducmV2LnhtbFBLBQYAAAAABAAEAPUAAACJAw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Uppförandekod mot desinformation</w:t>
                        </w:r>
                      </w:p>
                    </w:txbxContent>
                  </v:textbox>
                </v:shape>
                <v:shape id="TextBox 204" o:spid="_x0000_s1049" type="#_x0000_t202" style="position:absolute;left:4004;top:17801;width:13792;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wCsIA&#10;AADbAAAADwAAAGRycy9kb3ducmV2LnhtbERPTWvCQBC9F/oflin01mxqJcTUVUppoYgXowePY3ZM&#10;0mZnY3abRH+9exA8Pt73fDmaRvTUudqygtcoBkFcWF1zqWC3/X5JQTiPrLGxTArO5GC5eHyYY6bt&#10;wBvqc1+KEMIuQwWV920mpSsqMugi2xIH7mg7gz7ArpS6wyGEm0ZO4jiRBmsODRW29FlR8Zf/GwXJ&#10;0cze4rF3X7+4T9eXwyox5Ump56fx4x2Ep9HfxTf3j1YwDWPDl/A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7AKwgAAANs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olor w:val="FFFFFF" w:themeColor="background1"/>
                            <w:sz w:val="18"/>
                            <w:szCs w:val="18"/>
                          </w:rPr>
                          <w:t>Gemensam ram för att motverka hybridhot</w:t>
                        </w:r>
                      </w:p>
                    </w:txbxContent>
                  </v:textbox>
                </v:shape>
                <v:shape id="TextBox 205" o:spid="_x0000_s1050" type="#_x0000_t202" style="position:absolute;left:19251;top:17801;width:17151;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VkcQA&#10;AADbAAAADwAAAGRycy9kb3ducmV2LnhtbESPT2vCQBTE74LfYXmCN91YS9DoKiIKUnrxz8HjM/tM&#10;otm3aXaNaT+9Wyj0OMzMb5j5sjWlaKh2hWUFo2EEgji1uuBMwem4HUxAOI+ssbRMCr7JwXLR7cwx&#10;0fbJe2oOPhMBwi5BBbn3VSKlS3My6Ia2Ig7e1dYGfZB1JnWNzwA3pXyLolgaLDgs5FjROqf0fngY&#10;BfHVTMdR27jNDc+Tz5/LR2yyL6X6vXY1A+Gp9f/hv/ZOK3ifwu+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FZHEAAAA2wAAAA8AAAAAAAAAAAAAAAAAmAIAAGRycy9k&#10;b3ducmV2LnhtbFBLBQYAAAAABAAEAPUAAACJAwAAAAA=&#10;" fillcolor="#34b094" stroked="f">
                  <v:textbox style="mso-fit-shape-to-text:t">
                    <w:txbxContent>
                      <w:p>
                        <w:pPr>
                          <w:pStyle w:val="NormalWeb"/>
                          <w:spacing w:before="0" w:beforeAutospacing="0" w:after="0" w:afterAutospacing="0"/>
                        </w:pPr>
                        <w:r>
                          <w:rPr>
                            <w:rFonts w:ascii="EC Square Sans Pro" w:hAnsi="EC Square Sans Pro"/>
                            <w:color w:val="FFFFFF" w:themeColor="background1"/>
                            <w:sz w:val="18"/>
                            <w:szCs w:val="18"/>
                          </w:rPr>
                          <w:t>Paket för fria och rättvisa val till Europaparlamentet:</w:t>
                        </w:r>
                      </w:p>
                    </w:txbxContent>
                  </v:textbox>
                </v:shape>
                <v:shape id="TextBox 206" o:spid="_x0000_s1051" type="#_x0000_t202" style="position:absolute;left:37069;top:17799;width:2087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c38EA&#10;AADbAAAADwAAAGRycy9kb3ducmV2LnhtbERPyWrDMBC9F/oPYgq9NbIDCY1rJZiGlBxyaJ2m58Ea&#10;L601Mpa85O+rQyDHx9vT3WxaMVLvGssK4kUEgriwuuFKwff58PIKwnlkja1lUnAlB7vt40OKibYT&#10;f9GY+0qEEHYJKqi97xIpXVGTQbewHXHgStsb9AH2ldQ9TiHctHIZRWtpsOHQUGNH7zUVf/lgFOwz&#10;Ornf1aajcnmJiuEzHn4+Lko9P83ZGwhPs7+Lb+6jVrAK68O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HN/BAAAA2wAAAA8AAAAAAAAAAAAAAAAAmAIAAGRycy9kb3du&#10;cmV2LnhtbFBLBQYAAAAABAAEAPUAAACGAwAAAAA=&#10;" fillcolor="#34b094" stroked="f">
                  <v:textbox style="mso-fit-shape-to-text:t" inset=",,1mm">
                    <w:txbxContent>
                      <w:p>
                        <w:pPr>
                          <w:pStyle w:val="NormalWeb"/>
                          <w:spacing w:before="0" w:beforeAutospacing="0" w:after="0" w:afterAutospacing="0"/>
                        </w:pPr>
                        <w:r>
                          <w:rPr>
                            <w:rFonts w:ascii="EC Square Sans Pro" w:hAnsi="EC Square Sans Pro"/>
                            <w:color w:val="FFFFFF" w:themeColor="background1"/>
                            <w:sz w:val="18"/>
                            <w:szCs w:val="18"/>
                          </w:rPr>
                          <w:t>SOMA startar</w:t>
                        </w:r>
                      </w:p>
                    </w:txbxContent>
                  </v:textbox>
                </v:shape>
                <v:shape id="TextBox 207" o:spid="_x0000_s1052" type="#_x0000_t202" style="position:absolute;left:5003;top:12858;width:599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5LGsMA&#10;AADbAAAADwAAAGRycy9kb3ducmV2LnhtbESPQYvCMBSE7wv+h/CEvWlaQV2rUUTQ9aCHrV68PZtn&#10;W2xeShO1/nsjCHscZuYbZrZoTSXu1LjSsoK4H4EgzqwuOVdwPKx7PyCcR9ZYWSYFT3KwmHe+Zpho&#10;++A/uqc+FwHCLkEFhfd1IqXLCjLo+rYmDt7FNgZ9kE0udYOPADeVHETRSBosOSwUWNOqoOya3oyC&#10;23I33E9Om3GbcrwfPA/r8++kUuq72y6nIDy1/j/8aW+1gmEM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5LGsMAAADb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Mars 2015</w:t>
                        </w:r>
                      </w:p>
                    </w:txbxContent>
                  </v:textbox>
                </v:shape>
                <v:shape id="TextBox 208" o:spid="_x0000_s1053" type="#_x0000_t202" style="position:absolute;left:20115;top:12858;width:7728;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VbcUA&#10;AADbAAAADwAAAGRycy9kb3ducmV2LnhtbESPQWvCQBSE74X+h+UVems2BrRNdBURtB7qodGLt2f2&#10;mQSzb0N2TeK/7xYKPQ4z8w2zWI2mET11rrasYBLFIIgLq2suFZyO27cPEM4ja2wsk4IHOVgtn58W&#10;mGk78Df1uS9FgLDLUEHlfZtJ6YqKDLrItsTBu9rOoA+yK6XucAhw08gkjmfSYM1hocKWNhUVt/xu&#10;FNzXX9NDet69jzlPDsnjuL18po1Sry/jeg7C0+j/w3/tvVYwTeD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NVtxQAAANsAAAAPAAAAAAAAAAAAAAAAAJgCAABkcnMv&#10;ZG93bnJldi54bWxQSwUGAAAAAAQABAD1AAAAigMAAAAA&#10;" filled="f" strokecolor="#34b094">
                  <v:textbox style="mso-fit-shape-to-text:t">
                    <w:txbxContent>
                      <w:p>
                        <w:pPr>
                          <w:pStyle w:val="NormalWeb"/>
                          <w:spacing w:before="0" w:beforeAutospacing="0" w:after="0" w:afterAutospacing="0"/>
                          <w:jc w:val="center"/>
                        </w:pPr>
                        <w:r>
                          <w:rPr>
                            <w:rFonts w:ascii="EC Square Sans Pro" w:hAnsi="EC Square Sans Pro"/>
                            <w:color w:val="3DAF93"/>
                            <w:sz w:val="18"/>
                            <w:szCs w:val="18"/>
                          </w:rPr>
                          <w:t>Våren 2018</w:t>
                        </w:r>
                      </w:p>
                    </w:txbxContent>
                  </v:textbox>
                </v:shape>
                <v:shape id="TextBox 209" o:spid="_x0000_s1054" type="#_x0000_t202" style="position:absolute;left:37069;top:12858;width:6191;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w9sYA&#10;AADbAAAADwAAAGRycy9kb3ducmV2LnhtbESPT2vCQBTE7wW/w/IK3urGiG2NriJC2h7qobEXb8/s&#10;MwnNvg3ZzR+/fbdQ8DjMzG+YzW40teipdZVlBfNZBII4t7riQsH3KX16BeE8ssbaMim4kYPddvKw&#10;wUTbgb+oz3whAoRdggpK75tESpeXZNDNbEMcvKttDfog20LqFocAN7WMo+hZGqw4LJTY0KGk/Cfr&#10;jIJu/7k8rs5vL2PG82N8O6WX91Wt1PRx3K9BeBr9Pfzf/tAKlg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w9sYAAADbAAAADwAAAAAAAAAAAAAAAACYAgAAZHJz&#10;L2Rvd25yZXYueG1sUEsFBgAAAAAEAAQA9QAAAIsDAAAAAA==&#10;" filled="f" strokecolor="#34b094">
                  <v:textbox style="mso-fit-shape-to-text:t">
                    <w:txbxContent>
                      <w:p>
                        <w:pPr>
                          <w:pStyle w:val="NormalWeb"/>
                          <w:spacing w:before="0" w:beforeAutospacing="0" w:after="0" w:afterAutospacing="0"/>
                          <w:jc w:val="center"/>
                        </w:pPr>
                        <w:r>
                          <w:rPr>
                            <w:rFonts w:ascii="EC Square Sans Pro" w:hAnsi="EC Square Sans Pro"/>
                            <w:color w:val="3DAF93"/>
                            <w:sz w:val="18"/>
                            <w:szCs w:val="18"/>
                          </w:rPr>
                          <w:t>Sep. 2018</w:t>
                        </w:r>
                      </w:p>
                    </w:txbxContent>
                  </v:textbox>
                </v:shape>
                <v:shape id="TextBox 211" o:spid="_x0000_s1055" type="#_x0000_t202" style="position:absolute;left:12481;top:12858;width:6121;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8EA&#10;AADbAAAADwAAAGRycy9kb3ducmV2LnhtbESPT4vCMBTE74LfIbwFb5puWYtUoyzCwu5xq+L10Tyb&#10;ss1LaWL/fHuzIHgcZuY3zO4w2kb01PnasYL3VQKCuHS65krB+fS13IDwAVlj45gUTOThsJ/Pdphr&#10;N/Av9UWoRISwz1GBCaHNpfSlIYt+5Vri6N1cZzFE2VVSdzhEuG1kmiSZtFhzXDDY0tFQ+VfcrYL+&#10;2ptpTIrbRuO9yM6Xn9SZVqnF2/i5BRFoDK/ws/2tFaw/4P9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uPzfBAAAA2wAAAA8AAAAAAAAAAAAAAAAAmAIAAGRycy9kb3du&#10;cmV2LnhtbFBLBQYAAAAABAAEAPUAAACGAw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Apr. 2016</w:t>
                        </w:r>
                      </w:p>
                    </w:txbxContent>
                  </v:textbox>
                </v:shape>
                <v:shape id="TextBox 212" o:spid="_x0000_s1056" type="#_x0000_t202" style="position:absolute;left:29446;top:12858;width:616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arL0A&#10;AADbAAAADwAAAGRycy9kb3ducmV2LnhtbESPwQrCMBBE74L/EFbwpqmCItUoIgh6tCpel2Ztis2m&#10;NLHWvzeC4HGYmTfMatPZSrTU+NKxgsk4AUGcO11yoeBy3o8WIHxA1lg5JgVv8rBZ93srTLV78Yna&#10;LBQiQtinqMCEUKdS+tyQRT92NXH07q6xGKJsCqkbfEW4reQ0SebSYslxwWBNO0P5I3taBe2tNe8u&#10;ye4Ljc9sfrkep87USg0H3XYJIlAX/uFf+6AVzG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KarL0AAADbAAAADwAAAAAAAAAAAAAAAACYAgAAZHJzL2Rvd25yZXYu&#10;eG1sUEsFBgAAAAAEAAQA9QAAAIIDA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Sep. 2018</w:t>
                        </w:r>
                      </w:p>
                    </w:txbxContent>
                  </v:textbox>
                </v:shape>
                <v:shape id="TextBox 213" o:spid="_x0000_s1057" type="#_x0000_t202" style="position:absolute;left:44771;top:12858;width:635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E278A&#10;AADbAAAADwAAAGRycy9kb3ducmV2LnhtbESPQYvCMBSE74L/ITzBm01XsEg1yrIg6NGqeH00z6Zs&#10;81KaWOu/N4LgcZiZb5j1drCN6KnztWMFP0kKgrh0uuZKwfm0my1B+ICssXFMCp7kYbsZj9aYa/fg&#10;I/VFqESEsM9RgQmhzaX0pSGLPnEtcfRurrMYouwqqTt8RLht5DxNM2mx5rhgsKU/Q+V/cbcK+mtv&#10;nkNa3JYa70V2vhzmzrRKTSfD7wpEoCF8w5/2XitYZPD+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ATbvwAAANsAAAAPAAAAAAAAAAAAAAAAAJgCAABkcnMvZG93bnJl&#10;di54bWxQSwUGAAAAAAQABAD1AAAAhAM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Nov. 2018</w:t>
                        </w:r>
                      </w:p>
                    </w:txbxContent>
                  </v:textbox>
                </v:shape>
                <v:shape id="Chevron 57" o:spid="_x0000_s1058" type="#_x0000_t55" style="position:absolute;left:51780;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OM8UA&#10;AADbAAAADwAAAGRycy9kb3ducmV2LnhtbESPQWsCMRSE7wX/Q3iCl6JZBWvdGkUEUUEErSC9vSav&#10;u4ubl3UT3e2/bwqFHoeZ+YaZLVpbigfVvnCsYDhIQBBrZwrOFJzf1/1XED4gGywdk4Jv8rCYd55m&#10;mBrX8JEep5CJCGGfooI8hCqV0uucLPqBq4ij9+VqiyHKOpOmxibCbSlHSfIiLRYcF3KsaJWTvp7u&#10;VoH5aHY7mu4rrz/3+n4bXfDwvFGq122XbyACteE//NfeGgXjC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A4zxQAAANsAAAAPAAAAAAAAAAAAAAAAAJgCAABkcnMv&#10;ZG93bnJldi54bWxQSwUGAAAAAAQABAD1AAAAigMAAAAA&#10;" adj="10800" fillcolor="#34b094" strokecolor="#34b094" strokeweight="2pt"/>
                <v:oval id="Oval 58" o:spid="_x0000_s1059" style="position:absolute;left:36058;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vWr8A&#10;AADbAAAADwAAAGRycy9kb3ducmV2LnhtbERPz2vCMBS+D/wfwhN2GZo4caydsYhsIniym/dH89YU&#10;m5fSxNr998tB8Pjx/V4Xo2vFQH1oPGtYzBUI4sqbhmsNP99fs3cQISIbbD2Thj8KUGwmT2vMjb/x&#10;iYYy1iKFcMhRg42xy6UMlSWHYe474sT9+t5hTLCvpenxlsJdK1+VepMOG04NFjvaWaou5dVpoJfM&#10;uHjZn47KBlbZis+fdqn183TcfoCINMaH+O4+GA2rNDZ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RC9avwAAANsAAAAPAAAAAAAAAAAAAAAAAJgCAABkcnMvZG93bnJl&#10;di54bWxQSwUGAAAAAAQABAD1AAAAhAMAAAAA&#10;" filled="f" strokecolor="#34b094" strokeweight="2pt"/>
                <v:oval id="Oval 59" o:spid="_x0000_s1060" style="position:absolute;left:43687;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TWMMA&#10;AADbAAAADwAAAGRycy9kb3ducmV2LnhtbESPQWsCMRSE7wX/Q3iCF6lZhda6GkUEpZ6KWuj1sXlu&#10;Fjcv6ya6q7/eCEKPw8x8w8wWrS3FlWpfOFYwHCQgiDOnC84V/B7W718gfEDWWDomBTfysJh33maY&#10;atfwjq77kIsIYZ+iAhNClUrpM0MW/cBVxNE7utpiiLLOpa6xiXBbylGSfEqLBccFgxWtDGWn/cUq&#10;OP6Uk2a9dX+bOyX98ehsbGhapXrddjkFEagN/+FX+1sr+JjA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TWMMAAADbAAAADwAAAAAAAAAAAAAAAACYAgAAZHJzL2Rv&#10;d25yZXYueG1sUEsFBgAAAAAEAAQA9QAAAIgDAAAAAA==&#10;" fillcolor="#34b094" strokecolor="#34b094" strokeweight="2pt"/>
                <v:oval id="Oval 60" o:spid="_x0000_s1061" style="position:absolute;left:18985;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p4b8A&#10;AADbAAAADwAAAGRycy9kb3ducmV2LnhtbERPz2vCMBS+D/wfwhO8jDWZsrJWo8jQMdjJ6u6P5q0p&#10;Ni+liVr/++Ug7Pjx/V5tRteJKw2h9azhNVMgiGtvWm40nI77l3cQISIb7DyThjsF2KwnTyssjb/x&#10;ga5VbEQK4VCiBhtjX0oZaksOQ+Z74sT9+sFhTHBopBnwlsJdJ+dK5dJhy6nBYk8flupzdXEa6Lkw&#10;Lp4/D9/KBlbFG//s7ELr2XTcLkFEGuO/+OH+MhrytD59ST9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unhvwAAANsAAAAPAAAAAAAAAAAAAAAAAJgCAABkcnMvZG93bnJl&#10;di54bWxQSwUGAAAAAAQABAD1AAAAhAMAAAAA&#10;" filled="f" strokecolor="#34b094" strokeweight="2pt"/>
                <v:oval id="Oval 61" o:spid="_x0000_s1062" style="position:absolute;left:4045;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MesEA&#10;AADbAAAADwAAAGRycy9kb3ducmV2LnhtbESPzYoCMRCE7wu+Q2hhL4smKoqORpHFFcGTf/dm0k4G&#10;J51hktXZt98Igseiqr6iFqvWVeJOTSg9axj0FQji3JuSCw3n009vCiJEZIOVZ9LwRwFWy87HAjPj&#10;H3yg+zEWIkE4ZKjBxlhnUobcksPQ9zVx8q6+cRiTbAppGnwkuKvkUKmJdFhyWrBY07el/Hb8dRro&#10;a2ZcvG0Pe2UDq9mYLxs70vqz267nICK18R1+tXdGw2QA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THrBAAAA2wAAAA8AAAAAAAAAAAAAAAAAmAIAAGRycy9kb3du&#10;cmV2LnhtbFBLBQYAAAAABAAEAPUAAACGAwAAAAA=&#10;" filled="f" strokecolor="#34b094" strokeweight="2pt"/>
                <v:oval id="Oval 62" o:spid="_x0000_s1063" style="position:absolute;left:28339;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3LlMMA&#10;AADbAAAADwAAAGRycy9kb3ducmV2LnhtbESPQWvCQBSE74L/YXmCF6mb5qA2dRURlHoSrdDrI/vM&#10;BrNvY3ZrUn+9Kwg9DjPzDTNfdrYSN2p86VjB+zgBQZw7XXKh4PS9eZuB8AFZY+WYFPyRh+Wi35tj&#10;pl3LB7odQyEihH2GCkwIdSalzw1Z9GNXE0fv7BqLIcqmkLrBNsJtJdMkmUiLJccFgzWtDeWX469V&#10;cN5XH+1m5362d0pG0/RqbGg7pYaDbvUJIlAX/sOv9pd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3LlMMAAADbAAAADwAAAAAAAAAAAAAAAACYAgAAZHJzL2Rv&#10;d25yZXYueG1sUEsFBgAAAAAEAAQA9QAAAIgDAAAAAA==&#10;" fillcolor="#34b094" strokecolor="#34b094" strokeweight="2pt"/>
                <v:oval id="Oval 63" o:spid="_x0000_s1064" style="position:absolute;left:11306;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uD8QA&#10;AADbAAAADwAAAGRycy9kb3ducmV2LnhtbESPT2vCQBTE74LfYXmFXoputKA2zUakYKkn8Q94fWSf&#10;2dDs25jdmrSf3hUKHoeZ+Q2TLXtbiyu1vnKsYDJOQBAXTldcKjge1qMFCB+QNdaOScEveVjmw0GG&#10;qXYd7+i6D6WIEPYpKjAhNKmUvjBk0Y9dQxy9s2sthijbUuoWuwi3tZwmyUxarDguGGzow1Dxvf+x&#10;Cs7b+q1bb9zp84+Sl/n0YmzoeqWen/rVO4hAfXiE/9tfWsHsFe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Bbg/EAAAA2wAAAA8AAAAAAAAAAAAAAAAAmAIAAGRycy9k&#10;b3ducmV2LnhtbFBLBQYAAAAABAAEAPUAAACJAwAAAAA=&#10;" fillcolor="#34b094" strokecolor="#34b094" strokeweight="2pt"/>
                <v:line id="Straight Connector 96" o:spid="_x0000_s1065" style="position:absolute;flip:y;visibility:visible;mso-wrap-style:square" from="11627,14056" to="11627,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1e8AAAADbAAAADwAAAGRycy9kb3ducmV2LnhtbESPS6vCMBSE94L/IRzBnaY+EO01iiiK&#10;S1/IXR6ac9twm5PSRK3/3giCy2FmvmHmy8aW4k61N44VDPoJCOLMacO5gst525uC8AFZY+mYFDzJ&#10;w3LRbs0x1e7BR7qfQi4ihH2KCooQqlRKnxVk0fddRRy9P1dbDFHWudQ1PiLclnKYJBNp0XBcKLCi&#10;dUHZ/+lmFRzGdOGtGdlk8+vQ4e5qzuGqVLfTrH5ABGrCN/xp77WC2QTeX+IP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xNXvAAAAA2wAAAA8AAAAAAAAAAAAAAAAA&#10;oQIAAGRycy9kb3ducmV2LnhtbFBLBQYAAAAABAAEAPkAAACOAwAAAAA=&#10;" strokecolor="#34b094"/>
                <v:line id="Straight Connector 97" o:spid="_x0000_s1066" style="position:absolute;flip:y;visibility:visible;mso-wrap-style:square" from="28683,14056" to="28683,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Q4MIAAADbAAAADwAAAGRycy9kb3ducmV2LnhtbESPT2vCQBTE70K/w/IKvemmf9AaXUNp&#10;SfGoUaTHR/aZLGbfhuw2Sb99VxA8DjPzG2adjbYRPXXeOFbwPEtAEJdOG64UHA/59B2ED8gaG8ek&#10;4I88ZJuHyRpT7QbeU1+ESkQI+xQV1CG0qZS+rMmin7mWOHpn11kMUXaV1B0OEW4b+ZIkc2nRcFyo&#10;saXPmspL8WsV7N7oyLl5tcnXj0OH3ydzCCelnh7HjxWIQGO4h2/trVawXMD1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2Q4MIAAADbAAAADwAAAAAAAAAAAAAA&#10;AAChAgAAZHJzL2Rvd25yZXYueG1sUEsFBgAAAAAEAAQA+QAAAJADAAAAAA==&#10;" strokecolor="#34b094"/>
                <v:line id="Straight Connector 99" o:spid="_x0000_s1067" style="position:absolute;flip:y;visibility:visible;mso-wrap-style:square" from="44008,14056" to="44008,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6hCcEAAADbAAAADwAAAGRycy9kb3ducmV2LnhtbESPT4vCMBTE78J+h/AWvGmqK6K1qSwr&#10;ikf/IR4fzbMNNi+lyWr99kZY2OMwM79hsmVna3Gn1hvHCkbDBARx4bThUsHpuB7MQPiArLF2TAqe&#10;5GGZf/QyTLV78J7uh1CKCGGfooIqhCaV0hcVWfRD1xBH7+paiyHKtpS6xUeE21qOk2QqLRqOCxU2&#10;9FNRcTv8WgW7CZ14bb5ssro4dLg5m2M4K9X/7L4XIAJ14T/8195qBfM5vL/EH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bqEJwQAAANsAAAAPAAAAAAAAAAAAAAAA&#10;AKECAABkcnMvZG93bnJldi54bWxQSwUGAAAAAAQABAD5AAAAjwMAAAAA&#10;" strokecolor="#34b094"/>
                <v:line id="Straight Connector 100" o:spid="_x0000_s1068" style="position:absolute;flip:y;visibility:visible;mso-wrap-style:square" from="4423,10658" to="4423,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Hz8IAAADcAAAADwAAAGRycy9kb3ducmV2LnhtbESPQWsCMRCF70L/Q5hCb5rYSpHtZkUU&#10;S49WRXocNuNucDNZNqlu/33nUOhthvfmvW/K1Rg6daMh+cgW5jMDiriOznNj4XTcTZegUkZ22EUm&#10;Cz+UYFU9TEosXLzzJ90OuVESwqlAC23OfaF1qlsKmGaxJxbtEoeAWdah0W7Au4SHTj8b86oDepaG&#10;FnvatFRfD9/Bwn5BJ975l2C2XxEjvp/9MZ+tfXoc12+gMo353/x3/eEE3wi+PCMT6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Hz8IAAADcAAAADwAAAAAAAAAAAAAA&#10;AAChAgAAZHJzL2Rvd25yZXYueG1sUEsFBgAAAAAEAAQA+QAAAJADAAAAAA==&#10;" strokecolor="#34b094"/>
                <v:line id="Straight Connector 101" o:spid="_x0000_s1069" style="position:absolute;flip:y;visibility:visible;mso-wrap-style:square" from="19349,10658" to="19349,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7iVL4AAADcAAAADwAAAGRycy9kb3ducmV2LnhtbERPTYvCMBC9C/6HMII3TdRFpBpFFJc9&#10;qhXxODSzbdhmUpqsdv+9WRC8zeN9zmrTuVrcqQ3Ws4bJWIEgLryxXGq45IfRAkSIyAZrz6ThjwJs&#10;1v3eCjPjH3yi+zmWIoVwyFBDFWOTSRmKihyGsW+IE/ftW4cxwbaUpsVHCne1nCo1lw4tp4YKG9pV&#10;VPycf52G4wdd+GBnTu1vHj1+Xm0er1oPB912CSJSF9/il/vLpPlqAv/PpAv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vuJUvgAAANwAAAAPAAAAAAAAAAAAAAAAAKEC&#10;AABkcnMvZG93bnJldi54bWxQSwUGAAAAAAQABAD5AAAAjAMAAAAA&#10;" strokecolor="#34b094"/>
                <v:line id="Straight Connector 102" o:spid="_x0000_s1070" style="position:absolute;flip:y;visibility:visible;mso-wrap-style:square" from="36490,10722" to="36490,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x8I8AAAADcAAAADwAAAGRycy9kb3ducmV2LnhtbERP32vCMBB+H/g/hBP2NpN1MqQaZWx0&#10;+Di1FB+P5myDzaU0mdb/fhGEvd3H9/NWm9F14kJDsJ41vM4UCOLaG8uNhvJQvCxAhIhssPNMGm4U&#10;YLOePK0wN/7KO7rsYyNSCIccNbQx9rmUoW7JYZj5njhxJz84jAkOjTQDXlO462Sm1Lt0aDk1tNjT&#10;Z0v1ef/rNPzMqeTCvjn1dfTo8buyh1hp/TwdP5YgIo3xX/xwb02arzK4P5Muk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sfCPAAAAA3AAAAA8AAAAAAAAAAAAAAAAA&#10;oQIAAGRycy9kb3ducmV2LnhtbFBLBQYAAAAABAAEAPkAAACOAwAAAAA=&#10;" strokecolor="#34b094"/>
                <v:shape id="Chevron 103" o:spid="_x0000_s1071" type="#_x0000_t55" style="position:absolute;left:58872;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1PcQA&#10;AADcAAAADwAAAGRycy9kb3ducmV2LnhtbERP32vCMBB+F/Y/hBvsRTRVQb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09T3EAAAA3AAAAA8AAAAAAAAAAAAAAAAAmAIAAGRycy9k&#10;b3ducmV2LnhtbFBLBQYAAAAABAAEAPUAAACJAwAAAAA=&#10;" adj="10800" fillcolor="#34b094" strokecolor="#34b094" strokeweight="2pt"/>
                <v:shape id="Chevron 104" o:spid="_x0000_s1072" type="#_x0000_t55" style="position:absolute;left:1510;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tScQA&#10;AADcAAAADwAAAGRycy9kb3ducmV2LnhtbERP32vCMBB+F/Y/hBvsRTRVRL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bUnEAAAA3AAAAA8AAAAAAAAAAAAAAAAAmAIAAGRycy9k&#10;b3ducmV2LnhtbFBLBQYAAAAABAAEAPUAAACJAwAAAAA=&#10;" adj="10800" fillcolor="#34b094" strokecolor="#34b094" strokeweight="2pt"/>
                <v:shape id="Chevron 105" o:spid="_x0000_s1073" type="#_x0000_t55" style="position:absolute;left:2655;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I0sQA&#10;AADcAAAADwAAAGRycy9kb3ducmV2LnhtbERP32vCMBB+F/Y/hBvsRTRVUL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yNLEAAAA3AAAAA8AAAAAAAAAAAAAAAAAmAIAAGRycy9k&#10;b3ducmV2LnhtbFBLBQYAAAAABAAEAPUAAACJAwAAAAA=&#10;" adj="10800" fillcolor="#34b094" strokecolor="#34b094" strokeweight="2pt"/>
                <v:line id="Straight Connector 106" o:spid="_x0000_s1074" style="position:absolute;visibility:visible;mso-wrap-style:square" from="53465,13855" to="58505,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aT8IAAADcAAAADwAAAGRycy9kb3ducmV2LnhtbERPPWvDMBDdC/kP4gLZajkdjHGthJAQ&#10;Gko71OmS7bAutol1MpIa2/8+KhS63eN9XrmdTC/u5HxnWcE6SUEQ11Z33Cj4Ph+fcxA+IGvsLZOC&#10;mTxsN4unEgttR/6iexUaEUPYF6igDWEopPR1SwZ9YgfiyF2tMxgidI3UDscYbnr5kqaZNNhxbGhx&#10;oH1L9a36MQryS/P5cZvf3ECnrnLnMTvs3lGp1XLavYIINIV/8Z/7pOP8NIPfZ+IF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eaT8IAAADcAAAADwAAAAAAAAAAAAAA&#10;AAChAgAAZHJzL2Rvd25yZXYueG1sUEsFBgAAAAAEAAQA+QAAAJADAAAAAA==&#10;" strokecolor="#34b094" strokeweight="1pt">
                  <v:stroke dashstyle="dash"/>
                </v:line>
                <v:line id="Straight Connector 107" o:spid="_x0000_s1075" style="position:absolute;visibility:visible;mso-wrap-style:square" from="58385,13855" to="58385,2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1MAAAADcAAAADwAAAGRycy9kb3ducmV2LnhtbERPTYvCMBC9L/gfwgje1tQ9qFSjiLIo&#10;ooetXrwNzdgWm0lJoq3/3gjC3ubxPme+7EwtHuR8ZVnBaJiAIM6trrhQcD79fk9B+ICssbZMCp7k&#10;Ybnofc0x1bblP3pkoRAxhH2KCsoQmlRKn5dk0A9tQxy5q3UGQ4SukNphG8NNLX+SZCwNVhwbSmxo&#10;XVJ+y+5GwfRSHA+359Y1tKsyd2rHm9UelRr0u9UMRKAu/Is/7p2O85MJvJ+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7P9TAAAAA3AAAAA8AAAAAAAAAAAAAAAAA&#10;oQIAAGRycy9kb3ducmV2LnhtbFBLBQYAAAAABAAEAPkAAACOAwAAAAA=&#10;" strokecolor="#34b094" strokeweight="1pt">
                  <v:stroke dashstyle="dash"/>
                </v:line>
                <v:line id="Straight Connector 108" o:spid="_x0000_s1076" style="position:absolute;visibility:visible;mso-wrap-style:square" from="1510,23621" to="58390,2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rpsQAAADcAAAADwAAAGRycy9kb3ducmV2LnhtbESPQWvCQBCF74L/YRnBm27qQSS6irSI&#10;Iu2h0Yu3ITtNgtnZsLua+O87h0JvM7w3732z2Q2uVU8KsfFs4G2egSIuvW24MnC9HGYrUDEhW2w9&#10;k4EXRdhtx6MN5tb3/E3PIlVKQjjmaKBOqcu1jmVNDuPcd8Si/fjgMMkaKm0D9hLuWr3IsqV22LA0&#10;1NjRe03lvXg4A6tb9fV5fx1DR6emCJd++bE/ozHTybBfg0o0pH/z3/XJCn4mtPKMT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KumxAAAANwAAAAPAAAAAAAAAAAA&#10;AAAAAKECAABkcnMvZG93bnJldi54bWxQSwUGAAAAAAQABAD5AAAAkgMAAAAA&#10;" strokecolor="#34b094" strokeweight="1pt">
                  <v:stroke dashstyle="dash"/>
                </v:line>
                <v:line id="Straight Connector 109" o:spid="_x0000_s1077" style="position:absolute;visibility:visible;mso-wrap-style:square" from="1510,23537" to="1510,3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OPcAAAADcAAAADwAAAGRycy9kb3ducmV2LnhtbERPTYvCMBC9L/gfwgje1tQ9iFuNIsqi&#10;iB62evE2NGNbbCYlibb+eyMI3ubxPme26Ewt7uR8ZVnBaJiAIM6trrhQcDr+fU9A+ICssbZMCh7k&#10;YTHvfc0w1bblf7pnoRAxhH2KCsoQmlRKn5dk0A9tQxy5i3UGQ4SukNphG8NNLX+SZCwNVhwbSmxo&#10;VVJ+zW5GweRcHPbXx8Y1tK0yd2zH6+UOlRr0u+UURKAufMRv91bH+ckvvJ6JF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oDj3AAAAA3AAAAA8AAAAAAAAAAAAAAAAA&#10;oQIAAGRycy9kb3ducmV2LnhtbFBLBQYAAAAABAAEAPkAAACOAwAAAAA=&#10;" strokecolor="#34b094" strokeweight="1pt">
                  <v:stroke dashstyle="dash"/>
                </v:line>
                <v:line id="Straight Connector 110" o:spid="_x0000_s1078" style="position:absolute;visibility:visible;mso-wrap-style:square" from="1510,32775" to="3305,3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xfcQAAADcAAAADwAAAGRycy9kb3ducmV2LnhtbESPQWvCQBCF74L/YRmhN93Yg0h0FWkp&#10;laKHJl56G7LTJJidDbtbE/+9cxB6m+G9ee+b7X50nbpRiK1nA8tFBoq48rbl2sCl/JivQcWEbLHz&#10;TAbuFGG/m062mFs/8DfdilQrCeGYo4EmpT7XOlYNOYwL3xOL9uuDwyRrqLUNOEi46/Rrlq20w5al&#10;ocGe3hqqrsWfM7D+qc+n6/0z9HRsi1AOq/fDFxrzMhsPG1CJxvRvfl4freAvBV+ekQn0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zF9xAAAANwAAAAPAAAAAAAAAAAA&#10;AAAAAKECAABkcnMvZG93bnJldi54bWxQSwUGAAAAAAQABAD5AAAAkgMAAAAA&#10;" strokecolor="#34b094" strokeweight="1pt">
                  <v:stroke dashstyle="dash"/>
                </v:line>
                <v:shape id="TextBox 58" o:spid="_x0000_s1079" type="#_x0000_t202" style="position:absolute;left:21526;top:31612;width:1156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1aMMA&#10;AADcAAAADwAAAGRycy9kb3ducmV2LnhtbERPTYvCMBC9C/sfwgjeNK2w61qNIguue9CD7V68jc3Y&#10;FptJaaLWf28Ewds83ufMl52pxZVaV1lWEI8iEMS51RUXCv6z9fAbhPPIGmvLpOBODpaLj94cE21v&#10;vKdr6gsRQtglqKD0vkmkdHlJBt3INsSBO9nWoA+wLaRu8RbCTS3HUfQlDVYcGkps6Kek/JxejILL&#10;avu5mx5+J13K8W58z9bHzbRWatDvVjMQnjr/Fr/cf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P1aMMAAADcAAAADwAAAAAAAAAAAAAAAACYAgAAZHJzL2Rv&#10;d25yZXYueG1sUEsFBgAAAAAEAAQA9QAAAIgDAAAAAA==&#10;" filled="f" strokecolor="#34b094">
                  <v:textbox style="mso-fit-shape-to-text:t">
                    <w:txbxContent>
                      <w:p>
                        <w:pPr>
                          <w:pStyle w:val="NormalWeb"/>
                          <w:spacing w:before="0" w:beforeAutospacing="0" w:after="0" w:afterAutospacing="0"/>
                          <w:jc w:val="center"/>
                        </w:pPr>
                        <w:r>
                          <w:rPr>
                            <w:rFonts w:ascii="EC Square Sans Pro" w:hAnsi="EC Square Sans Pro"/>
                            <w:color w:val="3DAF93"/>
                            <w:sz w:val="18"/>
                            <w:szCs w:val="18"/>
                          </w:rPr>
                          <w:t>Jan.-maj 2019</w:t>
                        </w:r>
                      </w:p>
                    </w:txbxContent>
                  </v:textbox>
                </v:shape>
                <v:shape id="TextBox 60" o:spid="_x0000_s1080" type="#_x0000_t202" style="position:absolute;left:19108;top:25635;width:9544;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rH8MA&#10;AADcAAAADwAAAGRycy9kb3ducmV2LnhtbERPS4vCMBC+C/6HMII3TVvw1TWKCD4O68HqZW+zzWxb&#10;bCaliVr//WZhwdt8fM9ZrjtTiwe1rrKsIB5HIIhzqysuFFwvu9EchPPIGmvLpOBFDtarfm+JqbZP&#10;PtMj84UIIexSVFB636RSurwkg25sG+LA/djWoA+wLaRu8RnCTS2TKJpKgxWHhhIb2paU37K7UXDf&#10;fE5Oi6/9rMs4PiWvy+77sKiVGg66zQcIT51/i//dRx3mxwn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FrH8MAAADc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olor w:val="3DAF93"/>
                            <w:sz w:val="18"/>
                            <w:szCs w:val="18"/>
                          </w:rPr>
                          <w:t>Nätplatt-formarna rapporterar</w:t>
                        </w:r>
                      </w:p>
                    </w:txbxContent>
                  </v:textbox>
                </v:shape>
                <v:shape id="TextBox 62" o:spid="_x0000_s1081" type="#_x0000_t202" style="position:absolute;left:25782;top:36531;width:9760;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4pnMIA&#10;AADcAAAADwAAAGRycy9kb3ducmV2LnhtbERPTYvCMBC9C/6HMIK3NVWhaDWKyAoiXtbdg8exGdtq&#10;M+k2sVZ/vVlY8DaP9znzZWtK0VDtCssKhoMIBHFqdcGZgp/vzccEhPPIGkvLpOBBDpaLbmeOibZ3&#10;/qLm4DMRQtglqCD3vkqkdGlOBt3AVsSBO9vaoA+wzqSu8R7CTSlHURRLgwWHhhwrWueUXg83oyA+&#10;m+k4ahv3ecHjZP887WKT/SrV77WrGQhPrX+L/91bHe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imcwgAAANw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olor w:val="FFFFFF" w:themeColor="background1"/>
                            <w:sz w:val="18"/>
                            <w:szCs w:val="18"/>
                          </w:rPr>
                          <w:t>Medie-kompetens-veckan</w:t>
                        </w:r>
                      </w:p>
                    </w:txbxContent>
                  </v:textbox>
                </v:shape>
                <v:oval id="Oval 115" o:spid="_x0000_s1082" style="position:absolute;left:41666;top:3245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cKcEA&#10;AADcAAAADwAAAGRycy9kb3ducmV2LnhtbERP32vCMBB+H/g/hBN8GZro6JjVtIwxh7An3Xw/mrMp&#10;NpfSZLb+98tA2Nt9fD9vW46uFVfqQ+NZw3KhQBBX3jRca/j+2s1fQISIbLD1TBpuFKAsJg9bzI0f&#10;+EDXY6xFCuGQowYbY5dLGSpLDsPCd8SJO/veYUywr6XpcUjhrpUrpZ6lw4ZTg8WO3ixVl+OP00CP&#10;a+Pi5ePwqWxgtc749G6ftJ5Nx9cNiEhj/Bff3XuT5i8z+HsmXS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nCnBAAAA3AAAAA8AAAAAAAAAAAAAAAAAmAIAAGRycy9kb3du&#10;cmV2LnhtbFBLBQYAAAAABAAEAPUAAACGAwAAAAA=&#10;" filled="f" strokecolor="#34b094" strokeweight="2pt"/>
                <v:line id="Straight Connector 116" o:spid="_x0000_s1083" style="position:absolute;flip:y;visibility:visible;mso-wrap-style:square" from="41987,29481" to="41987,3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7s/b8AAADcAAAADwAAAGRycy9kb3ducmV2LnhtbERPTYvCMBC9C/sfwix401RXRKppkV1c&#10;9qhWxOPQjG2wmZQmav33G0HwNo/3Oau8t424UeeNYwWTcQKCuHTacKXgUGxGCxA+IGtsHJOCB3nI&#10;s4/BClPt7ryj2z5UIoawT1FBHUKbSunLmiz6sWuJI3d2ncUQYVdJ3eE9httGTpNkLi0ajg01tvRd&#10;U3nZX62C7YwOvDFfNvk5OXT4ezRFOCo1/OzXSxCB+vAWv9x/Os6fzOH5TLx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7s/b8AAADcAAAADwAAAAAAAAAAAAAAAACh&#10;AgAAZHJzL2Rvd25yZXYueG1sUEsFBgAAAAAEAAQA+QAAAI0DAAAAAA==&#10;" strokecolor="#34b094"/>
                <v:shape id="TextBox 66" o:spid="_x0000_s1084" type="#_x0000_t202" style="position:absolute;left:50688;top:31570;width:635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1ALwA&#10;AADcAAAADwAAAGRycy9kb3ducmV2LnhtbERPvQrCMBDeBd8hnOCmqQ4q1SgiCDpaFdejOZticylN&#10;rPXtjSC43cf3e6tNZyvRUuNLxwom4wQEce50yYWCy3k/WoDwAVlj5ZgUvMnDZt3vrTDV7sUnarNQ&#10;iBjCPkUFJoQ6ldLnhiz6sauJI3d3jcUQYVNI3eArhttKTpNkJi2WHBsM1rQzlD+yp1XQ3lrz7pLs&#10;vtD4zGaX63HqTK3UcNBtlyACdeEv/rkPOs6fzOH7TLx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cnUAvAAAANwAAAAPAAAAAAAAAAAAAAAAAJgCAABkcnMvZG93bnJldi54&#10;bWxQSwUGAAAAAAQABAD1AAAAgQMAAAAA&#10;" fillcolor="#34b094" strokecolor="#34b094">
                  <v:textbox style="mso-fit-shape-to-text:t">
                    <w:txbxContent>
                      <w:p>
                        <w:pPr>
                          <w:pStyle w:val="NormalWeb"/>
                          <w:spacing w:before="0" w:beforeAutospacing="0" w:after="0" w:afterAutospacing="0"/>
                          <w:jc w:val="center"/>
                        </w:pPr>
                        <w:r>
                          <w:rPr>
                            <w:rFonts w:ascii="EC Square Sans Pro" w:hAnsi="EC Square Sans Pro"/>
                            <w:color w:val="FFFFFF" w:themeColor="background1"/>
                            <w:sz w:val="18"/>
                            <w:szCs w:val="18"/>
                          </w:rPr>
                          <w:t>Maj 2019.</w:t>
                        </w:r>
                      </w:p>
                    </w:txbxContent>
                  </v:textbox>
                </v:shape>
                <v:oval id="Oval 118" o:spid="_x0000_s1085" style="position:absolute;left:49535;top:32358;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ro8UA&#10;AADcAAAADwAAAGRycy9kb3ducmV2LnhtbESPQWvCQBCF7wX/wzKCl6IbPbQaXUUKij2VquB1yI7Z&#10;YHY2za4m7a/vHAq9zfDevPfNatP7Wj2ojVVgA9NJBoq4CLbi0sD5tBvPQcWEbLEOTAa+KcJmPXha&#10;YW5Dx5/0OKZSSQjHHA24lJpc61g48hgnoSEW7Rpaj0nWttS2xU7Cfa1nWfaiPVYsDQ4benNU3I53&#10;b+D6US+63Xu47H8oe36dfTmfut6Y0bDfLkEl6tO/+e/6YAV/K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ujxQAAANwAAAAPAAAAAAAAAAAAAAAAAJgCAABkcnMv&#10;ZG93bnJldi54bWxQSwUGAAAAAAQABAD1AAAAigMAAAAA&#10;" fillcolor="#34b094" strokecolor="#34b094" strokeweight="2pt"/>
                <v:rect id="Rectangle 119" o:spid="_x0000_s1086" style="position:absolute;width:25666;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I8MEA&#10;AADcAAAADwAAAGRycy9kb3ducmV2LnhtbERP22oCMRB9F/oPYQRfpCZKEbsapZTaFn3y8gHDZtwN&#10;biZLEtft3zeFgm9zONdZbXrXiI5CtJ41TCcKBHHpjeVKw/m0fV6AiAnZYOOZNPxQhM36abDCwvg7&#10;H6g7pkrkEI4FaqhTagspY1mTwzjxLXHmLj44TBmGSpqA9xzuGjlTai4dWs4NNbb0XlN5Pd6chpfP&#10;2e7DjtXeuu6G550M6ov3Wo+G/dsSRKI+PcT/7m+T509f4e+Zf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4iPDBAAAA3AAAAA8AAAAAAAAAAAAAAAAAmAIAAGRycy9kb3du&#10;cmV2LnhtbFBLBQYAAAAABAAEAPUAAACGAwAAAAA=&#10;" filled="f" stroked="f">
                  <v:textbox style="mso-fit-shape-to-text:t">
                    <w:txbxContent>
                      <w:p>
                        <w:pPr>
                          <w:pStyle w:val="NormalWeb"/>
                          <w:spacing w:before="0" w:beforeAutospacing="0" w:after="0" w:afterAutospacing="0"/>
                        </w:pPr>
                        <w:r>
                          <w:rPr>
                            <w:rFonts w:ascii="EC Square Sans Pro" w:hAnsi="EC Square Sans Pro"/>
                            <w:b/>
                            <w:bCs/>
                            <w:color w:val="3DAF93"/>
                          </w:rPr>
                          <w:t>EU:s åtgärder mot desinformation</w:t>
                        </w:r>
                      </w:p>
                    </w:txbxContent>
                  </v:textbox>
                </v:rect>
                <w10:anchorlock/>
              </v:group>
            </w:pict>
          </mc:Fallback>
        </mc:AlternateContent>
      </w:r>
    </w:p>
    <w:p>
      <w:pPr>
        <w:widowControl w:val="0"/>
        <w:autoSpaceDE w:val="0"/>
        <w:adjustRightInd w:val="0"/>
        <w:spacing w:after="0"/>
        <w:ind w:left="142"/>
        <w:jc w:val="both"/>
        <w:rPr>
          <w:rFonts w:ascii="Times New Roman" w:hAnsi="Times New Roman" w:cs="Times New Roman"/>
          <w:noProof/>
        </w:rPr>
      </w:pP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 xml:space="preserve">Förbättrad kapacitet och förstärkta samordnade insatser </w:t>
      </w:r>
    </w:p>
    <w:p>
      <w:pPr>
        <w:spacing w:after="120"/>
        <w:jc w:val="both"/>
        <w:rPr>
          <w:rFonts w:ascii="Times New Roman" w:hAnsi="Times New Roman" w:cs="Times New Roman"/>
          <w:noProof/>
        </w:rPr>
      </w:pPr>
      <w:r>
        <w:rPr>
          <w:rFonts w:ascii="Times New Roman" w:hAnsi="Times New Roman"/>
          <w:noProof/>
        </w:rPr>
        <w:t>Kommissionen och utrikesrepresentanten har stärkt EU:s förmåga att upptäcka, analysera och avslöja desinformation samt att genomföra samordnade insatser, särskilt genom systemet för snabb varning. Detta gjordes särskilt genom att man förstärkte den därtill hörande verksamheten vid Generaldirektoratet för kommunikation och genom att öka budgeten och personaltilldelningen till utrikestjänstens strategiska arbetsgrupper för kommunikation. Till exempel hjälpte budgettillskottet arbetsgrupp Öst att utvidga sin verksamhet och vidareutveckla den professionella övervakningen.</w:t>
      </w:r>
    </w:p>
    <w:p>
      <w:pPr>
        <w:spacing w:after="120"/>
        <w:jc w:val="both"/>
        <w:rPr>
          <w:rFonts w:ascii="Times New Roman" w:hAnsi="Times New Roman" w:cs="Times New Roman"/>
          <w:noProof/>
        </w:rPr>
      </w:pPr>
      <w:r>
        <w:rPr>
          <w:rFonts w:ascii="Times New Roman" w:hAnsi="Times New Roman"/>
          <w:noProof/>
        </w:rPr>
        <w:t xml:space="preserve">Systemet för snabb varning underlättade det dagliga informationsutbytet om ett antal fall och tendenser i fråga om desinformation mellan EU:s organ och medlemsstaterna. </w:t>
      </w:r>
    </w:p>
    <w:p>
      <w:pPr>
        <w:spacing w:after="120"/>
        <w:jc w:val="both"/>
        <w:rPr>
          <w:rFonts w:ascii="Times New Roman" w:hAnsi="Times New Roman" w:cs="Times New Roman"/>
          <w:noProof/>
        </w:rPr>
      </w:pPr>
      <w:r>
        <w:rPr>
          <w:rFonts w:ascii="Times New Roman" w:hAnsi="Times New Roman"/>
          <w:noProof/>
        </w:rPr>
        <w:t>Än så länge har den tillgängliga bevisningen inte gjort det möjligt att utpeka någon särskild gränsöverskridande desinformationskampanj från yttre källor som specifikt inriktas på valet till Europaparlamentet. Det insamlade underlaget visade dock på fortsatt och långvarig desinformationsverksamhet från Ryssland</w:t>
      </w:r>
      <w:r>
        <w:rPr>
          <w:rStyle w:val="FootnoteReference"/>
          <w:rFonts w:ascii="Times New Roman" w:hAnsi="Times New Roman" w:cs="Times New Roman"/>
          <w:noProof/>
        </w:rPr>
        <w:footnoteReference w:id="5"/>
      </w:r>
      <w:r>
        <w:rPr>
          <w:rFonts w:ascii="Times New Roman" w:hAnsi="Times New Roman"/>
          <w:noProof/>
        </w:rPr>
        <w:t xml:space="preserve"> i syfte att minska valdeltagandet och påverka väljarnas inställning. Verksamheten omfattade en rad ämnen, från att ifrågasätta EU:s demokratiska legitimitet till att utnyttja den kontroversiella offentliga debatten om bl.a. migration och suveränitet. Detta bekräftar att statliga och icke-statliga aktörers</w:t>
      </w:r>
      <w:r>
        <w:rPr>
          <w:rStyle w:val="FootnoteReference"/>
          <w:rFonts w:ascii="Times New Roman" w:hAnsi="Times New Roman" w:cs="Times New Roman"/>
          <w:noProof/>
        </w:rPr>
        <w:footnoteReference w:id="6"/>
      </w:r>
      <w:r>
        <w:rPr>
          <w:rFonts w:ascii="Times New Roman" w:hAnsi="Times New Roman"/>
          <w:noProof/>
        </w:rPr>
        <w:t xml:space="preserve"> desinformationskampanjer utgör ett hybridhot mot EU.</w:t>
      </w:r>
    </w:p>
    <w:p>
      <w:pPr>
        <w:spacing w:after="240"/>
        <w:jc w:val="both"/>
        <w:rPr>
          <w:rFonts w:ascii="Times New Roman" w:hAnsi="Times New Roman" w:cs="Times New Roman"/>
          <w:noProof/>
        </w:rPr>
      </w:pPr>
      <w:r>
        <w:rPr>
          <w:rFonts w:ascii="Times New Roman" w:hAnsi="Times New Roman"/>
          <w:noProof/>
        </w:rPr>
        <w:t>Det fanns en konsekvent tendens att illvilliga aktörer använder desinformation för att framhäva extrema åsikter och polarisera de lokala debatterna, bland annat genom ogrundade attacker mot EU. Inhemska politiska aktörer använde ofta de ryska källornas taktik och budskap för att angripa EU och dess värderingar</w:t>
      </w:r>
      <w:r>
        <w:rPr>
          <w:rStyle w:val="FootnoteReference"/>
          <w:rFonts w:ascii="Times New Roman" w:hAnsi="Times New Roman" w:cs="Times New Roman"/>
          <w:noProof/>
        </w:rPr>
        <w:footnoteReference w:id="7"/>
      </w:r>
      <w:r>
        <w:rPr>
          <w:rFonts w:ascii="Times New Roman" w:hAnsi="Times New Roman"/>
          <w:noProof/>
        </w:rPr>
        <w:t>. Andra externa aktörer deltog också.</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820"/>
        <w:gridCol w:w="7252"/>
      </w:tblGrid>
      <w:tr>
        <w:tc>
          <w:tcPr>
            <w:tcW w:w="1820"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rPr>
              <w:drawing>
                <wp:inline distT="0" distB="0" distL="0" distR="0">
                  <wp:extent cx="929005" cy="9290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9013" cy="929013"/>
                          </a:xfrm>
                          <a:prstGeom prst="rect">
                            <a:avLst/>
                          </a:prstGeom>
                        </pic:spPr>
                      </pic:pic>
                    </a:graphicData>
                  </a:graphic>
                </wp:inline>
              </w:drawing>
            </w:r>
          </w:p>
        </w:tc>
        <w:tc>
          <w:tcPr>
            <w:tcW w:w="7252" w:type="dxa"/>
            <w:shd w:val="clear" w:color="auto" w:fill="E9F7F4"/>
          </w:tcPr>
          <w:p>
            <w:pPr>
              <w:spacing w:before="120"/>
              <w:jc w:val="both"/>
              <w:rPr>
                <w:noProof/>
              </w:rPr>
            </w:pPr>
            <w:r>
              <w:rPr>
                <w:rFonts w:ascii="Times New Roman" w:hAnsi="Times New Roman"/>
                <w:noProof/>
              </w:rPr>
              <w:t>Illvilliga aktörer har använt branden i katedralen Notre Dame för att illustrera den påstådda nedgången för västerländska och kristna värderingar i EU. De har också varit snabba med att skylla den politiska krisen och regeringskollapsen i Österrike på den ”europeiska djupa staten”, ”tyska och spanska säkerhetstjänster” och enskilda. För att minska valdeltagandet spreds budskap om hur Europaparlamentets lagstiftningsmakt är betydelselös och att parlamentet kontrolleras av lobbyister</w:t>
            </w:r>
            <w:r>
              <w:rPr>
                <w:rStyle w:val="FootnoteReference"/>
                <w:rFonts w:ascii="Times New Roman" w:hAnsi="Times New Roman" w:cs="Times New Roman"/>
                <w:noProof/>
                <w:lang w:val="en-GB"/>
              </w:rPr>
              <w:footnoteReference w:id="8"/>
            </w:r>
            <w:r>
              <w:rPr>
                <w:rFonts w:ascii="Times New Roman" w:hAnsi="Times New Roman"/>
                <w:noProof/>
              </w:rPr>
              <w:t xml:space="preserve">. </w:t>
            </w:r>
          </w:p>
        </w:tc>
      </w:tr>
    </w:tbl>
    <w:p>
      <w:pPr>
        <w:spacing w:after="120"/>
        <w:jc w:val="both"/>
        <w:rPr>
          <w:rFonts w:ascii="Times New Roman" w:hAnsi="Times New Roman"/>
          <w:noProof/>
        </w:rPr>
      </w:pPr>
    </w:p>
    <w:p>
      <w:pPr>
        <w:spacing w:after="120"/>
        <w:jc w:val="both"/>
        <w:rPr>
          <w:rFonts w:ascii="Times New Roman" w:hAnsi="Times New Roman" w:cs="Times New Roman"/>
          <w:noProof/>
        </w:rPr>
      </w:pPr>
      <w:r>
        <w:rPr>
          <w:rFonts w:ascii="Times New Roman" w:hAnsi="Times New Roman"/>
          <w:noProof/>
        </w:rPr>
        <w:t>De metoder som de här aktörerna använder utvecklas lika snabbt som staternas och nätplattformarnas motåtgärder. I stället för storskaliga operationer på digitala plattformar tycks de här aktörerna, särskilt de som är kopplade till ryska källor, nu välja mer småskaliga och lokala operationer som är svårare att upptäcka och avslöja.</w:t>
      </w:r>
    </w:p>
    <w:p>
      <w:pPr>
        <w:spacing w:after="120"/>
        <w:jc w:val="both"/>
        <w:rPr>
          <w:rFonts w:ascii="Times New Roman" w:hAnsi="Times New Roman" w:cs="Times New Roman"/>
          <w:noProof/>
        </w:rPr>
      </w:pPr>
      <w:r>
        <w:rPr>
          <w:rFonts w:ascii="Times New Roman" w:hAnsi="Times New Roman"/>
          <w:noProof/>
        </w:rPr>
        <w:t>Med tanke på desinformationens allt mer sofistikerade karaktär och de svårigheter som oberoende forskare har att få tillgång till relevanta data från nätplattformarna, kommer en slutgiltig bedömning av desinformationskampanjernas omfattning och effekter att ta tid och kräva samordnade insatser av det civila samhället, den akademiska världen, offentliga aktörer och nätplattformar.</w:t>
      </w:r>
    </w:p>
    <w:p>
      <w:pPr>
        <w:spacing w:after="120"/>
        <w:jc w:val="both"/>
        <w:rPr>
          <w:rFonts w:ascii="Times New Roman" w:hAnsi="Times New Roman" w:cs="Times New Roman"/>
          <w:noProof/>
        </w:rPr>
      </w:pPr>
      <w:r>
        <w:rPr>
          <w:rFonts w:ascii="Times New Roman" w:hAnsi="Times New Roman"/>
          <w:noProof/>
        </w:rPr>
        <w:t xml:space="preserve">Systemet för snabb varning har visat sig värdefullt genom att främja en närmare samordning mellan EU:s institutioner och nationella myndigheter. Antalet kontakter mellan myndigheterna har ökat stadigt och verktyget har blivit ett föredöme i kampen mot desinformation. Det har också stärkt samarbetet med nätplattformarna, även om plattformarna fortfarande behöver bli bättre på att ta till sig externa rapporter om icke-autentiskt beteende och skadligt material. Systemet för snabb varning har också underlättat samarbetet med internationella partner, t.ex. G7 och Nato, och detta kommer att stärkas ytterligare i framtiden. </w:t>
      </w: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Tillämpning av uppförandekoden om desinformation</w:t>
      </w:r>
    </w:p>
    <w:p>
      <w:pPr>
        <w:spacing w:after="120"/>
        <w:jc w:val="both"/>
        <w:rPr>
          <w:rFonts w:ascii="Times New Roman" w:hAnsi="Times New Roman"/>
          <w:noProof/>
        </w:rPr>
      </w:pPr>
      <w:r>
        <w:rPr>
          <w:rFonts w:ascii="Times New Roman" w:hAnsi="Times New Roman"/>
          <w:noProof/>
        </w:rPr>
        <w:t>Nätplattformarna har blivit viktiga ingångar till information för många i EU. De kan därför spela en viktig roll för spridningen av desinformation. Därför har kommissionen uppmanat nätplattformarna att öka sina ansträngningar mot desinformation. Det fick till följd att de största plattformarna, däribland Facebook, Google och Twitter, tillsammans med programvaruföretag och reklambranschen i oktober 2018 införde självreglering i form av en uppförandekod om desinformation</w:t>
      </w:r>
      <w:r>
        <w:rPr>
          <w:rStyle w:val="FootnoteReference"/>
          <w:rFonts w:ascii="Times New Roman" w:hAnsi="Times New Roman"/>
          <w:noProof/>
        </w:rPr>
        <w:footnoteReference w:id="9"/>
      </w:r>
      <w:r>
        <w:rPr>
          <w:rFonts w:ascii="Times New Roman" w:hAnsi="Times New Roman"/>
          <w:noProof/>
        </w:rPr>
        <w:t xml:space="preserve">. De åtog sig därmed frivilligt att förbättra sina tjänsters öppenhet, redovisningsskyldighet och tillförlitlighet. </w:t>
      </w:r>
    </w:p>
    <w:p>
      <w:pPr>
        <w:spacing w:after="120"/>
        <w:jc w:val="both"/>
        <w:rPr>
          <w:rFonts w:ascii="Times New Roman" w:hAnsi="Times New Roman"/>
          <w:noProof/>
        </w:rPr>
      </w:pPr>
      <w:r>
        <w:rPr>
          <w:rFonts w:ascii="Times New Roman" w:hAnsi="Times New Roman"/>
          <w:noProof/>
        </w:rPr>
        <w:t>Inför EU-valet 2019 övervakade kommissionen och den europeiska gruppen av regleringsmyndigheter för audiovisuella medietjänster (Erga)</w:t>
      </w:r>
      <w:r>
        <w:rPr>
          <w:rStyle w:val="FootnoteReference"/>
          <w:rFonts w:ascii="Times New Roman" w:hAnsi="Times New Roman" w:cs="Times New Roman"/>
          <w:noProof/>
        </w:rPr>
        <w:footnoteReference w:id="10"/>
      </w:r>
      <w:r>
        <w:rPr>
          <w:rFonts w:ascii="Times New Roman" w:hAnsi="Times New Roman"/>
          <w:noProof/>
        </w:rPr>
        <w:t xml:space="preserve"> Facebooks, Googles och Twitters åtgärder på grundval av rapporter från dem varje månad från januari till maj 2019</w:t>
      </w:r>
      <w:r>
        <w:rPr>
          <w:rStyle w:val="FootnoteReference"/>
          <w:rFonts w:ascii="Times New Roman" w:hAnsi="Times New Roman" w:cs="Times New Roman"/>
          <w:noProof/>
        </w:rPr>
        <w:footnoteReference w:id="11"/>
      </w:r>
      <w:r>
        <w:rPr>
          <w:rFonts w:ascii="Times New Roman" w:hAnsi="Times New Roman"/>
          <w:noProof/>
        </w:rPr>
        <w:t>. Vid övervakningen framkom följande:</w:t>
      </w:r>
    </w:p>
    <w:p>
      <w:pPr>
        <w:pStyle w:val="ListParagraph"/>
        <w:keepLines/>
        <w:numPr>
          <w:ilvl w:val="0"/>
          <w:numId w:val="22"/>
        </w:numPr>
        <w:spacing w:after="120"/>
        <w:ind w:left="426" w:hanging="426"/>
        <w:contextualSpacing w:val="0"/>
        <w:jc w:val="both"/>
        <w:rPr>
          <w:rFonts w:ascii="Times New Roman" w:hAnsi="Times New Roman" w:cs="Times New Roman"/>
          <w:noProof/>
        </w:rPr>
      </w:pPr>
      <w:r>
        <w:rPr>
          <w:rFonts w:ascii="Times New Roman" w:hAnsi="Times New Roman"/>
          <w:noProof/>
        </w:rPr>
        <w:t xml:space="preserve">Nätplattformarna har förbättrat sin </w:t>
      </w:r>
      <w:r>
        <w:rPr>
          <w:rFonts w:ascii="Times New Roman" w:hAnsi="Times New Roman"/>
          <w:b/>
          <w:noProof/>
        </w:rPr>
        <w:t>granskning av annonsplaceringar</w:t>
      </w:r>
      <w:r>
        <w:rPr>
          <w:rFonts w:ascii="Times New Roman" w:hAnsi="Times New Roman"/>
          <w:noProof/>
        </w:rPr>
        <w:t xml:space="preserve"> för att begränsa skadligt klickbete och minska reklamintäkterna för dem som lägger ut desinformation. I månadsrapporterna fanns detaljerade uppgifter efter medlemsstat om antalet annonser som tagits bort och konton som avslutats på grund av vilseledande eller bedrägligt beteende</w:t>
      </w:r>
      <w:r>
        <w:rPr>
          <w:rStyle w:val="FootnoteReference"/>
          <w:rFonts w:ascii="Times New Roman" w:hAnsi="Times New Roman" w:cs="Times New Roman"/>
          <w:noProof/>
        </w:rPr>
        <w:footnoteReference w:id="12"/>
      </w:r>
      <w:r>
        <w:rPr>
          <w:rFonts w:ascii="Times New Roman" w:hAnsi="Times New Roman"/>
          <w:noProof/>
        </w:rPr>
        <w:t xml:space="preserve">. </w:t>
      </w:r>
    </w:p>
    <w:p>
      <w:pPr>
        <w:pStyle w:val="ListParagraph"/>
        <w:keepLines/>
        <w:numPr>
          <w:ilvl w:val="0"/>
          <w:numId w:val="22"/>
        </w:numPr>
        <w:spacing w:after="120"/>
        <w:ind w:left="426" w:hanging="426"/>
        <w:contextualSpacing w:val="0"/>
        <w:jc w:val="both"/>
        <w:rPr>
          <w:rFonts w:ascii="Times New Roman" w:hAnsi="Times New Roman" w:cs="Times New Roman"/>
          <w:noProof/>
        </w:rPr>
      </w:pPr>
      <w:r>
        <w:rPr>
          <w:rFonts w:ascii="Times New Roman" w:hAnsi="Times New Roman"/>
          <w:noProof/>
        </w:rPr>
        <w:t xml:space="preserve">Alla tre plattformarna ökade sina ansträngningar för att förbättra </w:t>
      </w:r>
      <w:r>
        <w:rPr>
          <w:rFonts w:ascii="Times New Roman" w:hAnsi="Times New Roman"/>
          <w:b/>
          <w:noProof/>
        </w:rPr>
        <w:t>öppenheten kring politiska annonser</w:t>
      </w:r>
      <w:r>
        <w:rPr>
          <w:rFonts w:ascii="Times New Roman" w:hAnsi="Times New Roman"/>
          <w:noProof/>
        </w:rPr>
        <w:t xml:space="preserve">, särskilt genom att märka dem och göra dem offentligt tillgängliga via sökbara annonsbibliotek. </w:t>
      </w:r>
    </w:p>
    <w:p>
      <w:pPr>
        <w:pStyle w:val="ListParagraph"/>
        <w:keepLines/>
        <w:numPr>
          <w:ilvl w:val="0"/>
          <w:numId w:val="22"/>
        </w:numPr>
        <w:spacing w:after="240"/>
        <w:ind w:left="425" w:hanging="425"/>
        <w:contextualSpacing w:val="0"/>
        <w:jc w:val="both"/>
        <w:rPr>
          <w:rFonts w:ascii="Times New Roman" w:hAnsi="Times New Roman" w:cs="Times New Roman"/>
          <w:noProof/>
        </w:rPr>
      </w:pPr>
      <w:r>
        <w:rPr>
          <w:rFonts w:ascii="Times New Roman" w:hAnsi="Times New Roman"/>
          <w:noProof/>
        </w:rPr>
        <w:t xml:space="preserve">Plattformarna rapporterade att de hade vidtagit åtgärder för att stödja </w:t>
      </w:r>
      <w:r>
        <w:rPr>
          <w:rFonts w:ascii="Times New Roman" w:hAnsi="Times New Roman"/>
          <w:b/>
          <w:noProof/>
        </w:rPr>
        <w:t>sina tjänsters integritet</w:t>
      </w:r>
      <w:r>
        <w:rPr>
          <w:rFonts w:ascii="Times New Roman" w:hAnsi="Times New Roman"/>
          <w:noProof/>
        </w:rPr>
        <w:t xml:space="preserve">. De uppgav sig fokusera på manipulativt beteende och göra materialet mer tydligt genom samordnade operationer, liksom missbruk av nätrobotar och fejkkonton. </w:t>
      </w:r>
    </w:p>
    <w:tbl>
      <w:tblPr>
        <w:tblStyle w:val="TableGrid"/>
        <w:tblW w:w="907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F7F4"/>
        <w:tblCellMar>
          <w:top w:w="170" w:type="dxa"/>
          <w:left w:w="170" w:type="dxa"/>
          <w:bottom w:w="170" w:type="dxa"/>
          <w:right w:w="170" w:type="dxa"/>
        </w:tblCellMar>
        <w:tblLook w:val="04A0" w:firstRow="1" w:lastRow="0" w:firstColumn="1" w:lastColumn="0" w:noHBand="0" w:noVBand="1"/>
      </w:tblPr>
      <w:tblGrid>
        <w:gridCol w:w="1990"/>
        <w:gridCol w:w="7082"/>
      </w:tblGrid>
      <w:tr>
        <w:trPr>
          <w:trHeight w:val="15"/>
        </w:trPr>
        <w:tc>
          <w:tcPr>
            <w:tcW w:w="1990"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rPr>
              <w:drawing>
                <wp:inline distT="0" distB="0" distL="0" distR="0">
                  <wp:extent cx="968434" cy="9994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4165" cy="1005383"/>
                          </a:xfrm>
                          <a:prstGeom prst="rect">
                            <a:avLst/>
                          </a:prstGeom>
                        </pic:spPr>
                      </pic:pic>
                    </a:graphicData>
                  </a:graphic>
                </wp:inline>
              </w:drawing>
            </w:r>
          </w:p>
        </w:tc>
        <w:tc>
          <w:tcPr>
            <w:tcW w:w="7082" w:type="dxa"/>
            <w:shd w:val="clear" w:color="auto" w:fill="E9F7F4"/>
            <w:vAlign w:val="center"/>
          </w:tcPr>
          <w:p>
            <w:pPr>
              <w:pStyle w:val="NoSpacing"/>
              <w:jc w:val="both"/>
              <w:rPr>
                <w:rFonts w:ascii="Times New Roman" w:hAnsi="Times New Roman"/>
                <w:noProof/>
              </w:rPr>
            </w:pPr>
            <w:r>
              <w:rPr>
                <w:rFonts w:ascii="Times New Roman" w:hAnsi="Times New Roman"/>
                <w:noProof/>
              </w:rPr>
              <w:t>Från januari till maj har nätplattformarna gripit in mot icke-autentiskt beteende för att begränsa mängden spam och desinformation i hela världen. Google sade sig ha avlägsnat över 3,39 miljoner Youtube-kanalser och 8 600 andra kanaler i hela världen för brott mot dess policy om spam och falsk identitet. Facebook avaktiverade 2,19 miljarder falska konton under det första kvartalet 2019 och grep särskilt in mot 1 574 icke-EU-baserade och 168 EU-baserade sidor, grupper och konton som ägnade sig åt icke-autentiskt agerande riktat mot EU:s medlemsstater. Twitter grep in mot nära 77 miljoner spammande eller fejkade konton i hela världen.</w:t>
            </w:r>
          </w:p>
        </w:tc>
      </w:tr>
    </w:tbl>
    <w:p>
      <w:pPr>
        <w:spacing w:after="120"/>
        <w:jc w:val="both"/>
        <w:rPr>
          <w:noProof/>
        </w:rPr>
      </w:pPr>
      <w:r>
        <w:rPr>
          <w:rFonts w:ascii="Times New Roman" w:hAnsi="Times New Roman"/>
          <w:noProof/>
        </w:rPr>
        <w:t>Under dagarna före valet identifierade och avlägsnade plattformarna ytterligare konton som spridde desinformation och hatpropaganda efter anmälningar från oberoende utredare och journalister</w:t>
      </w:r>
      <w:r>
        <w:rPr>
          <w:rStyle w:val="FootnoteReference"/>
          <w:rFonts w:ascii="Times New Roman" w:hAnsi="Times New Roman" w:cs="Times New Roman"/>
          <w:noProof/>
        </w:rPr>
        <w:footnoteReference w:id="13"/>
      </w:r>
      <w:r>
        <w:rPr>
          <w:rFonts w:ascii="Times New Roman" w:hAnsi="Times New Roman"/>
          <w:noProof/>
        </w:rPr>
        <w:t>.</w:t>
      </w:r>
      <w:r>
        <w:rPr>
          <w:noProof/>
        </w:rPr>
        <w:t xml:space="preserve"> </w:t>
      </w:r>
      <w:r>
        <w:rPr>
          <w:rFonts w:ascii="Times New Roman" w:hAnsi="Times New Roman"/>
          <w:noProof/>
        </w:rPr>
        <w:t>Över 600 grupper och Facebooksidor verksamma i Frankrike, Tyskland, Italien, Storbritannien, Polen och Spanien uppgavs ha spridit desinformation och hets eller ha använt falska profiler för att konstlat lyfta fram material från partier eller sajter som de stödde. Dessa sidor genererade 763 miljoner användarvisningar.</w:t>
      </w:r>
      <w:r>
        <w:rPr>
          <w:noProof/>
        </w:rPr>
        <w:t xml:space="preserve"> </w:t>
      </w:r>
      <w:r>
        <w:rPr>
          <w:rFonts w:ascii="Times New Roman" w:hAnsi="Times New Roman"/>
          <w:noProof/>
        </w:rPr>
        <w:t>Rapporter från forskare, faktagranskare och det civila samhället visade också på fler fall av storskaliga försök att manipulera röstandet i minst nio medlemsstater</w:t>
      </w:r>
      <w:r>
        <w:rPr>
          <w:rFonts w:ascii="Times New Roman" w:eastAsia="Times New Roman" w:hAnsi="Times New Roman" w:cs="Times New Roman"/>
          <w:iCs/>
          <w:noProof/>
          <w:vertAlign w:val="superscript"/>
          <w:lang w:eastAsia="en-GB"/>
        </w:rPr>
        <w:footnoteReference w:id="14"/>
      </w:r>
      <w:r>
        <w:rPr>
          <w:rFonts w:ascii="Times New Roman" w:hAnsi="Times New Roman"/>
          <w:noProof/>
        </w:rPr>
        <w:t>.</w:t>
      </w:r>
    </w:p>
    <w:p>
      <w:pPr>
        <w:spacing w:after="120"/>
        <w:jc w:val="both"/>
        <w:rPr>
          <w:rFonts w:ascii="Times New Roman" w:hAnsi="Times New Roman" w:cs="Times New Roman"/>
          <w:noProof/>
        </w:rPr>
      </w:pPr>
      <w:r>
        <w:rPr>
          <w:rFonts w:ascii="Times New Roman" w:hAnsi="Times New Roman"/>
          <w:noProof/>
        </w:rPr>
        <w:t>Trots dessa satsningar måste plattformarna göra mer för att effektivt bekämpa desinformation. Även om Facebook utökat sin öppenhet till sakfrågebaserade annonser</w:t>
      </w:r>
      <w:r>
        <w:rPr>
          <w:rStyle w:val="FootnoteReference"/>
          <w:rFonts w:ascii="Times New Roman" w:hAnsi="Times New Roman" w:cs="Times New Roman"/>
          <w:noProof/>
        </w:rPr>
        <w:footnoteReference w:id="15"/>
      </w:r>
      <w:r>
        <w:rPr>
          <w:rFonts w:ascii="Times New Roman" w:hAnsi="Times New Roman"/>
          <w:noProof/>
        </w:rPr>
        <w:t xml:space="preserve"> medan Google och Twitter inte gjorde det, är det fortfarande tveksamt om de åtgärder som de här parterna genomfört har fått avsedd verkan. Plattformarna har heller inte gjort tillräckliga framsteg med att öka insynen kring de webbplatser där annonserna finns, delvis på grund av reklambranschens bristande engagemang. </w:t>
      </w:r>
    </w:p>
    <w:p>
      <w:pPr>
        <w:spacing w:after="120"/>
        <w:jc w:val="both"/>
        <w:rPr>
          <w:rFonts w:ascii="Times New Roman" w:hAnsi="Times New Roman" w:cs="Times New Roman"/>
          <w:noProof/>
        </w:rPr>
      </w:pPr>
      <w:r>
        <w:rPr>
          <w:rFonts w:ascii="Times New Roman" w:hAnsi="Times New Roman"/>
          <w:noProof/>
        </w:rPr>
        <w:t xml:space="preserve">Alla plattformar bör också aktivt samarbeta med faktagranskare i alla medlemsstater och ge användarna bättre möjligheter att upptäcka desinformation. Det kan till exempel ske genom att man utvecklar trovärdighetsindikatorer för informationskällor i samarbete med medieorganisationer. </w:t>
      </w:r>
    </w:p>
    <w:p>
      <w:pPr>
        <w:spacing w:after="120"/>
        <w:jc w:val="both"/>
        <w:rPr>
          <w:rFonts w:ascii="Times New Roman" w:hAnsi="Times New Roman" w:cs="Times New Roman"/>
          <w:noProof/>
        </w:rPr>
      </w:pPr>
      <w:r>
        <w:rPr>
          <w:rFonts w:ascii="Times New Roman" w:hAnsi="Times New Roman"/>
          <w:noProof/>
        </w:rPr>
        <w:t>Plattformar bör också ge forskare meningsfull tillgång till data, i överensstämmelse med reglerna om skydd av personuppgifter. Samarbetet med forskare kommer att göra det lättare att upptäcka och analysera desinformationskampanjer, övervaka att uppförandekoden genomförs på ett bra sätt och självständigt kontrollera hur algoritmerna tillämpas. Kommissionen kommer att fortsätta att verka för en bred spridning av uppförandekoden till alla berörda parter.</w:t>
      </w:r>
    </w:p>
    <w:p>
      <w:pPr>
        <w:spacing w:after="120"/>
        <w:jc w:val="both"/>
        <w:rPr>
          <w:rFonts w:ascii="Times New Roman" w:hAnsi="Times New Roman" w:cs="Times New Roman"/>
          <w:noProof/>
        </w:rPr>
      </w:pPr>
      <w:r>
        <w:rPr>
          <w:rFonts w:ascii="Times New Roman" w:hAnsi="Times New Roman"/>
          <w:noProof/>
        </w:rPr>
        <w:t>Före årsslutet ska kommissionen bedöma hur verkningsfull uppförandekoden varit de första tolv månaderna. Om bedömningen inte utfaller tillfredsställande kan kommissionen föreslå ytterligare initiativ, inklusive lagstiftning.</w:t>
      </w: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 xml:space="preserve">Ökad medvetenhet och stärkt motståndskraft i samhället </w:t>
      </w:r>
    </w:p>
    <w:p>
      <w:pPr>
        <w:spacing w:after="120"/>
        <w:jc w:val="both"/>
        <w:rPr>
          <w:rFonts w:ascii="Times New Roman" w:hAnsi="Times New Roman" w:cs="Times New Roman"/>
          <w:noProof/>
        </w:rPr>
      </w:pPr>
      <w:r>
        <w:rPr>
          <w:rFonts w:ascii="Times New Roman" w:hAnsi="Times New Roman"/>
          <w:noProof/>
        </w:rPr>
        <w:t xml:space="preserve">Det finns ett behov av att motverka desinformation och främja samhällelig motståndskraft med förenade krafter. Detta kan göras genom att stärka medborgarna och det civila samhället och se till att det finns en faktabaserad kommunikation om EU. Inför valet till Europaparlamentet har EU-institutionerna haft ett nära samarbete på följande områden: </w:t>
      </w:r>
    </w:p>
    <w:p>
      <w:pPr>
        <w:pStyle w:val="ListParagraph"/>
        <w:numPr>
          <w:ilvl w:val="0"/>
          <w:numId w:val="19"/>
        </w:numPr>
        <w:jc w:val="both"/>
        <w:rPr>
          <w:rFonts w:ascii="Times New Roman" w:hAnsi="Times New Roman" w:cs="Times New Roman"/>
          <w:noProof/>
        </w:rPr>
      </w:pPr>
      <w:r>
        <w:rPr>
          <w:rFonts w:ascii="Times New Roman" w:hAnsi="Times New Roman"/>
          <w:b/>
          <w:noProof/>
        </w:rPr>
        <w:t>Öka medvetenheten om desinformation:</w:t>
      </w:r>
      <w:r>
        <w:rPr>
          <w:rFonts w:ascii="Times New Roman" w:hAnsi="Times New Roman"/>
          <w:noProof/>
        </w:rPr>
        <w:t xml:space="preserve"> EU-institutionerna har tagit flera initiativ för att öka allmänhetens medvetenhet om desinformation i EU-länderna, t.ex. seminarier, konferenser och pressträffar. Sammanlagt har hundratals journalister deltagit, vilket lett till ökad kunskap om och bevakning av desinformationshot. Vid informationsmöten för besökare, bl.a. under den europeiska ungdomsveckan i Bryssel, deltog cirka 200 personer från civilsamhälle, högskolor och ungdomsorganisationer. </w:t>
      </w:r>
    </w:p>
    <w:tbl>
      <w:tblPr>
        <w:tblStyle w:val="TableGrid"/>
        <w:tblW w:w="907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705"/>
        <w:gridCol w:w="7367"/>
      </w:tblGrid>
      <w:tr>
        <w:tc>
          <w:tcPr>
            <w:tcW w:w="1705"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rPr>
              <w:drawing>
                <wp:inline distT="0" distB="0" distL="0" distR="0">
                  <wp:extent cx="866775" cy="954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1846" cy="960269"/>
                          </a:xfrm>
                          <a:prstGeom prst="rect">
                            <a:avLst/>
                          </a:prstGeom>
                        </pic:spPr>
                      </pic:pic>
                    </a:graphicData>
                  </a:graphic>
                </wp:inline>
              </w:drawing>
            </w:r>
          </w:p>
        </w:tc>
        <w:tc>
          <w:tcPr>
            <w:tcW w:w="7367" w:type="dxa"/>
            <w:shd w:val="clear" w:color="auto" w:fill="E9F7F4"/>
            <w:vAlign w:val="center"/>
          </w:tcPr>
          <w:p>
            <w:pPr>
              <w:pStyle w:val="NoSpacing"/>
              <w:jc w:val="both"/>
              <w:rPr>
                <w:noProof/>
              </w:rPr>
            </w:pPr>
            <w:r>
              <w:rPr>
                <w:rFonts w:ascii="Times New Roman" w:hAnsi="Times New Roman"/>
                <w:noProof/>
              </w:rPr>
              <w:t>Sedan EU infört nya dataskyddsregler spreds ett rykte i Tyskland om att barn inte fick sätta fast sina önskelistor till jultomten på ortens julgran, vilket är tradition. Även om EU:s dataskyddsregler är utformade för att hindra att dina personuppgifter används utan ditt tillstånd, står det ingenstans att barn inte får säga offentligt vad de önskar sig i julklapp, förutsatt att deras föräldrar är med på noterna.</w:t>
            </w:r>
          </w:p>
        </w:tc>
      </w:tr>
    </w:tbl>
    <w:p>
      <w:pPr>
        <w:jc w:val="both"/>
        <w:rPr>
          <w:rFonts w:ascii="Times New Roman" w:hAnsi="Times New Roman" w:cs="Times New Roman"/>
          <w:noProof/>
        </w:rPr>
      </w:pPr>
    </w:p>
    <w:p>
      <w:pPr>
        <w:pStyle w:val="ListParagraph"/>
        <w:keepLines/>
        <w:numPr>
          <w:ilvl w:val="0"/>
          <w:numId w:val="14"/>
        </w:numPr>
        <w:spacing w:after="120"/>
        <w:ind w:left="357" w:hanging="357"/>
        <w:contextualSpacing w:val="0"/>
        <w:jc w:val="both"/>
        <w:rPr>
          <w:rFonts w:ascii="Times New Roman" w:hAnsi="Times New Roman" w:cs="Times New Roman"/>
          <w:noProof/>
        </w:rPr>
      </w:pPr>
      <w:r>
        <w:rPr>
          <w:rFonts w:ascii="Times New Roman" w:hAnsi="Times New Roman"/>
          <w:b/>
          <w:noProof/>
        </w:rPr>
        <w:t>Bättre kommunikation om EU:s politik:</w:t>
      </w:r>
      <w:r>
        <w:rPr>
          <w:rFonts w:ascii="Times New Roman" w:hAnsi="Times New Roman"/>
          <w:noProof/>
        </w:rPr>
        <w:t xml:space="preserve"> För att öka medvetenheten om och förståelsen för hur EU påverkar vardagen kommunicerade EU-institutionerna proaktivt och flerspråkigt med miljontals människor i EU via sociala medier</w:t>
      </w:r>
      <w:r>
        <w:rPr>
          <w:rStyle w:val="FootnoteReference"/>
          <w:rFonts w:ascii="Times New Roman" w:hAnsi="Times New Roman" w:cs="Times New Roman"/>
          <w:noProof/>
          <w:lang w:val="en-IE"/>
        </w:rPr>
        <w:footnoteReference w:id="16"/>
      </w:r>
      <w:r>
        <w:rPr>
          <w:rFonts w:ascii="Times New Roman" w:hAnsi="Times New Roman"/>
          <w:noProof/>
        </w:rPr>
        <w:t xml:space="preserve"> och kommunikationskampanjer</w:t>
      </w:r>
      <w:r>
        <w:rPr>
          <w:rStyle w:val="FootnoteReference"/>
          <w:rFonts w:ascii="Times New Roman" w:hAnsi="Times New Roman" w:cs="Times New Roman"/>
          <w:noProof/>
          <w:lang w:val="en-IE"/>
        </w:rPr>
        <w:footnoteReference w:id="17"/>
      </w:r>
      <w:r>
        <w:rPr>
          <w:rFonts w:ascii="Times New Roman" w:hAnsi="Times New Roman"/>
          <w:noProof/>
        </w:rPr>
        <w:t>. Europaparlamentet inledde informationskampanjen ”Den här gången röstar jag”</w:t>
      </w:r>
      <w:r>
        <w:rPr>
          <w:rStyle w:val="FootnoteReference"/>
          <w:rFonts w:ascii="Times New Roman" w:hAnsi="Times New Roman" w:cs="Times New Roman"/>
          <w:noProof/>
          <w:lang w:val="en-IE"/>
        </w:rPr>
        <w:footnoteReference w:id="18"/>
      </w:r>
      <w:r>
        <w:rPr>
          <w:rFonts w:ascii="Times New Roman" w:hAnsi="Times New Roman"/>
          <w:noProof/>
        </w:rPr>
        <w:t xml:space="preserve"> och flera nationella myndigheter vidtog liknande åtgärder. Kommissionen och Europeiska utrikestjänsten har avsevärt utökat sin aktiva kommunikation genom kampanjer som når miljontals människor. </w:t>
      </w:r>
    </w:p>
    <w:p>
      <w:pPr>
        <w:pStyle w:val="ListParagraph"/>
        <w:keepLines/>
        <w:numPr>
          <w:ilvl w:val="0"/>
          <w:numId w:val="14"/>
        </w:numPr>
        <w:spacing w:after="120"/>
        <w:ind w:left="357" w:hanging="357"/>
        <w:contextualSpacing w:val="0"/>
        <w:jc w:val="both"/>
        <w:rPr>
          <w:rFonts w:ascii="Times New Roman" w:hAnsi="Times New Roman" w:cs="Times New Roman"/>
          <w:noProof/>
        </w:rPr>
      </w:pPr>
      <w:r>
        <w:rPr>
          <w:rFonts w:ascii="Times New Roman" w:hAnsi="Times New Roman"/>
          <w:b/>
          <w:noProof/>
        </w:rPr>
        <w:t xml:space="preserve">Öka EU:s förmåga att reagera på desinformation: </w:t>
      </w:r>
      <w:r>
        <w:rPr>
          <w:rFonts w:ascii="Times New Roman" w:hAnsi="Times New Roman"/>
          <w:noProof/>
        </w:rPr>
        <w:t>Kommissionen samarbetade med Europeiska utrikestjänsten och Europaparlamentet för att ta fram och distribuera mytknäckande och informativt material, med hjälp av både akademisk och institutionell expertis. Kommissionens interna nätverk mot desinformation fungerade som vanligt, i samarbete med andra EU-institutioner, med en kombination av politisk expertis och kommunikationskunnande. Flera av kommissionens representationskontor har lagt ut sidor på sina webbplatser för att vederlägga gamla myter om EU och har utvecklat partnerskap med faktagranskare, redaktionsgrupper och andra initiativ från det civila samhället för att skjuta desinformationen i sank.</w:t>
      </w:r>
    </w:p>
    <w:p>
      <w:pPr>
        <w:pStyle w:val="ListParagraph"/>
        <w:ind w:left="993"/>
        <w:jc w:val="both"/>
        <w:rPr>
          <w:rFonts w:ascii="Times New Roman" w:hAnsi="Times New Roman" w:cs="Times New Roman"/>
          <w:b/>
          <w:noProof/>
        </w:rPr>
      </w:pPr>
      <w:r>
        <w:rPr>
          <w:rFonts w:ascii="Times New Roman" w:hAnsi="Times New Roman" w:cs="Times New Roman"/>
          <w:b/>
          <w:noProof/>
          <w:lang w:val="en-GB" w:eastAsia="en-GB"/>
        </w:rPr>
        <mc:AlternateContent>
          <mc:Choice Requires="wpg">
            <w:drawing>
              <wp:inline distT="0" distB="0" distL="0" distR="0">
                <wp:extent cx="4607560" cy="3052445"/>
                <wp:effectExtent l="0" t="0" r="0" b="0"/>
                <wp:docPr id="27" name="Group 25"/>
                <wp:cNvGraphicFramePr/>
                <a:graphic xmlns:a="http://schemas.openxmlformats.org/drawingml/2006/main">
                  <a:graphicData uri="http://schemas.microsoft.com/office/word/2010/wordprocessingGroup">
                    <wpg:wgp>
                      <wpg:cNvGrpSpPr/>
                      <wpg:grpSpPr>
                        <a:xfrm>
                          <a:off x="0" y="0"/>
                          <a:ext cx="4607560" cy="3052445"/>
                          <a:chOff x="0" y="0"/>
                          <a:chExt cx="4607560" cy="3052445"/>
                        </a:xfrm>
                      </wpg:grpSpPr>
                      <wps:wsp>
                        <wps:cNvPr id="28" name="Oval 28"/>
                        <wps:cNvSpPr/>
                        <wps:spPr>
                          <a:xfrm>
                            <a:off x="1283820" y="488066"/>
                            <a:ext cx="2040317" cy="2040317"/>
                          </a:xfrm>
                          <a:prstGeom prst="ellipse">
                            <a:avLst/>
                          </a:prstGeom>
                          <a:solidFill>
                            <a:srgbClr val="E9F7F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158616" y="348349"/>
                            <a:ext cx="2290726" cy="2290726"/>
                          </a:xfrm>
                          <a:prstGeom prst="ellipse">
                            <a:avLst/>
                          </a:prstGeom>
                          <a:no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flipH="1">
                            <a:off x="2219242" y="255240"/>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extBox 5"/>
                        <wps:cNvSpPr txBox="1"/>
                        <wps:spPr>
                          <a:xfrm>
                            <a:off x="1432587" y="0"/>
                            <a:ext cx="1732280" cy="2679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b/>
                                  <w:bCs/>
                                  <w:color w:val="3DAF93"/>
                                  <w:sz w:val="22"/>
                                  <w:szCs w:val="22"/>
                                </w:rPr>
                                <w:t>EU-institutioner</w:t>
                              </w:r>
                            </w:p>
                          </w:txbxContent>
                        </wps:txbx>
                        <wps:bodyPr wrap="square" rtlCol="0">
                          <a:spAutoFit/>
                        </wps:bodyPr>
                      </wps:wsp>
                      <wps:wsp>
                        <wps:cNvPr id="32" name="Oval 32"/>
                        <wps:cNvSpPr/>
                        <wps:spPr>
                          <a:xfrm flipH="1">
                            <a:off x="3165779" y="2096390"/>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extBox 7"/>
                        <wps:cNvSpPr txBox="1"/>
                        <wps:spPr>
                          <a:xfrm>
                            <a:off x="3337560" y="2096338"/>
                            <a:ext cx="1270000" cy="443865"/>
                          </a:xfrm>
                          <a:prstGeom prst="rect">
                            <a:avLst/>
                          </a:prstGeom>
                          <a:noFill/>
                        </wps:spPr>
                        <wps:txbx>
                          <w:txbxContent>
                            <w:p>
                              <w:pPr>
                                <w:pStyle w:val="NormalWeb"/>
                                <w:spacing w:before="0" w:beforeAutospacing="0" w:after="0" w:afterAutospacing="0"/>
                                <w:textAlignment w:val="baseline"/>
                              </w:pPr>
                              <w:r>
                                <w:rPr>
                                  <w:rFonts w:ascii="EC Square Sans Pro" w:hAnsi="EC Square Sans Pro"/>
                                  <w:b/>
                                  <w:bCs/>
                                  <w:color w:val="3DAF93"/>
                                  <w:sz w:val="22"/>
                                  <w:szCs w:val="22"/>
                                </w:rPr>
                                <w:t xml:space="preserve">Näringsliv/ </w:t>
                              </w:r>
                              <w:r>
                                <w:rPr>
                                  <w:rFonts w:ascii="EC Square Sans Pro" w:hAnsi="EC Square Sans Pro"/>
                                  <w:b/>
                                  <w:bCs/>
                                  <w:color w:val="3DAF93"/>
                                  <w:sz w:val="22"/>
                                  <w:szCs w:val="22"/>
                                </w:rPr>
                                <w:br/>
                                <w:t>nätplattformar</w:t>
                              </w:r>
                            </w:p>
                          </w:txbxContent>
                        </wps:txbx>
                        <wps:bodyPr wrap="square" rtlCol="0">
                          <a:spAutoFit/>
                        </wps:bodyPr>
                      </wps:wsp>
                      <wps:wsp>
                        <wps:cNvPr id="34" name="Oval 34"/>
                        <wps:cNvSpPr/>
                        <wps:spPr>
                          <a:xfrm flipH="1">
                            <a:off x="3216188" y="837166"/>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flipH="1">
                            <a:off x="2224427" y="2577035"/>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Box 10"/>
                        <wps:cNvSpPr txBox="1"/>
                        <wps:spPr>
                          <a:xfrm>
                            <a:off x="3408253" y="667068"/>
                            <a:ext cx="836930" cy="443865"/>
                          </a:xfrm>
                          <a:prstGeom prst="rect">
                            <a:avLst/>
                          </a:prstGeom>
                          <a:solidFill>
                            <a:schemeClr val="bg1"/>
                          </a:solidFill>
                        </wps:spPr>
                        <wps:txbx>
                          <w:txbxContent>
                            <w:p>
                              <w:pPr>
                                <w:pStyle w:val="NormalWeb"/>
                                <w:spacing w:before="0" w:beforeAutospacing="0" w:after="0" w:afterAutospacing="0"/>
                                <w:textAlignment w:val="baseline"/>
                              </w:pPr>
                              <w:r>
                                <w:rPr>
                                  <w:rFonts w:ascii="EC Square Sans Pro" w:hAnsi="EC Square Sans Pro"/>
                                  <w:b/>
                                  <w:bCs/>
                                  <w:color w:val="3DAF93"/>
                                  <w:sz w:val="22"/>
                                  <w:szCs w:val="22"/>
                                </w:rPr>
                                <w:t xml:space="preserve">Medlems- </w:t>
                              </w:r>
                              <w:r>
                                <w:rPr>
                                  <w:rFonts w:ascii="EC Square Sans Pro" w:hAnsi="EC Square Sans Pro"/>
                                  <w:b/>
                                  <w:bCs/>
                                  <w:color w:val="3DAF93"/>
                                  <w:sz w:val="22"/>
                                  <w:szCs w:val="22"/>
                                </w:rPr>
                                <w:br/>
                                <w:t>stater</w:t>
                              </w:r>
                            </w:p>
                          </w:txbxContent>
                        </wps:txbx>
                        <wps:bodyPr wrap="square" rtlCol="0">
                          <a:spAutoFit/>
                        </wps:bodyPr>
                      </wps:wsp>
                      <wps:wsp>
                        <wps:cNvPr id="37" name="TextBox 11"/>
                        <wps:cNvSpPr txBox="1"/>
                        <wps:spPr>
                          <a:xfrm>
                            <a:off x="1422194" y="2784475"/>
                            <a:ext cx="1732280" cy="2679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b/>
                                  <w:bCs/>
                                  <w:color w:val="3DAF93"/>
                                  <w:sz w:val="22"/>
                                  <w:szCs w:val="22"/>
                                </w:rPr>
                                <w:t>Faktagranskare</w:t>
                              </w:r>
                            </w:p>
                          </w:txbxContent>
                        </wps:txbx>
                        <wps:bodyPr wrap="square" rtlCol="0">
                          <a:spAutoFit/>
                        </wps:bodyPr>
                      </wps:wsp>
                      <wps:wsp>
                        <wps:cNvPr id="38" name="Oval 38"/>
                        <wps:cNvSpPr/>
                        <wps:spPr>
                          <a:xfrm flipH="1">
                            <a:off x="1249199" y="2028371"/>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flipH="1">
                            <a:off x="1230623" y="837166"/>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TextBox 18"/>
                        <wps:cNvSpPr txBox="1"/>
                        <wps:spPr>
                          <a:xfrm>
                            <a:off x="379496" y="2201653"/>
                            <a:ext cx="979805" cy="443865"/>
                          </a:xfrm>
                          <a:prstGeom prst="rect">
                            <a:avLst/>
                          </a:prstGeom>
                          <a:noFill/>
                        </wps:spPr>
                        <wps:txbx>
                          <w:txbxContent>
                            <w:p>
                              <w:pPr>
                                <w:pStyle w:val="NormalWeb"/>
                                <w:spacing w:before="0" w:beforeAutospacing="0" w:after="0" w:afterAutospacing="0"/>
                                <w:jc w:val="right"/>
                                <w:textAlignment w:val="baseline"/>
                              </w:pPr>
                              <w:r>
                                <w:rPr>
                                  <w:rFonts w:ascii="EC Square Sans Pro" w:hAnsi="EC Square Sans Pro"/>
                                  <w:b/>
                                  <w:bCs/>
                                  <w:color w:val="3DAF93"/>
                                  <w:sz w:val="22"/>
                                  <w:szCs w:val="22"/>
                                </w:rPr>
                                <w:t>Civil-samhälle</w:t>
                              </w:r>
                            </w:p>
                          </w:txbxContent>
                        </wps:txbx>
                        <wps:bodyPr wrap="square" rtlCol="0">
                          <a:spAutoFit/>
                        </wps:bodyPr>
                      </wps:wsp>
                      <wps:wsp>
                        <wps:cNvPr id="41" name="TextBox 19"/>
                        <wps:cNvSpPr txBox="1"/>
                        <wps:spPr>
                          <a:xfrm>
                            <a:off x="0" y="734585"/>
                            <a:ext cx="1216660" cy="267970"/>
                          </a:xfrm>
                          <a:prstGeom prst="rect">
                            <a:avLst/>
                          </a:prstGeom>
                          <a:noFill/>
                        </wps:spPr>
                        <wps:txbx>
                          <w:txbxContent>
                            <w:p>
                              <w:pPr>
                                <w:pStyle w:val="NormalWeb"/>
                                <w:spacing w:before="0" w:beforeAutospacing="0" w:after="0" w:afterAutospacing="0"/>
                                <w:jc w:val="right"/>
                                <w:textAlignment w:val="baseline"/>
                              </w:pPr>
                              <w:r>
                                <w:rPr>
                                  <w:rFonts w:ascii="EC Square Sans Pro" w:hAnsi="EC Square Sans Pro"/>
                                  <w:b/>
                                  <w:bCs/>
                                  <w:color w:val="3DAF93"/>
                                  <w:sz w:val="22"/>
                                  <w:szCs w:val="22"/>
                                </w:rPr>
                                <w:t>Forskare</w:t>
                              </w:r>
                            </w:p>
                          </w:txbxContent>
                        </wps:txbx>
                        <wps:bodyPr wrap="square" rtlCol="0">
                          <a:spAutoFit/>
                        </wps:bodyPr>
                      </wps:wsp>
                      <wps:wsp>
                        <wps:cNvPr id="42" name="TextBox 20"/>
                        <wps:cNvSpPr txBox="1"/>
                        <wps:spPr>
                          <a:xfrm>
                            <a:off x="1442795" y="1390823"/>
                            <a:ext cx="1732280" cy="5854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color w:val="3DAF93"/>
                                  <w:sz w:val="22"/>
                                  <w:szCs w:val="22"/>
                                </w:rPr>
                                <w:t>Kampen mot desinformation är allas ansvar</w:t>
                              </w:r>
                            </w:p>
                          </w:txbxContent>
                        </wps:txbx>
                        <wps:bodyPr wrap="square" rtlCol="0">
                          <a:spAutoFit/>
                        </wps:bodyPr>
                      </wps:wsp>
                      <pic:pic xmlns:pic="http://schemas.openxmlformats.org/drawingml/2006/picture">
                        <pic:nvPicPr>
                          <pic:cNvPr id="43" name="Picture 4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033306" y="735554"/>
                            <a:ext cx="530975" cy="530975"/>
                          </a:xfrm>
                          <a:prstGeom prst="rect">
                            <a:avLst/>
                          </a:prstGeom>
                        </pic:spPr>
                      </pic:pic>
                    </wpg:wgp>
                  </a:graphicData>
                </a:graphic>
              </wp:inline>
            </w:drawing>
          </mc:Choice>
          <mc:Fallback>
            <w:pict>
              <v:group id="Group 25" o:spid="_x0000_s1087" style="width:362.8pt;height:240.35pt;mso-position-horizontal-relative:char;mso-position-vertical-relative:line" coordsize="46075,30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">
                <v:oval id="Oval 28" o:spid="_x0000_s1088" style="position:absolute;left:12838;top:4880;width:20403;height:20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vOMIA&#10;AADbAAAADwAAAGRycy9kb3ducmV2LnhtbERPy2rCQBTdF/yH4Qrd6aRSbYmZiAqldVWbCm4vmdsk&#10;JHMnZKZ5+PXOotDl4byT3Wga0VPnKssKnpYRCOLc6ooLBZfvt8UrCOeRNTaWScFEDnbp7CHBWNuB&#10;v6jPfCFCCLsYFZTet7GULi/JoFvaljhwP7Yz6APsCqk7HEK4aeQqijbSYMWhocSWjiXldfZrFPTN&#10;4eU25Xg5r6fP03Cs3+v++arU43zcb0F4Gv2/+M/9oRWswtjwJf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W84wgAAANsAAAAPAAAAAAAAAAAAAAAAAJgCAABkcnMvZG93&#10;bnJldi54bWxQSwUGAAAAAAQABAD1AAAAhwMAAAAA&#10;" fillcolor="#e9f7f4" stroked="f"/>
                <v:oval id="Oval 29" o:spid="_x0000_s1089" style="position:absolute;left:11586;top:3483;width:22907;height:2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8d/8MA&#10;AADbAAAADwAAAGRycy9kb3ducmV2LnhtbESP0YrCMBRE34X9h3AX9kU01UXRahRRhH0QYV0/4Jpc&#10;22pzU5pYu39vBMHHYWbOMPNla0vRUO0LxwoG/QQEsXam4EzB8W/bm4DwAdlg6ZgU/JOH5eKjM8fU&#10;uDv/UnMImYgQ9ikqyEOoUim9zsmi77uKOHpnV1sMUdaZNDXeI9yWcpgkY2mx4LiQY0XrnPT1cLMK&#10;kulp8z3Wg3KVNaPtZadvkrp7pb4+29UMRKA2vMOv9o9RMJz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8d/8MAAADbAAAADwAAAAAAAAAAAAAAAACYAgAAZHJzL2Rv&#10;d25yZXYueG1sUEsFBgAAAAAEAAQA9QAAAIgDAAAAAA==&#10;" filled="f" strokecolor="#3daf93" strokeweight="2.25pt"/>
                <v:oval id="Oval 30" o:spid="_x0000_s1090" style="position:absolute;left:22192;top:2552;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eRMEA&#10;AADbAAAADwAAAGRycy9kb3ducmV2LnhtbERPPWvDMBDdA/0P4gLdEjl2Cakb2YRAoNCpboZ0O6Sr&#10;ZWydXEtJ3H9fDYWOj/e9r2c3iBtNofOsYLPOQBBrbzpuFZw/TqsdiBCRDQ6eScEPBairh8UeS+Pv&#10;/E63JrYihXAoUYGNcSylDNqSw7D2I3HivvzkMCY4tdJMeE/hbpB5lm2lw45Tg8WRjpZ031ydgv77&#10;0j4X8vPpmNs3pPOs9fa0U+pxOR9eQESa47/4z/1qFBRpffqSfo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wXkTBAAAA2wAAAA8AAAAAAAAAAAAAAAAAmAIAAGRycy9kb3du&#10;cmV2LnhtbFBLBQYAAAAABAAEAPUAAACGAwAAAAA=&#10;" fillcolor="white [3212]" strokecolor="#3daf93" strokeweight="2.25pt"/>
                <v:shape id="TextBox 5" o:spid="_x0000_s1091" type="#_x0000_t202" style="position:absolute;left:14325;width:17323;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b/>
                            <w:bCs/>
                            <w:color w:val="3DAF93"/>
                            <w:sz w:val="22"/>
                            <w:szCs w:val="22"/>
                          </w:rPr>
                          <w:t>EU-institutioner</w:t>
                        </w:r>
                      </w:p>
                    </w:txbxContent>
                  </v:textbox>
                </v:shape>
                <v:oval id="Oval 32" o:spid="_x0000_s1092" style="position:absolute;left:31657;top:20963;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lqMQA&#10;AADbAAAADwAAAGRycy9kb3ducmV2LnhtbESPzWrDMBCE74G+g9hCb4lcJ4TUjWKKIVDoKT+H5LZI&#10;W8nEWrmWmrhvXxUKOQ4z8w2zrkffiSsNsQ2s4HlWgCDWwbRsFRwP2+kKREzIBrvApOCHItSbh8ka&#10;KxNuvKPrPlmRIRwrVOBS6ispo3bkMc5CT5y9zzB4TFkOVpoBbxnuO1kWxVJ6bDkvOOypcaQv+2+v&#10;4PJ1si9zeV40pftAOo5aL7crpZ4ex7dXEInGdA//t9+NgnkJf1/y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uZajEAAAA2wAAAA8AAAAAAAAAAAAAAAAAmAIAAGRycy9k&#10;b3ducmV2LnhtbFBLBQYAAAAABAAEAPUAAACJAwAAAAA=&#10;" fillcolor="white [3212]" strokecolor="#3daf93" strokeweight="2.25pt"/>
                <v:shape id="TextBox 7" o:spid="_x0000_s1093" type="#_x0000_t202" style="position:absolute;left:33375;top:20963;width:12700;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pPr>
                          <w:pStyle w:val="NormalWeb"/>
                          <w:spacing w:before="0" w:beforeAutospacing="0" w:after="0" w:afterAutospacing="0"/>
                          <w:textAlignment w:val="baseline"/>
                        </w:pPr>
                        <w:r>
                          <w:rPr>
                            <w:rFonts w:ascii="EC Square Sans Pro" w:hAnsi="EC Square Sans Pro"/>
                            <w:b/>
                            <w:bCs/>
                            <w:color w:val="3DAF93"/>
                            <w:sz w:val="22"/>
                            <w:szCs w:val="22"/>
                          </w:rPr>
                          <w:t xml:space="preserve">Näringsliv/ </w:t>
                        </w:r>
                        <w:r>
                          <w:rPr>
                            <w:rFonts w:ascii="EC Square Sans Pro" w:hAnsi="EC Square Sans Pro"/>
                            <w:b/>
                            <w:bCs/>
                            <w:color w:val="3DAF93"/>
                            <w:sz w:val="22"/>
                            <w:szCs w:val="22"/>
                          </w:rPr>
                          <w:br/>
                          <w:t>nätplattformar</w:t>
                        </w:r>
                      </w:p>
                    </w:txbxContent>
                  </v:textbox>
                </v:shape>
                <v:oval id="Oval 34" o:spid="_x0000_s1094" style="position:absolute;left:32161;top:8371;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YR8QA&#10;AADbAAAADwAAAGRycy9kb3ducmV2LnhtbESPwWrDMBBE74X+g9hCb41cJ4TUjWyCIVDoqYkP6W2R&#10;tpaJtXItJXH/vgoEchxm5g2zribXizONofOs4HWWgSDW3nTcKmj225cViBCRDfaeScEfBajKx4c1&#10;FsZf+IvOu9iKBOFQoAIb41BIGbQlh2HmB+Lk/fjRYUxybKUZ8ZLgrpd5li2lw47TgsWBakv6uDs5&#10;BcffQ/s2l9+LOrefSM2k9XK7Uur5adq8g4g0xXv41v4wCuYLuH5JP0C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WEfEAAAA2wAAAA8AAAAAAAAAAAAAAAAAmAIAAGRycy9k&#10;b3ducmV2LnhtbFBLBQYAAAAABAAEAPUAAACJAwAAAAA=&#10;" fillcolor="white [3212]" strokecolor="#3daf93" strokeweight="2.25pt"/>
                <v:oval id="Oval 35" o:spid="_x0000_s1095" style="position:absolute;left:22244;top:25770;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93MIA&#10;AADbAAAADwAAAGRycy9kb3ducmV2LnhtbESPS4sCMRCE78L+h9ALe9OMT3Q0yiIIgicfh91bk7ST&#10;wUlndpLV8d8bQfBYVNVX1GLVukpcqQmlZwX9XgaCWHtTcqHgdNx0pyBCRDZYeSYFdwqwWn50Fpgb&#10;f+M9XQ+xEAnCIUcFNsY6lzJoSw5Dz9fEyTv7xmFMsimkafCW4K6SgyybSIclpwWLNa0t6cvh3ym4&#10;/P0Us6H8Ha0Hdod0arWebKZKfX2233MQkdr4Dr/aW6NgOIb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cwgAAANsAAAAPAAAAAAAAAAAAAAAAAJgCAABkcnMvZG93&#10;bnJldi54bWxQSwUGAAAAAAQABAD1AAAAhwMAAAAA&#10;" fillcolor="white [3212]" strokecolor="#3daf93" strokeweight="2.25pt"/>
                <v:shape id="TextBox 10" o:spid="_x0000_s1096" type="#_x0000_t202" style="position:absolute;left:34082;top:6670;width:836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UecMA&#10;AADbAAAADwAAAGRycy9kb3ducmV2LnhtbESPT2vCQBTE74V+h+UVvNWNfwgSXcUWApF6MZaen9nX&#10;JDT7dsmuGr99VxA8DjPzG2a1GUwnLtT71rKCyTgBQVxZ3XKt4PuYvy9A+ICssbNMCm7kYbN+fVlh&#10;pu2VD3QpQy0ihH2GCpoQXCalrxoy6MfWEUfv1/YGQ5R9LXWP1wg3nZwmSSoNthwXGnT02VD1V56N&#10;gtT9uI/zdDfor3yP3Ty3sjgVSo3ehu0SRKAhPMOPdqEVz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cUecMAAADbAAAADwAAAAAAAAAAAAAAAACYAgAAZHJzL2Rv&#10;d25yZXYueG1sUEsFBgAAAAAEAAQA9QAAAIgDAAAAAA==&#10;" fillcolor="white [3212]" stroked="f">
                  <v:textbox style="mso-fit-shape-to-text:t">
                    <w:txbxContent>
                      <w:p>
                        <w:pPr>
                          <w:pStyle w:val="NormalWeb"/>
                          <w:spacing w:before="0" w:beforeAutospacing="0" w:after="0" w:afterAutospacing="0"/>
                          <w:textAlignment w:val="baseline"/>
                        </w:pPr>
                        <w:r>
                          <w:rPr>
                            <w:rFonts w:ascii="EC Square Sans Pro" w:hAnsi="EC Square Sans Pro"/>
                            <w:b/>
                            <w:bCs/>
                            <w:color w:val="3DAF93"/>
                            <w:sz w:val="22"/>
                            <w:szCs w:val="22"/>
                          </w:rPr>
                          <w:t xml:space="preserve">Medlems- </w:t>
                        </w:r>
                        <w:r>
                          <w:rPr>
                            <w:rFonts w:ascii="EC Square Sans Pro" w:hAnsi="EC Square Sans Pro"/>
                            <w:b/>
                            <w:bCs/>
                            <w:color w:val="3DAF93"/>
                            <w:sz w:val="22"/>
                            <w:szCs w:val="22"/>
                          </w:rPr>
                          <w:br/>
                          <w:t>stater</w:t>
                        </w:r>
                      </w:p>
                    </w:txbxContent>
                  </v:textbox>
                </v:shape>
                <v:shape id="TextBox 11" o:spid="_x0000_s1097" type="#_x0000_t202" style="position:absolute;left:14221;top:27844;width:17323;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b/>
                            <w:bCs/>
                            <w:color w:val="3DAF93"/>
                            <w:sz w:val="22"/>
                            <w:szCs w:val="22"/>
                          </w:rPr>
                          <w:t>Faktagranskare</w:t>
                        </w:r>
                      </w:p>
                    </w:txbxContent>
                  </v:textbox>
                </v:shape>
                <v:oval id="Oval 38" o:spid="_x0000_s1098" style="position:absolute;left:12491;top:20283;width:1592;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SQsEA&#10;AADbAAAADwAAAGRycy9kb3ducmV2LnhtbERPPWvDMBDdA/0P4gLdEjl2Cakb2YRAoNCpboZ0O6Sr&#10;ZWydXEtJ3H9fDYWOj/e9r2c3iBtNofOsYLPOQBBrbzpuFZw/TqsdiBCRDQ6eScEPBairh8UeS+Pv&#10;/E63JrYihXAoUYGNcSylDNqSw7D2I3HivvzkMCY4tdJMeE/hbpB5lm2lw45Tg8WRjpZ031ydgv77&#10;0j4X8vPpmNs3pPOs9fa0U+pxOR9eQESa47/4z/1qFBRpbPqSfo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GUkLBAAAA2wAAAA8AAAAAAAAAAAAAAAAAmAIAAGRycy9kb3du&#10;cmV2LnhtbFBLBQYAAAAABAAEAPUAAACGAwAAAAA=&#10;" fillcolor="white [3212]" strokecolor="#3daf93" strokeweight="2.25pt"/>
                <v:oval id="Oval 39" o:spid="_x0000_s1099" style="position:absolute;left:12306;top:8371;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32cIA&#10;AADbAAAADwAAAGRycy9kb3ducmV2LnhtbESPzYoCMRCE7wu+Q2jB25pZFdFZo4ggCHvy56C3Jmkn&#10;g5POOIk6vv1GEDwWVfUVNVu0rhJ3akLpWcFPPwNBrL0puVBw2K+/JyBCRDZYeSYFTwqwmHe+Zpgb&#10;/+At3XexEAnCIUcFNsY6lzJoSw5D39fEyTv7xmFMsimkafCR4K6SgywbS4clpwWLNa0s6cvu5hRc&#10;rsdiOpSn0Wpg/5AOrdbj9USpXrdd/oKI1MZP+N3eGAXDKby+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fZwgAAANsAAAAPAAAAAAAAAAAAAAAAAJgCAABkcnMvZG93&#10;bnJldi54bWxQSwUGAAAAAAQABAD1AAAAhwMAAAAA&#10;" fillcolor="white [3212]" strokecolor="#3daf93" strokeweight="2.25pt"/>
                <v:shape id="TextBox 18" o:spid="_x0000_s1100" type="#_x0000_t202" style="position:absolute;left:3794;top:22016;width:979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pPr>
                          <w:pStyle w:val="NormalWeb"/>
                          <w:spacing w:before="0" w:beforeAutospacing="0" w:after="0" w:afterAutospacing="0"/>
                          <w:jc w:val="right"/>
                          <w:textAlignment w:val="baseline"/>
                        </w:pPr>
                        <w:r>
                          <w:rPr>
                            <w:rFonts w:ascii="EC Square Sans Pro" w:hAnsi="EC Square Sans Pro"/>
                            <w:b/>
                            <w:bCs/>
                            <w:color w:val="3DAF93"/>
                            <w:sz w:val="22"/>
                            <w:szCs w:val="22"/>
                          </w:rPr>
                          <w:t>Civil-samhälle</w:t>
                        </w:r>
                      </w:p>
                    </w:txbxContent>
                  </v:textbox>
                </v:shape>
                <v:shape id="TextBox 19" o:spid="_x0000_s1101" type="#_x0000_t202" style="position:absolute;top:7345;width:1216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pPr>
                          <w:pStyle w:val="NormalWeb"/>
                          <w:spacing w:before="0" w:beforeAutospacing="0" w:after="0" w:afterAutospacing="0"/>
                          <w:jc w:val="right"/>
                          <w:textAlignment w:val="baseline"/>
                        </w:pPr>
                        <w:r>
                          <w:rPr>
                            <w:rFonts w:ascii="EC Square Sans Pro" w:hAnsi="EC Square Sans Pro"/>
                            <w:b/>
                            <w:bCs/>
                            <w:color w:val="3DAF93"/>
                            <w:sz w:val="22"/>
                            <w:szCs w:val="22"/>
                          </w:rPr>
                          <w:t>Forskare</w:t>
                        </w:r>
                      </w:p>
                    </w:txbxContent>
                  </v:textbox>
                </v:shape>
                <v:shape id="TextBox 20" o:spid="_x0000_s1102" type="#_x0000_t202" style="position:absolute;left:14427;top:13908;width:17323;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color w:val="3DAF93"/>
                            <w:sz w:val="22"/>
                            <w:szCs w:val="22"/>
                          </w:rPr>
                          <w:t>Kampen mot desinformation är allas ansvar</w:t>
                        </w:r>
                      </w:p>
                    </w:txbxContent>
                  </v:textbox>
                </v:shape>
                <v:shape id="Picture 43" o:spid="_x0000_s1103" type="#_x0000_t75" style="position:absolute;left:20333;top:7355;width:5309;height:5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zp+zEAAAA2wAAAA8AAABkcnMvZG93bnJldi54bWxEj19LAzEQxN8Lfoewgm9tTj1aPZuWIggV&#10;fOgfoX1cLuvl8LI5krU9v70RCn0cZuY3zHw5+E6dKKY2sIH7SQGKuA625cbA5/5t/AQqCbLFLjAZ&#10;+KUEy8XNaI6VDWfe0mknjcoQThUacCJ9pXWqHXlMk9ATZ+8rRI+SZWy0jXjOcN/ph6KYao8t5wWH&#10;Pb06qr93P97As3zE/WxzxLX07yvnDmUMoTTm7nZYvYASGuQavrTX1kD5CP9f8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zp+zEAAAA2wAAAA8AAAAAAAAAAAAAAAAA&#10;nwIAAGRycy9kb3ducmV2LnhtbFBLBQYAAAAABAAEAPcAAACQAwAAAAA=&#10;">
                  <v:imagedata r:id="rId23" o:title=""/>
                  <v:path arrowok="t"/>
                </v:shape>
                <w10:anchorlock/>
              </v:group>
            </w:pict>
          </mc:Fallback>
        </mc:AlternateContent>
      </w:r>
    </w:p>
    <w:p>
      <w:pPr>
        <w:pStyle w:val="ListParagraph"/>
        <w:keepLines/>
        <w:numPr>
          <w:ilvl w:val="0"/>
          <w:numId w:val="15"/>
        </w:numPr>
        <w:spacing w:after="120"/>
        <w:ind w:left="357" w:hanging="357"/>
        <w:contextualSpacing w:val="0"/>
        <w:jc w:val="both"/>
        <w:rPr>
          <w:rFonts w:ascii="Times New Roman" w:hAnsi="Times New Roman" w:cs="Times New Roman"/>
          <w:noProof/>
        </w:rPr>
      </w:pPr>
      <w:r>
        <w:rPr>
          <w:rFonts w:ascii="Times New Roman" w:hAnsi="Times New Roman"/>
          <w:b/>
          <w:noProof/>
        </w:rPr>
        <w:t>Stärka samhällets motståndskraft genom mediekompetens:</w:t>
      </w:r>
      <w:r>
        <w:rPr>
          <w:rFonts w:ascii="Times New Roman" w:hAnsi="Times New Roman"/>
          <w:noProof/>
        </w:rPr>
        <w:t xml:space="preserve"> Stark mediekompetens har stor betydelse för att allmänheten ska kunna fatta välgrundade beslut i den digitala tidsåldern, och är en förutsättning för en livskraftig och modern demokrati. För att trappa upp satsningar på mediekompetens i EU och lyfta fram bästa praxis, särskilt på regional och nationell nivå, anordnade kommissionen den första europeiska mediekompetensveckan med över 320 evenemang i EU</w:t>
      </w:r>
      <w:r>
        <w:rPr>
          <w:rStyle w:val="FootnoteReference"/>
          <w:rFonts w:ascii="Times New Roman" w:hAnsi="Times New Roman"/>
          <w:noProof/>
        </w:rPr>
        <w:footnoteReference w:id="19"/>
      </w:r>
      <w:r>
        <w:rPr>
          <w:rFonts w:ascii="Times New Roman" w:hAnsi="Times New Roman"/>
          <w:noProof/>
        </w:rPr>
        <w:t>. Enligt det nya direktivet om audiovisuella medietjänster</w:t>
      </w:r>
      <w:r>
        <w:rPr>
          <w:rStyle w:val="FootnoteReference"/>
          <w:rFonts w:ascii="Times New Roman" w:hAnsi="Times New Roman" w:cs="Times New Roman"/>
          <w:noProof/>
        </w:rPr>
        <w:footnoteReference w:id="20"/>
      </w:r>
      <w:r>
        <w:rPr>
          <w:rFonts w:ascii="Times New Roman" w:hAnsi="Times New Roman"/>
          <w:noProof/>
        </w:rPr>
        <w:t xml:space="preserve"> ska medlemsstaterna stärka mediekompetensen på hemmaplan i nära samarbete med tillsynsmyndigheter och andra berörda parter.</w:t>
      </w:r>
    </w:p>
    <w:p>
      <w:pPr>
        <w:pStyle w:val="ListParagraph"/>
        <w:keepLines/>
        <w:numPr>
          <w:ilvl w:val="0"/>
          <w:numId w:val="15"/>
        </w:numPr>
        <w:spacing w:after="120"/>
        <w:ind w:left="357" w:hanging="357"/>
        <w:contextualSpacing w:val="0"/>
        <w:jc w:val="both"/>
        <w:rPr>
          <w:rFonts w:ascii="Times New Roman" w:hAnsi="Times New Roman" w:cs="Times New Roman"/>
          <w:noProof/>
        </w:rPr>
      </w:pPr>
      <w:r>
        <w:rPr>
          <w:rFonts w:ascii="Times New Roman" w:hAnsi="Times New Roman"/>
          <w:b/>
          <w:noProof/>
        </w:rPr>
        <w:t>Det civila samhället:</w:t>
      </w:r>
      <w:r>
        <w:rPr>
          <w:rFonts w:ascii="Times New Roman" w:hAnsi="Times New Roman"/>
          <w:noProof/>
        </w:rPr>
        <w:t xml:space="preserve"> International Fact-Checking Network grundande en europeisk filial med oberoende faktagranskare som omfattar 14 EU-länder, och startade en webbplats på elva EU-språk. Kommissionen kommer att fortsätta att underlätta inrättandet av europeiska tvärvetenskapliga grupper av oberoende faktagranskare och akademiska forskare. Inom programmet Horisont 2020 har kommissionen stött investeringar i ny teknik för kontroll av material och distribution i sociala medier. I EU:s grannskap har kommissionen ökat sina ansträngningar för att bygga upp förbindelser mellan EU och det civila samhället i partnerländerna. Detta gjorde det möjligt att kartlägga och testa gemensamma lösningar för att bekämpa desinformation.</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843"/>
        <w:gridCol w:w="7229"/>
      </w:tblGrid>
      <w:tr>
        <w:trPr>
          <w:cantSplit/>
        </w:trPr>
        <w:tc>
          <w:tcPr>
            <w:tcW w:w="1843"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rPr>
              <w:drawing>
                <wp:inline distT="0" distB="0" distL="0" distR="0">
                  <wp:extent cx="929013" cy="929013"/>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29013" cy="929013"/>
                          </a:xfrm>
                          <a:prstGeom prst="rect">
                            <a:avLst/>
                          </a:prstGeom>
                        </pic:spPr>
                      </pic:pic>
                    </a:graphicData>
                  </a:graphic>
                </wp:inline>
              </w:drawing>
            </w:r>
          </w:p>
        </w:tc>
        <w:tc>
          <w:tcPr>
            <w:tcW w:w="7229" w:type="dxa"/>
            <w:shd w:val="clear" w:color="auto" w:fill="E9F7F4"/>
            <w:vAlign w:val="center"/>
          </w:tcPr>
          <w:p>
            <w:pPr>
              <w:pStyle w:val="NoSpacing"/>
              <w:jc w:val="both"/>
              <w:rPr>
                <w:noProof/>
              </w:rPr>
            </w:pPr>
            <w:r>
              <w:rPr>
                <w:rFonts w:ascii="Times New Roman" w:hAnsi="Times New Roman"/>
                <w:noProof/>
              </w:rPr>
              <w:t>Kommissionen har startat projektet SOMA (</w:t>
            </w:r>
            <w:r>
              <w:rPr>
                <w:rFonts w:ascii="Times New Roman" w:hAnsi="Times New Roman"/>
                <w:i/>
                <w:noProof/>
              </w:rPr>
              <w:t>Social Observatory for Disinformation and Social Media Analysis</w:t>
            </w:r>
            <w:r>
              <w:rPr>
                <w:rFonts w:ascii="Times New Roman" w:hAnsi="Times New Roman"/>
                <w:noProof/>
              </w:rPr>
              <w:t>) som ska underlätta nätverkande, kunskapsutbyte och utveckling av bästa praxis bland oberoende faktagranskare. En första grupp på 14 europeiska faktagranskningsorganisationer har tillgång till SOMA, som också startar tvärvetenskapliga centrum för forskning om desinformation. Fonden för ett sammanlänkat Europa kommer också att tillhandahålla finansiering (2,5 miljoner euro) till ny infrastruktur för digitala tjänster som ska koppla samman faktagranskare och forskare.</w:t>
            </w:r>
          </w:p>
        </w:tc>
      </w:tr>
    </w:tbl>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Skydd av valets integritet</w:t>
      </w:r>
    </w:p>
    <w:p>
      <w:pPr>
        <w:spacing w:after="120"/>
        <w:jc w:val="both"/>
        <w:rPr>
          <w:rFonts w:ascii="Times New Roman" w:hAnsi="Times New Roman" w:cs="Times New Roman"/>
          <w:b/>
          <w:noProof/>
        </w:rPr>
      </w:pPr>
      <w:r>
        <w:rPr>
          <w:rFonts w:ascii="Times New Roman" w:hAnsi="Times New Roman"/>
          <w:noProof/>
        </w:rPr>
        <w:t>Sedan avslöjandena kring Facebook/Cambridge Analytica och valmanipulation runt om i världen kom fram har kommissionen agerat beslutsamt för att skydda valets integritet och öka samhällets motståndskraft, särskilt med valpaketet.</w:t>
      </w:r>
      <w:r>
        <w:rPr>
          <w:rFonts w:ascii="Times New Roman" w:hAnsi="Times New Roman"/>
          <w:b/>
          <w:noProof/>
        </w:rPr>
        <w:t xml:space="preserve"> </w:t>
      </w:r>
      <w:r>
        <w:rPr>
          <w:rFonts w:ascii="Times New Roman" w:hAnsi="Times New Roman"/>
          <w:noProof/>
        </w:rPr>
        <w:t>Åtgärderna har bidragit till konkreta resultat på följande områden:</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 xml:space="preserve">Förbättrad samordning mellan valmyndigheter: </w:t>
      </w:r>
      <w:r>
        <w:rPr>
          <w:rFonts w:ascii="Times New Roman" w:hAnsi="Times New Roman"/>
          <w:noProof/>
        </w:rPr>
        <w:t>Valnätverken, som består av myndigheter med ansvar för val och som inrättats i samarbete med medlemsstaterna, har lett till ökad beredskap för möjliga hot och bättre samordning av verksamheten på nationell nivå och EU-nivå före valet. Verksamheten omfattade bl.a. identifiering av hot och brister, krisberedskap, informationskampanjer, insatser mot desinformation, övervakning och tillämpning av regelverket samt analyser av tillämpliga nationella lagar och rutiner. Det etablerade samarbetet stödde effektivt valförberedelserna i medlemsstaterna och bidrog till att ta itu med några av skillnaderna på detta komplexa område.</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Bättre skydd mot cyberhot:</w:t>
      </w:r>
      <w:r>
        <w:rPr>
          <w:rFonts w:ascii="Times New Roman" w:hAnsi="Times New Roman"/>
          <w:noProof/>
        </w:rPr>
        <w:t xml:space="preserve"> Praktiska övningar som anordnats med stöd av EU:s byrå för nät- och informationssäkerhet (Enisa), kommissionen och parlamentet bidrog till att stärka beredskapen för och motståndskraften mot cyberhot</w:t>
      </w:r>
      <w:r>
        <w:rPr>
          <w:rStyle w:val="FootnoteReference"/>
          <w:rFonts w:ascii="Times New Roman" w:hAnsi="Times New Roman" w:cs="Times New Roman"/>
          <w:noProof/>
        </w:rPr>
        <w:footnoteReference w:id="21"/>
      </w:r>
      <w:r>
        <w:rPr>
          <w:rFonts w:ascii="Times New Roman" w:hAnsi="Times New Roman"/>
          <w:noProof/>
        </w:rPr>
        <w:t>. EU-institutionerna vidtog åtgärder för att skydda EU-institutionernas och vissa nyckelföreträdares konton på sociala medier</w:t>
      </w:r>
      <w:r>
        <w:rPr>
          <w:rStyle w:val="FootnoteReference"/>
          <w:rFonts w:ascii="Times New Roman" w:hAnsi="Times New Roman" w:cs="Times New Roman"/>
          <w:noProof/>
        </w:rPr>
        <w:footnoteReference w:id="22"/>
      </w:r>
      <w:r>
        <w:rPr>
          <w:rFonts w:ascii="Times New Roman" w:hAnsi="Times New Roman"/>
          <w:noProof/>
        </w:rPr>
        <w:t>. Med hjälp av nya regler</w:t>
      </w:r>
      <w:r>
        <w:rPr>
          <w:rStyle w:val="FootnoteReference"/>
          <w:rFonts w:ascii="Times New Roman" w:hAnsi="Times New Roman" w:cs="Times New Roman"/>
          <w:noProof/>
        </w:rPr>
        <w:footnoteReference w:id="23"/>
      </w:r>
      <w:r>
        <w:rPr>
          <w:rFonts w:ascii="Times New Roman" w:hAnsi="Times New Roman"/>
          <w:noProof/>
        </w:rPr>
        <w:t xml:space="preserve"> kan EU nu också införa sanktioner (t.ex. frysning av tillgångar och reseförbud) för att avskräcka från och reagera på cyberattacker som utgör ett hot mot EU eller medlemsstaterna.</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Missbruk av personuppgifter:</w:t>
      </w:r>
      <w:r>
        <w:rPr>
          <w:rFonts w:ascii="Times New Roman" w:hAnsi="Times New Roman"/>
          <w:noProof/>
        </w:rPr>
        <w:t xml:space="preserve"> För att förtydliga kraven på skydd av personuppgifter har kommissionen utfärdat vägledning</w:t>
      </w:r>
      <w:r>
        <w:rPr>
          <w:rStyle w:val="FootnoteReference"/>
          <w:rFonts w:ascii="Times New Roman" w:hAnsi="Times New Roman"/>
          <w:noProof/>
        </w:rPr>
        <w:footnoteReference w:id="24"/>
      </w:r>
      <w:r>
        <w:rPr>
          <w:rFonts w:ascii="Times New Roman" w:hAnsi="Times New Roman"/>
          <w:noProof/>
        </w:rPr>
        <w:t xml:space="preserve"> för hur den allmänna dataskyddsförordningen ska tillämpas i samband med valet. Europeiska dataskyddsstyrelsen har också uttalat sig om användningen av personuppgifter i politiska kampanjer</w:t>
      </w:r>
      <w:r>
        <w:rPr>
          <w:rStyle w:val="FootnoteReference"/>
          <w:rFonts w:ascii="Times New Roman" w:hAnsi="Times New Roman" w:cs="Times New Roman"/>
          <w:noProof/>
        </w:rPr>
        <w:footnoteReference w:id="25"/>
      </w:r>
      <w:r>
        <w:rPr>
          <w:rFonts w:ascii="Times New Roman" w:hAnsi="Times New Roman"/>
          <w:noProof/>
        </w:rPr>
        <w:t>och åtagit sig att samarbeta med andra berörda myndigheter för att upprätthålla allmänhetens förtroende för valets säkerhet och integritet. Dessutom har nya åtgärder trätt i kraft om påföljder ifall europeiska politiska partier bryter mot dataskyddsreglerna</w:t>
      </w:r>
      <w:r>
        <w:rPr>
          <w:rStyle w:val="FootnoteReference"/>
          <w:rFonts w:ascii="Times New Roman" w:hAnsi="Times New Roman" w:cs="Times New Roman"/>
          <w:noProof/>
        </w:rPr>
        <w:footnoteReference w:id="26"/>
      </w:r>
      <w:r>
        <w:rPr>
          <w:rFonts w:ascii="Times New Roman" w:hAnsi="Times New Roman"/>
          <w:noProof/>
        </w:rPr>
        <w:t>. Kommissionen rekommenderade medlemsstaterna att följa samma tillvägagångssätt på nationell nivå.</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 xml:space="preserve">Ökad öppenhet: </w:t>
      </w:r>
      <w:r>
        <w:rPr>
          <w:rFonts w:ascii="Times New Roman" w:hAnsi="Times New Roman"/>
          <w:noProof/>
        </w:rPr>
        <w:t xml:space="preserve">Medlemsstater, politiska partier, politiska stiftelser och politiska kampanjer uppmanades att öka insynen i politisk kommunikation och reklam. Målet var att göra det möjligt för EU-medborgarna att känna igen betalda politiska annonser och meddelanden på nätet och se vem som står bakom dem. Detta kan exempelvis ske genom att information läggs ut på deras webbplatser om hur mycket de spenderar på nätreklam och vilka kriterier de använder för att rikta annonserna. </w:t>
      </w:r>
    </w:p>
    <w:p>
      <w:pPr>
        <w:jc w:val="both"/>
        <w:rPr>
          <w:rFonts w:ascii="Times New Roman" w:eastAsiaTheme="majorEastAsia" w:hAnsi="Times New Roman" w:cs="Times New Roman"/>
          <w:b/>
          <w:noProof/>
          <w:color w:val="034EA2"/>
          <w:sz w:val="26"/>
          <w:szCs w:val="26"/>
        </w:rPr>
      </w:pPr>
      <w:r>
        <w:rPr>
          <w:rFonts w:ascii="Times New Roman" w:hAnsi="Times New Roman"/>
          <w:noProof/>
        </w:rPr>
        <w:t>På grundval av denna erfarenhet tänker kommissionen i oktober 2019 anta en heltäckande rapport om valet, bl.a. om hur valpaketet genomfördes.</w:t>
      </w:r>
    </w:p>
    <w:p>
      <w:pPr>
        <w:pStyle w:val="Heading2"/>
        <w:numPr>
          <w:ilvl w:val="0"/>
          <w:numId w:val="4"/>
        </w:numPr>
        <w:spacing w:before="240" w:after="240"/>
        <w:ind w:left="425" w:hanging="357"/>
        <w:rPr>
          <w:rFonts w:ascii="Times New Roman" w:hAnsi="Times New Roman" w:cs="Times New Roman"/>
          <w:b/>
          <w:noProof/>
          <w:color w:val="034EA2"/>
        </w:rPr>
      </w:pPr>
      <w:r>
        <w:rPr>
          <w:rFonts w:ascii="Times New Roman" w:hAnsi="Times New Roman"/>
          <w:b/>
          <w:noProof/>
          <w:color w:val="034EA2"/>
        </w:rPr>
        <w:t>Slutsatser</w:t>
      </w:r>
    </w:p>
    <w:p>
      <w:pPr>
        <w:spacing w:after="120"/>
        <w:jc w:val="both"/>
        <w:rPr>
          <w:rFonts w:ascii="Times New Roman" w:hAnsi="Times New Roman" w:cs="Times New Roman"/>
          <w:noProof/>
        </w:rPr>
      </w:pPr>
      <w:r>
        <w:rPr>
          <w:rFonts w:ascii="Times New Roman" w:hAnsi="Times New Roman"/>
          <w:noProof/>
        </w:rPr>
        <w:t>Inför valet till Europaparlamentet bidrog EU:s samordnade strategi till en starkare beredskap och samordning i kampen mot desinformation. Den preliminära bedömningen visar att den bidrog till att avslöja desinformationsförsök och bevara valets integritet</w:t>
      </w:r>
      <w:r>
        <w:rPr>
          <w:rStyle w:val="FootnoteReference"/>
          <w:rFonts w:ascii="Times New Roman" w:hAnsi="Times New Roman" w:cs="Times New Roman"/>
          <w:noProof/>
        </w:rPr>
        <w:footnoteReference w:id="27"/>
      </w:r>
      <w:r>
        <w:rPr>
          <w:rFonts w:ascii="Times New Roman" w:hAnsi="Times New Roman"/>
          <w:noProof/>
        </w:rPr>
        <w:t>, och samtidigt skydda yttrandefriheten. Det högsta valdeltagandet de senaste tjugo åren (50,97 %) återspeglar medborgarnas intresse för EU och dess betydelse för deras vardag.</w:t>
      </w:r>
    </w:p>
    <w:p>
      <w:pPr>
        <w:spacing w:after="120"/>
        <w:jc w:val="both"/>
        <w:rPr>
          <w:rFonts w:ascii="Times New Roman" w:hAnsi="Times New Roman" w:cs="Times New Roman"/>
          <w:noProof/>
        </w:rPr>
      </w:pPr>
      <w:r>
        <w:rPr>
          <w:rFonts w:ascii="Times New Roman" w:hAnsi="Times New Roman"/>
          <w:noProof/>
        </w:rPr>
        <w:t xml:space="preserve">Det går dock inte att slå sig till ro. Desinformation är ett föränderligt hot som kräver kontinuerlig forskning så att vi kan uppdatera våra politiska verktygslådor efter nya tendenser och metoder. Illvilliga källor, både i och utanför EU, sätter hela tiden in nya metoder, och satsar allt oftare på småskaliga lokala aktiviteter som inte lika lätt kan upptäckas och avslöjas. Målet är dock fortfarande detsamma: att splittra vårt samhälle och undergräva medborgarnas förtroende för de demokratiska processerna och institutionerna. </w:t>
      </w:r>
    </w:p>
    <w:p>
      <w:pPr>
        <w:spacing w:after="120"/>
        <w:jc w:val="both"/>
        <w:rPr>
          <w:rFonts w:ascii="Times New Roman" w:hAnsi="Times New Roman" w:cs="Times New Roman"/>
          <w:noProof/>
        </w:rPr>
      </w:pPr>
      <w:r>
        <w:rPr>
          <w:rFonts w:ascii="Times New Roman" w:hAnsi="Times New Roman"/>
          <w:noProof/>
        </w:rPr>
        <w:t xml:space="preserve">Att skydda våra demokratiska processer och institutioner från desinformation och manipulation är en långsiktig utmaning som kräver ständiga insatser. Därför krävs gemensamma ansträngningar från EU-institutionerna och medlemsstaterna, bl.a. i form av tillräckligt med personal och budget för att bättre upptäcka, analysera och avslöja desinformationskampanjer och öka beredskapen att ta itu med desinformationskampanjer på EU-nivå och nationell nivå. Näringslivet, särskilt nätplattformarna, har ett särskilt ansvar att bekämpa desinformation. </w:t>
      </w:r>
    </w:p>
    <w:p>
      <w:pPr>
        <w:spacing w:after="120"/>
        <w:jc w:val="both"/>
        <w:rPr>
          <w:rFonts w:ascii="Times New Roman" w:hAnsi="Times New Roman" w:cs="Times New Roman"/>
          <w:noProof/>
        </w:rPr>
      </w:pPr>
      <w:r>
        <w:rPr>
          <w:rFonts w:ascii="Times New Roman" w:hAnsi="Times New Roman"/>
          <w:noProof/>
        </w:rPr>
        <w:t>Av kommissionens bidrag till EU-27-ledarnas informella möte i Sibiu den 9 maj</w:t>
      </w:r>
      <w:r>
        <w:rPr>
          <w:rStyle w:val="FootnoteReference"/>
          <w:rFonts w:ascii="Times New Roman" w:hAnsi="Times New Roman"/>
          <w:noProof/>
        </w:rPr>
        <w:footnoteReference w:id="28"/>
      </w:r>
      <w:r>
        <w:rPr>
          <w:rFonts w:ascii="Times New Roman" w:hAnsi="Times New Roman"/>
          <w:noProof/>
        </w:rPr>
        <w:t xml:space="preserve"> framgår det tydligt: ökningen av riktade desinformationskampanjer kommer att fortsätta att vara en stor utmaning framöver, och kommissionen efterlyste gemensamma åtgärder från EU-institutionernas och medlemsstaternas sida för att motverka hotet. </w:t>
      </w:r>
    </w:p>
    <w:p>
      <w:pPr>
        <w:spacing w:after="120"/>
        <w:jc w:val="both"/>
        <w:rPr>
          <w:rFonts w:ascii="Times New Roman" w:hAnsi="Times New Roman" w:cs="Times New Roman"/>
          <w:noProof/>
        </w:rPr>
      </w:pPr>
      <w:r>
        <w:rPr>
          <w:rFonts w:ascii="Times New Roman" w:hAnsi="Times New Roman"/>
          <w:noProof/>
        </w:rPr>
        <w:t>Europeiska utrikestjänsten och kommissionen kommer tillsammans med medlemsstaterna att ytterligare stärka samarbetet inom systemet för snabb varning, bl.a. genom att utveckla gemensamma metoder för analys och avslöjande av desinformationskampanjer och genom ett starkare partnerskap med internationella partner som G7 och Nato.</w:t>
      </w:r>
    </w:p>
    <w:p>
      <w:pPr>
        <w:spacing w:after="120"/>
        <w:jc w:val="both"/>
        <w:rPr>
          <w:rFonts w:ascii="Times New Roman" w:hAnsi="Times New Roman" w:cs="Times New Roman"/>
          <w:noProof/>
        </w:rPr>
      </w:pPr>
      <w:r>
        <w:rPr>
          <w:rFonts w:ascii="Times New Roman" w:hAnsi="Times New Roman"/>
          <w:noProof/>
        </w:rPr>
        <w:t>I år kommer kommissionen även att rapportera om hur valpaketet genomförs och bedöma om uppförandekoden fått avsedd verkan. På grundval av detta kan ytterligare åtgärder övervägas för att säkerställa och förbättra vår långsiktiga reaktion på hotet.</w:t>
      </w:r>
    </w:p>
    <w:p>
      <w:pPr>
        <w:spacing w:after="120"/>
        <w:jc w:val="both"/>
        <w:rPr>
          <w:rFonts w:ascii="Times New Roman" w:hAnsi="Times New Roman" w:cs="Times New Roman"/>
          <w:noProof/>
        </w:rPr>
      </w:pPr>
      <w:r>
        <w:rPr>
          <w:rFonts w:ascii="Times New Roman" w:hAnsi="Times New Roman"/>
          <w:noProof/>
        </w:rPr>
        <w:t>Kommissionen och utrikesrepresentanten är fast beslutna att fortsätta sina gemensamma ansträngningar för att skydda vår europeiska demokrati mot desinformation och manipulation. Det är vårt gemensamma ansvar att skydda EU-medborgarnas rätt till saklig, objektiv och tillförlitlig information.</w:t>
      </w:r>
    </w:p>
    <w:sectPr>
      <w:headerReference w:type="even" r:id="rId25"/>
      <w:headerReference w:type="default" r:id="rId26"/>
      <w:footerReference w:type="even" r:id="rId27"/>
      <w:footerReference w:type="default" r:id="rId28"/>
      <w:headerReference w:type="first" r:id="rId29"/>
      <w:footerReference w:type="first" r:id="rId30"/>
      <w:pgSz w:w="11906" w:h="16838"/>
      <w:pgMar w:top="1701"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C Square Sans Pro">
    <w:altName w:val="Segoe UI"/>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8789829"/>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3134452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Kommissionen definierar desinformation som ”bevisligen oriktiga eller missvisande uppgifter som skapas, presenteras och sprids för att uppnå ekonomisk vinning eller avsiktligt vilseleda allmänheten, och som kan orsaka skada för allmänheten.</w:t>
      </w:r>
      <w:r>
        <w:t xml:space="preserve"> </w:t>
      </w:r>
      <w:r>
        <w:rPr>
          <w:rFonts w:ascii="Times New Roman" w:hAnsi="Times New Roman"/>
        </w:rPr>
        <w:t>[...] Satir, parodi och felrapporterade uppgifter klassas inte som desinformation, och inte heller tydligt markerade partiska nyheter och kommentarer.” COM(2018) 236. Desinformationens mål är att så split och förvirring och orsaka tvivel genom att förvränga och förfalska fakta och på så sätt förvirra människor och försvaga deras förtroende för institutioner och etablerade politiska processer.</w:t>
      </w:r>
    </w:p>
  </w:footnote>
  <w:footnote w:id="3">
    <w:p>
      <w:pPr>
        <w:pStyle w:val="FootnoteText"/>
        <w:tabs>
          <w:tab w:val="left" w:pos="284"/>
          <w:tab w:val="left" w:pos="851"/>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JOIN(2018) 36.</w:t>
      </w:r>
    </w:p>
  </w:footnote>
  <w:footnote w:id="4">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Valpaketet omfattar bl.a. kommissionens meddelande </w:t>
      </w:r>
      <w:r>
        <w:rPr>
          <w:rFonts w:ascii="Times New Roman" w:hAnsi="Times New Roman"/>
          <w:i/>
        </w:rPr>
        <w:t>Att säkerställa fria och rättvisa val till Europaparlamentet</w:t>
      </w:r>
      <w:r>
        <w:rPr>
          <w:rFonts w:ascii="Times New Roman" w:hAnsi="Times New Roman"/>
        </w:rPr>
        <w:t>, COM(2018) 637, kommissionens rekommendation C(2018) 5949 om nätverk för valsamarbete, insyn på nätet, skydd mot cyberincidenter och bekämpning av desinformationskampanjer i samband med val till Europaparlamentet, kommissionens riktlinjer för tillämpning av EU:s dataskyddslagstiftning i samband med val, COM(2018) 638 samt Europaparlamentets och rådets förordning (EU, Euratom) 2019/493 av den 25 mars 2019 om ändring av förordning (EU, Euratom) nr 1141/2014 vad gäller ett kontrollförfarande avseende överträdelser av reglerna om skydd av personuppgifter i samband med val till Europaparlamentet (EUT L 85I, 27.3.2019, s. 7).</w:t>
      </w:r>
    </w:p>
  </w:footnote>
  <w:footnote w:id="5">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Antalet fall av desinformation som kan tillskrivas ryska källor och som dokumenterats av arbetsgruppen för strategisk kommunikation öst sedan januari 2019 (998 fall) har fördubblats jämfört med samma period 2018 (434 fall).</w:t>
      </w:r>
    </w:p>
  </w:footnote>
  <w:footnote w:id="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Jfr Facebooks tillkännagivanden om avlägsnanden av sidor, grupper och konton i andra länder </w:t>
      </w:r>
      <w:hyperlink r:id="rId1" w:history="1">
        <w:r>
          <w:rPr>
            <w:rStyle w:val="Hyperlink"/>
            <w:rFonts w:ascii="Times New Roman" w:hAnsi="Times New Roman"/>
          </w:rPr>
          <w:t>https://newsroom.fb.com/news/</w:t>
        </w:r>
      </w:hyperlink>
      <w:r>
        <w:rPr>
          <w:rFonts w:ascii="Times New Roman" w:hAnsi="Times New Roman"/>
        </w:rPr>
        <w:t>.</w:t>
      </w:r>
    </w:p>
  </w:footnote>
  <w:footnote w:id="7">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https://www.isdglobal.org/isd-publications/interim-briefing-propaganda-and-digital-campaigning-in-the-eu-elections/.</w:t>
      </w:r>
    </w:p>
  </w:footnote>
  <w:footnote w:id="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Mer om desinformationsfall på dessa områden finns på portalen EUvsDisinfo: https://euvsdisinfo.eu/disinformation-cases/.</w:t>
      </w:r>
    </w:p>
  </w:footnote>
  <w:footnote w:id="9">
    <w:p>
      <w:pPr>
        <w:pStyle w:val="FootnoteText"/>
        <w:tabs>
          <w:tab w:val="left" w:pos="567"/>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 maj 2019 anslöt sig Microsoft till koden.</w:t>
      </w:r>
    </w:p>
  </w:footnote>
  <w:footnote w:id="10">
    <w:p>
      <w:pPr>
        <w:pStyle w:val="FootnoteText"/>
        <w:tabs>
          <w:tab w:val="left" w:pos="567"/>
        </w:tabs>
        <w:ind w:left="284" w:hanging="284"/>
        <w:jc w:val="both"/>
        <w:rPr>
          <w:rFonts w:ascii="Times New Roman" w:hAnsi="Times New Roman"/>
        </w:rPr>
      </w:pPr>
      <w:r>
        <w:rPr>
          <w:rStyle w:val="FootnoteReference"/>
        </w:rPr>
        <w:footnoteRef/>
      </w:r>
      <w:r>
        <w:rPr>
          <w:rStyle w:val="FootnoteReference"/>
        </w:rPr>
        <w:t xml:space="preserve"> </w:t>
      </w:r>
      <w:r>
        <w:rPr>
          <w:rFonts w:ascii="Times New Roman" w:hAnsi="Times New Roman"/>
        </w:rPr>
        <w:tab/>
        <w:t>En fullständig rapport kommer att antas vid Ergas möte den 20–21 juni 2019.</w:t>
      </w:r>
    </w:p>
  </w:footnote>
  <w:footnote w:id="11">
    <w:p>
      <w:pPr>
        <w:pStyle w:val="FootnoteText"/>
        <w:tabs>
          <w:tab w:val="left" w:pos="567"/>
        </w:tabs>
        <w:ind w:left="284" w:hanging="284"/>
        <w:jc w:val="both"/>
        <w:rPr>
          <w:rFonts w:ascii="Times New Roman" w:hAnsi="Times New Roman"/>
        </w:rPr>
      </w:pPr>
      <w:r>
        <w:rPr>
          <w:rStyle w:val="FootnoteReference"/>
        </w:rPr>
        <w:footnoteRef/>
      </w:r>
      <w:r>
        <w:rPr>
          <w:rStyle w:val="FootnoteReference"/>
        </w:rPr>
        <w:t xml:space="preserve"> </w:t>
      </w:r>
      <w:r>
        <w:rPr>
          <w:rFonts w:ascii="Times New Roman" w:hAnsi="Times New Roman"/>
        </w:rPr>
        <w:tab/>
        <w:t>Kommissionen offentliggjorde rapporterna tillsammans med en bedömning av framstegen med att genomföra uppförandekoden.</w:t>
      </w:r>
    </w:p>
  </w:footnote>
  <w:footnote w:id="12">
    <w:p>
      <w:pPr>
        <w:pStyle w:val="FootnoteText"/>
        <w:tabs>
          <w:tab w:val="left" w:pos="567"/>
        </w:tabs>
        <w:ind w:left="284" w:hanging="284"/>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Sådana beteenden omfattar falsk identitet, spam, vilseledning av identitet, länkar till annonsfarmar och länkar till falska webbplatser. Under de här fem månaderna ingrep Google mot 131 621 EU-baserade annonskonton för brott mot företagets policy mot vilseledande och mot 26 824 EU-baserade annonskonton för brott mot företagets policy om otillräckligt originalmaterial. Vidare ingrep företaget mot 1 188 EU-baserade publiceringskonton för brott mot policyn om värdefullt innehåll. Facebook uppgav sig ha ingripit mot ungefär 1,2 miljoner annonser i EU för brott mot företagets policy om låg kvalitet eller stötande innehåll, vilseledande eller falskt innehåll eller kringgående av företagets system. Twitter uppgav att 6 018 annonser riktade till EU hade refuserats på grund av brott mot företagets policy för oacceptabla affärsmetoder samt 9 508 annonser riktade till EU för brott mot dess policy för annonskvalitet.</w:t>
      </w:r>
    </w:p>
  </w:footnote>
  <w:footnote w:id="13">
    <w:p>
      <w:pPr>
        <w:pStyle w:val="FootnoteText"/>
        <w:tabs>
          <w:tab w:val="left" w:pos="567"/>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https://www.theguardian.com/world/2019/may/22/far-right-facebook-groups-spreading-hate-to-millions-in-europe.</w:t>
      </w:r>
    </w:p>
  </w:footnote>
  <w:footnote w:id="14">
    <w:p>
      <w:pPr>
        <w:pStyle w:val="NormalWeb"/>
        <w:spacing w:before="0" w:beforeAutospacing="0" w:after="0" w:afterAutospacing="0"/>
        <w:ind w:left="284" w:hanging="284"/>
        <w:jc w:val="both"/>
      </w:pPr>
      <w:r>
        <w:rPr>
          <w:rStyle w:val="FootnoteReference"/>
          <w:sz w:val="20"/>
          <w:szCs w:val="20"/>
        </w:rPr>
        <w:footnoteRef/>
      </w:r>
      <w:r>
        <w:rPr>
          <w:sz w:val="20"/>
          <w:szCs w:val="20"/>
        </w:rPr>
        <w:t xml:space="preserve"> </w:t>
      </w:r>
      <w:r>
        <w:rPr>
          <w:sz w:val="20"/>
          <w:szCs w:val="20"/>
        </w:rPr>
        <w:tab/>
        <w:t xml:space="preserve">Avaaz (2019): </w:t>
      </w:r>
      <w:r>
        <w:rPr>
          <w:i/>
          <w:sz w:val="20"/>
          <w:szCs w:val="20"/>
        </w:rPr>
        <w:t>Far Right Networks of Deception</w:t>
      </w:r>
      <w:r>
        <w:rPr>
          <w:sz w:val="20"/>
          <w:szCs w:val="20"/>
        </w:rPr>
        <w:t>; Institute for Strategic Dialogue (2019): 2019 EU Elections Information Operations Analysis: Interim Briefing Paper; Avaaz &amp; Institute for Strategic Dialogue (2019): Disrupted: Evidence of Widespread Digital Disruption of the 2019 European Parliament Elections.</w:t>
      </w:r>
    </w:p>
  </w:footnote>
  <w:footnote w:id="1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T.ex. invandring, politiska värderingar, medborgerliga och sociala rättigheter, utrikes- och säkerhetspolitik samt miljöpolitik.</w:t>
      </w:r>
    </w:p>
  </w:footnote>
  <w:footnote w:id="1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Kommissionen kommunicerar regelbundet i sociala medier om desinformation: den lade ut 57 poster januari 2018–april 2019 på Twitter, Facebook, Instagram och Linkedin, som ledde till 54 781 kontakter och 3 256 476 visningar (Twitter och Facebook) och en räckvidd på 385 655 (Facebook och Instagram).</w:t>
      </w:r>
    </w:p>
  </w:footnote>
  <w:footnote w:id="1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Ett EU som ger resultat (InvestEU, som drivs i 16 medlemsstater och nådde över 240 miljoner potentiella kontakter 2017–2018), ett EU som sätter medborgarna i centrum (EUandME, som inriktas på omkring 100 miljoner 18–35-åringar i EU och som nådde över 60 miljoner potentiella kontakter 2018–2019) och ett EU som skyddar (inriktas på 35–55-åringar och nådde nästan 60 miljoner potentiella kontakter 2018–2019).</w:t>
      </w:r>
    </w:p>
  </w:footnote>
  <w:footnote w:id="1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Kampanjen omfattade 300 000 anhängare som diskuterade EU på hemmaplan och i sociala grupper, både på och utanför internet. Mer än 340 alleuropeiska organisationer gick ihop med parlamentet för att främja valet.</w:t>
      </w:r>
    </w:p>
  </w:footnote>
  <w:footnote w:id="19">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Initiativet genomfördes i samarbete med medlemsstaterna den 18–22 mars 2019.</w:t>
      </w:r>
    </w:p>
  </w:footnote>
  <w:footnote w:id="20">
    <w:p>
      <w:pPr>
        <w:spacing w:after="0"/>
        <w:ind w:left="284" w:hanging="284"/>
        <w:jc w:val="both"/>
      </w:pPr>
      <w:r>
        <w:rPr>
          <w:rStyle w:val="FootnoteReference"/>
        </w:rPr>
        <w:footnoteRef/>
      </w:r>
      <w:r>
        <w:t xml:space="preserve"> </w:t>
      </w:r>
      <w:r>
        <w:tab/>
      </w:r>
      <w:r>
        <w:rPr>
          <w:rFonts w:ascii="Times New Roman" w:hAnsi="Times New Roman"/>
          <w:sz w:val="20"/>
          <w:szCs w:val="20"/>
        </w:rPr>
        <w:t>Europaparlamentets och rådets direktiv (EU) 2018/1808 av den 14 november 2018.</w:t>
      </w:r>
    </w:p>
  </w:footnote>
  <w:footnote w:id="21">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Två övningar anordnade av Enisa bidrog till att förbereda de nationella myndigheterna på aktiviteter som syftar till att så tvivel om valets legitimitet och på ett scenario med cyberattacker mot kritisk infrastruktur före och under valet till Europaparlamentet. Över 70 experter från EU:s medlemsstater deltog i den senaste övningen i maj 2019.</w:t>
      </w:r>
    </w:p>
  </w:footnote>
  <w:footnote w:id="2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SMAS (</w:t>
      </w:r>
      <w:r>
        <w:rPr>
          <w:rFonts w:ascii="Times New Roman" w:hAnsi="Times New Roman"/>
          <w:i/>
        </w:rPr>
        <w:t>Social Media Assurance Service</w:t>
      </w:r>
      <w:r>
        <w:rPr>
          <w:rFonts w:ascii="Times New Roman" w:hAnsi="Times New Roman"/>
        </w:rPr>
        <w:t>) som tillhandahålls av EU:s incidenthanteringsorganisation (</w:t>
      </w:r>
      <w:r>
        <w:rPr>
          <w:rFonts w:ascii="Times New Roman" w:hAnsi="Times New Roman"/>
          <w:i/>
        </w:rPr>
        <w:t>Computer Emergency Response Team</w:t>
      </w:r>
      <w:r>
        <w:rPr>
          <w:rFonts w:ascii="Times New Roman" w:hAnsi="Times New Roman"/>
        </w:rPr>
        <w:t>).</w:t>
      </w:r>
    </w:p>
  </w:footnote>
  <w:footnote w:id="2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Rådets förordning (EU) 2019/796 av den 17 maj 2019 om restriktiva åtgärder mot cyberattacker som hotar unionen eller dess medlemsstater (EUT L 129I, 17.5.2019, s. 1), rådets beslut (Gusp) 2019/797 av den 17 maj 2019 om restriktiva åtgärder mot cyberattacker som hotar unionen eller dess medlemsstater (EUT L 129I, 17.5.2019, s. 13).</w:t>
      </w:r>
    </w:p>
  </w:footnote>
  <w:footnote w:id="24">
    <w:p>
      <w:pPr>
        <w:pStyle w:val="FootnoteText"/>
        <w:ind w:left="284" w:hanging="284"/>
        <w:jc w:val="both"/>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COM(2018) 638.</w:t>
      </w:r>
    </w:p>
  </w:footnote>
  <w:footnote w:id="25">
    <w:p>
      <w:pPr>
        <w:pStyle w:val="FootnoteText"/>
        <w:ind w:left="284" w:hanging="284"/>
        <w:jc w:val="both"/>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https://edpb.europa.eu/sites/edpb/files/files/file1/edpb-2019-03-13-statement-on-elections_en.pdf.</w:t>
      </w:r>
    </w:p>
  </w:footnote>
  <w:footnote w:id="2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Europaparlamentets och rådets förordning (EU, Euratom) 2019/493 av den 25 mars 2019 om ändring av förordning (EU, Euratom) nr 1141/2014 vad gäller ett kontrollförfarande avseende överträdelser av reglerna om skydd av personuppgifter i samband med val till Europaparlamentet (EUT L 85I, 27.3.2019, s. 7).</w:t>
      </w:r>
    </w:p>
  </w:footnote>
  <w:footnote w:id="2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Detta har också framhållits av oberoende aktörer och medier. Enligt </w:t>
      </w:r>
      <w:hyperlink r:id="rId2" w:history="1">
        <w:r>
          <w:rPr>
            <w:rFonts w:ascii="Times New Roman" w:hAnsi="Times New Roman"/>
          </w:rPr>
          <w:t>en studie</w:t>
        </w:r>
      </w:hyperlink>
      <w:r>
        <w:rPr>
          <w:rFonts w:ascii="Times New Roman" w:hAnsi="Times New Roman"/>
        </w:rPr>
        <w:t xml:space="preserve"> från Oxford Internet Institute var mindre än 4 % av de nyhetskällor som delades på Twitter inför EU-valet desinformation, medan traditionella professionella nyhetsmedier fick 34 % av delningarna. Enligt </w:t>
      </w:r>
      <w:hyperlink r:id="rId3" w:history="1">
        <w:r>
          <w:rPr>
            <w:rFonts w:ascii="Times New Roman" w:hAnsi="Times New Roman"/>
          </w:rPr>
          <w:t>FactCheckEU</w:t>
        </w:r>
      </w:hyperlink>
      <w:r>
        <w:rPr>
          <w:rFonts w:ascii="Times New Roman" w:hAnsi="Times New Roman"/>
        </w:rPr>
        <w:t xml:space="preserve"> förekom mindre desinformation än väntat inför valet till Europaparlamentet, och den dominerade inte det offentliga samtalet som vid de senaste valen i Brasilien, Storbritannien, Frankrike och USA.</w:t>
      </w:r>
    </w:p>
  </w:footnote>
  <w:footnote w:id="2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COM(2019) 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color w:val="3DAF93"/>
        <w:sz w:val="18"/>
      </w:rPr>
    </w:pPr>
    <w:r>
      <w:rPr>
        <w:rFonts w:ascii="Times New Roman" w:hAnsi="Times New Roman" w:cs="Times New Roman"/>
        <w:noProof/>
        <w:color w:val="3DAF93"/>
        <w:sz w:val="18"/>
        <w:lang w:val="en-GB" w:eastAsia="en-GB"/>
      </w:rPr>
      <w:drawing>
        <wp:anchor distT="0" distB="0" distL="114300" distR="114300" simplePos="0" relativeHeight="251658242" behindDoc="0" locked="0" layoutInCell="1" allowOverlap="1">
          <wp:simplePos x="0" y="0"/>
          <wp:positionH relativeFrom="column">
            <wp:posOffset>5320030</wp:posOffset>
          </wp:positionH>
          <wp:positionV relativeFrom="paragraph">
            <wp:posOffset>-205105</wp:posOffset>
          </wp:positionV>
          <wp:extent cx="542925" cy="542925"/>
          <wp:effectExtent l="0" t="0" r="9525" b="952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ewspa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3DAF93"/>
        <w:sz w:val="18"/>
        <w:lang w:val="en-GB" w:eastAsia="en-GB"/>
      </w:rPr>
      <mc:AlternateContent>
        <mc:Choice Requires="wps">
          <w:drawing>
            <wp:anchor distT="0" distB="0" distL="114300" distR="114300" simplePos="0" relativeHeight="251658241" behindDoc="0" locked="0" layoutInCell="1" allowOverlap="1">
              <wp:simplePos x="0" y="0"/>
              <wp:positionH relativeFrom="column">
                <wp:posOffset>3972</wp:posOffset>
              </wp:positionH>
              <wp:positionV relativeFrom="paragraph">
                <wp:posOffset>230904</wp:posOffset>
              </wp:positionV>
              <wp:extent cx="5316280" cy="0"/>
              <wp:effectExtent l="0" t="0" r="36830" b="19050"/>
              <wp:wrapNone/>
              <wp:docPr id="98" name="Straight Connector 98"/>
              <wp:cNvGraphicFramePr/>
              <a:graphic xmlns:a="http://schemas.openxmlformats.org/drawingml/2006/main">
                <a:graphicData uri="http://schemas.microsoft.com/office/word/2010/wordprocessingShape">
                  <wps:wsp>
                    <wps:cNvCnPr/>
                    <wps:spPr>
                      <a:xfrm>
                        <a:off x="0" y="0"/>
                        <a:ext cx="5316280" cy="0"/>
                      </a:xfrm>
                      <a:prstGeom prst="line">
                        <a:avLst/>
                      </a:prstGeom>
                      <a:ln w="19050">
                        <a:solidFill>
                          <a:srgbClr val="3DAF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E47095B" id="Straight Connector 9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2pt" to="41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" strokecolor="#3daf93" strokeweight="1.5pt"/>
          </w:pict>
        </mc:Fallback>
      </mc:AlternateContent>
    </w:r>
    <w:r>
      <w:rPr>
        <w:rFonts w:ascii="Times New Roman" w:hAnsi="Times New Roman"/>
        <w:color w:val="3DAF93"/>
        <w:sz w:val="18"/>
      </w:rPr>
      <w:t>LÄGESRAPPORT OM ÅTGÄRDSPLANEN MOT DESINFORMATION</w:t>
    </w: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color w:val="3DAF93"/>
        <w:sz w:val="18"/>
      </w:rPr>
    </w:pPr>
    <w:r>
      <w:rPr>
        <w:rFonts w:ascii="Times New Roman" w:hAnsi="Times New Roman" w:cs="Times New Roman"/>
        <w:noProof/>
        <w:color w:val="3DAF93"/>
        <w:sz w:val="18"/>
        <w:lang w:val="en-GB" w:eastAsia="en-GB"/>
      </w:rPr>
      <w:drawing>
        <wp:anchor distT="0" distB="0" distL="114300" distR="114300" simplePos="0" relativeHeight="251658243" behindDoc="0" locked="0" layoutInCell="1" allowOverlap="1">
          <wp:simplePos x="0" y="0"/>
          <wp:positionH relativeFrom="column">
            <wp:posOffset>5320030</wp:posOffset>
          </wp:positionH>
          <wp:positionV relativeFrom="paragraph">
            <wp:posOffset>-205105</wp:posOffset>
          </wp:positionV>
          <wp:extent cx="542925" cy="542925"/>
          <wp:effectExtent l="0" t="0" r="9525"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ewspa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3DAF93"/>
        <w:sz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3972</wp:posOffset>
              </wp:positionH>
              <wp:positionV relativeFrom="paragraph">
                <wp:posOffset>230904</wp:posOffset>
              </wp:positionV>
              <wp:extent cx="5316280" cy="0"/>
              <wp:effectExtent l="0" t="0" r="36830" b="19050"/>
              <wp:wrapNone/>
              <wp:docPr id="44" name="Straight Connector 44"/>
              <wp:cNvGraphicFramePr/>
              <a:graphic xmlns:a="http://schemas.openxmlformats.org/drawingml/2006/main">
                <a:graphicData uri="http://schemas.microsoft.com/office/word/2010/wordprocessingShape">
                  <wps:wsp>
                    <wps:cNvCnPr/>
                    <wps:spPr>
                      <a:xfrm>
                        <a:off x="0" y="0"/>
                        <a:ext cx="5316280" cy="0"/>
                      </a:xfrm>
                      <a:prstGeom prst="line">
                        <a:avLst/>
                      </a:prstGeom>
                      <a:ln w="19050">
                        <a:solidFill>
                          <a:srgbClr val="3DAF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DA0F8D"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2pt" to="41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" strokecolor="#3daf93" strokeweight="1.5pt"/>
          </w:pict>
        </mc:Fallback>
      </mc:AlternateContent>
    </w:r>
    <w:r>
      <w:rPr>
        <w:rFonts w:ascii="Times New Roman" w:hAnsi="Times New Roman"/>
        <w:color w:val="3DAF93"/>
        <w:sz w:val="18"/>
      </w:rPr>
      <w:t>LÄGESRAPPORT OM ÅTGÄRDSPLANEN MOT DESINFORMATION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7.25pt" o:bullet="t">
        <v:imagedata r:id="rId1" o:title="bullet-01"/>
      </v:shape>
    </w:pict>
  </w:numPicBullet>
  <w:abstractNum w:abstractNumId="0">
    <w:nsid w:val="05B52010"/>
    <w:multiLevelType w:val="hybridMultilevel"/>
    <w:tmpl w:val="8F5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B758F"/>
    <w:multiLevelType w:val="hybridMultilevel"/>
    <w:tmpl w:val="75C8F154"/>
    <w:lvl w:ilvl="0" w:tplc="A06A9B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65DBF"/>
    <w:multiLevelType w:val="hybridMultilevel"/>
    <w:tmpl w:val="547ECCDA"/>
    <w:lvl w:ilvl="0" w:tplc="4B66FC3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CE1FE0"/>
    <w:multiLevelType w:val="hybridMultilevel"/>
    <w:tmpl w:val="0D46AB6A"/>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D2D3A"/>
    <w:multiLevelType w:val="hybridMultilevel"/>
    <w:tmpl w:val="8C8ECF70"/>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43A56"/>
    <w:multiLevelType w:val="hybridMultilevel"/>
    <w:tmpl w:val="A858DF64"/>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A6984"/>
    <w:multiLevelType w:val="hybridMultilevel"/>
    <w:tmpl w:val="5226FD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567C3B"/>
    <w:multiLevelType w:val="hybridMultilevel"/>
    <w:tmpl w:val="653C3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1B0FD5"/>
    <w:multiLevelType w:val="hybridMultilevel"/>
    <w:tmpl w:val="520AA04C"/>
    <w:lvl w:ilvl="0" w:tplc="34D8C6C4">
      <w:start w:val="1"/>
      <w:numFmt w:val="upperLetter"/>
      <w:lvlText w:val="%1."/>
      <w:lvlJc w:val="left"/>
      <w:pPr>
        <w:ind w:left="363" w:hanging="360"/>
      </w:pPr>
      <w:rPr>
        <w:b/>
        <w:color w:val="034EA2"/>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nsid w:val="2EA24504"/>
    <w:multiLevelType w:val="hybridMultilevel"/>
    <w:tmpl w:val="E6E693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4B36FB6"/>
    <w:multiLevelType w:val="hybridMultilevel"/>
    <w:tmpl w:val="C94294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1">
    <w:nsid w:val="44640248"/>
    <w:multiLevelType w:val="hybridMultilevel"/>
    <w:tmpl w:val="520867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7140560"/>
    <w:multiLevelType w:val="hybridMultilevel"/>
    <w:tmpl w:val="680ACA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EC1264"/>
    <w:multiLevelType w:val="hybridMultilevel"/>
    <w:tmpl w:val="9902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BF7009"/>
    <w:multiLevelType w:val="hybridMultilevel"/>
    <w:tmpl w:val="D1567C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0F16ED"/>
    <w:multiLevelType w:val="hybridMultilevel"/>
    <w:tmpl w:val="8C14859A"/>
    <w:lvl w:ilvl="0" w:tplc="E0E2BD6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62675E8B"/>
    <w:multiLevelType w:val="hybridMultilevel"/>
    <w:tmpl w:val="6E9A6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F43436"/>
    <w:multiLevelType w:val="hybridMultilevel"/>
    <w:tmpl w:val="78AE1066"/>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9F7F2F"/>
    <w:multiLevelType w:val="hybridMultilevel"/>
    <w:tmpl w:val="E1C6059A"/>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A453D7"/>
    <w:multiLevelType w:val="hybridMultilevel"/>
    <w:tmpl w:val="61A20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3359D2"/>
    <w:multiLevelType w:val="hybridMultilevel"/>
    <w:tmpl w:val="09E27958"/>
    <w:lvl w:ilvl="0" w:tplc="9282EAF6">
      <w:start w:val="1"/>
      <w:numFmt w:val="decimal"/>
      <w:lvlText w:val="%1."/>
      <w:lvlJc w:val="left"/>
      <w:pPr>
        <w:ind w:left="363" w:hanging="360"/>
      </w:pPr>
      <w:rPr>
        <w:b w:val="0"/>
        <w:color w:val="3DAF93"/>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1">
    <w:nsid w:val="7691704A"/>
    <w:multiLevelType w:val="hybridMultilevel"/>
    <w:tmpl w:val="47D66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F5D66E5"/>
    <w:multiLevelType w:val="hybridMultilevel"/>
    <w:tmpl w:val="50D45B7A"/>
    <w:lvl w:ilvl="0" w:tplc="4B66FC3C">
      <w:start w:val="1"/>
      <w:numFmt w:val="bullet"/>
      <w:lvlText w:val=""/>
      <w:lvlPicBulletId w:val="0"/>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7"/>
  </w:num>
  <w:num w:numId="4">
    <w:abstractNumId w:val="8"/>
  </w:num>
  <w:num w:numId="5">
    <w:abstractNumId w:val="1"/>
  </w:num>
  <w:num w:numId="6">
    <w:abstractNumId w:val="9"/>
  </w:num>
  <w:num w:numId="7">
    <w:abstractNumId w:val="11"/>
  </w:num>
  <w:num w:numId="8">
    <w:abstractNumId w:val="10"/>
  </w:num>
  <w:num w:numId="9">
    <w:abstractNumId w:val="15"/>
  </w:num>
  <w:num w:numId="10">
    <w:abstractNumId w:val="6"/>
  </w:num>
  <w:num w:numId="11">
    <w:abstractNumId w:val="14"/>
  </w:num>
  <w:num w:numId="12">
    <w:abstractNumId w:val="0"/>
  </w:num>
  <w:num w:numId="13">
    <w:abstractNumId w:val="13"/>
  </w:num>
  <w:num w:numId="14">
    <w:abstractNumId w:val="17"/>
  </w:num>
  <w:num w:numId="15">
    <w:abstractNumId w:val="5"/>
  </w:num>
  <w:num w:numId="16">
    <w:abstractNumId w:val="12"/>
  </w:num>
  <w:num w:numId="17">
    <w:abstractNumId w:val="20"/>
  </w:num>
  <w:num w:numId="18">
    <w:abstractNumId w:val="3"/>
  </w:num>
  <w:num w:numId="19">
    <w:abstractNumId w:val="2"/>
  </w:num>
  <w:num w:numId="20">
    <w:abstractNumId w:val="4"/>
  </w:num>
  <w:num w:numId="21">
    <w:abstractNumId w:val="2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DEF9D90-D195-4A1C-929A-457CBD631F0C"/>
    <w:docVar w:name="LW_COVERPAGE_TYPE" w:val="1"/>
    <w:docVar w:name="LW_CROSSREFERENCE" w:val="&lt;UNUSED&gt;"/>
    <w:docVar w:name="LW_DocType" w:val="NORMAL"/>
    <w:docVar w:name="LW_EMISSION" w:val="14.6.2019"/>
    <w:docVar w:name="LW_EMISSION_ISODATE" w:val="2019-06-14"/>
    <w:docVar w:name="LW_EMISSION_LOCATION" w:val="BRX"/>
    <w:docVar w:name="LW_EMISSION_PREFIX" w:val="Bryssel den "/>
    <w:docVar w:name="LW_EMISSION_SUFFIX" w:val=" "/>
    <w:docVar w:name="LW_ID_DOCTYPE_NONLW" w:val="CP-042"/>
    <w:docVar w:name="LW_LANGUE" w:val="SV"/>
    <w:docVar w:name="LW_LEVEL_OF_SENSITIVITY" w:val="Standard treatment"/>
    <w:docVar w:name="LW_NOM.INST" w:val="EUROPEISKA KOMMISSIONEN"/>
    <w:docVar w:name="LW_NOM.INST_JOINTDOC" w:val="UNIONENS HÖGA_x000b_REPRESENTANT FÖR_x000b_ UTRIKES FRÅGOR OCH_x000b_SÄKERHETSPOLITIK"/>
    <w:docVar w:name="LW_PART_NBR" w:val="1"/>
    <w:docVar w:name="LW_PART_NBR_TOTAL" w:val="1"/>
    <w:docVar w:name="LW_REF.II.NEW.CP" w:val="&lt;UNUSED&gt;"/>
    <w:docVar w:name="LW_REF.II.NEW.CP_NUMBER" w:val="&lt;UNUSED&gt;"/>
    <w:docVar w:name="LW_REF.II.NEW.CP_YEAR" w:val="2019"/>
    <w:docVar w:name="LW_REF.INST.NEW" w:val="JOIN"/>
    <w:docVar w:name="LW_REF.INST.NEW_ADOPTED" w:val="final"/>
    <w:docVar w:name="LW_REF.INST.NEW_TEXT" w:val="(2019)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ägesrapport om åtgärdsplanen mot desinformation"/>
    <w:docVar w:name="LW_TYPE.DOC.CP" w:val="GEMENSAMT MEDDELANDE TILL EUROPAPARLAMENTET, EUROPEISKA RÅDET, RÅDET, EUROPEISKA EKONOMISKA OCH SOCIALA KOMMITTÉN SAMT REGIONKOMMITTÉ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EC"/>
    <w:basedOn w:val="Normal"/>
    <w:link w:val="ListParagraphChar"/>
    <w:uiPriority w:val="34"/>
    <w:qFormat/>
    <w:pPr>
      <w:ind w:left="720"/>
      <w:contextualSpacing/>
    </w:pPr>
  </w:style>
  <w:style w:type="paragraph" w:styleId="FootnoteText">
    <w:name w:val="footnote text"/>
    <w:aliases w:val="Schriftart: 9 pt,Schriftart: 10 pt,Schriftart: 8 pt,WB-Fußnotentext,fn,Footnotes,Footnote ak,Char Char,Footnote Text2,Footnote Text11,ALTS FOOTNOTE11,Footnote Text Char111,Footnote Text Char Char Char11,Note de bas de page Car Car,Char,Car"/>
    <w:basedOn w:val="Normal"/>
    <w:link w:val="FootnoteTextChar"/>
    <w:uiPriority w:val="99"/>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Ref,de nota al pie,SUPERS"/>
    <w:basedOn w:val="DefaultParagraphFont"/>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A">
    <w:name w:val="Body A"/>
    <w:link w:val="BodyAChar"/>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character" w:customStyle="1" w:styleId="BodyAChar">
    <w:name w:val="Body A Char"/>
    <w:basedOn w:val="DefaultParagraphFont"/>
    <w:link w:val="BodyA"/>
    <w:rPr>
      <w:rFonts w:ascii="Helvetica Neue" w:eastAsia="Arial Unicode MS" w:hAnsi="Helvetica Neue" w:cs="Arial Unicode MS"/>
      <w:color w:val="000000"/>
      <w:u w:color="000000"/>
      <w:bdr w:val="nil"/>
      <w:lang w:val="sv-SE"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TTTitlered">
    <w:name w:val="LTT Title red"/>
    <w:basedOn w:val="Normal"/>
    <w:link w:val="LTTTitleredChar"/>
    <w:qFormat/>
    <w:pPr>
      <w:pBdr>
        <w:bottom w:val="single" w:sz="6" w:space="1" w:color="auto"/>
      </w:pBdr>
      <w:spacing w:before="480" w:after="320" w:line="240" w:lineRule="auto"/>
    </w:pPr>
    <w:rPr>
      <w:rFonts w:ascii="Calibri" w:eastAsia="Times New Roman" w:hAnsi="Calibri" w:cs="Calibri"/>
      <w:b/>
      <w:color w:val="FF0000"/>
      <w:sz w:val="32"/>
      <w:szCs w:val="32"/>
      <w:lang w:eastAsia="en-GB"/>
    </w:rPr>
  </w:style>
  <w:style w:type="character" w:customStyle="1" w:styleId="LTTTitleredChar">
    <w:name w:val="LTT Title red Char"/>
    <w:basedOn w:val="DefaultParagraphFont"/>
    <w:link w:val="LTTTitlered"/>
    <w:rPr>
      <w:rFonts w:ascii="Calibri" w:eastAsia="Times New Roman" w:hAnsi="Calibri" w:cs="Calibri"/>
      <w:b/>
      <w:color w:val="FF0000"/>
      <w:sz w:val="32"/>
      <w:szCs w:val="32"/>
      <w:lang w:eastAsia="en-GB"/>
    </w:rPr>
  </w:style>
  <w:style w:type="character" w:customStyle="1" w:styleId="bumpedfont20">
    <w:name w:val="bumpedfont20"/>
    <w:basedOn w:val="DefaultParagraphFont"/>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style>
  <w:style w:type="character" w:customStyle="1" w:styleId="FootnoteTextChar1">
    <w:name w:val="Footnote Text Char1"/>
    <w:basedOn w:val="DefaultParagraphFont"/>
    <w:uiPriority w:val="99"/>
    <w:rPr>
      <w:sz w:val="20"/>
      <w:szCs w:val="20"/>
    </w:rPr>
  </w:style>
  <w:style w:type="paragraph" w:customStyle="1" w:styleId="Char1">
    <w:name w:val="Char1"/>
    <w:aliases w:val="Appel note de bas de p,Signature Ch"/>
    <w:basedOn w:val="Normal"/>
    <w:uiPriority w:val="99"/>
    <w:pPr>
      <w:spacing w:after="160" w:line="240" w:lineRule="exact"/>
    </w:pPr>
    <w:rPr>
      <w:vertAlign w:val="superscript"/>
    </w:rPr>
  </w:style>
  <w:style w:type="character" w:customStyle="1" w:styleId="None">
    <w:name w:val="None"/>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EC"/>
    <w:basedOn w:val="Normal"/>
    <w:link w:val="ListParagraphChar"/>
    <w:uiPriority w:val="34"/>
    <w:qFormat/>
    <w:pPr>
      <w:ind w:left="720"/>
      <w:contextualSpacing/>
    </w:pPr>
  </w:style>
  <w:style w:type="paragraph" w:styleId="FootnoteText">
    <w:name w:val="footnote text"/>
    <w:aliases w:val="Schriftart: 9 pt,Schriftart: 10 pt,Schriftart: 8 pt,WB-Fußnotentext,fn,Footnotes,Footnote ak,Char Char,Footnote Text2,Footnote Text11,ALTS FOOTNOTE11,Footnote Text Char111,Footnote Text Char Char Char11,Note de bas de page Car Car,Char,Car"/>
    <w:basedOn w:val="Normal"/>
    <w:link w:val="FootnoteTextChar"/>
    <w:uiPriority w:val="99"/>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Ref,de nota al pie,SUPERS"/>
    <w:basedOn w:val="DefaultParagraphFont"/>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A">
    <w:name w:val="Body A"/>
    <w:link w:val="BodyAChar"/>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character" w:customStyle="1" w:styleId="BodyAChar">
    <w:name w:val="Body A Char"/>
    <w:basedOn w:val="DefaultParagraphFont"/>
    <w:link w:val="BodyA"/>
    <w:rPr>
      <w:rFonts w:ascii="Helvetica Neue" w:eastAsia="Arial Unicode MS" w:hAnsi="Helvetica Neue" w:cs="Arial Unicode MS"/>
      <w:color w:val="000000"/>
      <w:u w:color="000000"/>
      <w:bdr w:val="nil"/>
      <w:lang w:val="sv-SE"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TTTitlered">
    <w:name w:val="LTT Title red"/>
    <w:basedOn w:val="Normal"/>
    <w:link w:val="LTTTitleredChar"/>
    <w:qFormat/>
    <w:pPr>
      <w:pBdr>
        <w:bottom w:val="single" w:sz="6" w:space="1" w:color="auto"/>
      </w:pBdr>
      <w:spacing w:before="480" w:after="320" w:line="240" w:lineRule="auto"/>
    </w:pPr>
    <w:rPr>
      <w:rFonts w:ascii="Calibri" w:eastAsia="Times New Roman" w:hAnsi="Calibri" w:cs="Calibri"/>
      <w:b/>
      <w:color w:val="FF0000"/>
      <w:sz w:val="32"/>
      <w:szCs w:val="32"/>
      <w:lang w:eastAsia="en-GB"/>
    </w:rPr>
  </w:style>
  <w:style w:type="character" w:customStyle="1" w:styleId="LTTTitleredChar">
    <w:name w:val="LTT Title red Char"/>
    <w:basedOn w:val="DefaultParagraphFont"/>
    <w:link w:val="LTTTitlered"/>
    <w:rPr>
      <w:rFonts w:ascii="Calibri" w:eastAsia="Times New Roman" w:hAnsi="Calibri" w:cs="Calibri"/>
      <w:b/>
      <w:color w:val="FF0000"/>
      <w:sz w:val="32"/>
      <w:szCs w:val="32"/>
      <w:lang w:eastAsia="en-GB"/>
    </w:rPr>
  </w:style>
  <w:style w:type="character" w:customStyle="1" w:styleId="bumpedfont20">
    <w:name w:val="bumpedfont20"/>
    <w:basedOn w:val="DefaultParagraphFont"/>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style>
  <w:style w:type="character" w:customStyle="1" w:styleId="FootnoteTextChar1">
    <w:name w:val="Footnote Text Char1"/>
    <w:basedOn w:val="DefaultParagraphFont"/>
    <w:uiPriority w:val="99"/>
    <w:rPr>
      <w:sz w:val="20"/>
      <w:szCs w:val="20"/>
    </w:rPr>
  </w:style>
  <w:style w:type="paragraph" w:customStyle="1" w:styleId="Char1">
    <w:name w:val="Char1"/>
    <w:aliases w:val="Appel note de bas de p,Signature Ch"/>
    <w:basedOn w:val="Normal"/>
    <w:uiPriority w:val="99"/>
    <w:pPr>
      <w:spacing w:after="160" w:line="240" w:lineRule="exact"/>
    </w:pPr>
    <w:rPr>
      <w:vertAlign w:val="superscript"/>
    </w:rPr>
  </w:style>
  <w:style w:type="character" w:customStyle="1" w:styleId="None">
    <w:name w:val="None"/>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41">
      <w:bodyDiv w:val="1"/>
      <w:marLeft w:val="0"/>
      <w:marRight w:val="0"/>
      <w:marTop w:val="0"/>
      <w:marBottom w:val="0"/>
      <w:divBdr>
        <w:top w:val="none" w:sz="0" w:space="0" w:color="auto"/>
        <w:left w:val="none" w:sz="0" w:space="0" w:color="auto"/>
        <w:bottom w:val="none" w:sz="0" w:space="0" w:color="auto"/>
        <w:right w:val="none" w:sz="0" w:space="0" w:color="auto"/>
      </w:divBdr>
    </w:div>
    <w:div w:id="609514014">
      <w:bodyDiv w:val="1"/>
      <w:marLeft w:val="0"/>
      <w:marRight w:val="0"/>
      <w:marTop w:val="0"/>
      <w:marBottom w:val="0"/>
      <w:divBdr>
        <w:top w:val="none" w:sz="0" w:space="0" w:color="auto"/>
        <w:left w:val="none" w:sz="0" w:space="0" w:color="auto"/>
        <w:bottom w:val="none" w:sz="0" w:space="0" w:color="auto"/>
        <w:right w:val="none" w:sz="0" w:space="0" w:color="auto"/>
      </w:divBdr>
    </w:div>
    <w:div w:id="738014707">
      <w:bodyDiv w:val="1"/>
      <w:marLeft w:val="0"/>
      <w:marRight w:val="0"/>
      <w:marTop w:val="0"/>
      <w:marBottom w:val="0"/>
      <w:divBdr>
        <w:top w:val="none" w:sz="0" w:space="0" w:color="auto"/>
        <w:left w:val="none" w:sz="0" w:space="0" w:color="auto"/>
        <w:bottom w:val="none" w:sz="0" w:space="0" w:color="auto"/>
        <w:right w:val="none" w:sz="0" w:space="0" w:color="auto"/>
      </w:divBdr>
    </w:div>
    <w:div w:id="1071779825">
      <w:bodyDiv w:val="1"/>
      <w:marLeft w:val="0"/>
      <w:marRight w:val="0"/>
      <w:marTop w:val="0"/>
      <w:marBottom w:val="0"/>
      <w:divBdr>
        <w:top w:val="none" w:sz="0" w:space="0" w:color="auto"/>
        <w:left w:val="none" w:sz="0" w:space="0" w:color="auto"/>
        <w:bottom w:val="none" w:sz="0" w:space="0" w:color="auto"/>
        <w:right w:val="none" w:sz="0" w:space="0" w:color="auto"/>
      </w:divBdr>
    </w:div>
    <w:div w:id="1293949899">
      <w:bodyDiv w:val="1"/>
      <w:marLeft w:val="0"/>
      <w:marRight w:val="0"/>
      <w:marTop w:val="0"/>
      <w:marBottom w:val="0"/>
      <w:divBdr>
        <w:top w:val="none" w:sz="0" w:space="0" w:color="auto"/>
        <w:left w:val="none" w:sz="0" w:space="0" w:color="auto"/>
        <w:bottom w:val="none" w:sz="0" w:space="0" w:color="auto"/>
        <w:right w:val="none" w:sz="0" w:space="0" w:color="auto"/>
      </w:divBdr>
    </w:div>
    <w:div w:id="1445344935">
      <w:bodyDiv w:val="1"/>
      <w:marLeft w:val="0"/>
      <w:marRight w:val="0"/>
      <w:marTop w:val="0"/>
      <w:marBottom w:val="0"/>
      <w:divBdr>
        <w:top w:val="none" w:sz="0" w:space="0" w:color="auto"/>
        <w:left w:val="none" w:sz="0" w:space="0" w:color="auto"/>
        <w:bottom w:val="none" w:sz="0" w:space="0" w:color="auto"/>
        <w:right w:val="none" w:sz="0" w:space="0" w:color="auto"/>
      </w:divBdr>
    </w:div>
    <w:div w:id="1640769728">
      <w:bodyDiv w:val="1"/>
      <w:marLeft w:val="0"/>
      <w:marRight w:val="0"/>
      <w:marTop w:val="0"/>
      <w:marBottom w:val="0"/>
      <w:divBdr>
        <w:top w:val="none" w:sz="0" w:space="0" w:color="auto"/>
        <w:left w:val="none" w:sz="0" w:space="0" w:color="auto"/>
        <w:bottom w:val="none" w:sz="0" w:space="0" w:color="auto"/>
        <w:right w:val="none" w:sz="0" w:space="0" w:color="auto"/>
      </w:divBdr>
    </w:div>
    <w:div w:id="18734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factcheckeu.info/en/article/fceu-newsletter-7-good-news-and-bad-news-after-election-week-end" TargetMode="External"/><Relationship Id="rId2" Type="http://schemas.openxmlformats.org/officeDocument/2006/relationships/hyperlink" Target="https://comprop.oii.ox.ac.uk/wp-content/uploads/sites/93/2019/05/EU-Data-Memo.pdf" TargetMode="External"/><Relationship Id="rId1" Type="http://schemas.openxmlformats.org/officeDocument/2006/relationships/hyperlink" Target="https://newsroom.fb.com/new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0DEB4CD0BADD943B8C610D650D943A4" ma:contentTypeVersion="1" ma:contentTypeDescription="Create a new document in this library." ma:contentTypeScope="" ma:versionID="0ec72b3510e9a07ea7dcfe235b5f7c0e">
  <xsd:schema xmlns:xsd="http://www.w3.org/2001/XMLSchema" xmlns:xs="http://www.w3.org/2001/XMLSchema" xmlns:p="http://schemas.microsoft.com/office/2006/metadata/properties" xmlns:ns3="6343bd70-33bf-416e-baf7-97eb05a26235" targetNamespace="http://schemas.microsoft.com/office/2006/metadata/properties" ma:root="true" ma:fieldsID="b767e6896bde13ee03e1893dbb9f6143" ns3:_="">
    <xsd:import namespace="6343bd70-33bf-416e-baf7-97eb05a2623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bd70-33bf-416e-baf7-97eb05a262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6343bd70-33bf-416e-baf7-97eb05a26235" xsi:nil="true"/>
    <EC_Collab_Status xmlns="6343bd70-33bf-416e-baf7-97eb05a26235">Not Started</EC_Collab_Status>
    <EC_Collab_DocumentLanguage xmlns="6343bd70-33bf-416e-baf7-97eb05a26235">EN</EC_Collab_DocumentLanguag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FFA2D4-55CA-4C37-A919-5F8C8218B8AB}">
  <ds:schemaRefs>
    <ds:schemaRef ds:uri="http://schemas.microsoft.com/sharepoint/v3/contenttype/forms"/>
  </ds:schemaRefs>
</ds:datastoreItem>
</file>

<file path=customXml/itemProps2.xml><?xml version="1.0" encoding="utf-8"?>
<ds:datastoreItem xmlns:ds="http://schemas.openxmlformats.org/officeDocument/2006/customXml" ds:itemID="{3B240DA1-4544-4A33-AF0A-27ECBC6B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bd70-33bf-416e-baf7-97eb05a26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DFE21-97C4-4E75-B7B3-71AE7440F3DE}">
  <ds:schemaRefs>
    <ds:schemaRef ds:uri="http://schemas.microsoft.com/office/2006/metadata/properties"/>
    <ds:schemaRef ds:uri="http://schemas.microsoft.com/office/infopath/2007/PartnerControls"/>
    <ds:schemaRef ds:uri="6343bd70-33bf-416e-baf7-97eb05a26235"/>
  </ds:schemaRefs>
</ds:datastoreItem>
</file>

<file path=customXml/itemProps4.xml><?xml version="1.0" encoding="utf-8"?>
<ds:datastoreItem xmlns:ds="http://schemas.openxmlformats.org/officeDocument/2006/customXml" ds:itemID="{AA0024EE-723A-4938-ABE1-F9F8CBA4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2896</Words>
  <Characters>18714</Characters>
  <Application>Microsoft Office Word</Application>
  <DocSecurity>0</DocSecurity>
  <Lines>275</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2019-06-13T09:01:00Z</cp:lastPrinted>
  <dcterms:created xsi:type="dcterms:W3CDTF">2019-06-12T14:57:00Z</dcterms:created>
  <dcterms:modified xsi:type="dcterms:W3CDTF">2019-06-14T11:22:00Z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0x010100258AA79CEB83498886A3A086811232500050DEB4CD0BADD943B8C610D650D943A4</vt:lpwstr>
  </property>
</Properties>
</file>