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5F0E629A-9936-4B01-8408-81326B3A4407" style="width:451pt;height:4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8" w:bottom="1134" w:left="1418" w:header="709" w:footer="709" w:gutter="0"/>
          <w:pgNumType w:start="0"/>
          <w:cols w:space="720"/>
          <w:docGrid w:linePitch="360"/>
        </w:sectPr>
      </w:pPr>
    </w:p>
    <w:p>
      <w:pPr>
        <w:pStyle w:val="Annexetitre"/>
        <w:rPr>
          <w:noProof/>
        </w:rPr>
      </w:pPr>
      <w:bookmarkStart w:id="0" w:name="_GoBack"/>
      <w:bookmarkEnd w:id="0"/>
      <w:r>
        <w:rPr>
          <w:noProof/>
        </w:rPr>
        <w:t xml:space="preserve">PŘÍLOHA </w:t>
      </w:r>
    </w:p>
    <w:p>
      <w:pPr>
        <w:jc w:val="center"/>
        <w:rPr>
          <w:b/>
          <w:noProof/>
        </w:rPr>
      </w:pPr>
      <w:r>
        <w:rPr>
          <w:b/>
          <w:noProof/>
        </w:rPr>
        <w:t xml:space="preserve">NÁVRH ROZHODNUTÍ č. […]/2019 </w:t>
      </w:r>
    </w:p>
    <w:p>
      <w:pPr>
        <w:jc w:val="center"/>
        <w:rPr>
          <w:b/>
          <w:noProof/>
        </w:rPr>
      </w:pPr>
      <w:r>
        <w:rPr>
          <w:b/>
          <w:noProof/>
        </w:rPr>
        <w:t>VÝBORU EPA</w:t>
      </w:r>
    </w:p>
    <w:p>
      <w:pPr>
        <w:jc w:val="center"/>
        <w:rPr>
          <w:b/>
          <w:noProof/>
        </w:rPr>
      </w:pPr>
      <w:r>
        <w:rPr>
          <w:b/>
          <w:noProof/>
        </w:rPr>
        <w:t>zřízeného Prozatímní dohodou o hospodářském partnerství mezi Ghanou na jedné straně a Evropským společenstvím a jeho členskými státy na straně druhé</w:t>
      </w:r>
    </w:p>
    <w:p>
      <w:pPr>
        <w:jc w:val="center"/>
        <w:rPr>
          <w:b/>
          <w:noProof/>
        </w:rPr>
      </w:pPr>
      <w:r>
        <w:rPr>
          <w:b/>
          <w:noProof/>
        </w:rPr>
        <w:t>ze dne ... 2019</w:t>
      </w:r>
    </w:p>
    <w:p>
      <w:pPr>
        <w:jc w:val="center"/>
        <w:rPr>
          <w:b/>
          <w:noProof/>
        </w:rPr>
      </w:pPr>
      <w:r>
        <w:rPr>
          <w:b/>
          <w:noProof/>
        </w:rPr>
        <w:t>týkajícího se přijetí protokolu č. 1 o definici pojmu „původní produkty“ a metodách správní spolupráce</w:t>
      </w:r>
    </w:p>
    <w:p>
      <w:pPr>
        <w:rPr>
          <w:noProof/>
        </w:rPr>
      </w:pPr>
    </w:p>
    <w:p>
      <w:pPr>
        <w:rPr>
          <w:noProof/>
        </w:rPr>
      </w:pPr>
      <w:r>
        <w:rPr>
          <w:noProof/>
        </w:rPr>
        <w:t>VÝBOR DOHODY O HOSPODÁŘSKÉM PARTNERSTVÍ,</w:t>
      </w:r>
    </w:p>
    <w:p>
      <w:pPr>
        <w:rPr>
          <w:noProof/>
        </w:rPr>
      </w:pPr>
      <w:r>
        <w:rPr>
          <w:noProof/>
        </w:rPr>
        <w:t>s ohledem na Prozatímní dohodu o hospodářském partnerství mezi Ghanou na jedné straně a Evropským společenstvím a jeho členskými státy na straně druhé (dále jen „dohoda“), podepsanou dne 28. července 2016 a prozatímně prováděnou ode dne 15. prosince 2016, a zejména na články 14 a 82 uvedené dohody,</w:t>
      </w:r>
    </w:p>
    <w:p>
      <w:pPr>
        <w:rPr>
          <w:noProof/>
        </w:rPr>
      </w:pPr>
      <w:r>
        <w:rPr>
          <w:noProof/>
        </w:rPr>
        <w:t>vzhledem k těmto důvodům:</w:t>
      </w:r>
    </w:p>
    <w:p>
      <w:pPr>
        <w:pStyle w:val="Point0number"/>
        <w:numPr>
          <w:ilvl w:val="0"/>
          <w:numId w:val="37"/>
        </w:numPr>
        <w:rPr>
          <w:noProof/>
        </w:rPr>
      </w:pPr>
      <w:r>
        <w:rPr>
          <w:noProof/>
        </w:rPr>
        <w:t>Dohoda se vztahuje na jedné straně na území, na která se vztahuje Smlouva o fungování Evropské unie za podmínek v ní uvedených, a na straně druhé na území Ghany.</w:t>
      </w:r>
    </w:p>
    <w:p>
      <w:pPr>
        <w:pStyle w:val="Point0number"/>
        <w:rPr>
          <w:noProof/>
        </w:rPr>
      </w:pPr>
      <w:r>
        <w:rPr>
          <w:noProof/>
        </w:rPr>
        <w:t>V souladu s článkem 14 dohody smluvní strany vypracují společná a vzájemně se uplatňující pravidla původu vycházející z pravidel původu podle dohody z Cotonou a vedoucí k jejich zjednodušení s ohledem na rozvojové cíle Ghany. Tuto úpravu připojí k této dohodě Výbor dohody o hospodářském partnerství.</w:t>
      </w:r>
    </w:p>
    <w:p>
      <w:pPr>
        <w:pStyle w:val="Point0number"/>
        <w:rPr>
          <w:noProof/>
        </w:rPr>
      </w:pPr>
      <w:r>
        <w:rPr>
          <w:noProof/>
        </w:rPr>
        <w:t>Smluvní strany dosáhly dohody ohledně protokolu č. 1 o definici pojmu „původní produkty“ a metodách správní spolupráce.</w:t>
      </w:r>
    </w:p>
    <w:p>
      <w:pPr>
        <w:pStyle w:val="Point0number"/>
        <w:rPr>
          <w:noProof/>
        </w:rPr>
      </w:pPr>
      <w:r>
        <w:rPr>
          <w:noProof/>
        </w:rPr>
        <w:t>V souladu s článkem 82 dohody tvoří protokol k této dohodě její nedílnou součást,</w:t>
      </w:r>
    </w:p>
    <w:p>
      <w:pPr>
        <w:rPr>
          <w:noProof/>
        </w:rPr>
      </w:pPr>
    </w:p>
    <w:p>
      <w:pPr>
        <w:rPr>
          <w:noProof/>
        </w:rPr>
      </w:pPr>
      <w:r>
        <w:rPr>
          <w:noProof/>
        </w:rPr>
        <w:t xml:space="preserve">PŘIJAL TOTO ROZHODNUTÍ: </w:t>
      </w:r>
    </w:p>
    <w:p>
      <w:pPr>
        <w:jc w:val="center"/>
        <w:rPr>
          <w:i/>
          <w:noProof/>
        </w:rPr>
      </w:pPr>
      <w:r>
        <w:rPr>
          <w:i/>
          <w:noProof/>
        </w:rPr>
        <w:t>Článek 1</w:t>
      </w:r>
    </w:p>
    <w:p>
      <w:pPr>
        <w:rPr>
          <w:noProof/>
        </w:rPr>
      </w:pPr>
      <w:r>
        <w:rPr>
          <w:noProof/>
        </w:rPr>
        <w:t>Přijímá se znění protokolu č. 1 o definici pojmu „původní produkty“ a metodách správní spolupráce, které je uvedeno v příloze tohoto rozhodnutí.</w:t>
      </w:r>
    </w:p>
    <w:p>
      <w:pPr>
        <w:jc w:val="center"/>
        <w:rPr>
          <w:i/>
          <w:noProof/>
        </w:rPr>
      </w:pPr>
      <w:r>
        <w:rPr>
          <w:i/>
          <w:noProof/>
        </w:rPr>
        <w:t>Článek 2</w:t>
      </w:r>
    </w:p>
    <w:p>
      <w:pPr>
        <w:rPr>
          <w:noProof/>
        </w:rPr>
      </w:pPr>
      <w:r>
        <w:rPr>
          <w:noProof/>
        </w:rPr>
        <w:t>Toto rozhodnutí vstupuje v platnost dnem podpisu.</w:t>
      </w:r>
    </w:p>
    <w:p>
      <w:pPr>
        <w:rPr>
          <w:noProof/>
        </w:rPr>
      </w:pPr>
    </w:p>
    <w:p>
      <w:pPr>
        <w:rPr>
          <w:noProof/>
        </w:rPr>
      </w:pPr>
      <w:r>
        <w:rPr>
          <w:noProof/>
        </w:rPr>
        <w:t>V … dne …</w:t>
      </w:r>
    </w:p>
    <w:p>
      <w:pPr>
        <w:rPr>
          <w:noProof/>
        </w:rPr>
      </w:pPr>
    </w:p>
    <w:p>
      <w:pPr>
        <w:rPr>
          <w:noProof/>
        </w:rPr>
      </w:pPr>
      <w:r>
        <w:rPr>
          <w:noProof/>
        </w:rPr>
        <w:t>Za Ghanu</w:t>
      </w:r>
      <w:r>
        <w:rPr>
          <w:noProof/>
        </w:rPr>
        <w:tab/>
      </w:r>
      <w:r>
        <w:rPr>
          <w:noProof/>
        </w:rPr>
        <w:tab/>
      </w:r>
      <w:r>
        <w:rPr>
          <w:noProof/>
        </w:rPr>
        <w:tab/>
      </w:r>
      <w:r>
        <w:rPr>
          <w:noProof/>
        </w:rPr>
        <w:tab/>
      </w:r>
      <w:r>
        <w:rPr>
          <w:noProof/>
        </w:rPr>
        <w:tab/>
      </w:r>
      <w:r>
        <w:rPr>
          <w:noProof/>
        </w:rPr>
        <w:tab/>
      </w:r>
      <w:r>
        <w:rPr>
          <w:noProof/>
        </w:rPr>
        <w:tab/>
        <w:t>Za Evropskou unii</w:t>
      </w:r>
    </w:p>
    <w:p>
      <w:pPr>
        <w:spacing w:before="0" w:after="200" w:line="276" w:lineRule="auto"/>
        <w:jc w:val="center"/>
        <w:rPr>
          <w:noProof/>
        </w:rPr>
      </w:pPr>
      <w:r>
        <w:rPr>
          <w:noProof/>
        </w:rPr>
        <w:br w:type="page"/>
        <w:t>PŘÍLOHA</w:t>
      </w:r>
    </w:p>
    <w:p>
      <w:pPr>
        <w:jc w:val="center"/>
        <w:rPr>
          <w:noProof/>
        </w:rPr>
      </w:pPr>
      <w:r>
        <w:rPr>
          <w:noProof/>
        </w:rPr>
        <w:t>PROZATÍMNÍ DOHODA O HOSPODÁŘSKÉM PARTNERSTVÍ MEZI GHANOU A EU</w:t>
      </w:r>
    </w:p>
    <w:p>
      <w:pPr>
        <w:jc w:val="center"/>
        <w:rPr>
          <w:noProof/>
        </w:rPr>
      </w:pPr>
      <w:r>
        <w:rPr>
          <w:noProof/>
        </w:rPr>
        <w:t>Protokol č. 1 o definici pojmu „původní produkty“ a metodách správní spolupráce</w:t>
      </w:r>
    </w:p>
    <w:p>
      <w:pPr>
        <w:jc w:val="center"/>
        <w:rPr>
          <w:noProof/>
        </w:rPr>
      </w:pPr>
    </w:p>
    <w:p>
      <w:pPr>
        <w:jc w:val="center"/>
        <w:rPr>
          <w:bCs/>
          <w:iCs/>
          <w:noProof/>
          <w:szCs w:val="24"/>
        </w:rPr>
      </w:pPr>
      <w:r>
        <w:rPr>
          <w:noProof/>
        </w:rPr>
        <w:t>OBSAH</w:t>
      </w:r>
    </w:p>
    <w:p>
      <w:pPr>
        <w:jc w:val="center"/>
        <w:rPr>
          <w:bCs/>
          <w:iCs/>
          <w:noProof/>
          <w:szCs w:val="24"/>
        </w:rPr>
      </w:pPr>
    </w:p>
    <w:tbl>
      <w:tblPr>
        <w:tblW w:w="0" w:type="auto"/>
        <w:tblLook w:val="04A0" w:firstRow="1" w:lastRow="0" w:firstColumn="1" w:lastColumn="0" w:noHBand="0" w:noVBand="1"/>
      </w:tblPr>
      <w:tblGrid>
        <w:gridCol w:w="1951"/>
        <w:gridCol w:w="1985"/>
        <w:gridCol w:w="5919"/>
      </w:tblGrid>
      <w:tr>
        <w:tc>
          <w:tcPr>
            <w:tcW w:w="1951" w:type="dxa"/>
            <w:shd w:val="clear" w:color="auto" w:fill="auto"/>
          </w:tcPr>
          <w:p>
            <w:pPr>
              <w:spacing w:before="60" w:after="60"/>
              <w:rPr>
                <w:rFonts w:eastAsia="Calibri"/>
                <w:noProof/>
                <w:szCs w:val="24"/>
              </w:rPr>
            </w:pPr>
            <w:r>
              <w:rPr>
                <w:noProof/>
              </w:rPr>
              <w:t>HLAVA I:</w:t>
            </w:r>
          </w:p>
        </w:tc>
        <w:tc>
          <w:tcPr>
            <w:tcW w:w="7904" w:type="dxa"/>
            <w:gridSpan w:val="2"/>
            <w:shd w:val="clear" w:color="auto" w:fill="auto"/>
          </w:tcPr>
          <w:p>
            <w:pPr>
              <w:spacing w:before="60" w:after="60"/>
              <w:rPr>
                <w:rFonts w:eastAsia="Calibri"/>
                <w:noProof/>
                <w:szCs w:val="24"/>
              </w:rPr>
            </w:pPr>
            <w:r>
              <w:rPr>
                <w:noProof/>
              </w:rPr>
              <w:t>Obecná ustanovení</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Články</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1.</w:t>
            </w:r>
          </w:p>
        </w:tc>
        <w:tc>
          <w:tcPr>
            <w:tcW w:w="7904" w:type="dxa"/>
            <w:gridSpan w:val="2"/>
            <w:shd w:val="clear" w:color="auto" w:fill="auto"/>
          </w:tcPr>
          <w:p>
            <w:pPr>
              <w:spacing w:before="60" w:after="60"/>
              <w:rPr>
                <w:rFonts w:eastAsia="Calibri"/>
                <w:noProof/>
                <w:szCs w:val="24"/>
              </w:rPr>
            </w:pPr>
            <w:r>
              <w:rPr>
                <w:noProof/>
              </w:rPr>
              <w:t>Definice</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HLAVA II:</w:t>
            </w:r>
          </w:p>
        </w:tc>
        <w:tc>
          <w:tcPr>
            <w:tcW w:w="7904" w:type="dxa"/>
            <w:gridSpan w:val="2"/>
            <w:shd w:val="clear" w:color="auto" w:fill="auto"/>
          </w:tcPr>
          <w:p>
            <w:pPr>
              <w:spacing w:before="60" w:after="60"/>
              <w:rPr>
                <w:rFonts w:eastAsia="Calibri"/>
                <w:noProof/>
                <w:szCs w:val="24"/>
              </w:rPr>
            </w:pPr>
            <w:r>
              <w:rPr>
                <w:noProof/>
              </w:rPr>
              <w:t>Definice pojmu „původní produkty“</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Články</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2.</w:t>
            </w:r>
          </w:p>
        </w:tc>
        <w:tc>
          <w:tcPr>
            <w:tcW w:w="7904" w:type="dxa"/>
            <w:gridSpan w:val="2"/>
            <w:shd w:val="clear" w:color="auto" w:fill="auto"/>
          </w:tcPr>
          <w:p>
            <w:pPr>
              <w:spacing w:before="60" w:after="60"/>
              <w:rPr>
                <w:rFonts w:eastAsia="Calibri"/>
                <w:noProof/>
                <w:szCs w:val="24"/>
              </w:rPr>
            </w:pPr>
            <w:r>
              <w:rPr>
                <w:noProof/>
              </w:rPr>
              <w:t>Obecné podmínky</w:t>
            </w:r>
          </w:p>
        </w:tc>
      </w:tr>
      <w:tr>
        <w:tc>
          <w:tcPr>
            <w:tcW w:w="1951" w:type="dxa"/>
            <w:shd w:val="clear" w:color="auto" w:fill="auto"/>
          </w:tcPr>
          <w:p>
            <w:pPr>
              <w:spacing w:before="60" w:after="60"/>
              <w:rPr>
                <w:rFonts w:eastAsia="Calibri"/>
                <w:noProof/>
                <w:szCs w:val="24"/>
              </w:rPr>
            </w:pPr>
            <w:r>
              <w:rPr>
                <w:noProof/>
              </w:rPr>
              <w:t>3.</w:t>
            </w:r>
          </w:p>
        </w:tc>
        <w:tc>
          <w:tcPr>
            <w:tcW w:w="7904" w:type="dxa"/>
            <w:gridSpan w:val="2"/>
            <w:shd w:val="clear" w:color="auto" w:fill="auto"/>
          </w:tcPr>
          <w:p>
            <w:pPr>
              <w:spacing w:before="60" w:after="60"/>
              <w:rPr>
                <w:rFonts w:eastAsia="Calibri"/>
                <w:noProof/>
                <w:szCs w:val="24"/>
              </w:rPr>
            </w:pPr>
            <w:r>
              <w:rPr>
                <w:noProof/>
              </w:rPr>
              <w:t xml:space="preserve">Zcela získané produkty </w:t>
            </w:r>
          </w:p>
        </w:tc>
      </w:tr>
      <w:tr>
        <w:tc>
          <w:tcPr>
            <w:tcW w:w="1951" w:type="dxa"/>
            <w:shd w:val="clear" w:color="auto" w:fill="auto"/>
          </w:tcPr>
          <w:p>
            <w:pPr>
              <w:spacing w:before="60" w:after="60"/>
              <w:rPr>
                <w:rFonts w:eastAsia="Calibri"/>
                <w:noProof/>
                <w:szCs w:val="24"/>
              </w:rPr>
            </w:pPr>
            <w:r>
              <w:rPr>
                <w:noProof/>
              </w:rPr>
              <w:t>4.</w:t>
            </w:r>
          </w:p>
        </w:tc>
        <w:tc>
          <w:tcPr>
            <w:tcW w:w="7904" w:type="dxa"/>
            <w:gridSpan w:val="2"/>
            <w:shd w:val="clear" w:color="auto" w:fill="auto"/>
          </w:tcPr>
          <w:p>
            <w:pPr>
              <w:spacing w:before="60" w:after="60"/>
              <w:rPr>
                <w:rFonts w:eastAsia="Calibri"/>
                <w:noProof/>
                <w:szCs w:val="24"/>
              </w:rPr>
            </w:pPr>
            <w:r>
              <w:rPr>
                <w:noProof/>
              </w:rPr>
              <w:t xml:space="preserve">Dostatečně opracované nebo zpracované produkty </w:t>
            </w:r>
          </w:p>
        </w:tc>
      </w:tr>
      <w:tr>
        <w:tc>
          <w:tcPr>
            <w:tcW w:w="1951" w:type="dxa"/>
            <w:shd w:val="clear" w:color="auto" w:fill="auto"/>
          </w:tcPr>
          <w:p>
            <w:pPr>
              <w:spacing w:before="60" w:after="60"/>
              <w:rPr>
                <w:rFonts w:eastAsia="Calibri"/>
                <w:noProof/>
                <w:szCs w:val="24"/>
              </w:rPr>
            </w:pPr>
            <w:r>
              <w:rPr>
                <w:noProof/>
              </w:rPr>
              <w:t>5.</w:t>
            </w:r>
          </w:p>
        </w:tc>
        <w:tc>
          <w:tcPr>
            <w:tcW w:w="7904" w:type="dxa"/>
            <w:gridSpan w:val="2"/>
            <w:shd w:val="clear" w:color="auto" w:fill="auto"/>
          </w:tcPr>
          <w:p>
            <w:pPr>
              <w:spacing w:before="60" w:after="60"/>
              <w:rPr>
                <w:rFonts w:eastAsia="Calibri"/>
                <w:noProof/>
                <w:szCs w:val="24"/>
              </w:rPr>
            </w:pPr>
            <w:r>
              <w:rPr>
                <w:noProof/>
              </w:rPr>
              <w:t xml:space="preserve">Nedostatečné opracování nebo zpracování </w:t>
            </w:r>
          </w:p>
        </w:tc>
      </w:tr>
      <w:tr>
        <w:tc>
          <w:tcPr>
            <w:tcW w:w="1951" w:type="dxa"/>
            <w:shd w:val="clear" w:color="auto" w:fill="auto"/>
          </w:tcPr>
          <w:p>
            <w:pPr>
              <w:spacing w:before="60" w:after="60"/>
              <w:rPr>
                <w:rFonts w:eastAsia="Calibri"/>
                <w:noProof/>
                <w:szCs w:val="24"/>
              </w:rPr>
            </w:pPr>
            <w:r>
              <w:rPr>
                <w:noProof/>
              </w:rPr>
              <w:t>6.</w:t>
            </w:r>
          </w:p>
        </w:tc>
        <w:tc>
          <w:tcPr>
            <w:tcW w:w="7904" w:type="dxa"/>
            <w:gridSpan w:val="2"/>
            <w:shd w:val="clear" w:color="auto" w:fill="auto"/>
          </w:tcPr>
          <w:p>
            <w:pPr>
              <w:spacing w:before="60" w:after="60"/>
              <w:rPr>
                <w:rFonts w:eastAsia="Calibri"/>
                <w:noProof/>
                <w:szCs w:val="24"/>
              </w:rPr>
            </w:pPr>
            <w:r>
              <w:rPr>
                <w:noProof/>
              </w:rPr>
              <w:t>Opracování nebo zpracování materiálů, jejichž dovoz do Evropské unie je osvobozen od cla</w:t>
            </w:r>
          </w:p>
        </w:tc>
      </w:tr>
      <w:tr>
        <w:tc>
          <w:tcPr>
            <w:tcW w:w="1951" w:type="dxa"/>
            <w:shd w:val="clear" w:color="auto" w:fill="auto"/>
          </w:tcPr>
          <w:p>
            <w:pPr>
              <w:spacing w:before="60" w:after="60"/>
              <w:rPr>
                <w:rFonts w:eastAsia="Calibri"/>
                <w:noProof/>
                <w:szCs w:val="24"/>
              </w:rPr>
            </w:pPr>
            <w:r>
              <w:rPr>
                <w:noProof/>
              </w:rPr>
              <w:t>7.</w:t>
            </w:r>
          </w:p>
        </w:tc>
        <w:tc>
          <w:tcPr>
            <w:tcW w:w="7904" w:type="dxa"/>
            <w:gridSpan w:val="2"/>
            <w:shd w:val="clear" w:color="auto" w:fill="auto"/>
          </w:tcPr>
          <w:p>
            <w:pPr>
              <w:spacing w:before="60" w:after="60"/>
              <w:rPr>
                <w:rFonts w:eastAsia="Calibri"/>
                <w:noProof/>
                <w:szCs w:val="24"/>
              </w:rPr>
            </w:pPr>
            <w:r>
              <w:rPr>
                <w:noProof/>
              </w:rPr>
              <w:t>Kumulace původu</w:t>
            </w:r>
          </w:p>
        </w:tc>
      </w:tr>
      <w:tr>
        <w:tc>
          <w:tcPr>
            <w:tcW w:w="1951" w:type="dxa"/>
            <w:shd w:val="clear" w:color="auto" w:fill="auto"/>
          </w:tcPr>
          <w:p>
            <w:pPr>
              <w:spacing w:before="60" w:after="60"/>
              <w:rPr>
                <w:rFonts w:eastAsia="Calibri"/>
                <w:noProof/>
                <w:szCs w:val="24"/>
              </w:rPr>
            </w:pPr>
            <w:r>
              <w:rPr>
                <w:noProof/>
              </w:rPr>
              <w:t>8.</w:t>
            </w:r>
          </w:p>
        </w:tc>
        <w:tc>
          <w:tcPr>
            <w:tcW w:w="7904" w:type="dxa"/>
            <w:gridSpan w:val="2"/>
            <w:shd w:val="clear" w:color="auto" w:fill="auto"/>
          </w:tcPr>
          <w:p>
            <w:pPr>
              <w:spacing w:before="60" w:after="60"/>
              <w:rPr>
                <w:rFonts w:eastAsia="Calibri"/>
                <w:noProof/>
                <w:szCs w:val="24"/>
              </w:rPr>
            </w:pPr>
            <w:r>
              <w:rPr>
                <w:noProof/>
              </w:rPr>
              <w:t>Kumulace s jinými zeměmi využívajícími bezcelní přístup a přístup nepodléhající kvótám na trh Evropské unie</w:t>
            </w:r>
          </w:p>
        </w:tc>
      </w:tr>
      <w:tr>
        <w:tc>
          <w:tcPr>
            <w:tcW w:w="1951" w:type="dxa"/>
            <w:shd w:val="clear" w:color="auto" w:fill="auto"/>
          </w:tcPr>
          <w:p>
            <w:pPr>
              <w:spacing w:before="60" w:after="60"/>
              <w:rPr>
                <w:rFonts w:eastAsia="Calibri"/>
                <w:noProof/>
                <w:szCs w:val="24"/>
              </w:rPr>
            </w:pPr>
            <w:r>
              <w:rPr>
                <w:noProof/>
              </w:rPr>
              <w:t>9.</w:t>
            </w:r>
          </w:p>
        </w:tc>
        <w:tc>
          <w:tcPr>
            <w:tcW w:w="7904" w:type="dxa"/>
            <w:gridSpan w:val="2"/>
            <w:shd w:val="clear" w:color="auto" w:fill="auto"/>
          </w:tcPr>
          <w:p>
            <w:pPr>
              <w:spacing w:before="60" w:after="60"/>
              <w:rPr>
                <w:rFonts w:eastAsia="Calibri"/>
                <w:noProof/>
                <w:szCs w:val="24"/>
              </w:rPr>
            </w:pPr>
            <w:r>
              <w:rPr>
                <w:noProof/>
              </w:rPr>
              <w:t>Určující jednotka</w:t>
            </w:r>
          </w:p>
        </w:tc>
      </w:tr>
      <w:tr>
        <w:tc>
          <w:tcPr>
            <w:tcW w:w="1951" w:type="dxa"/>
            <w:shd w:val="clear" w:color="auto" w:fill="auto"/>
          </w:tcPr>
          <w:p>
            <w:pPr>
              <w:spacing w:before="60" w:after="60"/>
              <w:rPr>
                <w:rFonts w:eastAsia="Calibri"/>
                <w:noProof/>
                <w:szCs w:val="24"/>
              </w:rPr>
            </w:pPr>
            <w:r>
              <w:rPr>
                <w:noProof/>
              </w:rPr>
              <w:t>10.</w:t>
            </w:r>
          </w:p>
        </w:tc>
        <w:tc>
          <w:tcPr>
            <w:tcW w:w="7904" w:type="dxa"/>
            <w:gridSpan w:val="2"/>
            <w:shd w:val="clear" w:color="auto" w:fill="auto"/>
          </w:tcPr>
          <w:p>
            <w:pPr>
              <w:spacing w:before="60" w:after="60"/>
              <w:rPr>
                <w:rFonts w:eastAsia="Calibri"/>
                <w:noProof/>
                <w:szCs w:val="24"/>
              </w:rPr>
            </w:pPr>
            <w:r>
              <w:rPr>
                <w:noProof/>
              </w:rPr>
              <w:t>Příslušenství, náhradní díly a nástroje</w:t>
            </w:r>
          </w:p>
        </w:tc>
      </w:tr>
      <w:tr>
        <w:tc>
          <w:tcPr>
            <w:tcW w:w="1951" w:type="dxa"/>
            <w:shd w:val="clear" w:color="auto" w:fill="auto"/>
          </w:tcPr>
          <w:p>
            <w:pPr>
              <w:spacing w:before="60" w:after="60"/>
              <w:rPr>
                <w:rFonts w:eastAsia="Calibri"/>
                <w:noProof/>
                <w:szCs w:val="24"/>
              </w:rPr>
            </w:pPr>
            <w:r>
              <w:rPr>
                <w:noProof/>
              </w:rPr>
              <w:t>11.</w:t>
            </w:r>
          </w:p>
        </w:tc>
        <w:tc>
          <w:tcPr>
            <w:tcW w:w="7904" w:type="dxa"/>
            <w:gridSpan w:val="2"/>
            <w:shd w:val="clear" w:color="auto" w:fill="auto"/>
          </w:tcPr>
          <w:p>
            <w:pPr>
              <w:spacing w:before="60" w:after="60"/>
              <w:rPr>
                <w:rFonts w:eastAsia="Calibri"/>
                <w:noProof/>
                <w:szCs w:val="24"/>
              </w:rPr>
            </w:pPr>
            <w:r>
              <w:rPr>
                <w:noProof/>
              </w:rPr>
              <w:t>Soupravy (sady)</w:t>
            </w:r>
          </w:p>
        </w:tc>
      </w:tr>
      <w:tr>
        <w:tc>
          <w:tcPr>
            <w:tcW w:w="1951" w:type="dxa"/>
            <w:shd w:val="clear" w:color="auto" w:fill="auto"/>
          </w:tcPr>
          <w:p>
            <w:pPr>
              <w:spacing w:before="60" w:after="60"/>
              <w:rPr>
                <w:rFonts w:eastAsia="Calibri"/>
                <w:noProof/>
                <w:szCs w:val="24"/>
              </w:rPr>
            </w:pPr>
            <w:r>
              <w:rPr>
                <w:noProof/>
              </w:rPr>
              <w:t>12.</w:t>
            </w:r>
          </w:p>
        </w:tc>
        <w:tc>
          <w:tcPr>
            <w:tcW w:w="7904" w:type="dxa"/>
            <w:gridSpan w:val="2"/>
            <w:shd w:val="clear" w:color="auto" w:fill="auto"/>
          </w:tcPr>
          <w:p>
            <w:pPr>
              <w:spacing w:before="60" w:after="60"/>
              <w:rPr>
                <w:rFonts w:eastAsia="Calibri"/>
                <w:noProof/>
                <w:szCs w:val="24"/>
              </w:rPr>
            </w:pPr>
            <w:r>
              <w:rPr>
                <w:noProof/>
              </w:rPr>
              <w:t>Neutrální prvky</w:t>
            </w:r>
          </w:p>
        </w:tc>
      </w:tr>
      <w:tr>
        <w:tc>
          <w:tcPr>
            <w:tcW w:w="1951" w:type="dxa"/>
            <w:shd w:val="clear" w:color="auto" w:fill="auto"/>
          </w:tcPr>
          <w:p>
            <w:pPr>
              <w:spacing w:before="60" w:after="60"/>
              <w:rPr>
                <w:rFonts w:eastAsia="Calibri"/>
                <w:noProof/>
                <w:szCs w:val="24"/>
              </w:rPr>
            </w:pPr>
            <w:r>
              <w:rPr>
                <w:noProof/>
              </w:rPr>
              <w:t>13.</w:t>
            </w:r>
          </w:p>
        </w:tc>
        <w:tc>
          <w:tcPr>
            <w:tcW w:w="7904" w:type="dxa"/>
            <w:gridSpan w:val="2"/>
            <w:shd w:val="clear" w:color="auto" w:fill="auto"/>
          </w:tcPr>
          <w:p>
            <w:pPr>
              <w:spacing w:before="60" w:after="60"/>
              <w:rPr>
                <w:rFonts w:eastAsia="Calibri"/>
                <w:noProof/>
                <w:szCs w:val="24"/>
              </w:rPr>
            </w:pPr>
            <w:r>
              <w:rPr>
                <w:noProof/>
              </w:rPr>
              <w:t xml:space="preserve">Oddělené účetnictví </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pageBreakBefore/>
              <w:spacing w:before="60" w:after="60"/>
              <w:rPr>
                <w:rFonts w:eastAsia="Calibri"/>
                <w:noProof/>
                <w:szCs w:val="24"/>
              </w:rPr>
            </w:pPr>
            <w:r>
              <w:rPr>
                <w:noProof/>
              </w:rPr>
              <w:t>HLAVA III:</w:t>
            </w:r>
          </w:p>
        </w:tc>
        <w:tc>
          <w:tcPr>
            <w:tcW w:w="7904" w:type="dxa"/>
            <w:gridSpan w:val="2"/>
            <w:shd w:val="clear" w:color="auto" w:fill="auto"/>
          </w:tcPr>
          <w:p>
            <w:pPr>
              <w:spacing w:before="60" w:after="60"/>
              <w:rPr>
                <w:rFonts w:eastAsia="Calibri"/>
                <w:noProof/>
                <w:szCs w:val="24"/>
              </w:rPr>
            </w:pPr>
            <w:r>
              <w:rPr>
                <w:noProof/>
              </w:rPr>
              <w:t>Územní požadavky</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Články</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14.</w:t>
            </w:r>
          </w:p>
        </w:tc>
        <w:tc>
          <w:tcPr>
            <w:tcW w:w="7904" w:type="dxa"/>
            <w:gridSpan w:val="2"/>
            <w:shd w:val="clear" w:color="auto" w:fill="auto"/>
          </w:tcPr>
          <w:p>
            <w:pPr>
              <w:spacing w:before="60" w:after="60"/>
              <w:rPr>
                <w:rFonts w:eastAsia="Calibri"/>
                <w:noProof/>
                <w:szCs w:val="24"/>
              </w:rPr>
            </w:pPr>
            <w:r>
              <w:rPr>
                <w:noProof/>
              </w:rPr>
              <w:t>Zásada teritoriality</w:t>
            </w:r>
          </w:p>
        </w:tc>
      </w:tr>
      <w:tr>
        <w:tc>
          <w:tcPr>
            <w:tcW w:w="1951" w:type="dxa"/>
            <w:shd w:val="clear" w:color="auto" w:fill="auto"/>
          </w:tcPr>
          <w:p>
            <w:pPr>
              <w:spacing w:before="60" w:after="60"/>
              <w:rPr>
                <w:rFonts w:eastAsia="Calibri"/>
                <w:noProof/>
                <w:szCs w:val="24"/>
              </w:rPr>
            </w:pPr>
            <w:r>
              <w:rPr>
                <w:noProof/>
              </w:rPr>
              <w:t>15.</w:t>
            </w:r>
          </w:p>
        </w:tc>
        <w:tc>
          <w:tcPr>
            <w:tcW w:w="7904" w:type="dxa"/>
            <w:gridSpan w:val="2"/>
            <w:shd w:val="clear" w:color="auto" w:fill="auto"/>
          </w:tcPr>
          <w:p>
            <w:pPr>
              <w:spacing w:before="60" w:after="60"/>
              <w:rPr>
                <w:rFonts w:eastAsia="Calibri"/>
                <w:noProof/>
                <w:szCs w:val="24"/>
              </w:rPr>
            </w:pPr>
            <w:r>
              <w:rPr>
                <w:noProof/>
              </w:rPr>
              <w:t>Nezměnitelnost</w:t>
            </w:r>
          </w:p>
        </w:tc>
      </w:tr>
      <w:tr>
        <w:tc>
          <w:tcPr>
            <w:tcW w:w="1951" w:type="dxa"/>
            <w:shd w:val="clear" w:color="auto" w:fill="auto"/>
          </w:tcPr>
          <w:p>
            <w:pPr>
              <w:spacing w:before="60" w:after="60"/>
              <w:rPr>
                <w:rFonts w:eastAsia="Calibri"/>
                <w:noProof/>
                <w:szCs w:val="24"/>
              </w:rPr>
            </w:pPr>
            <w:r>
              <w:rPr>
                <w:noProof/>
              </w:rPr>
              <w:t>16.</w:t>
            </w:r>
          </w:p>
        </w:tc>
        <w:tc>
          <w:tcPr>
            <w:tcW w:w="7904" w:type="dxa"/>
            <w:gridSpan w:val="2"/>
            <w:shd w:val="clear" w:color="auto" w:fill="auto"/>
          </w:tcPr>
          <w:p>
            <w:pPr>
              <w:spacing w:before="60" w:after="60"/>
              <w:rPr>
                <w:rFonts w:eastAsia="Calibri"/>
                <w:noProof/>
                <w:szCs w:val="24"/>
              </w:rPr>
            </w:pPr>
            <w:r>
              <w:rPr>
                <w:noProof/>
              </w:rPr>
              <w:t>Výstavy</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 xml:space="preserve">HLAVA IV: </w:t>
            </w:r>
          </w:p>
        </w:tc>
        <w:tc>
          <w:tcPr>
            <w:tcW w:w="7904" w:type="dxa"/>
            <w:gridSpan w:val="2"/>
            <w:shd w:val="clear" w:color="auto" w:fill="auto"/>
          </w:tcPr>
          <w:p>
            <w:pPr>
              <w:spacing w:before="60" w:after="60"/>
              <w:rPr>
                <w:rFonts w:eastAsia="Calibri"/>
                <w:noProof/>
                <w:szCs w:val="24"/>
              </w:rPr>
            </w:pPr>
            <w:r>
              <w:rPr>
                <w:noProof/>
              </w:rPr>
              <w:t>Doklad o původu</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Články</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17.</w:t>
            </w:r>
          </w:p>
        </w:tc>
        <w:tc>
          <w:tcPr>
            <w:tcW w:w="7904" w:type="dxa"/>
            <w:gridSpan w:val="2"/>
            <w:shd w:val="clear" w:color="auto" w:fill="auto"/>
          </w:tcPr>
          <w:p>
            <w:pPr>
              <w:spacing w:before="60" w:after="60"/>
              <w:rPr>
                <w:rFonts w:eastAsia="Calibri"/>
                <w:noProof/>
                <w:szCs w:val="24"/>
              </w:rPr>
            </w:pPr>
            <w:r>
              <w:rPr>
                <w:noProof/>
              </w:rPr>
              <w:t>Obecné podmínky</w:t>
            </w:r>
          </w:p>
        </w:tc>
      </w:tr>
      <w:tr>
        <w:tc>
          <w:tcPr>
            <w:tcW w:w="1951" w:type="dxa"/>
            <w:shd w:val="clear" w:color="auto" w:fill="auto"/>
          </w:tcPr>
          <w:p>
            <w:pPr>
              <w:spacing w:before="60" w:after="60"/>
              <w:rPr>
                <w:rFonts w:eastAsia="Calibri"/>
                <w:noProof/>
                <w:szCs w:val="24"/>
              </w:rPr>
            </w:pPr>
            <w:r>
              <w:rPr>
                <w:noProof/>
              </w:rPr>
              <w:t>18.</w:t>
            </w:r>
          </w:p>
        </w:tc>
        <w:tc>
          <w:tcPr>
            <w:tcW w:w="7904" w:type="dxa"/>
            <w:gridSpan w:val="2"/>
            <w:shd w:val="clear" w:color="auto" w:fill="auto"/>
          </w:tcPr>
          <w:p>
            <w:pPr>
              <w:spacing w:before="60" w:after="60"/>
              <w:rPr>
                <w:rFonts w:eastAsia="Calibri"/>
                <w:noProof/>
                <w:szCs w:val="24"/>
              </w:rPr>
            </w:pPr>
            <w:r>
              <w:rPr>
                <w:noProof/>
              </w:rPr>
              <w:t>Postup pro vystavení průvodního osvědčení EUR.1</w:t>
            </w:r>
          </w:p>
        </w:tc>
      </w:tr>
      <w:tr>
        <w:tc>
          <w:tcPr>
            <w:tcW w:w="1951" w:type="dxa"/>
            <w:shd w:val="clear" w:color="auto" w:fill="auto"/>
          </w:tcPr>
          <w:p>
            <w:pPr>
              <w:spacing w:before="60" w:after="60"/>
              <w:rPr>
                <w:rFonts w:eastAsia="Calibri"/>
                <w:noProof/>
                <w:szCs w:val="24"/>
              </w:rPr>
            </w:pPr>
            <w:r>
              <w:rPr>
                <w:noProof/>
              </w:rPr>
              <w:t>19.</w:t>
            </w:r>
          </w:p>
        </w:tc>
        <w:tc>
          <w:tcPr>
            <w:tcW w:w="7904" w:type="dxa"/>
            <w:gridSpan w:val="2"/>
            <w:shd w:val="clear" w:color="auto" w:fill="auto"/>
          </w:tcPr>
          <w:p>
            <w:pPr>
              <w:spacing w:before="60" w:after="60"/>
              <w:rPr>
                <w:rFonts w:eastAsia="Calibri"/>
                <w:noProof/>
                <w:szCs w:val="24"/>
              </w:rPr>
            </w:pPr>
            <w:r>
              <w:rPr>
                <w:noProof/>
              </w:rPr>
              <w:t>Dodatečně vystavená průvodní osvědčení EUR.1</w:t>
            </w:r>
          </w:p>
        </w:tc>
      </w:tr>
      <w:tr>
        <w:tc>
          <w:tcPr>
            <w:tcW w:w="1951" w:type="dxa"/>
            <w:shd w:val="clear" w:color="auto" w:fill="auto"/>
          </w:tcPr>
          <w:p>
            <w:pPr>
              <w:spacing w:before="60" w:after="60"/>
              <w:rPr>
                <w:rFonts w:eastAsia="Calibri"/>
                <w:noProof/>
                <w:szCs w:val="24"/>
              </w:rPr>
            </w:pPr>
            <w:r>
              <w:rPr>
                <w:noProof/>
              </w:rPr>
              <w:t>20.</w:t>
            </w:r>
          </w:p>
        </w:tc>
        <w:tc>
          <w:tcPr>
            <w:tcW w:w="7904" w:type="dxa"/>
            <w:gridSpan w:val="2"/>
            <w:shd w:val="clear" w:color="auto" w:fill="auto"/>
          </w:tcPr>
          <w:p>
            <w:pPr>
              <w:spacing w:before="60" w:after="60"/>
              <w:rPr>
                <w:rFonts w:eastAsia="Calibri"/>
                <w:noProof/>
                <w:szCs w:val="24"/>
              </w:rPr>
            </w:pPr>
            <w:r>
              <w:rPr>
                <w:noProof/>
              </w:rPr>
              <w:t>Vystavení duplikátu průvodního osvědčení EUR.1</w:t>
            </w:r>
          </w:p>
        </w:tc>
      </w:tr>
      <w:tr>
        <w:tc>
          <w:tcPr>
            <w:tcW w:w="1951" w:type="dxa"/>
            <w:shd w:val="clear" w:color="auto" w:fill="auto"/>
          </w:tcPr>
          <w:p>
            <w:pPr>
              <w:spacing w:before="60" w:after="60"/>
              <w:rPr>
                <w:rFonts w:eastAsia="Calibri"/>
                <w:noProof/>
                <w:szCs w:val="24"/>
              </w:rPr>
            </w:pPr>
            <w:r>
              <w:rPr>
                <w:noProof/>
              </w:rPr>
              <w:t>21.</w:t>
            </w:r>
          </w:p>
        </w:tc>
        <w:tc>
          <w:tcPr>
            <w:tcW w:w="7904" w:type="dxa"/>
            <w:gridSpan w:val="2"/>
            <w:shd w:val="clear" w:color="auto" w:fill="auto"/>
          </w:tcPr>
          <w:p>
            <w:pPr>
              <w:spacing w:before="60" w:after="60"/>
              <w:rPr>
                <w:rFonts w:eastAsia="Calibri"/>
                <w:noProof/>
                <w:szCs w:val="24"/>
              </w:rPr>
            </w:pPr>
            <w:r>
              <w:rPr>
                <w:noProof/>
              </w:rPr>
              <w:t>Podmínky pro vystavení prohlášení o původu</w:t>
            </w:r>
          </w:p>
        </w:tc>
      </w:tr>
      <w:tr>
        <w:tc>
          <w:tcPr>
            <w:tcW w:w="1951" w:type="dxa"/>
            <w:shd w:val="clear" w:color="auto" w:fill="auto"/>
          </w:tcPr>
          <w:p>
            <w:pPr>
              <w:spacing w:before="60" w:after="60"/>
              <w:rPr>
                <w:rFonts w:eastAsia="Calibri"/>
                <w:noProof/>
                <w:szCs w:val="24"/>
              </w:rPr>
            </w:pPr>
            <w:r>
              <w:rPr>
                <w:noProof/>
              </w:rPr>
              <w:t>22.</w:t>
            </w:r>
          </w:p>
        </w:tc>
        <w:tc>
          <w:tcPr>
            <w:tcW w:w="7904" w:type="dxa"/>
            <w:gridSpan w:val="2"/>
            <w:shd w:val="clear" w:color="auto" w:fill="auto"/>
          </w:tcPr>
          <w:p>
            <w:pPr>
              <w:spacing w:before="60" w:after="60"/>
              <w:rPr>
                <w:rFonts w:eastAsia="Calibri"/>
                <w:noProof/>
                <w:szCs w:val="24"/>
              </w:rPr>
            </w:pPr>
            <w:r>
              <w:rPr>
                <w:noProof/>
              </w:rPr>
              <w:t>Schválený vývozce</w:t>
            </w:r>
          </w:p>
        </w:tc>
      </w:tr>
      <w:tr>
        <w:tc>
          <w:tcPr>
            <w:tcW w:w="1951" w:type="dxa"/>
            <w:shd w:val="clear" w:color="auto" w:fill="auto"/>
          </w:tcPr>
          <w:p>
            <w:pPr>
              <w:spacing w:before="60" w:after="60"/>
              <w:rPr>
                <w:rFonts w:eastAsia="Calibri"/>
                <w:noProof/>
                <w:szCs w:val="24"/>
              </w:rPr>
            </w:pPr>
            <w:r>
              <w:rPr>
                <w:noProof/>
              </w:rPr>
              <w:t>23.</w:t>
            </w:r>
          </w:p>
        </w:tc>
        <w:tc>
          <w:tcPr>
            <w:tcW w:w="7904" w:type="dxa"/>
            <w:gridSpan w:val="2"/>
            <w:shd w:val="clear" w:color="auto" w:fill="auto"/>
          </w:tcPr>
          <w:p>
            <w:pPr>
              <w:spacing w:before="60" w:after="60"/>
              <w:rPr>
                <w:rFonts w:eastAsia="Calibri"/>
                <w:noProof/>
                <w:szCs w:val="24"/>
              </w:rPr>
            </w:pPr>
            <w:r>
              <w:rPr>
                <w:noProof/>
              </w:rPr>
              <w:t>Platnost dokladu o původu</w:t>
            </w:r>
          </w:p>
        </w:tc>
      </w:tr>
      <w:tr>
        <w:tc>
          <w:tcPr>
            <w:tcW w:w="1951" w:type="dxa"/>
            <w:shd w:val="clear" w:color="auto" w:fill="auto"/>
          </w:tcPr>
          <w:p>
            <w:pPr>
              <w:spacing w:before="60" w:after="60"/>
              <w:rPr>
                <w:rFonts w:eastAsia="Calibri"/>
                <w:noProof/>
                <w:szCs w:val="24"/>
              </w:rPr>
            </w:pPr>
            <w:r>
              <w:rPr>
                <w:noProof/>
              </w:rPr>
              <w:t>24.</w:t>
            </w:r>
          </w:p>
        </w:tc>
        <w:tc>
          <w:tcPr>
            <w:tcW w:w="7904" w:type="dxa"/>
            <w:gridSpan w:val="2"/>
            <w:shd w:val="clear" w:color="auto" w:fill="auto"/>
          </w:tcPr>
          <w:p>
            <w:pPr>
              <w:spacing w:before="60" w:after="60"/>
              <w:rPr>
                <w:rFonts w:eastAsia="Calibri"/>
                <w:noProof/>
                <w:szCs w:val="24"/>
              </w:rPr>
            </w:pPr>
            <w:r>
              <w:rPr>
                <w:noProof/>
              </w:rPr>
              <w:t>Předkládání dokladu o původu</w:t>
            </w:r>
          </w:p>
        </w:tc>
      </w:tr>
      <w:tr>
        <w:tc>
          <w:tcPr>
            <w:tcW w:w="1951" w:type="dxa"/>
            <w:shd w:val="clear" w:color="auto" w:fill="auto"/>
          </w:tcPr>
          <w:p>
            <w:pPr>
              <w:spacing w:before="60" w:after="60"/>
              <w:rPr>
                <w:rFonts w:eastAsia="Calibri"/>
                <w:noProof/>
                <w:szCs w:val="24"/>
              </w:rPr>
            </w:pPr>
            <w:r>
              <w:rPr>
                <w:noProof/>
              </w:rPr>
              <w:t>25.</w:t>
            </w:r>
          </w:p>
        </w:tc>
        <w:tc>
          <w:tcPr>
            <w:tcW w:w="7904" w:type="dxa"/>
            <w:gridSpan w:val="2"/>
            <w:shd w:val="clear" w:color="auto" w:fill="auto"/>
          </w:tcPr>
          <w:p>
            <w:pPr>
              <w:spacing w:before="60" w:after="60"/>
              <w:rPr>
                <w:rFonts w:eastAsia="Calibri"/>
                <w:noProof/>
                <w:szCs w:val="24"/>
              </w:rPr>
            </w:pPr>
            <w:r>
              <w:rPr>
                <w:noProof/>
              </w:rPr>
              <w:t>Dovoz po částech</w:t>
            </w:r>
          </w:p>
        </w:tc>
      </w:tr>
      <w:tr>
        <w:tc>
          <w:tcPr>
            <w:tcW w:w="1951" w:type="dxa"/>
            <w:shd w:val="clear" w:color="auto" w:fill="auto"/>
          </w:tcPr>
          <w:p>
            <w:pPr>
              <w:spacing w:before="60" w:after="60"/>
              <w:rPr>
                <w:rFonts w:eastAsia="Calibri"/>
                <w:noProof/>
                <w:szCs w:val="24"/>
              </w:rPr>
            </w:pPr>
            <w:r>
              <w:rPr>
                <w:noProof/>
              </w:rPr>
              <w:t>26.</w:t>
            </w:r>
          </w:p>
        </w:tc>
        <w:tc>
          <w:tcPr>
            <w:tcW w:w="7904" w:type="dxa"/>
            <w:gridSpan w:val="2"/>
            <w:shd w:val="clear" w:color="auto" w:fill="auto"/>
          </w:tcPr>
          <w:p>
            <w:pPr>
              <w:spacing w:before="60" w:after="60"/>
              <w:rPr>
                <w:rFonts w:eastAsia="Calibri"/>
                <w:noProof/>
                <w:szCs w:val="24"/>
              </w:rPr>
            </w:pPr>
            <w:r>
              <w:rPr>
                <w:noProof/>
              </w:rPr>
              <w:t>Osvobození od povinnosti předložit doklad o původu</w:t>
            </w:r>
          </w:p>
        </w:tc>
      </w:tr>
      <w:tr>
        <w:tc>
          <w:tcPr>
            <w:tcW w:w="1951" w:type="dxa"/>
            <w:shd w:val="clear" w:color="auto" w:fill="auto"/>
          </w:tcPr>
          <w:p>
            <w:pPr>
              <w:spacing w:before="60" w:after="60"/>
              <w:rPr>
                <w:rFonts w:eastAsia="Calibri"/>
                <w:noProof/>
                <w:szCs w:val="24"/>
              </w:rPr>
            </w:pPr>
            <w:r>
              <w:rPr>
                <w:noProof/>
              </w:rPr>
              <w:t>27.</w:t>
            </w:r>
          </w:p>
        </w:tc>
        <w:tc>
          <w:tcPr>
            <w:tcW w:w="7904" w:type="dxa"/>
            <w:gridSpan w:val="2"/>
            <w:shd w:val="clear" w:color="auto" w:fill="auto"/>
          </w:tcPr>
          <w:p>
            <w:pPr>
              <w:spacing w:before="60" w:after="60"/>
              <w:rPr>
                <w:rFonts w:eastAsia="Calibri"/>
                <w:noProof/>
                <w:szCs w:val="24"/>
              </w:rPr>
            </w:pPr>
            <w:r>
              <w:rPr>
                <w:noProof/>
              </w:rPr>
              <w:t>Informační postupy pro účely kumulace</w:t>
            </w:r>
          </w:p>
        </w:tc>
      </w:tr>
      <w:tr>
        <w:tc>
          <w:tcPr>
            <w:tcW w:w="1951" w:type="dxa"/>
            <w:shd w:val="clear" w:color="auto" w:fill="auto"/>
          </w:tcPr>
          <w:p>
            <w:pPr>
              <w:spacing w:before="60" w:after="60"/>
              <w:rPr>
                <w:rFonts w:eastAsia="Calibri"/>
                <w:noProof/>
                <w:szCs w:val="24"/>
              </w:rPr>
            </w:pPr>
            <w:r>
              <w:rPr>
                <w:noProof/>
              </w:rPr>
              <w:t>28.</w:t>
            </w:r>
          </w:p>
        </w:tc>
        <w:tc>
          <w:tcPr>
            <w:tcW w:w="7904" w:type="dxa"/>
            <w:gridSpan w:val="2"/>
            <w:shd w:val="clear" w:color="auto" w:fill="auto"/>
          </w:tcPr>
          <w:p>
            <w:pPr>
              <w:spacing w:before="60" w:after="60"/>
              <w:rPr>
                <w:rFonts w:eastAsia="Calibri"/>
                <w:noProof/>
                <w:szCs w:val="24"/>
              </w:rPr>
            </w:pPr>
            <w:r>
              <w:rPr>
                <w:noProof/>
              </w:rPr>
              <w:t>Podpůrné doklady</w:t>
            </w:r>
          </w:p>
        </w:tc>
      </w:tr>
      <w:tr>
        <w:tc>
          <w:tcPr>
            <w:tcW w:w="1951" w:type="dxa"/>
            <w:shd w:val="clear" w:color="auto" w:fill="auto"/>
          </w:tcPr>
          <w:p>
            <w:pPr>
              <w:spacing w:before="60" w:after="60"/>
              <w:rPr>
                <w:rFonts w:eastAsia="Calibri"/>
                <w:noProof/>
                <w:szCs w:val="24"/>
              </w:rPr>
            </w:pPr>
            <w:r>
              <w:rPr>
                <w:noProof/>
              </w:rPr>
              <w:t>29.</w:t>
            </w:r>
          </w:p>
        </w:tc>
        <w:tc>
          <w:tcPr>
            <w:tcW w:w="7904" w:type="dxa"/>
            <w:gridSpan w:val="2"/>
            <w:shd w:val="clear" w:color="auto" w:fill="auto"/>
          </w:tcPr>
          <w:p>
            <w:pPr>
              <w:spacing w:before="60" w:after="60"/>
              <w:rPr>
                <w:rFonts w:eastAsia="Calibri"/>
                <w:noProof/>
                <w:szCs w:val="24"/>
              </w:rPr>
            </w:pPr>
            <w:r>
              <w:rPr>
                <w:noProof/>
              </w:rPr>
              <w:t>Uchovávání dokladu o původu a podpůrných dokladů</w:t>
            </w:r>
          </w:p>
        </w:tc>
      </w:tr>
      <w:tr>
        <w:tc>
          <w:tcPr>
            <w:tcW w:w="1951" w:type="dxa"/>
            <w:shd w:val="clear" w:color="auto" w:fill="auto"/>
          </w:tcPr>
          <w:p>
            <w:pPr>
              <w:spacing w:before="60" w:after="60"/>
              <w:rPr>
                <w:rFonts w:eastAsia="Calibri"/>
                <w:noProof/>
                <w:szCs w:val="24"/>
              </w:rPr>
            </w:pPr>
            <w:r>
              <w:rPr>
                <w:noProof/>
              </w:rPr>
              <w:t>30.</w:t>
            </w:r>
          </w:p>
        </w:tc>
        <w:tc>
          <w:tcPr>
            <w:tcW w:w="7904" w:type="dxa"/>
            <w:gridSpan w:val="2"/>
            <w:shd w:val="clear" w:color="auto" w:fill="auto"/>
          </w:tcPr>
          <w:p>
            <w:pPr>
              <w:spacing w:before="60" w:after="60"/>
              <w:rPr>
                <w:rFonts w:eastAsia="Calibri"/>
                <w:noProof/>
                <w:szCs w:val="24"/>
              </w:rPr>
            </w:pPr>
            <w:r>
              <w:rPr>
                <w:noProof/>
              </w:rPr>
              <w:t>Rozpory a formální chyby</w:t>
            </w:r>
          </w:p>
        </w:tc>
      </w:tr>
      <w:tr>
        <w:tc>
          <w:tcPr>
            <w:tcW w:w="1951" w:type="dxa"/>
            <w:shd w:val="clear" w:color="auto" w:fill="auto"/>
          </w:tcPr>
          <w:p>
            <w:pPr>
              <w:spacing w:before="60" w:after="60"/>
              <w:rPr>
                <w:rFonts w:eastAsia="Calibri"/>
                <w:noProof/>
                <w:szCs w:val="24"/>
              </w:rPr>
            </w:pPr>
            <w:r>
              <w:rPr>
                <w:noProof/>
              </w:rPr>
              <w:t>31.</w:t>
            </w:r>
          </w:p>
        </w:tc>
        <w:tc>
          <w:tcPr>
            <w:tcW w:w="7904" w:type="dxa"/>
            <w:gridSpan w:val="2"/>
            <w:shd w:val="clear" w:color="auto" w:fill="auto"/>
          </w:tcPr>
          <w:p>
            <w:pPr>
              <w:spacing w:before="60" w:after="60"/>
              <w:rPr>
                <w:rFonts w:eastAsia="Calibri"/>
                <w:noProof/>
                <w:szCs w:val="24"/>
              </w:rPr>
            </w:pPr>
            <w:r>
              <w:rPr>
                <w:noProof/>
              </w:rPr>
              <w:t xml:space="preserve">Částky vyjádřené v eurech </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pageBreakBefore/>
              <w:spacing w:before="60" w:after="60"/>
              <w:rPr>
                <w:rFonts w:eastAsia="Calibri"/>
                <w:noProof/>
                <w:szCs w:val="24"/>
              </w:rPr>
            </w:pPr>
            <w:r>
              <w:rPr>
                <w:noProof/>
              </w:rPr>
              <w:t>HLAVA V:</w:t>
            </w:r>
          </w:p>
        </w:tc>
        <w:tc>
          <w:tcPr>
            <w:tcW w:w="7904" w:type="dxa"/>
            <w:gridSpan w:val="2"/>
            <w:shd w:val="clear" w:color="auto" w:fill="auto"/>
          </w:tcPr>
          <w:p>
            <w:pPr>
              <w:spacing w:before="60" w:after="60"/>
              <w:rPr>
                <w:rFonts w:eastAsia="Calibri"/>
                <w:noProof/>
                <w:szCs w:val="24"/>
              </w:rPr>
            </w:pPr>
            <w:r>
              <w:rPr>
                <w:noProof/>
              </w:rPr>
              <w:t>Správní spolupráce</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Články</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32.</w:t>
            </w:r>
          </w:p>
        </w:tc>
        <w:tc>
          <w:tcPr>
            <w:tcW w:w="7904" w:type="dxa"/>
            <w:gridSpan w:val="2"/>
            <w:shd w:val="clear" w:color="auto" w:fill="auto"/>
          </w:tcPr>
          <w:p>
            <w:pPr>
              <w:spacing w:before="60" w:after="60"/>
              <w:rPr>
                <w:rFonts w:eastAsia="Calibri"/>
                <w:noProof/>
                <w:szCs w:val="24"/>
              </w:rPr>
            </w:pPr>
            <w:r>
              <w:rPr>
                <w:noProof/>
              </w:rPr>
              <w:t>Správní podmínky, které musí být splněny, aby se na produkty vztahovaly výhody vyplývající z dohody</w:t>
            </w:r>
          </w:p>
        </w:tc>
      </w:tr>
      <w:tr>
        <w:tc>
          <w:tcPr>
            <w:tcW w:w="1951" w:type="dxa"/>
            <w:shd w:val="clear" w:color="auto" w:fill="auto"/>
          </w:tcPr>
          <w:p>
            <w:pPr>
              <w:spacing w:before="60" w:after="60"/>
              <w:rPr>
                <w:rFonts w:eastAsia="Calibri"/>
                <w:noProof/>
                <w:szCs w:val="24"/>
              </w:rPr>
            </w:pPr>
            <w:r>
              <w:rPr>
                <w:noProof/>
              </w:rPr>
              <w:t>33.</w:t>
            </w:r>
          </w:p>
        </w:tc>
        <w:tc>
          <w:tcPr>
            <w:tcW w:w="7904" w:type="dxa"/>
            <w:gridSpan w:val="2"/>
            <w:shd w:val="clear" w:color="auto" w:fill="auto"/>
          </w:tcPr>
          <w:p>
            <w:pPr>
              <w:spacing w:before="60" w:after="60"/>
              <w:rPr>
                <w:rFonts w:eastAsia="Calibri"/>
                <w:noProof/>
                <w:szCs w:val="24"/>
              </w:rPr>
            </w:pPr>
            <w:r>
              <w:rPr>
                <w:noProof/>
              </w:rPr>
              <w:t xml:space="preserve">Oznamování celních orgánů </w:t>
            </w:r>
          </w:p>
        </w:tc>
      </w:tr>
      <w:tr>
        <w:tc>
          <w:tcPr>
            <w:tcW w:w="1951" w:type="dxa"/>
            <w:shd w:val="clear" w:color="auto" w:fill="auto"/>
          </w:tcPr>
          <w:p>
            <w:pPr>
              <w:spacing w:before="60" w:after="60"/>
              <w:rPr>
                <w:rFonts w:eastAsia="Calibri"/>
                <w:noProof/>
                <w:szCs w:val="24"/>
              </w:rPr>
            </w:pPr>
            <w:r>
              <w:rPr>
                <w:noProof/>
              </w:rPr>
              <w:t>34.</w:t>
            </w:r>
          </w:p>
        </w:tc>
        <w:tc>
          <w:tcPr>
            <w:tcW w:w="7904" w:type="dxa"/>
            <w:gridSpan w:val="2"/>
            <w:shd w:val="clear" w:color="auto" w:fill="auto"/>
          </w:tcPr>
          <w:p>
            <w:pPr>
              <w:spacing w:before="60" w:after="60"/>
              <w:rPr>
                <w:rFonts w:eastAsia="Calibri"/>
                <w:noProof/>
                <w:szCs w:val="24"/>
              </w:rPr>
            </w:pPr>
            <w:r>
              <w:rPr>
                <w:noProof/>
              </w:rPr>
              <w:t xml:space="preserve">Jiné metody správní spolupráce </w:t>
            </w:r>
          </w:p>
        </w:tc>
      </w:tr>
      <w:tr>
        <w:tc>
          <w:tcPr>
            <w:tcW w:w="1951" w:type="dxa"/>
            <w:shd w:val="clear" w:color="auto" w:fill="auto"/>
          </w:tcPr>
          <w:p>
            <w:pPr>
              <w:spacing w:before="60" w:after="60"/>
              <w:rPr>
                <w:rFonts w:eastAsia="Calibri"/>
                <w:noProof/>
                <w:szCs w:val="24"/>
              </w:rPr>
            </w:pPr>
            <w:r>
              <w:rPr>
                <w:noProof/>
              </w:rPr>
              <w:t>35.</w:t>
            </w:r>
          </w:p>
        </w:tc>
        <w:tc>
          <w:tcPr>
            <w:tcW w:w="7904" w:type="dxa"/>
            <w:gridSpan w:val="2"/>
            <w:shd w:val="clear" w:color="auto" w:fill="auto"/>
          </w:tcPr>
          <w:p>
            <w:pPr>
              <w:spacing w:before="60" w:after="60"/>
              <w:rPr>
                <w:rFonts w:eastAsia="Calibri"/>
                <w:noProof/>
                <w:szCs w:val="24"/>
              </w:rPr>
            </w:pPr>
            <w:r>
              <w:rPr>
                <w:noProof/>
              </w:rPr>
              <w:t>Ověřování dokladů o původu</w:t>
            </w:r>
          </w:p>
        </w:tc>
      </w:tr>
      <w:tr>
        <w:tc>
          <w:tcPr>
            <w:tcW w:w="1951" w:type="dxa"/>
            <w:shd w:val="clear" w:color="auto" w:fill="auto"/>
          </w:tcPr>
          <w:p>
            <w:pPr>
              <w:spacing w:before="60" w:after="60"/>
              <w:rPr>
                <w:rFonts w:eastAsia="Calibri"/>
                <w:noProof/>
                <w:szCs w:val="24"/>
              </w:rPr>
            </w:pPr>
            <w:r>
              <w:rPr>
                <w:noProof/>
              </w:rPr>
              <w:t>36.</w:t>
            </w:r>
          </w:p>
        </w:tc>
        <w:tc>
          <w:tcPr>
            <w:tcW w:w="7904" w:type="dxa"/>
            <w:gridSpan w:val="2"/>
            <w:shd w:val="clear" w:color="auto" w:fill="auto"/>
          </w:tcPr>
          <w:p>
            <w:pPr>
              <w:spacing w:before="60" w:after="60"/>
              <w:rPr>
                <w:rFonts w:eastAsia="Calibri"/>
                <w:noProof/>
                <w:szCs w:val="24"/>
              </w:rPr>
            </w:pPr>
            <w:r>
              <w:rPr>
                <w:noProof/>
              </w:rPr>
              <w:t>Ověřování prohlášení dodavatele</w:t>
            </w:r>
          </w:p>
        </w:tc>
      </w:tr>
      <w:tr>
        <w:tc>
          <w:tcPr>
            <w:tcW w:w="1951" w:type="dxa"/>
            <w:shd w:val="clear" w:color="auto" w:fill="auto"/>
          </w:tcPr>
          <w:p>
            <w:pPr>
              <w:spacing w:before="60" w:after="60"/>
              <w:rPr>
                <w:rFonts w:eastAsia="Calibri"/>
                <w:noProof/>
                <w:szCs w:val="24"/>
              </w:rPr>
            </w:pPr>
            <w:r>
              <w:rPr>
                <w:noProof/>
              </w:rPr>
              <w:t>37.</w:t>
            </w:r>
          </w:p>
        </w:tc>
        <w:tc>
          <w:tcPr>
            <w:tcW w:w="7904" w:type="dxa"/>
            <w:gridSpan w:val="2"/>
            <w:shd w:val="clear" w:color="auto" w:fill="auto"/>
          </w:tcPr>
          <w:p>
            <w:pPr>
              <w:spacing w:before="60" w:after="60"/>
              <w:rPr>
                <w:rFonts w:eastAsia="Calibri"/>
                <w:noProof/>
                <w:szCs w:val="24"/>
              </w:rPr>
            </w:pPr>
            <w:r>
              <w:rPr>
                <w:noProof/>
              </w:rPr>
              <w:t>Řešení sporů</w:t>
            </w:r>
          </w:p>
        </w:tc>
      </w:tr>
      <w:tr>
        <w:tc>
          <w:tcPr>
            <w:tcW w:w="1951" w:type="dxa"/>
            <w:shd w:val="clear" w:color="auto" w:fill="auto"/>
          </w:tcPr>
          <w:p>
            <w:pPr>
              <w:spacing w:before="60" w:after="60"/>
              <w:rPr>
                <w:rFonts w:eastAsia="Calibri"/>
                <w:noProof/>
                <w:szCs w:val="24"/>
              </w:rPr>
            </w:pPr>
            <w:r>
              <w:rPr>
                <w:noProof/>
              </w:rPr>
              <w:t>38.</w:t>
            </w:r>
          </w:p>
        </w:tc>
        <w:tc>
          <w:tcPr>
            <w:tcW w:w="7904" w:type="dxa"/>
            <w:gridSpan w:val="2"/>
            <w:shd w:val="clear" w:color="auto" w:fill="auto"/>
          </w:tcPr>
          <w:p>
            <w:pPr>
              <w:spacing w:before="60" w:after="60"/>
              <w:rPr>
                <w:rFonts w:eastAsia="Calibri"/>
                <w:noProof/>
                <w:szCs w:val="24"/>
              </w:rPr>
            </w:pPr>
            <w:r>
              <w:rPr>
                <w:noProof/>
              </w:rPr>
              <w:t>Sankce</w:t>
            </w:r>
          </w:p>
        </w:tc>
      </w:tr>
      <w:tr>
        <w:tc>
          <w:tcPr>
            <w:tcW w:w="1951" w:type="dxa"/>
            <w:shd w:val="clear" w:color="auto" w:fill="auto"/>
          </w:tcPr>
          <w:p>
            <w:pPr>
              <w:spacing w:before="60" w:after="60"/>
              <w:rPr>
                <w:rFonts w:eastAsia="Calibri"/>
                <w:noProof/>
                <w:szCs w:val="24"/>
              </w:rPr>
            </w:pPr>
            <w:r>
              <w:rPr>
                <w:noProof/>
              </w:rPr>
              <w:t>39.</w:t>
            </w:r>
          </w:p>
        </w:tc>
        <w:tc>
          <w:tcPr>
            <w:tcW w:w="7904" w:type="dxa"/>
            <w:gridSpan w:val="2"/>
            <w:shd w:val="clear" w:color="auto" w:fill="auto"/>
          </w:tcPr>
          <w:p>
            <w:pPr>
              <w:spacing w:before="60" w:after="60"/>
              <w:rPr>
                <w:rFonts w:eastAsia="Calibri"/>
                <w:noProof/>
                <w:szCs w:val="24"/>
              </w:rPr>
            </w:pPr>
            <w:r>
              <w:rPr>
                <w:noProof/>
              </w:rPr>
              <w:t>Odchylky</w:t>
            </w:r>
            <w:r>
              <w:rPr>
                <w:noProof/>
                <w:highlight w:val="green"/>
              </w:rPr>
              <w:t xml:space="preserve"> </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HLAVA VI:</w:t>
            </w:r>
          </w:p>
        </w:tc>
        <w:tc>
          <w:tcPr>
            <w:tcW w:w="7904" w:type="dxa"/>
            <w:gridSpan w:val="2"/>
            <w:shd w:val="clear" w:color="auto" w:fill="auto"/>
          </w:tcPr>
          <w:p>
            <w:pPr>
              <w:spacing w:before="60" w:after="60"/>
              <w:rPr>
                <w:rFonts w:eastAsia="Calibri"/>
                <w:noProof/>
                <w:szCs w:val="24"/>
              </w:rPr>
            </w:pPr>
            <w:r>
              <w:rPr>
                <w:noProof/>
              </w:rPr>
              <w:t>Ceuta a Melilla</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Články</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40.</w:t>
            </w:r>
          </w:p>
        </w:tc>
        <w:tc>
          <w:tcPr>
            <w:tcW w:w="7904" w:type="dxa"/>
            <w:gridSpan w:val="2"/>
            <w:shd w:val="clear" w:color="auto" w:fill="auto"/>
          </w:tcPr>
          <w:p>
            <w:pPr>
              <w:spacing w:before="60" w:after="60"/>
              <w:rPr>
                <w:rFonts w:eastAsia="Calibri"/>
                <w:noProof/>
                <w:szCs w:val="24"/>
              </w:rPr>
            </w:pPr>
            <w:r>
              <w:rPr>
                <w:noProof/>
              </w:rPr>
              <w:t xml:space="preserve">Obecné podmínky </w:t>
            </w:r>
          </w:p>
        </w:tc>
      </w:tr>
      <w:tr>
        <w:tc>
          <w:tcPr>
            <w:tcW w:w="1951" w:type="dxa"/>
            <w:shd w:val="clear" w:color="auto" w:fill="auto"/>
          </w:tcPr>
          <w:p>
            <w:pPr>
              <w:spacing w:before="60" w:after="60"/>
              <w:rPr>
                <w:rFonts w:eastAsia="Calibri"/>
                <w:noProof/>
                <w:szCs w:val="24"/>
              </w:rPr>
            </w:pPr>
            <w:r>
              <w:rPr>
                <w:noProof/>
              </w:rPr>
              <w:t>41.</w:t>
            </w:r>
          </w:p>
        </w:tc>
        <w:tc>
          <w:tcPr>
            <w:tcW w:w="7904" w:type="dxa"/>
            <w:gridSpan w:val="2"/>
            <w:shd w:val="clear" w:color="auto" w:fill="auto"/>
          </w:tcPr>
          <w:p>
            <w:pPr>
              <w:spacing w:before="60" w:after="60"/>
              <w:rPr>
                <w:rFonts w:eastAsia="Calibri"/>
                <w:noProof/>
                <w:szCs w:val="24"/>
              </w:rPr>
            </w:pPr>
            <w:r>
              <w:rPr>
                <w:noProof/>
              </w:rPr>
              <w:t xml:space="preserve">Zvláštní podmínky </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HLAVA VII:</w:t>
            </w:r>
          </w:p>
        </w:tc>
        <w:tc>
          <w:tcPr>
            <w:tcW w:w="7904" w:type="dxa"/>
            <w:gridSpan w:val="2"/>
            <w:shd w:val="clear" w:color="auto" w:fill="auto"/>
          </w:tcPr>
          <w:p>
            <w:pPr>
              <w:spacing w:before="60" w:after="60"/>
              <w:rPr>
                <w:rFonts w:eastAsia="Calibri"/>
                <w:noProof/>
                <w:szCs w:val="24"/>
              </w:rPr>
            </w:pPr>
            <w:r>
              <w:rPr>
                <w:noProof/>
              </w:rPr>
              <w:t>Závěrečná ustanovení</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Články</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42.</w:t>
            </w:r>
          </w:p>
        </w:tc>
        <w:tc>
          <w:tcPr>
            <w:tcW w:w="7904" w:type="dxa"/>
            <w:gridSpan w:val="2"/>
            <w:shd w:val="clear" w:color="auto" w:fill="auto"/>
          </w:tcPr>
          <w:p>
            <w:pPr>
              <w:spacing w:before="60" w:after="60"/>
              <w:rPr>
                <w:rFonts w:eastAsia="Calibri"/>
                <w:noProof/>
                <w:szCs w:val="24"/>
              </w:rPr>
            </w:pPr>
            <w:r>
              <w:rPr>
                <w:noProof/>
              </w:rPr>
              <w:t xml:space="preserve">Revize a použití pravidel původu </w:t>
            </w:r>
          </w:p>
        </w:tc>
      </w:tr>
      <w:tr>
        <w:tc>
          <w:tcPr>
            <w:tcW w:w="1951" w:type="dxa"/>
            <w:shd w:val="clear" w:color="auto" w:fill="auto"/>
          </w:tcPr>
          <w:p>
            <w:pPr>
              <w:spacing w:before="60" w:after="60"/>
              <w:rPr>
                <w:rFonts w:eastAsia="Calibri"/>
                <w:noProof/>
                <w:szCs w:val="24"/>
              </w:rPr>
            </w:pPr>
            <w:r>
              <w:rPr>
                <w:noProof/>
              </w:rPr>
              <w:t>43.</w:t>
            </w:r>
          </w:p>
        </w:tc>
        <w:tc>
          <w:tcPr>
            <w:tcW w:w="7904" w:type="dxa"/>
            <w:gridSpan w:val="2"/>
            <w:shd w:val="clear" w:color="auto" w:fill="auto"/>
          </w:tcPr>
          <w:p>
            <w:pPr>
              <w:spacing w:before="60" w:after="60"/>
              <w:rPr>
                <w:rFonts w:eastAsia="Calibri"/>
                <w:noProof/>
                <w:szCs w:val="24"/>
              </w:rPr>
            </w:pPr>
            <w:r>
              <w:rPr>
                <w:noProof/>
              </w:rPr>
              <w:t xml:space="preserve">Přílohy </w:t>
            </w:r>
          </w:p>
        </w:tc>
      </w:tr>
      <w:tr>
        <w:tc>
          <w:tcPr>
            <w:tcW w:w="1951" w:type="dxa"/>
            <w:shd w:val="clear" w:color="auto" w:fill="auto"/>
          </w:tcPr>
          <w:p>
            <w:pPr>
              <w:spacing w:before="60" w:after="60"/>
              <w:rPr>
                <w:rFonts w:eastAsia="Calibri"/>
                <w:noProof/>
                <w:szCs w:val="24"/>
              </w:rPr>
            </w:pPr>
            <w:r>
              <w:rPr>
                <w:noProof/>
              </w:rPr>
              <w:t>44.</w:t>
            </w:r>
          </w:p>
        </w:tc>
        <w:tc>
          <w:tcPr>
            <w:tcW w:w="7904" w:type="dxa"/>
            <w:gridSpan w:val="2"/>
            <w:shd w:val="clear" w:color="auto" w:fill="auto"/>
          </w:tcPr>
          <w:p>
            <w:pPr>
              <w:spacing w:before="60" w:after="60"/>
              <w:rPr>
                <w:rFonts w:eastAsia="Calibri"/>
                <w:noProof/>
                <w:szCs w:val="24"/>
              </w:rPr>
            </w:pPr>
            <w:r>
              <w:rPr>
                <w:noProof/>
              </w:rPr>
              <w:t>Provádění tohoto protokolu</w:t>
            </w:r>
          </w:p>
        </w:tc>
      </w:tr>
      <w:tr>
        <w:tc>
          <w:tcPr>
            <w:tcW w:w="1951" w:type="dxa"/>
            <w:shd w:val="clear" w:color="auto" w:fill="auto"/>
          </w:tcPr>
          <w:p>
            <w:pPr>
              <w:spacing w:before="60" w:after="60"/>
              <w:rPr>
                <w:rFonts w:eastAsia="Calibri"/>
                <w:noProof/>
                <w:szCs w:val="24"/>
              </w:rPr>
            </w:pPr>
            <w:r>
              <w:rPr>
                <w:noProof/>
              </w:rPr>
              <w:t>45.</w:t>
            </w:r>
          </w:p>
        </w:tc>
        <w:tc>
          <w:tcPr>
            <w:tcW w:w="7904" w:type="dxa"/>
            <w:gridSpan w:val="2"/>
            <w:shd w:val="clear" w:color="auto" w:fill="auto"/>
          </w:tcPr>
          <w:p>
            <w:pPr>
              <w:spacing w:before="60" w:after="60"/>
              <w:rPr>
                <w:rFonts w:eastAsia="Calibri"/>
                <w:noProof/>
                <w:szCs w:val="24"/>
              </w:rPr>
            </w:pPr>
            <w:r>
              <w:rPr>
                <w:noProof/>
              </w:rPr>
              <w:t>Přechodná ustanovení pro zboží v režimu tranzitu nebo uskladnění</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3936" w:type="dxa"/>
            <w:gridSpan w:val="2"/>
            <w:shd w:val="clear" w:color="auto" w:fill="auto"/>
          </w:tcPr>
          <w:p>
            <w:pPr>
              <w:pageBreakBefore/>
              <w:spacing w:before="60" w:after="60"/>
              <w:rPr>
                <w:rFonts w:eastAsia="Calibri"/>
                <w:noProof/>
                <w:szCs w:val="24"/>
              </w:rPr>
            </w:pPr>
            <w:r>
              <w:rPr>
                <w:noProof/>
              </w:rPr>
              <w:t>PŘÍLOHY PROTOKOLU Č. 1</w:t>
            </w:r>
          </w:p>
        </w:tc>
        <w:tc>
          <w:tcPr>
            <w:tcW w:w="5919" w:type="dxa"/>
            <w:shd w:val="clear" w:color="auto" w:fill="auto"/>
          </w:tcPr>
          <w:p>
            <w:pPr>
              <w:spacing w:before="60" w:after="60"/>
              <w:rPr>
                <w:rFonts w:eastAsia="Calibri"/>
                <w:noProof/>
                <w:szCs w:val="24"/>
              </w:rPr>
            </w:pPr>
          </w:p>
        </w:tc>
      </w:tr>
      <w:tr>
        <w:tc>
          <w:tcPr>
            <w:tcW w:w="3936" w:type="dxa"/>
            <w:gridSpan w:val="2"/>
            <w:shd w:val="clear" w:color="auto" w:fill="auto"/>
          </w:tcPr>
          <w:p>
            <w:pPr>
              <w:spacing w:before="60" w:after="60"/>
              <w:rPr>
                <w:rFonts w:eastAsia="Calibri"/>
                <w:noProof/>
                <w:szCs w:val="24"/>
              </w:rPr>
            </w:pPr>
          </w:p>
        </w:tc>
        <w:tc>
          <w:tcPr>
            <w:tcW w:w="5919" w:type="dxa"/>
            <w:shd w:val="clear" w:color="auto" w:fill="auto"/>
          </w:tcPr>
          <w:p>
            <w:pPr>
              <w:spacing w:before="60" w:after="60"/>
              <w:rPr>
                <w:rFonts w:eastAsia="Calibri"/>
                <w:noProof/>
                <w:szCs w:val="24"/>
              </w:rPr>
            </w:pPr>
          </w:p>
        </w:tc>
      </w:tr>
      <w:tr>
        <w:tc>
          <w:tcPr>
            <w:tcW w:w="3936" w:type="dxa"/>
            <w:gridSpan w:val="2"/>
            <w:shd w:val="clear" w:color="auto" w:fill="auto"/>
          </w:tcPr>
          <w:p>
            <w:pPr>
              <w:spacing w:before="60" w:after="60"/>
              <w:rPr>
                <w:rFonts w:eastAsia="Calibri"/>
                <w:noProof/>
                <w:szCs w:val="24"/>
              </w:rPr>
            </w:pPr>
            <w:r>
              <w:rPr>
                <w:noProof/>
              </w:rPr>
              <w:t>PŘÍLOHA I protokolu č. 1:</w:t>
            </w:r>
          </w:p>
        </w:tc>
        <w:tc>
          <w:tcPr>
            <w:tcW w:w="5919" w:type="dxa"/>
            <w:shd w:val="clear" w:color="auto" w:fill="auto"/>
          </w:tcPr>
          <w:p>
            <w:pPr>
              <w:spacing w:before="60" w:after="60"/>
              <w:rPr>
                <w:rFonts w:eastAsia="Calibri"/>
                <w:noProof/>
                <w:szCs w:val="24"/>
              </w:rPr>
            </w:pPr>
            <w:r>
              <w:rPr>
                <w:noProof/>
              </w:rPr>
              <w:t>Úvodní poznámky k seznamu v příloze II protokolu</w:t>
            </w:r>
          </w:p>
        </w:tc>
      </w:tr>
      <w:tr>
        <w:tc>
          <w:tcPr>
            <w:tcW w:w="3936" w:type="dxa"/>
            <w:gridSpan w:val="2"/>
            <w:shd w:val="clear" w:color="auto" w:fill="auto"/>
          </w:tcPr>
          <w:p>
            <w:pPr>
              <w:spacing w:before="60" w:after="60"/>
              <w:rPr>
                <w:rFonts w:eastAsia="Calibri"/>
                <w:noProof/>
                <w:szCs w:val="24"/>
              </w:rPr>
            </w:pPr>
            <w:r>
              <w:rPr>
                <w:noProof/>
              </w:rPr>
              <w:t>PŘÍLOHA II protokolu č. 1:</w:t>
            </w:r>
          </w:p>
        </w:tc>
        <w:tc>
          <w:tcPr>
            <w:tcW w:w="5919" w:type="dxa"/>
            <w:shd w:val="clear" w:color="auto" w:fill="auto"/>
          </w:tcPr>
          <w:p>
            <w:pPr>
              <w:spacing w:before="60" w:after="60"/>
              <w:rPr>
                <w:rFonts w:eastAsia="Calibri"/>
                <w:noProof/>
                <w:szCs w:val="24"/>
              </w:rPr>
            </w:pPr>
            <w:r>
              <w:rPr>
                <w:noProof/>
              </w:rPr>
              <w:t>Seznam opracování nebo zpracování, která musí být provedena na nepůvodních materiálech, aby zpracovaný produkt mohl získat status původu</w:t>
            </w:r>
          </w:p>
        </w:tc>
      </w:tr>
      <w:tr>
        <w:tc>
          <w:tcPr>
            <w:tcW w:w="3936" w:type="dxa"/>
            <w:gridSpan w:val="2"/>
            <w:shd w:val="clear" w:color="auto" w:fill="auto"/>
          </w:tcPr>
          <w:p>
            <w:pPr>
              <w:spacing w:before="60" w:after="60"/>
              <w:rPr>
                <w:rFonts w:eastAsia="Calibri"/>
                <w:noProof/>
                <w:szCs w:val="24"/>
              </w:rPr>
            </w:pPr>
            <w:r>
              <w:rPr>
                <w:noProof/>
              </w:rPr>
              <w:t>PŘÍLOHA II-A protokolu č. 1:</w:t>
            </w:r>
          </w:p>
        </w:tc>
        <w:tc>
          <w:tcPr>
            <w:tcW w:w="5919" w:type="dxa"/>
            <w:shd w:val="clear" w:color="auto" w:fill="auto"/>
          </w:tcPr>
          <w:p>
            <w:pPr>
              <w:spacing w:before="60" w:after="60"/>
              <w:rPr>
                <w:rFonts w:eastAsia="Calibri"/>
                <w:noProof/>
                <w:szCs w:val="24"/>
              </w:rPr>
            </w:pPr>
            <w:r>
              <w:rPr>
                <w:noProof/>
              </w:rPr>
              <w:t>Odchylky od seznamu operací opracování nebo zpracování, které musí být provedeny na nepůvodních materiálech, aby zpracovaný produkt mohl získat status původu</w:t>
            </w:r>
          </w:p>
        </w:tc>
      </w:tr>
      <w:tr>
        <w:tc>
          <w:tcPr>
            <w:tcW w:w="3936" w:type="dxa"/>
            <w:gridSpan w:val="2"/>
            <w:shd w:val="clear" w:color="auto" w:fill="auto"/>
          </w:tcPr>
          <w:p>
            <w:pPr>
              <w:spacing w:before="60" w:after="60"/>
              <w:rPr>
                <w:rFonts w:eastAsia="Calibri"/>
                <w:noProof/>
                <w:szCs w:val="24"/>
              </w:rPr>
            </w:pPr>
            <w:r>
              <w:rPr>
                <w:noProof/>
              </w:rPr>
              <w:t>PŘÍLOHA III protokolu č. 1:</w:t>
            </w:r>
          </w:p>
        </w:tc>
        <w:tc>
          <w:tcPr>
            <w:tcW w:w="5919" w:type="dxa"/>
            <w:shd w:val="clear" w:color="auto" w:fill="auto"/>
          </w:tcPr>
          <w:p>
            <w:pPr>
              <w:spacing w:before="60" w:after="60"/>
              <w:rPr>
                <w:rFonts w:eastAsia="Calibri"/>
                <w:noProof/>
                <w:szCs w:val="24"/>
              </w:rPr>
            </w:pPr>
            <w:r>
              <w:rPr>
                <w:noProof/>
              </w:rPr>
              <w:t>Formulář průvodního osvědčení EUR.1</w:t>
            </w:r>
          </w:p>
        </w:tc>
      </w:tr>
      <w:tr>
        <w:tc>
          <w:tcPr>
            <w:tcW w:w="3936" w:type="dxa"/>
            <w:gridSpan w:val="2"/>
            <w:shd w:val="clear" w:color="auto" w:fill="auto"/>
          </w:tcPr>
          <w:p>
            <w:pPr>
              <w:spacing w:before="60" w:after="60"/>
              <w:rPr>
                <w:rFonts w:eastAsia="Calibri"/>
                <w:noProof/>
                <w:szCs w:val="24"/>
              </w:rPr>
            </w:pPr>
            <w:r>
              <w:rPr>
                <w:noProof/>
              </w:rPr>
              <w:t>PŘÍLOHA IV protokolu č. 1:</w:t>
            </w:r>
          </w:p>
        </w:tc>
        <w:tc>
          <w:tcPr>
            <w:tcW w:w="5919" w:type="dxa"/>
            <w:shd w:val="clear" w:color="auto" w:fill="auto"/>
          </w:tcPr>
          <w:p>
            <w:pPr>
              <w:spacing w:before="60" w:after="60"/>
              <w:rPr>
                <w:rFonts w:eastAsia="Calibri"/>
                <w:noProof/>
                <w:szCs w:val="24"/>
              </w:rPr>
            </w:pPr>
            <w:r>
              <w:rPr>
                <w:noProof/>
              </w:rPr>
              <w:t>Prohlášení o původu</w:t>
            </w:r>
          </w:p>
        </w:tc>
      </w:tr>
      <w:tr>
        <w:tc>
          <w:tcPr>
            <w:tcW w:w="3936" w:type="dxa"/>
            <w:gridSpan w:val="2"/>
            <w:shd w:val="clear" w:color="auto" w:fill="auto"/>
          </w:tcPr>
          <w:p>
            <w:pPr>
              <w:spacing w:before="60" w:after="60"/>
              <w:rPr>
                <w:rFonts w:eastAsia="Calibri"/>
                <w:noProof/>
                <w:szCs w:val="24"/>
              </w:rPr>
            </w:pPr>
            <w:r>
              <w:rPr>
                <w:noProof/>
              </w:rPr>
              <w:t>PŘÍLOHA V-A protokolu č. 1:</w:t>
            </w:r>
          </w:p>
        </w:tc>
        <w:tc>
          <w:tcPr>
            <w:tcW w:w="5919" w:type="dxa"/>
            <w:shd w:val="clear" w:color="auto" w:fill="auto"/>
          </w:tcPr>
          <w:p>
            <w:pPr>
              <w:spacing w:before="60" w:after="60"/>
              <w:rPr>
                <w:rFonts w:eastAsia="Calibri"/>
                <w:noProof/>
                <w:szCs w:val="24"/>
              </w:rPr>
            </w:pPr>
            <w:r>
              <w:rPr>
                <w:noProof/>
              </w:rPr>
              <w:t>Prohlášení dodavatele týkající se produktů se statusem preferenčního původu</w:t>
            </w:r>
          </w:p>
        </w:tc>
      </w:tr>
      <w:tr>
        <w:tc>
          <w:tcPr>
            <w:tcW w:w="3936" w:type="dxa"/>
            <w:gridSpan w:val="2"/>
            <w:shd w:val="clear" w:color="auto" w:fill="auto"/>
          </w:tcPr>
          <w:p>
            <w:pPr>
              <w:spacing w:before="60" w:after="60"/>
              <w:rPr>
                <w:rFonts w:eastAsia="Calibri"/>
                <w:noProof/>
                <w:szCs w:val="24"/>
              </w:rPr>
            </w:pPr>
            <w:r>
              <w:rPr>
                <w:noProof/>
              </w:rPr>
              <w:t>PŘÍLOHA V-B protokolu č. 1:</w:t>
            </w:r>
          </w:p>
        </w:tc>
        <w:tc>
          <w:tcPr>
            <w:tcW w:w="5919" w:type="dxa"/>
            <w:shd w:val="clear" w:color="auto" w:fill="auto"/>
          </w:tcPr>
          <w:p>
            <w:pPr>
              <w:spacing w:before="60" w:after="60"/>
              <w:rPr>
                <w:rFonts w:eastAsia="Calibri"/>
                <w:noProof/>
                <w:szCs w:val="24"/>
              </w:rPr>
            </w:pPr>
            <w:r>
              <w:rPr>
                <w:noProof/>
              </w:rPr>
              <w:t>Prohlášení dodavatele týkající se produktů bez statusu preferenčního původu</w:t>
            </w:r>
          </w:p>
        </w:tc>
      </w:tr>
      <w:tr>
        <w:tc>
          <w:tcPr>
            <w:tcW w:w="3936" w:type="dxa"/>
            <w:gridSpan w:val="2"/>
            <w:shd w:val="clear" w:color="auto" w:fill="auto"/>
          </w:tcPr>
          <w:p>
            <w:pPr>
              <w:spacing w:before="60" w:after="60"/>
              <w:rPr>
                <w:rFonts w:eastAsia="Calibri"/>
                <w:noProof/>
                <w:szCs w:val="24"/>
              </w:rPr>
            </w:pPr>
            <w:r>
              <w:rPr>
                <w:noProof/>
              </w:rPr>
              <w:t>PŘÍLOHA VI protokolu č. 1:</w:t>
            </w:r>
          </w:p>
        </w:tc>
        <w:tc>
          <w:tcPr>
            <w:tcW w:w="5919" w:type="dxa"/>
            <w:shd w:val="clear" w:color="auto" w:fill="auto"/>
          </w:tcPr>
          <w:p>
            <w:pPr>
              <w:spacing w:before="60" w:after="60"/>
              <w:rPr>
                <w:rFonts w:eastAsia="Calibri"/>
                <w:noProof/>
                <w:szCs w:val="24"/>
              </w:rPr>
            </w:pPr>
            <w:r>
              <w:rPr>
                <w:noProof/>
              </w:rPr>
              <w:t>Osvědčení údajů</w:t>
            </w:r>
          </w:p>
        </w:tc>
      </w:tr>
      <w:tr>
        <w:tc>
          <w:tcPr>
            <w:tcW w:w="3936" w:type="dxa"/>
            <w:gridSpan w:val="2"/>
            <w:shd w:val="clear" w:color="auto" w:fill="auto"/>
          </w:tcPr>
          <w:p>
            <w:pPr>
              <w:spacing w:before="60" w:after="60"/>
              <w:rPr>
                <w:rFonts w:eastAsia="Calibri"/>
                <w:noProof/>
                <w:szCs w:val="24"/>
              </w:rPr>
            </w:pPr>
            <w:r>
              <w:rPr>
                <w:noProof/>
              </w:rPr>
              <w:t>PŘÍLOHA VII protokolu č. 1:</w:t>
            </w:r>
          </w:p>
        </w:tc>
        <w:tc>
          <w:tcPr>
            <w:tcW w:w="5919" w:type="dxa"/>
            <w:shd w:val="clear" w:color="auto" w:fill="auto"/>
          </w:tcPr>
          <w:p>
            <w:pPr>
              <w:spacing w:before="60" w:after="60"/>
              <w:rPr>
                <w:rFonts w:eastAsia="Calibri"/>
                <w:noProof/>
                <w:szCs w:val="24"/>
              </w:rPr>
            </w:pPr>
            <w:r>
              <w:rPr>
                <w:noProof/>
              </w:rPr>
              <w:t>Formulář žádosti o odchylku</w:t>
            </w:r>
          </w:p>
        </w:tc>
      </w:tr>
      <w:tr>
        <w:tc>
          <w:tcPr>
            <w:tcW w:w="3936" w:type="dxa"/>
            <w:gridSpan w:val="2"/>
            <w:shd w:val="clear" w:color="auto" w:fill="auto"/>
          </w:tcPr>
          <w:p>
            <w:pPr>
              <w:spacing w:before="60" w:after="60"/>
              <w:rPr>
                <w:rFonts w:eastAsia="Calibri"/>
                <w:noProof/>
                <w:szCs w:val="24"/>
              </w:rPr>
            </w:pPr>
            <w:r>
              <w:rPr>
                <w:noProof/>
              </w:rPr>
              <w:t>PŘÍLOHA VIII protokolu č. 1:</w:t>
            </w:r>
          </w:p>
        </w:tc>
        <w:tc>
          <w:tcPr>
            <w:tcW w:w="5919" w:type="dxa"/>
            <w:shd w:val="clear" w:color="auto" w:fill="auto"/>
          </w:tcPr>
          <w:p>
            <w:pPr>
              <w:spacing w:before="60" w:after="60"/>
              <w:rPr>
                <w:rFonts w:eastAsia="Calibri"/>
                <w:noProof/>
                <w:szCs w:val="24"/>
              </w:rPr>
            </w:pPr>
            <w:r>
              <w:rPr>
                <w:noProof/>
              </w:rPr>
              <w:t xml:space="preserve">Zámořské země a území </w:t>
            </w:r>
          </w:p>
        </w:tc>
      </w:tr>
      <w:tr>
        <w:tc>
          <w:tcPr>
            <w:tcW w:w="3936" w:type="dxa"/>
            <w:gridSpan w:val="2"/>
            <w:shd w:val="clear" w:color="auto" w:fill="auto"/>
          </w:tcPr>
          <w:p>
            <w:pPr>
              <w:spacing w:before="60" w:after="60"/>
              <w:rPr>
                <w:rFonts w:eastAsia="Calibri"/>
                <w:noProof/>
                <w:szCs w:val="24"/>
              </w:rPr>
            </w:pPr>
            <w:r>
              <w:rPr>
                <w:noProof/>
              </w:rPr>
              <w:t>SPOLEČNÉ PROHLÁŠENÍ</w:t>
            </w:r>
          </w:p>
        </w:tc>
        <w:tc>
          <w:tcPr>
            <w:tcW w:w="5919" w:type="dxa"/>
            <w:shd w:val="clear" w:color="auto" w:fill="auto"/>
          </w:tcPr>
          <w:p>
            <w:pPr>
              <w:spacing w:before="60" w:after="60"/>
              <w:rPr>
                <w:rFonts w:eastAsia="Calibri"/>
                <w:noProof/>
                <w:szCs w:val="24"/>
              </w:rPr>
            </w:pPr>
            <w:r>
              <w:rPr>
                <w:noProof/>
              </w:rPr>
              <w:t>o Andorrském knížectví</w:t>
            </w:r>
          </w:p>
        </w:tc>
      </w:tr>
      <w:tr>
        <w:tc>
          <w:tcPr>
            <w:tcW w:w="3936" w:type="dxa"/>
            <w:gridSpan w:val="2"/>
            <w:shd w:val="clear" w:color="auto" w:fill="auto"/>
          </w:tcPr>
          <w:p>
            <w:pPr>
              <w:spacing w:before="60" w:after="60"/>
              <w:rPr>
                <w:rFonts w:eastAsia="Calibri"/>
                <w:noProof/>
                <w:szCs w:val="24"/>
              </w:rPr>
            </w:pPr>
            <w:r>
              <w:rPr>
                <w:noProof/>
              </w:rPr>
              <w:t>SPOLEČNÉ PROHLÁŠENÍ</w:t>
            </w:r>
          </w:p>
        </w:tc>
        <w:tc>
          <w:tcPr>
            <w:tcW w:w="5919" w:type="dxa"/>
            <w:shd w:val="clear" w:color="auto" w:fill="auto"/>
          </w:tcPr>
          <w:p>
            <w:pPr>
              <w:spacing w:before="60" w:after="60"/>
              <w:rPr>
                <w:rFonts w:eastAsia="Calibri"/>
                <w:noProof/>
                <w:szCs w:val="24"/>
              </w:rPr>
            </w:pPr>
            <w:r>
              <w:rPr>
                <w:noProof/>
              </w:rPr>
              <w:t>o Republice San Marino</w:t>
            </w:r>
          </w:p>
        </w:tc>
      </w:tr>
    </w:tbl>
    <w:p>
      <w:pPr>
        <w:jc w:val="center"/>
        <w:rPr>
          <w:bCs/>
          <w:iCs/>
          <w:noProof/>
        </w:rPr>
      </w:pPr>
    </w:p>
    <w:p>
      <w:pPr>
        <w:jc w:val="center"/>
        <w:rPr>
          <w:bCs/>
          <w:iCs/>
          <w:noProof/>
        </w:rPr>
      </w:pPr>
    </w:p>
    <w:p>
      <w:pPr>
        <w:jc w:val="center"/>
        <w:rPr>
          <w:bCs/>
          <w:iCs/>
          <w:noProof/>
        </w:rPr>
      </w:pPr>
      <w:r>
        <w:rPr>
          <w:noProof/>
        </w:rPr>
        <w:br w:type="page"/>
        <w:t>HLAVA I</w:t>
      </w:r>
    </w:p>
    <w:p>
      <w:pPr>
        <w:jc w:val="center"/>
        <w:rPr>
          <w:bCs/>
          <w:iCs/>
          <w:noProof/>
        </w:rPr>
      </w:pPr>
    </w:p>
    <w:p>
      <w:pPr>
        <w:jc w:val="center"/>
        <w:rPr>
          <w:bCs/>
          <w:iCs/>
          <w:noProof/>
        </w:rPr>
      </w:pPr>
      <w:r>
        <w:rPr>
          <w:noProof/>
        </w:rPr>
        <w:t>OBECNÁ USTANOVENÍ</w:t>
      </w:r>
    </w:p>
    <w:p>
      <w:pPr>
        <w:jc w:val="center"/>
        <w:rPr>
          <w:bCs/>
          <w:iCs/>
          <w:noProof/>
        </w:rPr>
      </w:pPr>
    </w:p>
    <w:p>
      <w:pPr>
        <w:jc w:val="center"/>
        <w:rPr>
          <w:bCs/>
          <w:iCs/>
          <w:noProof/>
        </w:rPr>
      </w:pPr>
      <w:r>
        <w:rPr>
          <w:noProof/>
        </w:rPr>
        <w:t>ČLÁNEK 1</w:t>
      </w:r>
    </w:p>
    <w:p>
      <w:pPr>
        <w:jc w:val="center"/>
        <w:rPr>
          <w:bCs/>
          <w:iCs/>
          <w:noProof/>
        </w:rPr>
      </w:pPr>
    </w:p>
    <w:p>
      <w:pPr>
        <w:jc w:val="center"/>
        <w:rPr>
          <w:bCs/>
          <w:iCs/>
          <w:noProof/>
        </w:rPr>
      </w:pPr>
      <w:r>
        <w:rPr>
          <w:noProof/>
        </w:rPr>
        <w:t>Definice</w:t>
      </w:r>
    </w:p>
    <w:p>
      <w:pPr>
        <w:rPr>
          <w:bCs/>
          <w:iCs/>
          <w:noProof/>
        </w:rPr>
      </w:pPr>
    </w:p>
    <w:p>
      <w:pPr>
        <w:rPr>
          <w:noProof/>
        </w:rPr>
      </w:pPr>
      <w:r>
        <w:rPr>
          <w:noProof/>
        </w:rPr>
        <w:t>Pro účely tohoto protokolu se rozumí:</w:t>
      </w:r>
    </w:p>
    <w:p>
      <w:pPr>
        <w:rPr>
          <w:noProof/>
        </w:rPr>
      </w:pPr>
    </w:p>
    <w:p>
      <w:pPr>
        <w:ind w:left="567" w:hanging="567"/>
        <w:rPr>
          <w:noProof/>
        </w:rPr>
      </w:pPr>
      <w:r>
        <w:rPr>
          <w:noProof/>
        </w:rPr>
        <w:t>a)</w:t>
      </w:r>
      <w:r>
        <w:rPr>
          <w:noProof/>
        </w:rPr>
        <w:tab/>
        <w:t>„výrobou“ každé opracování nebo zpracování, včetně sestavování nebo specifických operací;</w:t>
      </w:r>
    </w:p>
    <w:p>
      <w:pPr>
        <w:ind w:left="567" w:hanging="567"/>
        <w:rPr>
          <w:noProof/>
        </w:rPr>
      </w:pPr>
    </w:p>
    <w:p>
      <w:pPr>
        <w:ind w:left="567" w:hanging="567"/>
        <w:rPr>
          <w:noProof/>
        </w:rPr>
      </w:pPr>
      <w:r>
        <w:rPr>
          <w:noProof/>
        </w:rPr>
        <w:t>b)</w:t>
      </w:r>
      <w:r>
        <w:rPr>
          <w:noProof/>
        </w:rPr>
        <w:tab/>
        <w:t>„materiálem“ jakékoli příměsi, suroviny, komponenty, části apod., které jsou používány při výrobě produktu;</w:t>
      </w:r>
    </w:p>
    <w:p>
      <w:pPr>
        <w:ind w:left="567" w:hanging="567"/>
        <w:rPr>
          <w:noProof/>
        </w:rPr>
      </w:pPr>
    </w:p>
    <w:p>
      <w:pPr>
        <w:ind w:left="567" w:hanging="567"/>
        <w:rPr>
          <w:noProof/>
        </w:rPr>
      </w:pPr>
      <w:r>
        <w:rPr>
          <w:noProof/>
        </w:rPr>
        <w:t>c)</w:t>
      </w:r>
      <w:r>
        <w:rPr>
          <w:noProof/>
        </w:rPr>
        <w:tab/>
        <w:t>„produktem“ vyráběný produkt, i když je zamýšleno jeho pozdější využití v jiné výrobní operaci;</w:t>
      </w:r>
    </w:p>
    <w:p>
      <w:pPr>
        <w:ind w:left="567" w:hanging="567"/>
        <w:rPr>
          <w:noProof/>
        </w:rPr>
      </w:pPr>
    </w:p>
    <w:p>
      <w:pPr>
        <w:ind w:left="567" w:hanging="567"/>
        <w:rPr>
          <w:noProof/>
        </w:rPr>
      </w:pPr>
      <w:r>
        <w:rPr>
          <w:noProof/>
        </w:rPr>
        <w:t>d)</w:t>
      </w:r>
      <w:r>
        <w:rPr>
          <w:noProof/>
        </w:rPr>
        <w:tab/>
        <w:t>„zbožím“ jak materiál, tak produkty;</w:t>
      </w:r>
    </w:p>
    <w:p>
      <w:pPr>
        <w:ind w:left="567" w:hanging="567"/>
        <w:rPr>
          <w:noProof/>
        </w:rPr>
      </w:pPr>
    </w:p>
    <w:p>
      <w:pPr>
        <w:ind w:left="567" w:hanging="567"/>
        <w:rPr>
          <w:noProof/>
        </w:rPr>
      </w:pPr>
      <w:r>
        <w:rPr>
          <w:noProof/>
        </w:rPr>
        <w:t>e)</w:t>
      </w:r>
      <w:r>
        <w:rPr>
          <w:noProof/>
        </w:rPr>
        <w:tab/>
        <w:t>„celní hodnotou“ hodnota určená v souladu s Dohodou o provádění článku VII Všeobecné dohody o clech a obchodu (GATT) z roku 1994 (dohoda WTO o celní hodnotě);</w:t>
      </w:r>
    </w:p>
    <w:p>
      <w:pPr>
        <w:ind w:left="567" w:hanging="567"/>
        <w:rPr>
          <w:noProof/>
        </w:rPr>
      </w:pPr>
    </w:p>
    <w:p>
      <w:pPr>
        <w:ind w:left="567" w:hanging="567"/>
        <w:rPr>
          <w:noProof/>
        </w:rPr>
      </w:pPr>
      <w:r>
        <w:rPr>
          <w:noProof/>
        </w:rPr>
        <w:t>f)</w:t>
      </w:r>
      <w:r>
        <w:rPr>
          <w:noProof/>
        </w:rPr>
        <w:tab/>
        <w:t>„cenou ze závodu“ cena zaplacená za produkt výrobci v Evropské unii nebo v Ghaně, v jehož podniku došlo k poslednímu opracování nebo zpracování, včetně hodnoty veškerého materiálu použitého při výrobě po odečtení případných zaplacených vnitřních daní, které se vracejí nebo mohou být vráceny při vývozu získaného produktu;</w:t>
      </w:r>
    </w:p>
    <w:p>
      <w:pPr>
        <w:ind w:left="567" w:hanging="567"/>
        <w:rPr>
          <w:noProof/>
        </w:rPr>
      </w:pPr>
    </w:p>
    <w:p>
      <w:pPr>
        <w:ind w:left="567" w:hanging="567"/>
        <w:rPr>
          <w:noProof/>
        </w:rPr>
      </w:pPr>
      <w:r>
        <w:rPr>
          <w:noProof/>
        </w:rPr>
        <w:t>g)</w:t>
      </w:r>
      <w:r>
        <w:rPr>
          <w:noProof/>
        </w:rPr>
        <w:tab/>
        <w:t>„hodnotou materiálu“ celní hodnota v okamžiku dovozu použitého nepůvodního materiálu, nebo, není-li známa nebo nemůže-li být stanovena, první ověřitelná cena zaplacená za tento materiál v Evropské unii nebo v Ghaně;</w:t>
      </w:r>
    </w:p>
    <w:p>
      <w:pPr>
        <w:ind w:left="567" w:hanging="567"/>
        <w:rPr>
          <w:noProof/>
        </w:rPr>
      </w:pPr>
    </w:p>
    <w:p>
      <w:pPr>
        <w:ind w:left="567" w:hanging="567"/>
        <w:rPr>
          <w:noProof/>
        </w:rPr>
      </w:pPr>
      <w:r>
        <w:rPr>
          <w:noProof/>
        </w:rPr>
        <w:t>h)</w:t>
      </w:r>
      <w:r>
        <w:rPr>
          <w:noProof/>
        </w:rPr>
        <w:tab/>
        <w:t>„hodnotou původního materiálu“ hodnota tohoto materiálu podle definice v písmeni g) použité obdobně;</w:t>
      </w:r>
    </w:p>
    <w:p>
      <w:pPr>
        <w:ind w:left="567" w:hanging="567"/>
        <w:rPr>
          <w:noProof/>
        </w:rPr>
      </w:pPr>
    </w:p>
    <w:p>
      <w:pPr>
        <w:ind w:left="567" w:hanging="567"/>
        <w:rPr>
          <w:noProof/>
        </w:rPr>
      </w:pPr>
      <w:r>
        <w:rPr>
          <w:noProof/>
        </w:rPr>
        <w:t>i)</w:t>
      </w:r>
      <w:r>
        <w:rPr>
          <w:noProof/>
        </w:rPr>
        <w:tab/>
        <w:t>„přidanou hodnotou“ cena produktů ze závodu snížená o celní hodnotu materiálu dovezeného ze třetích zemí do Evropské unie, do zemí AKT, které uplatňují alespoň prozatímně dohodu o hospodářském partnerství, a do zámořských zemí a území; není-li celní hodnota známá nebo nemůže-li být stanovena, vezme se v úvahu první ověřitelná cena zaplacená za tento materiál v Evropské unii nebo v Ghaně;</w:t>
      </w:r>
    </w:p>
    <w:p>
      <w:pPr>
        <w:ind w:left="567" w:hanging="567"/>
        <w:rPr>
          <w:noProof/>
        </w:rPr>
      </w:pPr>
    </w:p>
    <w:p>
      <w:pPr>
        <w:ind w:left="567" w:hanging="567"/>
        <w:rPr>
          <w:noProof/>
        </w:rPr>
      </w:pPr>
      <w:r>
        <w:rPr>
          <w:noProof/>
        </w:rPr>
        <w:t>j)</w:t>
      </w:r>
      <w:r>
        <w:rPr>
          <w:noProof/>
        </w:rPr>
        <w:tab/>
        <w:t>„kapitolami“ a „čísly“ kapitoly a čísla (čtyřmístné kódy) používané v nomenklatuře, která tvoří harmonizovaný systém popisu a číselného označování zboží (dále jen „harmonizovaný systém“ nebo „HS“);</w:t>
      </w:r>
    </w:p>
    <w:p>
      <w:pPr>
        <w:ind w:left="567" w:hanging="567"/>
        <w:rPr>
          <w:noProof/>
        </w:rPr>
      </w:pPr>
    </w:p>
    <w:p>
      <w:pPr>
        <w:ind w:left="567" w:hanging="567"/>
        <w:rPr>
          <w:noProof/>
        </w:rPr>
      </w:pPr>
      <w:r>
        <w:rPr>
          <w:noProof/>
        </w:rPr>
        <w:t>k)</w:t>
      </w:r>
      <w:r>
        <w:rPr>
          <w:noProof/>
        </w:rPr>
        <w:tab/>
        <w:t>„zařazením“ zařazení produktu nebo materiálu do určitého čísla;</w:t>
      </w:r>
    </w:p>
    <w:p>
      <w:pPr>
        <w:ind w:left="567" w:hanging="567"/>
        <w:rPr>
          <w:noProof/>
        </w:rPr>
      </w:pPr>
    </w:p>
    <w:p>
      <w:pPr>
        <w:ind w:left="567" w:hanging="567"/>
        <w:rPr>
          <w:noProof/>
        </w:rPr>
      </w:pPr>
      <w:r>
        <w:rPr>
          <w:noProof/>
        </w:rPr>
        <w:t>l)</w:t>
      </w:r>
      <w:r>
        <w:rPr>
          <w:noProof/>
        </w:rPr>
        <w:tab/>
        <w:t>„zásilkou“ produkty, které buď zasílá současně jeden vývozce jednomu příjemci, nebo které jsou přepravovány na podkladě jediného přepravního dokladu od vývozce k příjemci, a pokud tento doklad neexistuje, na podkladě jediné faktury;</w:t>
      </w:r>
    </w:p>
    <w:p>
      <w:pPr>
        <w:ind w:left="567" w:hanging="567"/>
        <w:rPr>
          <w:noProof/>
        </w:rPr>
      </w:pPr>
    </w:p>
    <w:p>
      <w:pPr>
        <w:ind w:left="567" w:hanging="567"/>
        <w:rPr>
          <w:noProof/>
        </w:rPr>
      </w:pPr>
      <w:r>
        <w:rPr>
          <w:noProof/>
        </w:rPr>
        <w:t>m)</w:t>
      </w:r>
      <w:r>
        <w:rPr>
          <w:noProof/>
        </w:rPr>
        <w:tab/>
        <w:t>„územím“ území včetně teritoriálních vod;</w:t>
      </w:r>
    </w:p>
    <w:p>
      <w:pPr>
        <w:ind w:left="567" w:hanging="567"/>
        <w:rPr>
          <w:noProof/>
        </w:rPr>
      </w:pPr>
    </w:p>
    <w:p>
      <w:pPr>
        <w:ind w:left="567" w:hanging="567"/>
        <w:rPr>
          <w:noProof/>
        </w:rPr>
      </w:pPr>
      <w:r>
        <w:rPr>
          <w:noProof/>
        </w:rPr>
        <w:t>n)</w:t>
      </w:r>
      <w:r>
        <w:rPr>
          <w:noProof/>
        </w:rPr>
        <w:tab/>
        <w:t>„ZZÚ“ zámořské země a území definované v příloze VIII tohoto protokolu;</w:t>
      </w:r>
    </w:p>
    <w:p>
      <w:pPr>
        <w:ind w:left="567" w:hanging="567"/>
        <w:rPr>
          <w:noProof/>
        </w:rPr>
      </w:pPr>
    </w:p>
    <w:p>
      <w:pPr>
        <w:ind w:left="567" w:hanging="567"/>
        <w:rPr>
          <w:noProof/>
        </w:rPr>
      </w:pPr>
      <w:r>
        <w:rPr>
          <w:noProof/>
        </w:rPr>
        <w:t xml:space="preserve">o) </w:t>
      </w:r>
      <w:r>
        <w:rPr>
          <w:noProof/>
        </w:rPr>
        <w:tab/>
        <w:t>„výborem“ Zvláštní výbor pro celní otázky a usnadnění obchodu uvedený v článku 34 této dohody.</w:t>
      </w:r>
    </w:p>
    <w:p>
      <w:pPr>
        <w:jc w:val="center"/>
        <w:rPr>
          <w:noProof/>
        </w:rPr>
      </w:pPr>
    </w:p>
    <w:p>
      <w:pPr>
        <w:jc w:val="center"/>
        <w:rPr>
          <w:noProof/>
        </w:rPr>
      </w:pPr>
      <w:r>
        <w:rPr>
          <w:noProof/>
        </w:rPr>
        <w:t>HLAVA II</w:t>
      </w:r>
    </w:p>
    <w:p>
      <w:pPr>
        <w:jc w:val="center"/>
        <w:rPr>
          <w:noProof/>
        </w:rPr>
      </w:pPr>
    </w:p>
    <w:p>
      <w:pPr>
        <w:jc w:val="center"/>
        <w:rPr>
          <w:noProof/>
        </w:rPr>
      </w:pPr>
      <w:r>
        <w:rPr>
          <w:noProof/>
        </w:rPr>
        <w:t>DEFINICE POJMU „PŮVODNÍ PRODUKTY“</w:t>
      </w:r>
    </w:p>
    <w:p>
      <w:pPr>
        <w:jc w:val="center"/>
        <w:rPr>
          <w:noProof/>
        </w:rPr>
      </w:pPr>
    </w:p>
    <w:p>
      <w:pPr>
        <w:jc w:val="center"/>
        <w:rPr>
          <w:noProof/>
        </w:rPr>
      </w:pPr>
      <w:r>
        <w:rPr>
          <w:noProof/>
        </w:rPr>
        <w:t>ČLÁNEK 2</w:t>
      </w:r>
    </w:p>
    <w:p>
      <w:pPr>
        <w:jc w:val="center"/>
        <w:rPr>
          <w:noProof/>
        </w:rPr>
      </w:pPr>
    </w:p>
    <w:p>
      <w:pPr>
        <w:jc w:val="center"/>
        <w:rPr>
          <w:noProof/>
        </w:rPr>
      </w:pPr>
      <w:r>
        <w:rPr>
          <w:noProof/>
        </w:rPr>
        <w:t>Obecné podmínky</w:t>
      </w:r>
    </w:p>
    <w:p>
      <w:pPr>
        <w:jc w:val="center"/>
        <w:rPr>
          <w:noProof/>
        </w:rPr>
      </w:pPr>
    </w:p>
    <w:p>
      <w:pPr>
        <w:ind w:left="567" w:hanging="567"/>
        <w:rPr>
          <w:noProof/>
        </w:rPr>
      </w:pPr>
      <w:r>
        <w:rPr>
          <w:noProof/>
        </w:rPr>
        <w:t>1.</w:t>
      </w:r>
      <w:r>
        <w:rPr>
          <w:noProof/>
        </w:rPr>
        <w:tab/>
        <w:t>Pro účely této dohody se za produkty pocházející z Evropské unie považují následující produkty:</w:t>
      </w:r>
    </w:p>
    <w:p>
      <w:pPr>
        <w:rPr>
          <w:noProof/>
        </w:rPr>
      </w:pPr>
    </w:p>
    <w:p>
      <w:pPr>
        <w:ind w:left="1134" w:hanging="567"/>
        <w:rPr>
          <w:noProof/>
        </w:rPr>
      </w:pPr>
      <w:r>
        <w:rPr>
          <w:noProof/>
        </w:rPr>
        <w:t>a)</w:t>
      </w:r>
      <w:r>
        <w:rPr>
          <w:noProof/>
        </w:rPr>
        <w:tab/>
        <w:t>produkty zcela získané v Evropské unii ve smyslu článku 3 tohoto protokolu;</w:t>
      </w:r>
    </w:p>
    <w:p>
      <w:pPr>
        <w:ind w:left="1134" w:hanging="567"/>
        <w:rPr>
          <w:noProof/>
        </w:rPr>
      </w:pPr>
    </w:p>
    <w:p>
      <w:pPr>
        <w:ind w:left="1134" w:hanging="567"/>
        <w:rPr>
          <w:noProof/>
        </w:rPr>
      </w:pPr>
      <w:r>
        <w:rPr>
          <w:noProof/>
        </w:rPr>
        <w:t>b)</w:t>
      </w:r>
      <w:r>
        <w:rPr>
          <w:noProof/>
        </w:rPr>
        <w:tab/>
        <w:t>produkty získané v Evropské unii a obsahující materiály, které zde nebyly zcela získány, jestliže byly tyto materiály v Evropské unii dostatečně opracovány nebo zpracovány ve smyslu článku 4 tohoto protokolu.</w:t>
      </w:r>
    </w:p>
    <w:p>
      <w:pPr>
        <w:rPr>
          <w:noProof/>
        </w:rPr>
      </w:pPr>
    </w:p>
    <w:p>
      <w:pPr>
        <w:ind w:left="567" w:hanging="567"/>
        <w:rPr>
          <w:noProof/>
        </w:rPr>
      </w:pPr>
      <w:r>
        <w:rPr>
          <w:noProof/>
        </w:rPr>
        <w:t>2.</w:t>
      </w:r>
      <w:r>
        <w:rPr>
          <w:noProof/>
        </w:rPr>
        <w:tab/>
        <w:t>Pro účely této dohody se za produkty pocházející z Ghany považují následující produkty:</w:t>
      </w:r>
    </w:p>
    <w:p>
      <w:pPr>
        <w:ind w:left="1134" w:hanging="567"/>
        <w:rPr>
          <w:noProof/>
        </w:rPr>
      </w:pPr>
    </w:p>
    <w:p>
      <w:pPr>
        <w:ind w:left="1134" w:hanging="567"/>
        <w:rPr>
          <w:noProof/>
        </w:rPr>
      </w:pPr>
      <w:r>
        <w:rPr>
          <w:noProof/>
        </w:rPr>
        <w:t>a)</w:t>
      </w:r>
      <w:r>
        <w:rPr>
          <w:noProof/>
        </w:rPr>
        <w:tab/>
        <w:t>produkty zcela získané v Ghaně ve smyslu článku 3 tohoto protokolu;</w:t>
      </w:r>
    </w:p>
    <w:p>
      <w:pPr>
        <w:ind w:left="1134" w:hanging="567"/>
        <w:rPr>
          <w:noProof/>
        </w:rPr>
      </w:pPr>
    </w:p>
    <w:p>
      <w:pPr>
        <w:ind w:left="1134" w:hanging="567"/>
        <w:rPr>
          <w:noProof/>
        </w:rPr>
      </w:pPr>
      <w:r>
        <w:rPr>
          <w:noProof/>
        </w:rPr>
        <w:t>b)</w:t>
      </w:r>
      <w:r>
        <w:rPr>
          <w:noProof/>
        </w:rPr>
        <w:tab/>
        <w:t>produkty získané v Ghaně a obsahující materiály, které zde nebyly zcela získány, jestliže byly tyto materiály v Ghaně dostatečně opracovány nebo zpracovány ve smyslu článku 4 tohoto protokolu.</w:t>
      </w:r>
    </w:p>
    <w:p>
      <w:pPr>
        <w:rPr>
          <w:noProof/>
        </w:rPr>
      </w:pPr>
    </w:p>
    <w:p>
      <w:pPr>
        <w:jc w:val="center"/>
        <w:rPr>
          <w:noProof/>
        </w:rPr>
      </w:pPr>
      <w:r>
        <w:rPr>
          <w:noProof/>
        </w:rPr>
        <w:t>ČLÁNEK 3</w:t>
      </w:r>
    </w:p>
    <w:p>
      <w:pPr>
        <w:jc w:val="center"/>
        <w:rPr>
          <w:noProof/>
        </w:rPr>
      </w:pPr>
    </w:p>
    <w:p>
      <w:pPr>
        <w:jc w:val="center"/>
        <w:rPr>
          <w:noProof/>
        </w:rPr>
      </w:pPr>
      <w:r>
        <w:rPr>
          <w:noProof/>
        </w:rPr>
        <w:t>Zcela získané produkty</w:t>
      </w:r>
    </w:p>
    <w:p>
      <w:pPr>
        <w:jc w:val="center"/>
        <w:rPr>
          <w:noProof/>
        </w:rPr>
      </w:pPr>
    </w:p>
    <w:p>
      <w:pPr>
        <w:ind w:left="567" w:hanging="567"/>
        <w:rPr>
          <w:noProof/>
        </w:rPr>
      </w:pPr>
      <w:r>
        <w:rPr>
          <w:noProof/>
        </w:rPr>
        <w:t>1.</w:t>
      </w:r>
      <w:r>
        <w:rPr>
          <w:noProof/>
        </w:rPr>
        <w:tab/>
        <w:t>Za produkty zcela získané v Ghaně nebo v Evropské unii se považují:</w:t>
      </w:r>
    </w:p>
    <w:p>
      <w:pPr>
        <w:rPr>
          <w:noProof/>
        </w:rPr>
      </w:pPr>
    </w:p>
    <w:p>
      <w:pPr>
        <w:ind w:left="567"/>
        <w:rPr>
          <w:noProof/>
        </w:rPr>
      </w:pPr>
      <w:r>
        <w:rPr>
          <w:noProof/>
        </w:rPr>
        <w:t>a)</w:t>
      </w:r>
      <w:r>
        <w:rPr>
          <w:noProof/>
        </w:rPr>
        <w:tab/>
        <w:t>živá zvířata tam narozená nebo vylíhnutá a chovaná;</w:t>
      </w:r>
    </w:p>
    <w:p>
      <w:pPr>
        <w:ind w:left="567"/>
        <w:rPr>
          <w:noProof/>
        </w:rPr>
      </w:pPr>
    </w:p>
    <w:p>
      <w:pPr>
        <w:ind w:left="1134" w:hanging="567"/>
        <w:rPr>
          <w:noProof/>
        </w:rPr>
      </w:pPr>
      <w:r>
        <w:rPr>
          <w:noProof/>
        </w:rPr>
        <w:t>b)</w:t>
      </w:r>
      <w:r>
        <w:rPr>
          <w:noProof/>
        </w:rPr>
        <w:tab/>
        <w:t>nerostné produkty tam vytěžené z půdy nebo mořského dna;</w:t>
      </w:r>
    </w:p>
    <w:p>
      <w:pPr>
        <w:ind w:left="1134" w:hanging="567"/>
        <w:rPr>
          <w:noProof/>
        </w:rPr>
      </w:pPr>
    </w:p>
    <w:p>
      <w:pPr>
        <w:ind w:left="1134" w:hanging="567"/>
        <w:rPr>
          <w:noProof/>
        </w:rPr>
      </w:pPr>
      <w:r>
        <w:rPr>
          <w:noProof/>
        </w:rPr>
        <w:t>c)</w:t>
      </w:r>
      <w:r>
        <w:rPr>
          <w:noProof/>
        </w:rPr>
        <w:tab/>
        <w:t>rostlinné produkty tam sklizené;</w:t>
      </w:r>
    </w:p>
    <w:p>
      <w:pPr>
        <w:ind w:left="1134" w:hanging="567"/>
        <w:rPr>
          <w:noProof/>
        </w:rPr>
      </w:pPr>
    </w:p>
    <w:p>
      <w:pPr>
        <w:ind w:left="1134" w:hanging="567"/>
        <w:rPr>
          <w:noProof/>
        </w:rPr>
      </w:pPr>
      <w:r>
        <w:rPr>
          <w:noProof/>
        </w:rPr>
        <w:t>d)</w:t>
      </w:r>
      <w:r>
        <w:rPr>
          <w:noProof/>
        </w:rPr>
        <w:tab/>
        <w:t>produkty získané z živých zvířat tam chovaných;</w:t>
      </w:r>
    </w:p>
    <w:p>
      <w:pPr>
        <w:ind w:left="1134" w:hanging="567"/>
        <w:rPr>
          <w:noProof/>
        </w:rPr>
      </w:pPr>
    </w:p>
    <w:p>
      <w:pPr>
        <w:ind w:left="1134" w:hanging="567"/>
        <w:rPr>
          <w:noProof/>
        </w:rPr>
      </w:pPr>
      <w:r>
        <w:rPr>
          <w:noProof/>
        </w:rPr>
        <w:t>e)</w:t>
      </w:r>
      <w:r>
        <w:rPr>
          <w:noProof/>
        </w:rPr>
        <w:tab/>
        <w:t>i)</w:t>
      </w:r>
      <w:r>
        <w:rPr>
          <w:noProof/>
        </w:rPr>
        <w:tab/>
        <w:t>produkty získané z tamního lovu nebo rybolovu;</w:t>
      </w:r>
    </w:p>
    <w:p>
      <w:pPr>
        <w:ind w:left="1134" w:hanging="567"/>
        <w:rPr>
          <w:noProof/>
        </w:rPr>
      </w:pPr>
    </w:p>
    <w:p>
      <w:pPr>
        <w:ind w:left="1701" w:hanging="567"/>
        <w:rPr>
          <w:noProof/>
        </w:rPr>
      </w:pPr>
      <w:r>
        <w:rPr>
          <w:noProof/>
        </w:rPr>
        <w:t>ii)</w:t>
      </w:r>
      <w:r>
        <w:rPr>
          <w:noProof/>
        </w:rPr>
        <w:tab/>
        <w:t>produkty akvakultury, včetně marikultury, jsou-li tam živočichové chováni z vajec, jiker, larev nebo potěru;</w:t>
      </w:r>
    </w:p>
    <w:p>
      <w:pPr>
        <w:ind w:left="1134" w:hanging="567"/>
        <w:rPr>
          <w:noProof/>
        </w:rPr>
      </w:pPr>
    </w:p>
    <w:p>
      <w:pPr>
        <w:ind w:left="1134" w:hanging="567"/>
        <w:rPr>
          <w:noProof/>
        </w:rPr>
      </w:pPr>
      <w:r>
        <w:rPr>
          <w:noProof/>
        </w:rPr>
        <w:t>f)</w:t>
      </w:r>
      <w:r>
        <w:rPr>
          <w:noProof/>
        </w:rPr>
        <w:tab/>
        <w:t>produkty mořského rybolovu a jiné produkty získané tamními plavidly z moře mimo teritoriální vody Evropské unie nebo Ghany;</w:t>
      </w:r>
    </w:p>
    <w:p>
      <w:pPr>
        <w:ind w:left="1134" w:hanging="567"/>
        <w:rPr>
          <w:noProof/>
        </w:rPr>
      </w:pPr>
    </w:p>
    <w:p>
      <w:pPr>
        <w:ind w:left="1134" w:hanging="567"/>
        <w:rPr>
          <w:noProof/>
        </w:rPr>
      </w:pPr>
      <w:r>
        <w:rPr>
          <w:noProof/>
        </w:rPr>
        <w:t>g)</w:t>
      </w:r>
      <w:r>
        <w:rPr>
          <w:noProof/>
        </w:rPr>
        <w:tab/>
        <w:t>produkty vyrobené na palubě jejich výrobních plavidel výlučně z produktů uvedených v písmeni f);</w:t>
      </w:r>
    </w:p>
    <w:p>
      <w:pPr>
        <w:ind w:left="1134" w:hanging="567"/>
        <w:rPr>
          <w:noProof/>
        </w:rPr>
      </w:pPr>
    </w:p>
    <w:p>
      <w:pPr>
        <w:ind w:firstLine="567"/>
        <w:rPr>
          <w:noProof/>
        </w:rPr>
      </w:pPr>
      <w:r>
        <w:rPr>
          <w:noProof/>
        </w:rPr>
        <w:t>h)</w:t>
      </w:r>
      <w:r>
        <w:rPr>
          <w:noProof/>
        </w:rPr>
        <w:tab/>
        <w:t>použité předměty použitelné pouze k opětovnému získání surovin;</w:t>
      </w:r>
    </w:p>
    <w:p>
      <w:pPr>
        <w:ind w:left="1134" w:hanging="567"/>
        <w:rPr>
          <w:noProof/>
        </w:rPr>
      </w:pPr>
    </w:p>
    <w:p>
      <w:pPr>
        <w:ind w:left="1134" w:hanging="567"/>
        <w:rPr>
          <w:noProof/>
        </w:rPr>
      </w:pPr>
      <w:r>
        <w:rPr>
          <w:noProof/>
        </w:rPr>
        <w:t>i)</w:t>
      </w:r>
      <w:r>
        <w:rPr>
          <w:noProof/>
        </w:rPr>
        <w:tab/>
        <w:t>odpad a šrot pocházející z výrobních operací tam provedených;</w:t>
      </w:r>
    </w:p>
    <w:p>
      <w:pPr>
        <w:ind w:left="1134" w:hanging="567"/>
        <w:rPr>
          <w:noProof/>
        </w:rPr>
      </w:pPr>
    </w:p>
    <w:p>
      <w:pPr>
        <w:ind w:left="1134" w:hanging="567"/>
        <w:rPr>
          <w:noProof/>
        </w:rPr>
      </w:pPr>
      <w:r>
        <w:rPr>
          <w:noProof/>
        </w:rPr>
        <w:t>j)</w:t>
      </w:r>
      <w:r>
        <w:rPr>
          <w:noProof/>
        </w:rPr>
        <w:tab/>
        <w:t>produkty získané z mořského dna nebo z mořského podzemí ležícího mimo jejich teritoriální vody, mají-li dotčené strany výhradní práva k využívání tohoto mořského dna nebo mořského podzemí;</w:t>
      </w:r>
    </w:p>
    <w:p>
      <w:pPr>
        <w:ind w:left="1134" w:hanging="567"/>
        <w:rPr>
          <w:noProof/>
        </w:rPr>
      </w:pPr>
    </w:p>
    <w:p>
      <w:pPr>
        <w:ind w:left="1134" w:hanging="567"/>
        <w:rPr>
          <w:noProof/>
        </w:rPr>
      </w:pPr>
      <w:r>
        <w:rPr>
          <w:noProof/>
        </w:rPr>
        <w:t>k)</w:t>
      </w:r>
      <w:r>
        <w:rPr>
          <w:noProof/>
        </w:rPr>
        <w:tab/>
        <w:t>zboží vyrobené výhradně z produktů uvedených v písmenech a) až j).</w:t>
      </w:r>
    </w:p>
    <w:p>
      <w:pPr>
        <w:rPr>
          <w:noProof/>
        </w:rPr>
      </w:pPr>
    </w:p>
    <w:p>
      <w:pPr>
        <w:ind w:left="567" w:hanging="567"/>
        <w:rPr>
          <w:noProof/>
        </w:rPr>
      </w:pPr>
      <w:r>
        <w:rPr>
          <w:noProof/>
        </w:rPr>
        <w:t>2.</w:t>
      </w:r>
      <w:r>
        <w:rPr>
          <w:noProof/>
        </w:rPr>
        <w:tab/>
        <w:t>Výrazy „jejich plavidla“ a „jejich výrobní plavidla“ uvedené v odst. 1 písm. f) a g) tohoto článku se vztahují pouze na plavidla a výrobní plavidla:</w:t>
      </w:r>
    </w:p>
    <w:p>
      <w:pPr>
        <w:rPr>
          <w:noProof/>
        </w:rPr>
      </w:pPr>
    </w:p>
    <w:p>
      <w:pPr>
        <w:ind w:left="1134" w:hanging="567"/>
        <w:rPr>
          <w:noProof/>
        </w:rPr>
      </w:pPr>
      <w:r>
        <w:rPr>
          <w:noProof/>
        </w:rPr>
        <w:t>a)</w:t>
      </w:r>
      <w:r>
        <w:rPr>
          <w:noProof/>
        </w:rPr>
        <w:tab/>
        <w:t>která jsou registrována nebo přihlášena v členském státě Evropské unie nebo v Ghaně a</w:t>
      </w:r>
    </w:p>
    <w:p>
      <w:pPr>
        <w:ind w:left="1134" w:hanging="567"/>
        <w:rPr>
          <w:noProof/>
        </w:rPr>
      </w:pPr>
    </w:p>
    <w:p>
      <w:pPr>
        <w:ind w:left="1134" w:hanging="567"/>
        <w:rPr>
          <w:noProof/>
        </w:rPr>
      </w:pPr>
      <w:r>
        <w:rPr>
          <w:noProof/>
        </w:rPr>
        <w:t>b)</w:t>
      </w:r>
      <w:r>
        <w:rPr>
          <w:noProof/>
        </w:rPr>
        <w:tab/>
        <w:t>která plují pod vlajkou členského státu Evropské unie nebo Ghany a</w:t>
      </w:r>
    </w:p>
    <w:p>
      <w:pPr>
        <w:ind w:left="1134" w:hanging="567"/>
        <w:rPr>
          <w:noProof/>
        </w:rPr>
      </w:pPr>
    </w:p>
    <w:p>
      <w:pPr>
        <w:ind w:left="1134" w:hanging="567"/>
        <w:rPr>
          <w:noProof/>
        </w:rPr>
      </w:pPr>
      <w:r>
        <w:rPr>
          <w:noProof/>
        </w:rPr>
        <w:t>c)</w:t>
      </w:r>
      <w:r>
        <w:rPr>
          <w:noProof/>
        </w:rPr>
        <w:tab/>
        <w:t>která splňují jednu z těchto podmínek:</w:t>
      </w:r>
    </w:p>
    <w:p>
      <w:pPr>
        <w:ind w:left="1134" w:hanging="567"/>
        <w:rPr>
          <w:noProof/>
        </w:rPr>
      </w:pPr>
    </w:p>
    <w:p>
      <w:pPr>
        <w:ind w:left="1701" w:hanging="567"/>
        <w:rPr>
          <w:noProof/>
        </w:rPr>
      </w:pPr>
      <w:r>
        <w:rPr>
          <w:noProof/>
        </w:rPr>
        <w:t>i)</w:t>
      </w:r>
      <w:r>
        <w:rPr>
          <w:noProof/>
        </w:rPr>
        <w:tab/>
        <w:t>vlastní je alespoň z 50 % státní příslušníci členských států Evropské unie a/nebo Ghany nebo</w:t>
      </w:r>
    </w:p>
    <w:p>
      <w:pPr>
        <w:ind w:left="1134" w:hanging="567"/>
        <w:rPr>
          <w:noProof/>
        </w:rPr>
      </w:pPr>
    </w:p>
    <w:p>
      <w:pPr>
        <w:ind w:left="1701" w:hanging="567"/>
        <w:rPr>
          <w:noProof/>
          <w:sz w:val="28"/>
        </w:rPr>
      </w:pPr>
      <w:r>
        <w:rPr>
          <w:noProof/>
        </w:rPr>
        <w:t>ii)</w:t>
      </w:r>
      <w:r>
        <w:rPr>
          <w:noProof/>
        </w:rPr>
        <w:tab/>
        <w:t>je vlastní společnosti:</w:t>
      </w:r>
    </w:p>
    <w:p>
      <w:pPr>
        <w:rPr>
          <w:noProof/>
          <w:sz w:val="28"/>
        </w:rPr>
      </w:pPr>
    </w:p>
    <w:p>
      <w:pPr>
        <w:ind w:left="2268" w:hanging="567"/>
        <w:rPr>
          <w:noProof/>
        </w:rPr>
      </w:pPr>
      <w:r>
        <w:rPr>
          <w:noProof/>
        </w:rPr>
        <w:t>–</w:t>
      </w:r>
      <w:r>
        <w:rPr>
          <w:noProof/>
        </w:rPr>
        <w:tab/>
        <w:t>které mají sídlo a hlavní provozovnu v některém členském státě Evropské unie nebo v Ghaně a</w:t>
      </w:r>
    </w:p>
    <w:p>
      <w:pPr>
        <w:ind w:left="2268" w:hanging="567"/>
        <w:rPr>
          <w:noProof/>
        </w:rPr>
      </w:pPr>
    </w:p>
    <w:p>
      <w:pPr>
        <w:ind w:left="2268" w:hanging="567"/>
        <w:rPr>
          <w:noProof/>
        </w:rPr>
      </w:pPr>
      <w:r>
        <w:rPr>
          <w:noProof/>
        </w:rPr>
        <w:t>–</w:t>
      </w:r>
      <w:r>
        <w:rPr>
          <w:noProof/>
        </w:rPr>
        <w:tab/>
        <w:t>které vlastní alespoň z 50 % jeden nebo několik členských států Evropské unie a/nebo Ghana, veřejné subjekty nebo státní příslušníci některého nebo některých z těchto států.</w:t>
      </w:r>
    </w:p>
    <w:p>
      <w:pPr>
        <w:rPr>
          <w:noProof/>
        </w:rPr>
      </w:pPr>
    </w:p>
    <w:p>
      <w:pPr>
        <w:ind w:left="570" w:hanging="570"/>
        <w:rPr>
          <w:noProof/>
        </w:rPr>
      </w:pPr>
      <w:r>
        <w:rPr>
          <w:noProof/>
        </w:rPr>
        <w:t>4.</w:t>
      </w:r>
      <w:r>
        <w:rPr>
          <w:noProof/>
        </w:rPr>
        <w:tab/>
        <w:t>Aniž jsou dotčena ustanovení odstavce 2 tohoto článku, na žádost Ghany se plavidla, která si Ghana pronajala nebo je má na leasing, považují za „jejich plavidla“ pro provádění rybolovu v její výlučné ekonomické zóně, pokud byla nabídka učiněna nejprve hospodářským subjektům Evropské unie a pokud byly dodrženy prováděcí podmínky předem stanovené výborem. Výbor zajistí, aby byly podmínky stanovené v tomto odstavci splněny.</w:t>
      </w:r>
    </w:p>
    <w:p>
      <w:pPr>
        <w:ind w:left="567" w:hanging="567"/>
        <w:rPr>
          <w:noProof/>
        </w:rPr>
      </w:pPr>
    </w:p>
    <w:p>
      <w:pPr>
        <w:ind w:left="567" w:hanging="567"/>
        <w:rPr>
          <w:noProof/>
        </w:rPr>
      </w:pPr>
      <w:r>
        <w:rPr>
          <w:noProof/>
        </w:rPr>
        <w:t>5.</w:t>
      </w:r>
      <w:r>
        <w:rPr>
          <w:noProof/>
        </w:rPr>
        <w:tab/>
        <w:t>Podmínky uvedené v odstavci 2 tohoto článku mohou být splněny Ghanou nebo zeměmi náležícími k jiným dohodám o hospodářském partnerství, s nimiž je možná kumulace. V takových případech se produkty považují za pocházející ze státu vlajky.</w:t>
      </w:r>
    </w:p>
    <w:p>
      <w:pPr>
        <w:rPr>
          <w:noProof/>
        </w:rPr>
      </w:pPr>
    </w:p>
    <w:p>
      <w:pPr>
        <w:jc w:val="center"/>
        <w:rPr>
          <w:noProof/>
        </w:rPr>
      </w:pPr>
      <w:r>
        <w:rPr>
          <w:noProof/>
        </w:rPr>
        <w:t>ČLÁNEK 4</w:t>
      </w:r>
    </w:p>
    <w:p>
      <w:pPr>
        <w:jc w:val="center"/>
        <w:rPr>
          <w:noProof/>
        </w:rPr>
      </w:pPr>
    </w:p>
    <w:p>
      <w:pPr>
        <w:jc w:val="center"/>
        <w:rPr>
          <w:noProof/>
        </w:rPr>
      </w:pPr>
      <w:r>
        <w:rPr>
          <w:noProof/>
        </w:rPr>
        <w:t>Dostatečně opracované nebo zpracované produkty</w:t>
      </w:r>
    </w:p>
    <w:p>
      <w:pPr>
        <w:rPr>
          <w:noProof/>
        </w:rPr>
      </w:pPr>
    </w:p>
    <w:p>
      <w:pPr>
        <w:ind w:left="567" w:hanging="567"/>
        <w:rPr>
          <w:noProof/>
        </w:rPr>
      </w:pPr>
      <w:r>
        <w:rPr>
          <w:noProof/>
        </w:rPr>
        <w:t>1.</w:t>
      </w:r>
      <w:r>
        <w:rPr>
          <w:noProof/>
        </w:rPr>
        <w:tab/>
        <w:t>Pro účely uplatňování článku 2 tohoto protokolu se produkty, jež nejsou zcela získány, považují za dostatečně opracované nebo zpracované, jsou-li splněny podmínky uvedené v seznamu v příloze II tohoto protokolu.</w:t>
      </w:r>
    </w:p>
    <w:p>
      <w:pPr>
        <w:ind w:left="567" w:hanging="567"/>
        <w:rPr>
          <w:noProof/>
        </w:rPr>
      </w:pPr>
    </w:p>
    <w:p>
      <w:pPr>
        <w:ind w:left="567" w:hanging="567"/>
        <w:rPr>
          <w:noProof/>
        </w:rPr>
      </w:pPr>
      <w:r>
        <w:rPr>
          <w:noProof/>
        </w:rPr>
        <w:t>2.</w:t>
      </w:r>
      <w:r>
        <w:rPr>
          <w:noProof/>
        </w:rPr>
        <w:tab/>
        <w:t>Pro účely uplatňování článku 2 tohoto protokolu a bez ohledu na ustanovení odstavce 1 tohoto článku lze produkty uvedené v příloze II-A tohoto protokolu považovat za dostatečně opracované nebo zpracované, jsou-li splněny podmínky stanovené v uvedené příloze. Aniž jsou dotčena ustanovení čl. 42 odst. 2 tohoto protokolu, použije se příloha II-A tohoto protokolu pouze na vývoz z Ghany a po dobu pěti (5) let ode dne vstupu tohoto protokolu v platnost.</w:t>
      </w:r>
    </w:p>
    <w:p>
      <w:pPr>
        <w:ind w:left="567" w:hanging="567"/>
        <w:rPr>
          <w:noProof/>
        </w:rPr>
      </w:pPr>
    </w:p>
    <w:p>
      <w:pPr>
        <w:ind w:left="567" w:hanging="567"/>
        <w:rPr>
          <w:noProof/>
        </w:rPr>
      </w:pPr>
      <w:r>
        <w:rPr>
          <w:noProof/>
        </w:rPr>
        <w:t>3.</w:t>
      </w:r>
      <w:r>
        <w:rPr>
          <w:noProof/>
        </w:rPr>
        <w:tab/>
        <w:t>Podmínky uvedené výše v odstavcích 1 a 2 tohoto článku stanoví pro všechny produkty, na něž se vztahuje tato dohoda, opracování nebo zpracování, které musí být provedeno na nepůvodních materiálech použitých k jejich výrobě, a vztahují se výhradně na tyto materiály. Z toho vyplývá, že je-li produkt, který získal status původu na základě splnění podmínek stanovených pro něj v jednom ze seznamů, použit při výrobě jiného produktu, nevztahují se na něj podmínky stanovené pro produkt, v němž je obsažen, a nepřihlíží se ani k nepůvodním materiálům, jež byly případně použity při jeho výrobě.</w:t>
      </w:r>
    </w:p>
    <w:p>
      <w:pPr>
        <w:rPr>
          <w:noProof/>
        </w:rPr>
      </w:pPr>
    </w:p>
    <w:p>
      <w:pPr>
        <w:ind w:left="567" w:hanging="567"/>
        <w:rPr>
          <w:noProof/>
        </w:rPr>
      </w:pPr>
      <w:r>
        <w:rPr>
          <w:noProof/>
        </w:rPr>
        <w:t>4.</w:t>
      </w:r>
      <w:r>
        <w:rPr>
          <w:noProof/>
        </w:rPr>
        <w:tab/>
        <w:t>Bez ohledu na odstavce 1 a 2 tohoto článku však lze použít nepůvodní materiály, které by se podle podmínek uvedených v příloze II a příloze II-A tohoto protokolu neměly k výrobě daného produktu použít, pokud:</w:t>
      </w:r>
    </w:p>
    <w:p>
      <w:pPr>
        <w:rPr>
          <w:noProof/>
        </w:rPr>
      </w:pPr>
    </w:p>
    <w:p>
      <w:pPr>
        <w:spacing w:after="60"/>
        <w:ind w:left="1134" w:hanging="567"/>
        <w:rPr>
          <w:noProof/>
        </w:rPr>
      </w:pPr>
      <w:r>
        <w:rPr>
          <w:noProof/>
        </w:rPr>
        <w:t>a)</w:t>
      </w:r>
      <w:r>
        <w:rPr>
          <w:noProof/>
        </w:rPr>
        <w:tab/>
        <w:t>jejich celková hodnota nepřesáhne 15 % ceny produktu ze závodu;</w:t>
      </w:r>
    </w:p>
    <w:p>
      <w:pPr>
        <w:ind w:left="1134" w:hanging="567"/>
        <w:rPr>
          <w:noProof/>
        </w:rPr>
      </w:pPr>
      <w:r>
        <w:rPr>
          <w:noProof/>
        </w:rPr>
        <w:t>b)</w:t>
      </w:r>
      <w:r>
        <w:rPr>
          <w:noProof/>
        </w:rPr>
        <w:tab/>
        <w:t>použitím tohoto odstavce není překročen žádný procentní podíl uvedený v seznamu jako nejvyšší přípustná hodnota nepůvodních materiálů.</w:t>
      </w:r>
    </w:p>
    <w:p>
      <w:pPr>
        <w:rPr>
          <w:noProof/>
        </w:rPr>
      </w:pPr>
    </w:p>
    <w:p>
      <w:pPr>
        <w:ind w:left="567" w:hanging="567"/>
        <w:rPr>
          <w:noProof/>
        </w:rPr>
      </w:pPr>
      <w:r>
        <w:rPr>
          <w:noProof/>
        </w:rPr>
        <w:t>5.</w:t>
      </w:r>
      <w:r>
        <w:rPr>
          <w:noProof/>
        </w:rPr>
        <w:tab/>
        <w:t>Ustanovení odstavce 4 tohoto článku se nevztahují na produkty kapitol 50 až 63 harmonizovaného systému.</w:t>
      </w:r>
    </w:p>
    <w:p>
      <w:pPr>
        <w:ind w:left="567" w:hanging="567"/>
        <w:rPr>
          <w:noProof/>
        </w:rPr>
      </w:pPr>
    </w:p>
    <w:p>
      <w:pPr>
        <w:ind w:left="567" w:hanging="567"/>
        <w:rPr>
          <w:noProof/>
        </w:rPr>
      </w:pPr>
      <w:r>
        <w:rPr>
          <w:noProof/>
        </w:rPr>
        <w:t>6.</w:t>
      </w:r>
      <w:r>
        <w:rPr>
          <w:noProof/>
        </w:rPr>
        <w:tab/>
        <w:t>Odstavce 1 až 5 tohoto článku se použijí s výhradou článku 5 tohoto protokolu.</w:t>
      </w:r>
    </w:p>
    <w:p>
      <w:pPr>
        <w:rPr>
          <w:noProof/>
        </w:rPr>
      </w:pPr>
    </w:p>
    <w:p>
      <w:pPr>
        <w:jc w:val="center"/>
        <w:rPr>
          <w:noProof/>
        </w:rPr>
      </w:pPr>
      <w:r>
        <w:rPr>
          <w:noProof/>
        </w:rPr>
        <w:t>ČLÁNEK 5</w:t>
      </w:r>
    </w:p>
    <w:p>
      <w:pPr>
        <w:jc w:val="center"/>
        <w:rPr>
          <w:noProof/>
        </w:rPr>
      </w:pPr>
    </w:p>
    <w:p>
      <w:pPr>
        <w:jc w:val="center"/>
        <w:rPr>
          <w:noProof/>
        </w:rPr>
      </w:pPr>
      <w:r>
        <w:rPr>
          <w:noProof/>
        </w:rPr>
        <w:t>Nedostatečné opracování nebo zpracování</w:t>
      </w:r>
    </w:p>
    <w:p>
      <w:pPr>
        <w:jc w:val="center"/>
        <w:rPr>
          <w:noProof/>
        </w:rPr>
      </w:pPr>
    </w:p>
    <w:p>
      <w:pPr>
        <w:ind w:left="567" w:hanging="567"/>
        <w:rPr>
          <w:noProof/>
        </w:rPr>
      </w:pPr>
      <w:r>
        <w:rPr>
          <w:noProof/>
        </w:rPr>
        <w:t>1.</w:t>
      </w:r>
      <w:r>
        <w:rPr>
          <w:noProof/>
        </w:rPr>
        <w:tab/>
        <w:t>Následující opracování nebo zpracování se považují za nedostatečná pro udělení statusu původu bez ohledu na to, zda jsou splněny požadavky článku 4 tohoto protokolu:</w:t>
      </w:r>
    </w:p>
    <w:p>
      <w:pPr>
        <w:rPr>
          <w:noProof/>
        </w:rPr>
      </w:pPr>
    </w:p>
    <w:p>
      <w:pPr>
        <w:ind w:left="1134" w:hanging="567"/>
        <w:rPr>
          <w:noProof/>
        </w:rPr>
      </w:pPr>
      <w:r>
        <w:rPr>
          <w:noProof/>
        </w:rPr>
        <w:t>a)</w:t>
      </w:r>
      <w:r>
        <w:rPr>
          <w:noProof/>
        </w:rPr>
        <w:tab/>
        <w:t>operace, jejichž účelem je uchování produktů v nezměněném stavu během přepravy a skladování;</w:t>
      </w:r>
    </w:p>
    <w:p>
      <w:pPr>
        <w:ind w:left="1134" w:hanging="567"/>
        <w:rPr>
          <w:noProof/>
        </w:rPr>
      </w:pPr>
    </w:p>
    <w:p>
      <w:pPr>
        <w:ind w:left="1134" w:hanging="567"/>
        <w:rPr>
          <w:noProof/>
        </w:rPr>
      </w:pPr>
      <w:r>
        <w:rPr>
          <w:noProof/>
        </w:rPr>
        <w:t>b)</w:t>
      </w:r>
      <w:r>
        <w:rPr>
          <w:noProof/>
        </w:rPr>
        <w:tab/>
        <w:t>jednoduché operace sestávající z odstranění prachu, prosévání nebo prohazování, třídění, zařazování, sdružování (včetně vytváření souprav (sad) předmětů), mytí, čištění, natírání, leštění, řezání;</w:t>
      </w:r>
    </w:p>
    <w:p>
      <w:pPr>
        <w:ind w:left="1134" w:hanging="567"/>
        <w:rPr>
          <w:noProof/>
        </w:rPr>
      </w:pPr>
    </w:p>
    <w:p>
      <w:pPr>
        <w:ind w:left="1134" w:hanging="567"/>
        <w:rPr>
          <w:noProof/>
        </w:rPr>
      </w:pPr>
      <w:r>
        <w:rPr>
          <w:noProof/>
        </w:rPr>
        <w:t>c)</w:t>
      </w:r>
      <w:r>
        <w:rPr>
          <w:noProof/>
        </w:rPr>
        <w:tab/>
        <w:t>odstraňování oxidu, oleje, nátěru nebo jiných povrchových vrstev;</w:t>
      </w:r>
    </w:p>
    <w:p>
      <w:pPr>
        <w:ind w:left="1134" w:hanging="567"/>
        <w:rPr>
          <w:noProof/>
        </w:rPr>
      </w:pPr>
    </w:p>
    <w:p>
      <w:pPr>
        <w:ind w:left="1134" w:hanging="567"/>
        <w:rPr>
          <w:noProof/>
        </w:rPr>
      </w:pPr>
      <w:r>
        <w:rPr>
          <w:noProof/>
        </w:rPr>
        <w:t>d)</w:t>
      </w:r>
      <w:r>
        <w:rPr>
          <w:noProof/>
        </w:rPr>
        <w:tab/>
        <w:t>i)</w:t>
      </w:r>
      <w:r>
        <w:rPr>
          <w:noProof/>
        </w:rPr>
        <w:tab/>
        <w:t>přebalování, rozdělování nebo spojování nákladových kusů;</w:t>
      </w:r>
    </w:p>
    <w:p>
      <w:pPr>
        <w:ind w:left="1134" w:hanging="567"/>
        <w:rPr>
          <w:noProof/>
        </w:rPr>
      </w:pPr>
    </w:p>
    <w:p>
      <w:pPr>
        <w:ind w:left="1701" w:hanging="567"/>
        <w:rPr>
          <w:noProof/>
        </w:rPr>
      </w:pPr>
      <w:r>
        <w:rPr>
          <w:noProof/>
        </w:rPr>
        <w:t>ii)</w:t>
      </w:r>
      <w:r>
        <w:rPr>
          <w:noProof/>
        </w:rPr>
        <w:tab/>
        <w:t>jednoduché plnění do lahví, baněk, plechovek, pytlů, beden, krabic, upevnění na podložky nebo desky atd. a veškeré ostatní jednoduché operace obalové úpravy;</w:t>
      </w:r>
    </w:p>
    <w:p>
      <w:pPr>
        <w:ind w:left="1134" w:hanging="567"/>
        <w:rPr>
          <w:noProof/>
        </w:rPr>
      </w:pPr>
    </w:p>
    <w:p>
      <w:pPr>
        <w:ind w:left="1134" w:hanging="567"/>
        <w:rPr>
          <w:noProof/>
        </w:rPr>
      </w:pPr>
      <w:r>
        <w:rPr>
          <w:noProof/>
        </w:rPr>
        <w:t>e)</w:t>
      </w:r>
      <w:r>
        <w:rPr>
          <w:noProof/>
        </w:rPr>
        <w:tab/>
        <w:t>připevňování nebo tisk značek, štítků, log nebo obdobných rozlišovacích znaků na produkty nebo jejich obaly;</w:t>
      </w:r>
    </w:p>
    <w:p>
      <w:pPr>
        <w:ind w:left="567" w:hanging="567"/>
        <w:rPr>
          <w:noProof/>
        </w:rPr>
      </w:pPr>
    </w:p>
    <w:p>
      <w:pPr>
        <w:ind w:left="1134" w:hanging="567"/>
        <w:rPr>
          <w:noProof/>
        </w:rPr>
      </w:pPr>
      <w:r>
        <w:rPr>
          <w:noProof/>
        </w:rPr>
        <w:t>f)</w:t>
      </w:r>
      <w:r>
        <w:rPr>
          <w:noProof/>
        </w:rPr>
        <w:tab/>
        <w:t>jednoduché mísení produktů, též různých druhů; mísení cukru s jiným materiálem;</w:t>
      </w:r>
    </w:p>
    <w:p>
      <w:pPr>
        <w:ind w:left="1134" w:hanging="567"/>
        <w:rPr>
          <w:noProof/>
        </w:rPr>
      </w:pPr>
    </w:p>
    <w:p>
      <w:pPr>
        <w:ind w:left="1134" w:hanging="567"/>
        <w:rPr>
          <w:noProof/>
        </w:rPr>
      </w:pPr>
      <w:r>
        <w:rPr>
          <w:noProof/>
        </w:rPr>
        <w:t>g)</w:t>
      </w:r>
      <w:r>
        <w:rPr>
          <w:noProof/>
        </w:rPr>
        <w:tab/>
        <w:t>jednoduché sestavování součástí produktu na úplný produkt;</w:t>
      </w:r>
    </w:p>
    <w:p>
      <w:pPr>
        <w:ind w:left="1134" w:hanging="567"/>
        <w:rPr>
          <w:noProof/>
        </w:rPr>
      </w:pPr>
    </w:p>
    <w:p>
      <w:pPr>
        <w:ind w:left="1134" w:hanging="567"/>
        <w:rPr>
          <w:noProof/>
        </w:rPr>
      </w:pPr>
      <w:r>
        <w:rPr>
          <w:noProof/>
        </w:rPr>
        <w:t>h)</w:t>
      </w:r>
      <w:r>
        <w:rPr>
          <w:noProof/>
        </w:rPr>
        <w:tab/>
        <w:t>jednoduché rozložení produktů na části;</w:t>
      </w:r>
    </w:p>
    <w:p>
      <w:pPr>
        <w:ind w:left="1134" w:hanging="567"/>
        <w:rPr>
          <w:noProof/>
        </w:rPr>
      </w:pPr>
    </w:p>
    <w:p>
      <w:pPr>
        <w:ind w:left="1134" w:hanging="567"/>
        <w:rPr>
          <w:noProof/>
        </w:rPr>
      </w:pPr>
      <w:r>
        <w:rPr>
          <w:noProof/>
        </w:rPr>
        <w:t>i)</w:t>
      </w:r>
      <w:r>
        <w:rPr>
          <w:noProof/>
        </w:rPr>
        <w:tab/>
        <w:t>žehlení nebo mandlování textilií;</w:t>
      </w:r>
    </w:p>
    <w:p>
      <w:pPr>
        <w:ind w:left="1134" w:hanging="567"/>
        <w:rPr>
          <w:noProof/>
        </w:rPr>
      </w:pPr>
    </w:p>
    <w:p>
      <w:pPr>
        <w:ind w:left="1134" w:hanging="567"/>
        <w:rPr>
          <w:noProof/>
        </w:rPr>
      </w:pPr>
      <w:r>
        <w:rPr>
          <w:noProof/>
        </w:rPr>
        <w:t>j)</w:t>
      </w:r>
      <w:r>
        <w:rPr>
          <w:noProof/>
        </w:rPr>
        <w:tab/>
        <w:t>loupání, částečné nebo úplné bělení, leštění a hlazení obilovin a rýže;</w:t>
      </w:r>
    </w:p>
    <w:p>
      <w:pPr>
        <w:ind w:left="1134" w:hanging="567"/>
        <w:rPr>
          <w:noProof/>
        </w:rPr>
      </w:pPr>
    </w:p>
    <w:p>
      <w:pPr>
        <w:ind w:left="1134" w:hanging="567"/>
        <w:rPr>
          <w:noProof/>
        </w:rPr>
      </w:pPr>
      <w:r>
        <w:rPr>
          <w:noProof/>
        </w:rPr>
        <w:t>k)</w:t>
      </w:r>
      <w:r>
        <w:rPr>
          <w:noProof/>
        </w:rPr>
        <w:tab/>
        <w:t>operace spočívající v barvení cukru nebo přidávání aromatických přípravků do cukru nebo tvarování cukru; částečné nebo úplné mletí krystalového cukru;</w:t>
      </w:r>
    </w:p>
    <w:p>
      <w:pPr>
        <w:ind w:left="1134" w:hanging="567"/>
        <w:rPr>
          <w:noProof/>
        </w:rPr>
      </w:pPr>
    </w:p>
    <w:p>
      <w:pPr>
        <w:ind w:left="1134" w:hanging="567"/>
        <w:rPr>
          <w:noProof/>
        </w:rPr>
      </w:pPr>
      <w:r>
        <w:rPr>
          <w:noProof/>
        </w:rPr>
        <w:t>l)</w:t>
      </w:r>
      <w:r>
        <w:rPr>
          <w:noProof/>
        </w:rPr>
        <w:tab/>
        <w:t>loupání, vypeckování nebo louskání zeleniny, ovoce a ořechů;</w:t>
      </w:r>
    </w:p>
    <w:p>
      <w:pPr>
        <w:ind w:left="1134" w:hanging="567"/>
        <w:rPr>
          <w:noProof/>
        </w:rPr>
      </w:pPr>
    </w:p>
    <w:p>
      <w:pPr>
        <w:ind w:left="1134" w:hanging="567"/>
        <w:rPr>
          <w:noProof/>
        </w:rPr>
      </w:pPr>
      <w:r>
        <w:rPr>
          <w:noProof/>
        </w:rPr>
        <w:t>m)</w:t>
      </w:r>
      <w:r>
        <w:rPr>
          <w:noProof/>
        </w:rPr>
        <w:tab/>
        <w:t>broušení, ostření; prosté mletí nebo prosté řezání;</w:t>
      </w:r>
    </w:p>
    <w:p>
      <w:pPr>
        <w:ind w:left="1134" w:hanging="567"/>
        <w:rPr>
          <w:noProof/>
        </w:rPr>
      </w:pPr>
    </w:p>
    <w:p>
      <w:pPr>
        <w:ind w:left="1134" w:hanging="567"/>
        <w:rPr>
          <w:noProof/>
        </w:rPr>
      </w:pPr>
      <w:r>
        <w:rPr>
          <w:noProof/>
        </w:rPr>
        <w:t>n)</w:t>
      </w:r>
      <w:r>
        <w:rPr>
          <w:noProof/>
        </w:rPr>
        <w:tab/>
        <w:t>kombinace dvou nebo více operací uvedených v písmenech a) až m);</w:t>
      </w:r>
    </w:p>
    <w:p>
      <w:pPr>
        <w:ind w:left="567" w:hanging="567"/>
        <w:rPr>
          <w:noProof/>
        </w:rPr>
      </w:pPr>
    </w:p>
    <w:p>
      <w:pPr>
        <w:ind w:left="1134" w:hanging="567"/>
        <w:rPr>
          <w:noProof/>
        </w:rPr>
      </w:pPr>
      <w:r>
        <w:rPr>
          <w:noProof/>
        </w:rPr>
        <w:t>o)</w:t>
      </w:r>
      <w:r>
        <w:rPr>
          <w:noProof/>
        </w:rPr>
        <w:tab/>
        <w:t>porážení zvířat.</w:t>
      </w:r>
    </w:p>
    <w:p>
      <w:pPr>
        <w:ind w:left="567" w:hanging="567"/>
        <w:rPr>
          <w:noProof/>
        </w:rPr>
      </w:pPr>
    </w:p>
    <w:p>
      <w:pPr>
        <w:ind w:left="567" w:hanging="567"/>
        <w:rPr>
          <w:noProof/>
        </w:rPr>
      </w:pPr>
      <w:r>
        <w:rPr>
          <w:noProof/>
        </w:rPr>
        <w:t>2.</w:t>
      </w:r>
      <w:r>
        <w:rPr>
          <w:noProof/>
        </w:rPr>
        <w:tab/>
        <w:t>Při určování, zda se opracování nebo zpracování provedené na produktu považuje za nedostatečné ve smyslu odstavce 1 tohoto článku, se všechna opracování nebo zpracování provedená na tomto produktu v Evropské unii nebo v Ghaně posuzují dohromady.</w:t>
      </w:r>
    </w:p>
    <w:p>
      <w:pPr>
        <w:rPr>
          <w:noProof/>
        </w:rPr>
      </w:pPr>
    </w:p>
    <w:p>
      <w:pPr>
        <w:jc w:val="center"/>
        <w:rPr>
          <w:noProof/>
        </w:rPr>
      </w:pPr>
      <w:r>
        <w:rPr>
          <w:noProof/>
        </w:rPr>
        <w:t>ČLÁNEK 6</w:t>
      </w:r>
    </w:p>
    <w:p>
      <w:pPr>
        <w:jc w:val="center"/>
        <w:rPr>
          <w:noProof/>
        </w:rPr>
      </w:pPr>
    </w:p>
    <w:p>
      <w:pPr>
        <w:jc w:val="center"/>
        <w:rPr>
          <w:noProof/>
        </w:rPr>
      </w:pPr>
      <w:r>
        <w:rPr>
          <w:noProof/>
        </w:rPr>
        <w:t>Opracování nebo zpracování materiálů, jejichž dovoz do Evropské unie je osvobozen od cla</w:t>
      </w:r>
    </w:p>
    <w:p>
      <w:pPr>
        <w:jc w:val="center"/>
        <w:rPr>
          <w:noProof/>
        </w:rPr>
      </w:pPr>
    </w:p>
    <w:p>
      <w:pPr>
        <w:ind w:left="567" w:hanging="567"/>
        <w:rPr>
          <w:noProof/>
        </w:rPr>
      </w:pPr>
      <w:r>
        <w:rPr>
          <w:noProof/>
        </w:rPr>
        <w:t>1.</w:t>
      </w:r>
      <w:r>
        <w:rPr>
          <w:noProof/>
        </w:rPr>
        <w:tab/>
        <w:t>Aniž jsou dotčena ustanovení článku 2 tohoto protokolu, nepůvodní materiály, které jsou při dovozu do Evropské unie osvobozeny od cla na základě dohodnutých celních sazeb v rámci zacházení podle nejvyšších výhod v souladu se společným celním sazebníkem</w:t>
      </w:r>
      <w:r>
        <w:rPr>
          <w:rStyle w:val="FootnoteReference"/>
          <w:noProof/>
        </w:rPr>
        <w:footnoteReference w:id="1"/>
      </w:r>
      <w:r>
        <w:rPr>
          <w:noProof/>
        </w:rPr>
        <w:t>, se považují za materiály pocházející z Ghany, jsou-li zapracovány do produktu tam získaného, a to za předpokladu, že tam byly opracovány nebo zpracovány způsobem, který přesahuje operace uvedené v čl. 5 odst. 1 tohoto protokolu.</w:t>
      </w:r>
    </w:p>
    <w:p>
      <w:pPr>
        <w:rPr>
          <w:noProof/>
        </w:rPr>
      </w:pPr>
    </w:p>
    <w:p>
      <w:pPr>
        <w:ind w:left="567" w:hanging="567"/>
        <w:rPr>
          <w:noProof/>
          <w:highlight w:val="green"/>
        </w:rPr>
      </w:pPr>
      <w:r>
        <w:rPr>
          <w:noProof/>
        </w:rPr>
        <w:t>2.</w:t>
      </w:r>
      <w:r>
        <w:rPr>
          <w:noProof/>
        </w:rPr>
        <w:tab/>
        <w:t>Průvodní osvědčení EUR.1 (kolonka 7) nebo prohlášení o původu vystavená podle odstavce 1 tohoto článku obsahují následující poznámku:</w:t>
      </w:r>
    </w:p>
    <w:p>
      <w:pPr>
        <w:rPr>
          <w:noProof/>
        </w:rPr>
      </w:pPr>
    </w:p>
    <w:p>
      <w:pPr>
        <w:ind w:left="1134" w:hanging="567"/>
        <w:rPr>
          <w:noProof/>
        </w:rPr>
      </w:pPr>
      <w:r>
        <w:rPr>
          <w:noProof/>
        </w:rPr>
        <w:t>–</w:t>
      </w:r>
      <w:r>
        <w:rPr>
          <w:noProof/>
        </w:rPr>
        <w:tab/>
        <w:t>„Application of Article 6(1) of Protocol 1 to the Ghana-EU EPA“.</w:t>
      </w:r>
    </w:p>
    <w:p>
      <w:pPr>
        <w:rPr>
          <w:noProof/>
        </w:rPr>
      </w:pPr>
    </w:p>
    <w:p>
      <w:pPr>
        <w:ind w:left="567" w:hanging="567"/>
        <w:rPr>
          <w:noProof/>
        </w:rPr>
      </w:pPr>
      <w:r>
        <w:rPr>
          <w:noProof/>
        </w:rPr>
        <w:t>3.</w:t>
      </w:r>
      <w:r>
        <w:rPr>
          <w:noProof/>
        </w:rPr>
        <w:tab/>
        <w:t xml:space="preserve">Evropská unie oznamuje každoročně výboru seznam materiálů, na které se vztahují ustanovení tohoto článku. Po tomto oznámení zveřejní Evropská komise seznam v </w:t>
      </w:r>
      <w:r>
        <w:rPr>
          <w:i/>
          <w:noProof/>
        </w:rPr>
        <w:t>Úředním věstníku Evropské unie</w:t>
      </w:r>
      <w:r>
        <w:rPr>
          <w:noProof/>
        </w:rPr>
        <w:t xml:space="preserve"> (řadě C) a Ghana podle svých vlastních postupů.</w:t>
      </w:r>
    </w:p>
    <w:p>
      <w:pPr>
        <w:rPr>
          <w:noProof/>
        </w:rPr>
      </w:pPr>
    </w:p>
    <w:p>
      <w:pPr>
        <w:ind w:left="567" w:hanging="567"/>
        <w:rPr>
          <w:noProof/>
        </w:rPr>
      </w:pPr>
      <w:r>
        <w:rPr>
          <w:noProof/>
        </w:rPr>
        <w:t>4.</w:t>
      </w:r>
      <w:r>
        <w:rPr>
          <w:noProof/>
        </w:rPr>
        <w:tab/>
        <w:t>Kumulace podle tohoto článku se nevztahuje na materiály, které při dovozu do Evropské unie podléhají antidumpingovým nebo vyrovnávacím clům, pokud pocházejí ze země, na niž se tato antidumpingová nebo vyrovnávací cla vztahují.</w:t>
      </w:r>
    </w:p>
    <w:p>
      <w:pPr>
        <w:rPr>
          <w:noProof/>
        </w:rPr>
      </w:pPr>
    </w:p>
    <w:p>
      <w:pPr>
        <w:jc w:val="center"/>
        <w:rPr>
          <w:noProof/>
        </w:rPr>
      </w:pPr>
      <w:r>
        <w:rPr>
          <w:noProof/>
        </w:rPr>
        <w:t>ČLÁNEK 7</w:t>
      </w:r>
    </w:p>
    <w:p>
      <w:pPr>
        <w:jc w:val="center"/>
        <w:rPr>
          <w:noProof/>
        </w:rPr>
      </w:pPr>
    </w:p>
    <w:p>
      <w:pPr>
        <w:jc w:val="center"/>
        <w:rPr>
          <w:i/>
          <w:noProof/>
        </w:rPr>
      </w:pPr>
      <w:r>
        <w:rPr>
          <w:noProof/>
        </w:rPr>
        <w:t>Kumulace původu</w:t>
      </w:r>
    </w:p>
    <w:p>
      <w:pPr>
        <w:jc w:val="center"/>
        <w:rPr>
          <w:i/>
          <w:noProof/>
        </w:rPr>
      </w:pPr>
    </w:p>
    <w:p>
      <w:pPr>
        <w:ind w:left="567" w:hanging="567"/>
        <w:rPr>
          <w:noProof/>
        </w:rPr>
      </w:pPr>
      <w:r>
        <w:rPr>
          <w:noProof/>
        </w:rPr>
        <w:t>1.</w:t>
      </w:r>
      <w:r>
        <w:rPr>
          <w:noProof/>
        </w:rPr>
        <w:tab/>
        <w:t>Aniž jsou dotčena ustanovení článku 2 tohoto protokolu, původní materiály z jedné ze stran, z jiné země západní Afriky</w:t>
      </w:r>
      <w:r>
        <w:rPr>
          <w:rStyle w:val="FootnoteReference"/>
          <w:noProof/>
        </w:rPr>
        <w:footnoteReference w:id="2"/>
      </w:r>
      <w:r>
        <w:rPr>
          <w:noProof/>
        </w:rPr>
        <w:t>, jež využívá bezcelního přístupu a přístupu nepodléhajícího kvótám na trh EU, z ostatních států AKT, které provádějí alespoň prozatímně dohodu o hospodářském partnerství, nebo ze ZZÚ se považují za pocházející z druhé strany, jsou-li obsaženy v produktu, který tam byl získán, pokud opracování nebo zpracování provedené v této straně přesahuje rámec operací popsaných v čl. 5 odst. 1 tohoto protokolu.</w:t>
      </w:r>
    </w:p>
    <w:p>
      <w:pPr>
        <w:rPr>
          <w:noProof/>
        </w:rPr>
      </w:pPr>
    </w:p>
    <w:p>
      <w:pPr>
        <w:ind w:left="567"/>
        <w:rPr>
          <w:noProof/>
        </w:rPr>
      </w:pPr>
      <w:r>
        <w:rPr>
          <w:noProof/>
        </w:rPr>
        <w:t>V případech, kdy opracování nebo zpracování provedené v dotčené straně nepřesahuje rámec operací uvedených v čl. 5 odst. 1 tohoto protokolu, považuje se získaný produkt za produkt pocházející z této strany pouze tehdy, přesahuje-li hodnota zde přidaná hodnotu použitých materiálů pocházejících z kterékoli z ostatních zemí nebo území. Pokud tomu tak není, považuje se získaný produkt za pocházející ze země nebo z území, ve kterém byla přidána nejvyšší hodnota původních materiálů použitých ve výrobě konečného produktu.</w:t>
      </w:r>
    </w:p>
    <w:p>
      <w:pPr>
        <w:ind w:left="567"/>
        <w:rPr>
          <w:noProof/>
        </w:rPr>
      </w:pPr>
    </w:p>
    <w:p>
      <w:pPr>
        <w:ind w:left="567"/>
        <w:rPr>
          <w:noProof/>
        </w:rPr>
      </w:pPr>
      <w:r>
        <w:rPr>
          <w:noProof/>
        </w:rPr>
        <w:t>Původ materiálů pocházejících z jiných států AKT, které provádějí alespoň prozatímně dohodu o hospodářském partnerství, a ze ZZÚ se stanoví v souladu s pravidly původu použitelnými v rámci preferenčních dohod mezi Evropskou unií a danými zeměmi a v souladu s ustanoveními článku 27 tohoto protokolu.</w:t>
      </w:r>
    </w:p>
    <w:p>
      <w:pPr>
        <w:rPr>
          <w:noProof/>
        </w:rPr>
      </w:pPr>
    </w:p>
    <w:p>
      <w:pPr>
        <w:ind w:left="567" w:hanging="567"/>
        <w:rPr>
          <w:noProof/>
        </w:rPr>
      </w:pPr>
      <w:r>
        <w:rPr>
          <w:noProof/>
        </w:rPr>
        <w:t>2.</w:t>
      </w:r>
      <w:r>
        <w:rPr>
          <w:noProof/>
        </w:rPr>
        <w:tab/>
        <w:t>Aniž jsou dotčena ustanovení článku 2 tohoto protokolu, opracování nebo zpracování provedená v jedné ze stran, v jiných státech AKT, které provádějí alespoň prozatímně dohodu o hospodářském partnerství, nebo v ZZÚ se považují za provedená ve druhé straně, pokud je materiál následně opracován nebo zpracován a toto opracování nebo zpracování přesahuje rámec operací popsaných v čl. 5 odst. 1 tohoto protokolu.</w:t>
      </w:r>
    </w:p>
    <w:p>
      <w:pPr>
        <w:rPr>
          <w:noProof/>
        </w:rPr>
      </w:pPr>
    </w:p>
    <w:p>
      <w:pPr>
        <w:ind w:left="567"/>
        <w:rPr>
          <w:i/>
          <w:noProof/>
        </w:rPr>
      </w:pPr>
      <w:r>
        <w:rPr>
          <w:noProof/>
        </w:rPr>
        <w:t>V případech, kdy opracování nebo zpracování provedené v jedné ze smluvních stran nepřesahuje rámec operací uvedených v čl. 5 odst. 1 tohoto protokolu, považuje se získaný produkt za produkt pocházející z této smluvní strany pouze tehdy, přesahuje-li hodnota zde přidaná hodnotu materiálů použitých v kterékoli z uvedených zemí nebo území. Pokud tomu tak není, považuje se získaný produkt za pocházející ze země nebo z území, ve kterém byla přidána nejvyšší hodnota materiálů použitých ve výrobě konečného produktu.</w:t>
      </w:r>
    </w:p>
    <w:p>
      <w:pPr>
        <w:rPr>
          <w:i/>
          <w:noProof/>
        </w:rPr>
      </w:pPr>
    </w:p>
    <w:p>
      <w:pPr>
        <w:ind w:left="567"/>
        <w:rPr>
          <w:noProof/>
        </w:rPr>
      </w:pPr>
      <w:r>
        <w:rPr>
          <w:noProof/>
        </w:rPr>
        <w:t>Původ konečného produktu se stanoví v souladu s pravidly původu tohoto protokolu a s ustanoveními jeho článku 27.</w:t>
      </w:r>
    </w:p>
    <w:p>
      <w:pPr>
        <w:rPr>
          <w:noProof/>
        </w:rPr>
      </w:pPr>
    </w:p>
    <w:p>
      <w:pPr>
        <w:ind w:left="567" w:hanging="567"/>
        <w:rPr>
          <w:noProof/>
        </w:rPr>
      </w:pPr>
      <w:r>
        <w:rPr>
          <w:noProof/>
        </w:rPr>
        <w:t>3.</w:t>
      </w:r>
      <w:r>
        <w:rPr>
          <w:noProof/>
        </w:rPr>
        <w:tab/>
        <w:t>Kumulaci stanovenou v odstavcích 1 a 2 tohoto článku lze použít u jiných států AKT, které provádějí alespoň prozatímně dohodu o hospodářském partnerství, u jiné země západní Afriky, jež využívá bezcelního přístupu a přístupu nepodléhajícího kvótám na trh EU, a u ZZÚ, pouze pokud:</w:t>
      </w:r>
    </w:p>
    <w:p>
      <w:pPr>
        <w:rPr>
          <w:noProof/>
        </w:rPr>
      </w:pPr>
    </w:p>
    <w:p>
      <w:pPr>
        <w:ind w:left="1134" w:hanging="567"/>
        <w:rPr>
          <w:noProof/>
        </w:rPr>
      </w:pPr>
      <w:r>
        <w:rPr>
          <w:noProof/>
        </w:rPr>
        <w:t>a)</w:t>
      </w:r>
      <w:r>
        <w:rPr>
          <w:noProof/>
        </w:rPr>
        <w:tab/>
        <w:t>strana určení a všechny země a území, které se účastní procesu získávání statusu původu, uzavřely dohodu nebo ujednání o správní spolupráci, která/které zajišťuje náležité provádění tohoto článku a obsahuje zmínku o použití vhodných důkazů původu;</w:t>
      </w:r>
    </w:p>
    <w:p>
      <w:pPr>
        <w:ind w:left="1134" w:hanging="567"/>
        <w:rPr>
          <w:noProof/>
        </w:rPr>
      </w:pPr>
    </w:p>
    <w:p>
      <w:pPr>
        <w:ind w:left="1134" w:hanging="567"/>
        <w:rPr>
          <w:i/>
          <w:noProof/>
        </w:rPr>
      </w:pPr>
      <w:r>
        <w:rPr>
          <w:noProof/>
        </w:rPr>
        <w:t>b)</w:t>
      </w:r>
      <w:r>
        <w:rPr>
          <w:noProof/>
        </w:rPr>
        <w:tab/>
        <w:t xml:space="preserve">Ghana a Evropská unie si vzájemně poskytují prostřednictvím Evropské komise a Komise ECOWAS podrobnosti o dohodách o správní spolupráci s ostatními zeměmi nebo územími, jichž se týká tento článek. Evropská komise zveřejní v </w:t>
      </w:r>
      <w:r>
        <w:rPr>
          <w:i/>
          <w:noProof/>
        </w:rPr>
        <w:t>Úředním věstníku Evropské unie</w:t>
      </w:r>
      <w:r>
        <w:rPr>
          <w:noProof/>
        </w:rPr>
        <w:t xml:space="preserve"> (řadě C) a Ghana zveřejní podle svých postupů datum, kdy může být kumulace podle tohoto článku uplatňována u zemí a území uvedených v tomto článku, které vyhověly nezbytným požadavkům.</w:t>
      </w:r>
    </w:p>
    <w:p>
      <w:pPr>
        <w:rPr>
          <w:i/>
          <w:noProof/>
        </w:rPr>
      </w:pPr>
    </w:p>
    <w:p>
      <w:pPr>
        <w:ind w:left="567" w:hanging="567"/>
        <w:rPr>
          <w:noProof/>
        </w:rPr>
      </w:pPr>
      <w:r>
        <w:rPr>
          <w:noProof/>
        </w:rPr>
        <w:t>4.</w:t>
      </w:r>
      <w:r>
        <w:rPr>
          <w:noProof/>
        </w:rPr>
        <w:tab/>
        <w:t>Kumulace stanovená v tomto článku neplatí pro materiály:</w:t>
      </w:r>
    </w:p>
    <w:p>
      <w:pPr>
        <w:rPr>
          <w:noProof/>
        </w:rPr>
      </w:pPr>
    </w:p>
    <w:p>
      <w:pPr>
        <w:ind w:left="1134" w:hanging="567"/>
        <w:rPr>
          <w:noProof/>
        </w:rPr>
      </w:pPr>
      <w:r>
        <w:rPr>
          <w:noProof/>
        </w:rPr>
        <w:t>a)</w:t>
      </w:r>
      <w:r>
        <w:rPr>
          <w:noProof/>
        </w:rPr>
        <w:tab/>
        <w:t>čísel 1604 a 1605 harmonizovaného systému pocházející z tichomořských států, které uzavřely dohodu o hospodářském partnerství podle čl. 6 odst. 6 protokolu II prozatímní dohody o partnerství mezi Evropským společenstvím na jedné straně a tichomořskými státy na straně druhé</w:t>
      </w:r>
      <w:r>
        <w:rPr>
          <w:rStyle w:val="FootnoteReference"/>
          <w:noProof/>
        </w:rPr>
        <w:footnoteReference w:id="3"/>
      </w:r>
      <w:r>
        <w:rPr>
          <w:noProof/>
        </w:rPr>
        <w:t>;</w:t>
      </w:r>
    </w:p>
    <w:p>
      <w:pPr>
        <w:ind w:left="1134" w:hanging="567"/>
        <w:rPr>
          <w:noProof/>
        </w:rPr>
      </w:pPr>
    </w:p>
    <w:p>
      <w:pPr>
        <w:ind w:left="1134" w:hanging="567"/>
        <w:rPr>
          <w:noProof/>
        </w:rPr>
      </w:pPr>
      <w:r>
        <w:rPr>
          <w:noProof/>
        </w:rPr>
        <w:t>b)</w:t>
      </w:r>
      <w:r>
        <w:rPr>
          <w:noProof/>
        </w:rPr>
        <w:tab/>
        <w:t>čísel 1604 a 1605 harmonizovaného systému pocházející z tichomořských států, které uzavřely dohodu o hospodářském partnerství podle jakýchkoli budoucích ustanovení komplexní dohody o hospodářském partnerství mezi Evropskou unií na jedné straně a tichomořskými státy AKT na straně druhé;</w:t>
      </w:r>
    </w:p>
    <w:p>
      <w:pPr>
        <w:ind w:left="1134" w:hanging="567"/>
        <w:rPr>
          <w:noProof/>
        </w:rPr>
      </w:pPr>
    </w:p>
    <w:p>
      <w:pPr>
        <w:ind w:left="1134" w:hanging="567"/>
        <w:rPr>
          <w:noProof/>
        </w:rPr>
      </w:pPr>
      <w:r>
        <w:rPr>
          <w:noProof/>
        </w:rPr>
        <w:t>c)</w:t>
      </w:r>
      <w:r>
        <w:rPr>
          <w:noProof/>
        </w:rPr>
        <w:tab/>
        <w:t>pocházející z Jihoafrické republiky, které nemohou být dovezeny přímo do Evropské unie bezcelně a bez kvót.</w:t>
      </w:r>
    </w:p>
    <w:p>
      <w:pPr>
        <w:rPr>
          <w:noProof/>
        </w:rPr>
      </w:pPr>
    </w:p>
    <w:p>
      <w:pPr>
        <w:ind w:left="567" w:hanging="567"/>
        <w:rPr>
          <w:noProof/>
        </w:rPr>
      </w:pPr>
      <w:r>
        <w:rPr>
          <w:noProof/>
        </w:rPr>
        <w:t>5.</w:t>
      </w:r>
      <w:r>
        <w:rPr>
          <w:noProof/>
        </w:rPr>
        <w:tab/>
        <w:t xml:space="preserve">Evropská unie oznamuje každoročně výboru seznam materiálů, na které se vztahují ustanovení odst. 4 písm. c) tohoto článku. Po tomto oznámení zveřejní Evropská komise seznam v </w:t>
      </w:r>
      <w:r>
        <w:rPr>
          <w:i/>
          <w:noProof/>
        </w:rPr>
        <w:t>Úředním věstníku Evropské unie</w:t>
      </w:r>
      <w:r>
        <w:rPr>
          <w:noProof/>
        </w:rPr>
        <w:t xml:space="preserve"> (řadě C) a Ghana podle svých vlastních postupů.</w:t>
      </w:r>
    </w:p>
    <w:p>
      <w:pPr>
        <w:rPr>
          <w:noProof/>
        </w:rPr>
      </w:pPr>
    </w:p>
    <w:p>
      <w:pPr>
        <w:jc w:val="center"/>
        <w:rPr>
          <w:noProof/>
        </w:rPr>
      </w:pPr>
      <w:r>
        <w:rPr>
          <w:noProof/>
        </w:rPr>
        <w:t>ČLÁNEK 8</w:t>
      </w:r>
    </w:p>
    <w:p>
      <w:pPr>
        <w:jc w:val="center"/>
        <w:rPr>
          <w:noProof/>
        </w:rPr>
      </w:pPr>
    </w:p>
    <w:p>
      <w:pPr>
        <w:jc w:val="center"/>
        <w:rPr>
          <w:noProof/>
        </w:rPr>
      </w:pPr>
      <w:r>
        <w:rPr>
          <w:noProof/>
        </w:rPr>
        <w:t xml:space="preserve">Kumulace s jinými zeměmi využívajícími </w:t>
      </w:r>
      <w:r>
        <w:rPr>
          <w:noProof/>
        </w:rPr>
        <w:br/>
        <w:t>bezcelní přístup a přístup nepodléhající kvótám na trh Evropské unie</w:t>
      </w:r>
    </w:p>
    <w:p>
      <w:pPr>
        <w:jc w:val="center"/>
        <w:rPr>
          <w:noProof/>
        </w:rPr>
      </w:pPr>
    </w:p>
    <w:p>
      <w:pPr>
        <w:ind w:left="567" w:hanging="567"/>
        <w:rPr>
          <w:noProof/>
        </w:rPr>
      </w:pPr>
      <w:r>
        <w:rPr>
          <w:noProof/>
        </w:rPr>
        <w:t>1.</w:t>
      </w:r>
      <w:r>
        <w:rPr>
          <w:noProof/>
        </w:rPr>
        <w:tab/>
        <w:t>Aniž jsou dotčena ustanovení článku 2 tohoto protokolu, materiály pocházející ze zemí a území:</w:t>
      </w:r>
    </w:p>
    <w:p>
      <w:pPr>
        <w:rPr>
          <w:noProof/>
        </w:rPr>
      </w:pPr>
    </w:p>
    <w:p>
      <w:pPr>
        <w:ind w:left="1134" w:hanging="567"/>
        <w:rPr>
          <w:noProof/>
        </w:rPr>
      </w:pPr>
      <w:r>
        <w:rPr>
          <w:noProof/>
        </w:rPr>
        <w:t>a)</w:t>
      </w:r>
      <w:r>
        <w:rPr>
          <w:noProof/>
        </w:rPr>
        <w:tab/>
        <w:t>na něž se vztahuje „zvláštní režim pro nejméně rozvinuté země“ v rámci systému všeobecných celních preferencí Evropské unie nebo</w:t>
      </w:r>
    </w:p>
    <w:p>
      <w:pPr>
        <w:ind w:left="1134" w:hanging="567"/>
        <w:rPr>
          <w:noProof/>
        </w:rPr>
      </w:pPr>
    </w:p>
    <w:p>
      <w:pPr>
        <w:ind w:left="1134" w:hanging="567"/>
        <w:rPr>
          <w:noProof/>
        </w:rPr>
      </w:pPr>
      <w:r>
        <w:rPr>
          <w:noProof/>
        </w:rPr>
        <w:t>b)</w:t>
      </w:r>
      <w:r>
        <w:rPr>
          <w:noProof/>
        </w:rPr>
        <w:tab/>
        <w:t>jež využívají bezcelního přístupu a přístupu nepodléhajícího kvótám na trh Evropské unie na základě obecných ustanovení systému všeobecných celních preferencí,</w:t>
      </w:r>
    </w:p>
    <w:p>
      <w:pPr>
        <w:rPr>
          <w:noProof/>
        </w:rPr>
      </w:pPr>
    </w:p>
    <w:p>
      <w:pPr>
        <w:ind w:left="567"/>
        <w:rPr>
          <w:noProof/>
        </w:rPr>
      </w:pPr>
      <w:r>
        <w:rPr>
          <w:noProof/>
        </w:rPr>
        <w:t>se považují za materiály pocházející z Ghany, pokud jsou obsaženy v produktu, který byl v této zemi získán.</w:t>
      </w:r>
    </w:p>
    <w:p>
      <w:pPr>
        <w:ind w:left="567"/>
        <w:rPr>
          <w:noProof/>
        </w:rPr>
      </w:pPr>
    </w:p>
    <w:p>
      <w:pPr>
        <w:ind w:left="567"/>
        <w:rPr>
          <w:noProof/>
        </w:rPr>
      </w:pPr>
      <w:r>
        <w:rPr>
          <w:noProof/>
        </w:rPr>
        <w:t>Není nutné, aby tyto materiály byly dostatečně opracovány nebo zpracovány, pokud prošly opracováním nebo zpracováním, které přesahuje rámec operací uvedených v čl. 5 odst. 1 tohoto protokolu. Jestliže produkt, který obsahuje tyto materiály, obsahuje rovněž nepůvodní materiály, musí být dostatečně opracován nebo zpracován v souladu s ustanoveními článku 4 tohoto protokolu, aby mohl být považován za pocházející z Ghany.</w:t>
      </w:r>
    </w:p>
    <w:p>
      <w:pPr>
        <w:rPr>
          <w:noProof/>
        </w:rPr>
      </w:pPr>
    </w:p>
    <w:p>
      <w:pPr>
        <w:ind w:left="567" w:hanging="567"/>
        <w:rPr>
          <w:noProof/>
        </w:rPr>
      </w:pPr>
      <w:r>
        <w:rPr>
          <w:noProof/>
        </w:rPr>
        <w:t>1.2</w:t>
      </w:r>
      <w:r>
        <w:rPr>
          <w:noProof/>
        </w:rPr>
        <w:tab/>
        <w:t>Původ materiálů z ostatních dotčených zemí nebo území se stanoví v souladu s pravidly původu použitelnými v rámci systému všeobecných celních preferencí Evropské unie a v souladu s ustanoveními článku 27 tohoto protokolu.</w:t>
      </w:r>
    </w:p>
    <w:p>
      <w:pPr>
        <w:rPr>
          <w:noProof/>
        </w:rPr>
      </w:pPr>
    </w:p>
    <w:p>
      <w:pPr>
        <w:ind w:left="567" w:hanging="567"/>
        <w:rPr>
          <w:noProof/>
        </w:rPr>
      </w:pPr>
      <w:r>
        <w:rPr>
          <w:noProof/>
        </w:rPr>
        <w:t>1.3</w:t>
      </w:r>
      <w:r>
        <w:rPr>
          <w:noProof/>
        </w:rPr>
        <w:tab/>
        <w:t>Kumulace stanovená v tomto odstavci neplatí pro materiály:</w:t>
      </w:r>
    </w:p>
    <w:p>
      <w:pPr>
        <w:rPr>
          <w:noProof/>
        </w:rPr>
      </w:pPr>
    </w:p>
    <w:p>
      <w:pPr>
        <w:ind w:left="1134" w:hanging="567"/>
        <w:rPr>
          <w:noProof/>
        </w:rPr>
      </w:pPr>
      <w:r>
        <w:rPr>
          <w:noProof/>
        </w:rPr>
        <w:t>a)</w:t>
      </w:r>
      <w:r>
        <w:rPr>
          <w:noProof/>
        </w:rPr>
        <w:tab/>
        <w:t>které při dovozu do Evropské unie podléhají antidumpingovým nebo vyrovnávacím clům, pokud pocházejí ze země, na niž se tato antidumpingová nebo vyrovnávací cla vztahují;</w:t>
      </w:r>
    </w:p>
    <w:p>
      <w:pPr>
        <w:ind w:left="1134" w:hanging="567"/>
        <w:rPr>
          <w:noProof/>
        </w:rPr>
      </w:pPr>
    </w:p>
    <w:p>
      <w:pPr>
        <w:ind w:left="1134" w:hanging="567"/>
        <w:rPr>
          <w:noProof/>
        </w:rPr>
      </w:pPr>
      <w:r>
        <w:rPr>
          <w:noProof/>
        </w:rPr>
        <w:t>b)</w:t>
      </w:r>
      <w:r>
        <w:rPr>
          <w:noProof/>
        </w:rPr>
        <w:tab/>
        <w:t>položek 3302 10 a 3501 10 harmonizovaného systému;</w:t>
      </w:r>
    </w:p>
    <w:p>
      <w:pPr>
        <w:ind w:left="1134" w:hanging="567"/>
        <w:rPr>
          <w:noProof/>
        </w:rPr>
      </w:pPr>
    </w:p>
    <w:p>
      <w:pPr>
        <w:ind w:left="1134" w:hanging="567"/>
        <w:rPr>
          <w:noProof/>
        </w:rPr>
      </w:pPr>
      <w:r>
        <w:rPr>
          <w:noProof/>
        </w:rPr>
        <w:t>c)</w:t>
      </w:r>
      <w:r>
        <w:rPr>
          <w:noProof/>
        </w:rPr>
        <w:tab/>
        <w:t>patřící k produktům na bázi tuňáka zařazeným v kapitole 3 harmonizovaného systému, na něž se vztahuje systém všeobecných celních preferencí Evropské unie;</w:t>
      </w:r>
    </w:p>
    <w:p>
      <w:pPr>
        <w:ind w:left="1134" w:hanging="567"/>
        <w:rPr>
          <w:noProof/>
        </w:rPr>
      </w:pPr>
    </w:p>
    <w:p>
      <w:pPr>
        <w:ind w:left="1134" w:hanging="567"/>
        <w:rPr>
          <w:i/>
          <w:noProof/>
        </w:rPr>
      </w:pPr>
      <w:r>
        <w:rPr>
          <w:noProof/>
        </w:rPr>
        <w:t>d)</w:t>
      </w:r>
      <w:r>
        <w:rPr>
          <w:noProof/>
        </w:rPr>
        <w:tab/>
        <w:t>pro které se v rámci systému všeobecných celních preferencí Evropské unie ruší (odstupňování) nebo pozastavují (ochranná doložka) celní preference.</w:t>
      </w:r>
    </w:p>
    <w:p>
      <w:pPr>
        <w:rPr>
          <w:i/>
          <w:noProof/>
        </w:rPr>
      </w:pPr>
    </w:p>
    <w:p>
      <w:pPr>
        <w:ind w:left="567" w:hanging="567"/>
        <w:rPr>
          <w:noProof/>
        </w:rPr>
      </w:pPr>
      <w:r>
        <w:rPr>
          <w:noProof/>
        </w:rPr>
        <w:t>2.</w:t>
      </w:r>
      <w:r>
        <w:rPr>
          <w:noProof/>
        </w:rPr>
        <w:tab/>
        <w:t>Na základě oznámení Ghany, aniž jsou dotčena ustanovení článku 2 tohoto protokolu a v souladu s ustanoveními odstavců 2.1, 2.2 a 5 tohoto článku, se materiály pocházející ze zemí nebo území, jež využívají dohod nebo ujednání o bezcelním přístupu a přístupu nepodléhajícím kvótám na trh Evropské unie, považují za materiály pocházející z Ghany. Oznámení předá Ghana Evropské unii prostřednictvím Evropské komise. Kumulace se uplatní, pokud budou splněny podmínky jejího udělení. Není nutné, aby tyto materiály byly dostatečně opracovány nebo zpracovány, pokud prošly opracováním nebo zpracováním, které přesahuje rámec operací uvedených v čl. 5 odst. 1 tohoto protokolu.</w:t>
      </w:r>
    </w:p>
    <w:p>
      <w:pPr>
        <w:rPr>
          <w:noProof/>
        </w:rPr>
      </w:pPr>
    </w:p>
    <w:p>
      <w:pPr>
        <w:ind w:left="567" w:hanging="567"/>
        <w:rPr>
          <w:noProof/>
        </w:rPr>
      </w:pPr>
      <w:r>
        <w:rPr>
          <w:noProof/>
        </w:rPr>
        <w:t>2.1</w:t>
      </w:r>
      <w:r>
        <w:rPr>
          <w:noProof/>
        </w:rPr>
        <w:tab/>
        <w:t>Původ materiálů z dotčených zemí nebo území se stanoví v souladu s pravidly původu použitelnými v rámci preferenčních dohod nebo ujednání mezi Evropskou unií a dotčenými zeměmi a územími a v souladu s ustanoveními článku 27 tohoto protokolu.</w:t>
      </w:r>
    </w:p>
    <w:p>
      <w:pPr>
        <w:rPr>
          <w:noProof/>
        </w:rPr>
      </w:pPr>
    </w:p>
    <w:p>
      <w:pPr>
        <w:ind w:left="567" w:hanging="567"/>
        <w:rPr>
          <w:noProof/>
        </w:rPr>
      </w:pPr>
      <w:r>
        <w:rPr>
          <w:noProof/>
        </w:rPr>
        <w:t>2.2</w:t>
      </w:r>
      <w:r>
        <w:rPr>
          <w:noProof/>
        </w:rPr>
        <w:tab/>
        <w:t>Kumulace stanovená v tomto odstavci neplatí pro materiály:</w:t>
      </w:r>
    </w:p>
    <w:p>
      <w:pPr>
        <w:rPr>
          <w:noProof/>
        </w:rPr>
      </w:pPr>
    </w:p>
    <w:p>
      <w:pPr>
        <w:ind w:left="1134" w:hanging="567"/>
        <w:rPr>
          <w:noProof/>
        </w:rPr>
      </w:pPr>
      <w:r>
        <w:rPr>
          <w:noProof/>
        </w:rPr>
        <w:t>a)</w:t>
      </w:r>
      <w:r>
        <w:rPr>
          <w:noProof/>
        </w:rPr>
        <w:tab/>
        <w:t>kapitol 1 až 24 harmonizovaného systému a ze seznamu produktů v příloze 1 odst. 1 bodě ii) Dohody WTO o zemědělství zahrnuté v dohodě GATT 1994;</w:t>
      </w:r>
    </w:p>
    <w:p>
      <w:pPr>
        <w:ind w:left="1134" w:hanging="567"/>
        <w:rPr>
          <w:noProof/>
        </w:rPr>
      </w:pPr>
    </w:p>
    <w:p>
      <w:pPr>
        <w:ind w:left="1134" w:hanging="567"/>
        <w:rPr>
          <w:noProof/>
        </w:rPr>
      </w:pPr>
      <w:r>
        <w:rPr>
          <w:noProof/>
        </w:rPr>
        <w:t>b)</w:t>
      </w:r>
      <w:r>
        <w:rPr>
          <w:noProof/>
        </w:rPr>
        <w:tab/>
        <w:t>které při dovozu do Evropské unie podléhají antidumpingovým nebo vyrovnávacím clům, pokud pocházejí ze země, na niž se tato antidumpingová nebo vyrovnávací cla vztahují;</w:t>
      </w:r>
    </w:p>
    <w:p>
      <w:pPr>
        <w:ind w:left="1134" w:hanging="567"/>
        <w:rPr>
          <w:noProof/>
        </w:rPr>
      </w:pPr>
    </w:p>
    <w:p>
      <w:pPr>
        <w:ind w:left="1134" w:hanging="567"/>
        <w:rPr>
          <w:noProof/>
        </w:rPr>
      </w:pPr>
      <w:r>
        <w:rPr>
          <w:noProof/>
        </w:rPr>
        <w:t>c)</w:t>
      </w:r>
      <w:r>
        <w:rPr>
          <w:noProof/>
        </w:rPr>
        <w:tab/>
        <w:t>které podle dohody o volném obchodu mezi Evropskou unií a třetí zemí podléhají obchodním opatřením a ochranným opatřením nebo jakýmkoli jiným opatřením, která brání bezcelnímu a kvótami neomezenému přístupu takových produktů na trh Evropské unie.</w:t>
      </w:r>
    </w:p>
    <w:p>
      <w:pPr>
        <w:rPr>
          <w:noProof/>
        </w:rPr>
      </w:pPr>
    </w:p>
    <w:p>
      <w:pPr>
        <w:ind w:left="567" w:hanging="567"/>
        <w:rPr>
          <w:noProof/>
        </w:rPr>
      </w:pPr>
      <w:r>
        <w:rPr>
          <w:noProof/>
        </w:rPr>
        <w:t>3.</w:t>
      </w:r>
      <w:r>
        <w:rPr>
          <w:noProof/>
        </w:rPr>
        <w:tab/>
        <w:t xml:space="preserve">Evropská unie oznamuje každoročně výboru seznam materiálů a zemí, na něž se vztahují ustanovení odstavce 1 tohoto článku. Po tomto oznámení zveřejní Evropská komise seznam v </w:t>
      </w:r>
      <w:r>
        <w:rPr>
          <w:i/>
          <w:noProof/>
        </w:rPr>
        <w:t>Úředním věstníku Evropské unie</w:t>
      </w:r>
      <w:r>
        <w:rPr>
          <w:noProof/>
        </w:rPr>
        <w:t xml:space="preserve"> (řadě C) a Ghana podle svých vlastních postupů. Ghana oznamuje každoročně výboru materiály, na něž byla uplatněna kumulace uvedená v odstavcích 1 a 2 tohoto článku.</w:t>
      </w:r>
    </w:p>
    <w:p>
      <w:pPr>
        <w:rPr>
          <w:noProof/>
        </w:rPr>
      </w:pPr>
    </w:p>
    <w:p>
      <w:pPr>
        <w:ind w:left="567" w:hanging="567"/>
        <w:rPr>
          <w:noProof/>
          <w:highlight w:val="green"/>
        </w:rPr>
      </w:pPr>
      <w:r>
        <w:rPr>
          <w:noProof/>
        </w:rPr>
        <w:t>4.</w:t>
      </w:r>
      <w:r>
        <w:rPr>
          <w:noProof/>
        </w:rPr>
        <w:tab/>
        <w:t>Průvodní osvědčení EUR.1 (kolonka 7) nebo prohlášení o původu vystavená podle odstavců 1 a 2 obsahují následující poznámku:</w:t>
      </w:r>
    </w:p>
    <w:p>
      <w:pPr>
        <w:rPr>
          <w:noProof/>
        </w:rPr>
      </w:pPr>
    </w:p>
    <w:p>
      <w:pPr>
        <w:ind w:left="1134" w:hanging="567"/>
        <w:rPr>
          <w:noProof/>
        </w:rPr>
      </w:pPr>
      <w:r>
        <w:rPr>
          <w:noProof/>
        </w:rPr>
        <w:t>–</w:t>
      </w:r>
      <w:r>
        <w:rPr>
          <w:noProof/>
        </w:rPr>
        <w:tab/>
        <w:t>„Application of Article 8.1 or 8.2 of Protocol 1 to the Ghana-EU EPA“.</w:t>
      </w:r>
    </w:p>
    <w:p>
      <w:pPr>
        <w:rPr>
          <w:noProof/>
        </w:rPr>
      </w:pPr>
    </w:p>
    <w:p>
      <w:pPr>
        <w:ind w:left="567" w:hanging="567"/>
        <w:rPr>
          <w:noProof/>
        </w:rPr>
      </w:pPr>
      <w:r>
        <w:rPr>
          <w:noProof/>
        </w:rPr>
        <w:t>5.</w:t>
      </w:r>
      <w:r>
        <w:rPr>
          <w:noProof/>
        </w:rPr>
        <w:tab/>
        <w:t>Kumulace podle odstavců 1 a 2 tohoto článku se použije pouze za těchto podmínek:</w:t>
      </w:r>
    </w:p>
    <w:p>
      <w:pPr>
        <w:rPr>
          <w:noProof/>
        </w:rPr>
      </w:pPr>
    </w:p>
    <w:p>
      <w:pPr>
        <w:ind w:left="1134" w:hanging="567"/>
        <w:rPr>
          <w:noProof/>
        </w:rPr>
      </w:pPr>
      <w:r>
        <w:rPr>
          <w:noProof/>
        </w:rPr>
        <w:t>a)</w:t>
      </w:r>
      <w:r>
        <w:rPr>
          <w:noProof/>
        </w:rPr>
        <w:tab/>
        <w:t>všechny země, které se účastní procesu získávání statusu původu, uzavřely dohodu nebo ujednání o správní spolupráci, jež zajišťuje náležité provádění tohoto článku a obsahuje zmínku o použití vhodných důkazů původu;</w:t>
      </w:r>
    </w:p>
    <w:p>
      <w:pPr>
        <w:ind w:left="1134" w:hanging="567"/>
        <w:rPr>
          <w:noProof/>
        </w:rPr>
      </w:pPr>
    </w:p>
    <w:p>
      <w:pPr>
        <w:ind w:left="1134" w:hanging="567"/>
        <w:rPr>
          <w:noProof/>
        </w:rPr>
      </w:pPr>
      <w:r>
        <w:rPr>
          <w:noProof/>
        </w:rPr>
        <w:t>b)</w:t>
      </w:r>
      <w:r>
        <w:rPr>
          <w:noProof/>
        </w:rPr>
        <w:tab/>
        <w:t xml:space="preserve">Ghana předloží Evropské unii prostřednictvím Evropské komise podrobnosti o dohodách o správní spolupráci s jinými zeměmi nebo územími, jichž se tento článek týká. Komise zveřejní v </w:t>
      </w:r>
      <w:r>
        <w:rPr>
          <w:i/>
          <w:noProof/>
        </w:rPr>
        <w:t>Úředním věstníku Evropské unie</w:t>
      </w:r>
      <w:r>
        <w:rPr>
          <w:noProof/>
        </w:rPr>
        <w:t xml:space="preserve"> (řadě C) datum, ke kterému lze v případě zemí či území, které jsou uvedeny v tomto článku a které splnily nutné podmínky, použít kumulaci podle tohoto článku.</w:t>
      </w:r>
    </w:p>
    <w:p>
      <w:pPr>
        <w:ind w:left="1134" w:hanging="567"/>
        <w:rPr>
          <w:noProof/>
        </w:rPr>
      </w:pPr>
    </w:p>
    <w:p>
      <w:pPr>
        <w:jc w:val="center"/>
        <w:rPr>
          <w:noProof/>
        </w:rPr>
      </w:pPr>
      <w:r>
        <w:rPr>
          <w:noProof/>
        </w:rPr>
        <w:t>ČLÁNEK 9</w:t>
      </w:r>
    </w:p>
    <w:p>
      <w:pPr>
        <w:jc w:val="center"/>
        <w:rPr>
          <w:noProof/>
        </w:rPr>
      </w:pPr>
    </w:p>
    <w:p>
      <w:pPr>
        <w:jc w:val="center"/>
        <w:rPr>
          <w:noProof/>
        </w:rPr>
      </w:pPr>
      <w:r>
        <w:rPr>
          <w:noProof/>
        </w:rPr>
        <w:t>Určující jednotka</w:t>
      </w:r>
    </w:p>
    <w:p>
      <w:pPr>
        <w:jc w:val="center"/>
        <w:rPr>
          <w:noProof/>
        </w:rPr>
      </w:pPr>
    </w:p>
    <w:p>
      <w:pPr>
        <w:ind w:left="567" w:hanging="567"/>
        <w:rPr>
          <w:noProof/>
        </w:rPr>
      </w:pPr>
      <w:r>
        <w:rPr>
          <w:noProof/>
        </w:rPr>
        <w:t>1.</w:t>
      </w:r>
      <w:r>
        <w:rPr>
          <w:noProof/>
        </w:rPr>
        <w:tab/>
        <w:t>Určující jednotkou pro použití tohoto protokolu je produkt, který je považován za základní jednotku při jeho zařazení do nomenklatury harmonizovaného systému.</w:t>
      </w:r>
    </w:p>
    <w:p>
      <w:pPr>
        <w:rPr>
          <w:noProof/>
        </w:rPr>
      </w:pPr>
    </w:p>
    <w:p>
      <w:pPr>
        <w:ind w:left="567"/>
        <w:rPr>
          <w:noProof/>
        </w:rPr>
      </w:pPr>
      <w:r>
        <w:rPr>
          <w:noProof/>
        </w:rPr>
        <w:t>Z toho vyplývá, že:</w:t>
      </w:r>
    </w:p>
    <w:p>
      <w:pPr>
        <w:rPr>
          <w:noProof/>
        </w:rPr>
      </w:pPr>
    </w:p>
    <w:p>
      <w:pPr>
        <w:ind w:left="1134" w:hanging="567"/>
        <w:rPr>
          <w:noProof/>
        </w:rPr>
      </w:pPr>
      <w:r>
        <w:rPr>
          <w:noProof/>
        </w:rPr>
        <w:t>a)</w:t>
      </w:r>
      <w:r>
        <w:rPr>
          <w:noProof/>
        </w:rPr>
        <w:tab/>
        <w:t>je-li produkt sestávající ze sady nebo sestavy předmětů zařazen podle harmonizovaného systému do jednoho čísla, je určující jednotkou tento celek;</w:t>
      </w:r>
    </w:p>
    <w:p>
      <w:pPr>
        <w:ind w:left="1134" w:hanging="567"/>
        <w:rPr>
          <w:noProof/>
        </w:rPr>
      </w:pPr>
    </w:p>
    <w:p>
      <w:pPr>
        <w:ind w:left="1134" w:hanging="567"/>
        <w:rPr>
          <w:noProof/>
        </w:rPr>
      </w:pPr>
      <w:r>
        <w:rPr>
          <w:noProof/>
        </w:rPr>
        <w:t>b)</w:t>
      </w:r>
      <w:r>
        <w:rPr>
          <w:noProof/>
        </w:rPr>
        <w:tab/>
        <w:t>sestává-li zásilka z více stejných produktů zařazených do stejného čísla harmonizovaného systému, použijí se ustanovení tohoto protokolu na každý dotčený produkt samostatně.</w:t>
      </w:r>
    </w:p>
    <w:p>
      <w:pPr>
        <w:rPr>
          <w:noProof/>
        </w:rPr>
      </w:pPr>
    </w:p>
    <w:p>
      <w:pPr>
        <w:ind w:left="567" w:hanging="567"/>
        <w:rPr>
          <w:noProof/>
        </w:rPr>
      </w:pPr>
      <w:r>
        <w:rPr>
          <w:noProof/>
        </w:rPr>
        <w:t>2.</w:t>
      </w:r>
      <w:r>
        <w:rPr>
          <w:noProof/>
        </w:rPr>
        <w:tab/>
        <w:t>Je-li podle všeobecného pravidla 5 harmonizovaného systému zařazován s produktem i jeho obal, považuje se pro účely určení původu za jeden celek s produktem.</w:t>
      </w:r>
    </w:p>
    <w:p>
      <w:pPr>
        <w:rPr>
          <w:noProof/>
        </w:rPr>
      </w:pPr>
    </w:p>
    <w:p>
      <w:pPr>
        <w:jc w:val="center"/>
        <w:rPr>
          <w:noProof/>
        </w:rPr>
      </w:pPr>
      <w:r>
        <w:rPr>
          <w:noProof/>
        </w:rPr>
        <w:t>ČLÁNEK 10</w:t>
      </w:r>
    </w:p>
    <w:p>
      <w:pPr>
        <w:jc w:val="center"/>
        <w:rPr>
          <w:noProof/>
        </w:rPr>
      </w:pPr>
    </w:p>
    <w:p>
      <w:pPr>
        <w:jc w:val="center"/>
        <w:rPr>
          <w:noProof/>
        </w:rPr>
      </w:pPr>
      <w:r>
        <w:rPr>
          <w:noProof/>
        </w:rPr>
        <w:t>Příslušenství, náhradní díly a nástroje</w:t>
      </w:r>
    </w:p>
    <w:p>
      <w:pPr>
        <w:jc w:val="center"/>
        <w:rPr>
          <w:noProof/>
        </w:rPr>
      </w:pPr>
    </w:p>
    <w:p>
      <w:pPr>
        <w:rPr>
          <w:noProof/>
        </w:rPr>
      </w:pPr>
      <w:r>
        <w:rPr>
          <w:noProof/>
        </w:rPr>
        <w:t>Příslušenství, náhradní díly a nástroje dodávané spolu se zařízením, strojem, přístrojem nebo vozidlem se považují za jeden celek se zařízením, strojem, přístrojem nebo vozidlem, jestliže jsou součástí jejich běžného vybavení a jsou zahrnuty v ceně nebo nejsou fakturovány zvlášť.</w:t>
      </w:r>
    </w:p>
    <w:p>
      <w:pPr>
        <w:rPr>
          <w:noProof/>
        </w:rPr>
      </w:pPr>
    </w:p>
    <w:p>
      <w:pPr>
        <w:jc w:val="center"/>
        <w:rPr>
          <w:noProof/>
        </w:rPr>
      </w:pPr>
      <w:r>
        <w:rPr>
          <w:noProof/>
        </w:rPr>
        <w:t>ČLÁNEK 11</w:t>
      </w:r>
    </w:p>
    <w:p>
      <w:pPr>
        <w:jc w:val="center"/>
        <w:rPr>
          <w:noProof/>
        </w:rPr>
      </w:pPr>
    </w:p>
    <w:p>
      <w:pPr>
        <w:jc w:val="center"/>
        <w:rPr>
          <w:noProof/>
        </w:rPr>
      </w:pPr>
      <w:r>
        <w:rPr>
          <w:noProof/>
        </w:rPr>
        <w:t>Soupravy (sady)</w:t>
      </w:r>
    </w:p>
    <w:p>
      <w:pPr>
        <w:jc w:val="center"/>
        <w:rPr>
          <w:noProof/>
        </w:rPr>
      </w:pPr>
    </w:p>
    <w:p>
      <w:pPr>
        <w:rPr>
          <w:noProof/>
        </w:rPr>
      </w:pPr>
      <w:r>
        <w:rPr>
          <w:noProof/>
        </w:rPr>
        <w:t>Soupravy (sady) produktů ve smyslu všeobecného pravidla 3 harmonizovaného systému se považují za původní, jsou-li původními produkty všechny jejich součásti. Pokud se však souprava (sada) skládá z původních i nepůvodních produktů, považuje se za původní jako celek pod podmínkou, že hodnota nepůvodních produktů netvoří více než 15 % ceny soupravy (sady) ze závodu.</w:t>
      </w:r>
    </w:p>
    <w:p>
      <w:pPr>
        <w:rPr>
          <w:noProof/>
        </w:rPr>
      </w:pPr>
    </w:p>
    <w:p>
      <w:pPr>
        <w:jc w:val="center"/>
        <w:rPr>
          <w:noProof/>
        </w:rPr>
      </w:pPr>
      <w:r>
        <w:rPr>
          <w:noProof/>
        </w:rPr>
        <w:t>ČLÁNEK 12</w:t>
      </w:r>
    </w:p>
    <w:p>
      <w:pPr>
        <w:jc w:val="center"/>
        <w:rPr>
          <w:noProof/>
        </w:rPr>
      </w:pPr>
    </w:p>
    <w:p>
      <w:pPr>
        <w:jc w:val="center"/>
        <w:rPr>
          <w:noProof/>
        </w:rPr>
      </w:pPr>
      <w:r>
        <w:rPr>
          <w:noProof/>
        </w:rPr>
        <w:t>Neutrální prvky</w:t>
      </w:r>
    </w:p>
    <w:p>
      <w:pPr>
        <w:jc w:val="center"/>
        <w:rPr>
          <w:noProof/>
        </w:rPr>
      </w:pPr>
    </w:p>
    <w:p>
      <w:pPr>
        <w:rPr>
          <w:noProof/>
        </w:rPr>
      </w:pPr>
      <w:r>
        <w:rPr>
          <w:noProof/>
        </w:rPr>
        <w:t>Při určování, zda je produkt původní, není nutné určovat původ těchto prvků, které mohou být použity při jeho výrobě:</w:t>
      </w:r>
    </w:p>
    <w:p>
      <w:pPr>
        <w:rPr>
          <w:noProof/>
        </w:rPr>
      </w:pPr>
    </w:p>
    <w:p>
      <w:pPr>
        <w:ind w:left="567" w:hanging="567"/>
        <w:rPr>
          <w:noProof/>
        </w:rPr>
      </w:pPr>
      <w:r>
        <w:rPr>
          <w:noProof/>
        </w:rPr>
        <w:t>a)</w:t>
      </w:r>
      <w:r>
        <w:rPr>
          <w:noProof/>
        </w:rPr>
        <w:tab/>
        <w:t>energie a palivo;</w:t>
      </w:r>
    </w:p>
    <w:p>
      <w:pPr>
        <w:ind w:left="567" w:hanging="567"/>
        <w:rPr>
          <w:noProof/>
        </w:rPr>
      </w:pPr>
    </w:p>
    <w:p>
      <w:pPr>
        <w:ind w:left="567" w:hanging="567"/>
        <w:rPr>
          <w:noProof/>
        </w:rPr>
      </w:pPr>
      <w:r>
        <w:rPr>
          <w:noProof/>
        </w:rPr>
        <w:t>b)</w:t>
      </w:r>
      <w:r>
        <w:rPr>
          <w:noProof/>
        </w:rPr>
        <w:tab/>
        <w:t>zařízení a vybavení;</w:t>
      </w:r>
    </w:p>
    <w:p>
      <w:pPr>
        <w:ind w:left="567" w:hanging="567"/>
        <w:rPr>
          <w:noProof/>
        </w:rPr>
      </w:pPr>
    </w:p>
    <w:p>
      <w:pPr>
        <w:ind w:left="567" w:hanging="567"/>
        <w:rPr>
          <w:noProof/>
        </w:rPr>
      </w:pPr>
      <w:r>
        <w:rPr>
          <w:noProof/>
        </w:rPr>
        <w:t>c)</w:t>
      </w:r>
      <w:r>
        <w:rPr>
          <w:noProof/>
        </w:rPr>
        <w:tab/>
        <w:t>stroje a nástroje;</w:t>
      </w:r>
    </w:p>
    <w:p>
      <w:pPr>
        <w:ind w:left="567" w:hanging="567"/>
        <w:rPr>
          <w:noProof/>
        </w:rPr>
      </w:pPr>
    </w:p>
    <w:p>
      <w:pPr>
        <w:ind w:left="567" w:hanging="567"/>
        <w:rPr>
          <w:noProof/>
        </w:rPr>
      </w:pPr>
      <w:r>
        <w:rPr>
          <w:noProof/>
        </w:rPr>
        <w:t>d)</w:t>
      </w:r>
      <w:r>
        <w:rPr>
          <w:noProof/>
        </w:rPr>
        <w:tab/>
        <w:t>zboží, které se nestává ani se nemá stát součástí konečného složení produktu.</w:t>
      </w:r>
    </w:p>
    <w:p>
      <w:pPr>
        <w:rPr>
          <w:noProof/>
        </w:rPr>
      </w:pPr>
    </w:p>
    <w:p>
      <w:pPr>
        <w:jc w:val="center"/>
        <w:rPr>
          <w:noProof/>
        </w:rPr>
      </w:pPr>
      <w:r>
        <w:rPr>
          <w:noProof/>
        </w:rPr>
        <w:t>ČLÁNEK 13</w:t>
      </w:r>
    </w:p>
    <w:p>
      <w:pPr>
        <w:jc w:val="center"/>
        <w:rPr>
          <w:noProof/>
        </w:rPr>
      </w:pPr>
    </w:p>
    <w:p>
      <w:pPr>
        <w:jc w:val="center"/>
        <w:rPr>
          <w:noProof/>
        </w:rPr>
      </w:pPr>
      <w:r>
        <w:rPr>
          <w:noProof/>
        </w:rPr>
        <w:t>Oddělené účetnictví</w:t>
      </w:r>
    </w:p>
    <w:p>
      <w:pPr>
        <w:jc w:val="center"/>
        <w:rPr>
          <w:noProof/>
          <w:szCs w:val="24"/>
        </w:rPr>
      </w:pPr>
    </w:p>
    <w:p>
      <w:pPr>
        <w:ind w:left="567" w:hanging="567"/>
        <w:rPr>
          <w:noProof/>
        </w:rPr>
      </w:pPr>
      <w:r>
        <w:rPr>
          <w:noProof/>
        </w:rPr>
        <w:t>1.</w:t>
      </w:r>
      <w:r>
        <w:rPr>
          <w:noProof/>
        </w:rPr>
        <w:tab/>
        <w:t>Jestliže oddělené skladování zásob původních a nepůvodních zastupitelných materiálů přináší značné náklady nebo materiální obtíže, mohou celní orgány na písemnou žádost dotčených osob povolit pro vedení těchto zásob použití tzv. metody „odděleného účetnictví“ (dále jen „metoda“).</w:t>
      </w:r>
    </w:p>
    <w:p>
      <w:pPr>
        <w:ind w:left="567" w:hanging="567"/>
        <w:rPr>
          <w:noProof/>
        </w:rPr>
      </w:pPr>
    </w:p>
    <w:p>
      <w:pPr>
        <w:ind w:left="567" w:hanging="567"/>
        <w:rPr>
          <w:noProof/>
        </w:rPr>
      </w:pPr>
      <w:r>
        <w:rPr>
          <w:noProof/>
        </w:rPr>
        <w:t>2.</w:t>
      </w:r>
      <w:r>
        <w:rPr>
          <w:noProof/>
        </w:rPr>
        <w:tab/>
        <w:t>Metoda se použije rovněž na původní i nepůvodní surový cukr bez přídavku aromatických látek nebo barviv určený k rafinaci položek 1701 12, 1701 13 a 1701 14 harmonizovaného systému, který je před vyvezením do Evropské unie nebo do Ghany fyzicky kombinován nebo míchán v Ghaně nebo v Evropské unii.</w:t>
      </w:r>
    </w:p>
    <w:p>
      <w:pPr>
        <w:rPr>
          <w:noProof/>
        </w:rPr>
      </w:pPr>
    </w:p>
    <w:p>
      <w:pPr>
        <w:ind w:left="567" w:hanging="567"/>
        <w:rPr>
          <w:noProof/>
        </w:rPr>
      </w:pPr>
      <w:r>
        <w:rPr>
          <w:noProof/>
        </w:rPr>
        <w:t>3.</w:t>
      </w:r>
      <w:r>
        <w:rPr>
          <w:noProof/>
        </w:rPr>
        <w:tab/>
        <w:t>Tato metoda zajišťuje, aby byl v kterémkoli okamžiku počet získaných produktů, které lze považovat za pocházející z Ghany nebo Evropské unie, stejný jako počet, ke kterému by se dospělo při fyzickém oddělení zásob.</w:t>
      </w:r>
    </w:p>
    <w:p>
      <w:pPr>
        <w:rPr>
          <w:noProof/>
        </w:rPr>
      </w:pPr>
    </w:p>
    <w:p>
      <w:pPr>
        <w:ind w:left="567" w:hanging="567"/>
        <w:rPr>
          <w:noProof/>
        </w:rPr>
      </w:pPr>
      <w:r>
        <w:rPr>
          <w:noProof/>
        </w:rPr>
        <w:t>4.</w:t>
      </w:r>
      <w:r>
        <w:rPr>
          <w:noProof/>
        </w:rPr>
        <w:tab/>
        <w:t>Celní orgány mohou pro udělení povolení uvedeného v odstavcích 1 a 2 tohoto článku stanovit jakékoli podmínky, které považují za vhodné.</w:t>
      </w:r>
    </w:p>
    <w:p>
      <w:pPr>
        <w:rPr>
          <w:noProof/>
        </w:rPr>
      </w:pPr>
    </w:p>
    <w:p>
      <w:pPr>
        <w:ind w:left="567" w:hanging="567"/>
        <w:rPr>
          <w:noProof/>
        </w:rPr>
      </w:pPr>
      <w:r>
        <w:rPr>
          <w:noProof/>
        </w:rPr>
        <w:t>5.</w:t>
      </w:r>
      <w:r>
        <w:rPr>
          <w:noProof/>
        </w:rPr>
        <w:tab/>
        <w:t>Metoda se uplatňuje a její uplatňování se zaznamenává podle všeobecných účetních zásad platných v zemi, kde byl produkt vyroben.</w:t>
      </w:r>
    </w:p>
    <w:p>
      <w:pPr>
        <w:rPr>
          <w:noProof/>
        </w:rPr>
      </w:pPr>
    </w:p>
    <w:p>
      <w:pPr>
        <w:ind w:left="567" w:hanging="567"/>
        <w:rPr>
          <w:noProof/>
        </w:rPr>
      </w:pPr>
      <w:r>
        <w:rPr>
          <w:noProof/>
        </w:rPr>
        <w:t>6.</w:t>
      </w:r>
      <w:r>
        <w:rPr>
          <w:noProof/>
        </w:rPr>
        <w:tab/>
        <w:t>Držitel této metody může podle konkrétního případu vydávat doklady o původu nebo o ně žádat pro množství produktů, které mohou být považovány za původní. Na žádost celních orgánů držitel předloží prohlášení o tom, jak bylo dané množství spravováno.</w:t>
      </w:r>
    </w:p>
    <w:p>
      <w:pPr>
        <w:rPr>
          <w:noProof/>
        </w:rPr>
      </w:pPr>
    </w:p>
    <w:p>
      <w:pPr>
        <w:ind w:left="567" w:hanging="567"/>
        <w:rPr>
          <w:noProof/>
        </w:rPr>
      </w:pPr>
      <w:r>
        <w:rPr>
          <w:noProof/>
        </w:rPr>
        <w:t>7.</w:t>
      </w:r>
      <w:r>
        <w:rPr>
          <w:noProof/>
        </w:rPr>
        <w:tab/>
        <w:t>Celní orgány sledují využívání povolení a mohou je kdykoli odebrat, jestliže držitel udělené povolení jakýmkoli způsobem zneužije nebo nesplní některou z dalších podmínek stanovených v tomto protokolu.</w:t>
      </w:r>
    </w:p>
    <w:p>
      <w:pPr>
        <w:rPr>
          <w:noProof/>
        </w:rPr>
      </w:pPr>
    </w:p>
    <w:p>
      <w:pPr>
        <w:ind w:left="567" w:hanging="567"/>
        <w:rPr>
          <w:noProof/>
        </w:rPr>
      </w:pPr>
      <w:r>
        <w:rPr>
          <w:noProof/>
        </w:rPr>
        <w:t>8.</w:t>
      </w:r>
      <w:r>
        <w:rPr>
          <w:noProof/>
        </w:rPr>
        <w:tab/>
        <w:t>Pro potřeby odstavců 1 a 2 tohoto článku označují „zastupitelné materiály“ nebo „zastupitelné produkty“ materiály nebo produkty stejného druhu a obchodní kvality, se stejnými technickými a fyzickými vlastnostmi, které od sebe nelze rozeznat, pokud jde o určení jejich původu.</w:t>
      </w:r>
    </w:p>
    <w:p>
      <w:pPr>
        <w:rPr>
          <w:noProof/>
        </w:rPr>
      </w:pPr>
    </w:p>
    <w:p>
      <w:pPr>
        <w:rPr>
          <w:noProof/>
        </w:rPr>
      </w:pPr>
    </w:p>
    <w:p>
      <w:pPr>
        <w:jc w:val="center"/>
        <w:rPr>
          <w:bCs/>
          <w:iCs/>
          <w:noProof/>
        </w:rPr>
      </w:pPr>
      <w:r>
        <w:rPr>
          <w:noProof/>
        </w:rPr>
        <w:t>HLAVA III</w:t>
      </w:r>
    </w:p>
    <w:p>
      <w:pPr>
        <w:jc w:val="center"/>
        <w:rPr>
          <w:bCs/>
          <w:iCs/>
          <w:noProof/>
        </w:rPr>
      </w:pPr>
    </w:p>
    <w:p>
      <w:pPr>
        <w:jc w:val="center"/>
        <w:rPr>
          <w:bCs/>
          <w:iCs/>
          <w:noProof/>
        </w:rPr>
      </w:pPr>
      <w:r>
        <w:rPr>
          <w:noProof/>
        </w:rPr>
        <w:t>ÚZEMNÍ POŽADAVKY</w:t>
      </w:r>
    </w:p>
    <w:p>
      <w:pPr>
        <w:jc w:val="center"/>
        <w:rPr>
          <w:bCs/>
          <w:iCs/>
          <w:noProof/>
        </w:rPr>
      </w:pPr>
    </w:p>
    <w:p>
      <w:pPr>
        <w:jc w:val="center"/>
        <w:rPr>
          <w:bCs/>
          <w:iCs/>
          <w:noProof/>
        </w:rPr>
      </w:pPr>
      <w:r>
        <w:rPr>
          <w:noProof/>
        </w:rPr>
        <w:t>ČLÁNEK 14</w:t>
      </w:r>
    </w:p>
    <w:p>
      <w:pPr>
        <w:jc w:val="center"/>
        <w:rPr>
          <w:bCs/>
          <w:iCs/>
          <w:noProof/>
        </w:rPr>
      </w:pPr>
    </w:p>
    <w:p>
      <w:pPr>
        <w:jc w:val="center"/>
        <w:rPr>
          <w:bCs/>
          <w:iCs/>
          <w:noProof/>
        </w:rPr>
      </w:pPr>
      <w:r>
        <w:rPr>
          <w:noProof/>
        </w:rPr>
        <w:t>Zásada teritoriality</w:t>
      </w:r>
    </w:p>
    <w:p>
      <w:pPr>
        <w:jc w:val="center"/>
        <w:rPr>
          <w:bCs/>
          <w:iCs/>
          <w:noProof/>
        </w:rPr>
      </w:pPr>
    </w:p>
    <w:p>
      <w:pPr>
        <w:ind w:left="567" w:hanging="567"/>
        <w:rPr>
          <w:noProof/>
        </w:rPr>
      </w:pPr>
      <w:r>
        <w:rPr>
          <w:noProof/>
        </w:rPr>
        <w:t>1.</w:t>
      </w:r>
      <w:r>
        <w:rPr>
          <w:noProof/>
        </w:rPr>
        <w:tab/>
        <w:t>S výhradou článků 6, 7 a 8 tohoto protokolu musí být podmínky pro získání statusu původu ve smyslu hlavy II v Ghaně nebo v Evropské unii plněny nepřetržitě.</w:t>
      </w:r>
    </w:p>
    <w:p>
      <w:pPr>
        <w:rPr>
          <w:noProof/>
        </w:rPr>
      </w:pPr>
    </w:p>
    <w:p>
      <w:pPr>
        <w:ind w:left="567" w:hanging="567"/>
        <w:rPr>
          <w:noProof/>
        </w:rPr>
      </w:pPr>
      <w:r>
        <w:rPr>
          <w:noProof/>
        </w:rPr>
        <w:t>2.</w:t>
      </w:r>
      <w:r>
        <w:rPr>
          <w:noProof/>
        </w:rPr>
        <w:tab/>
        <w:t>S výhradou článků 6, 7 a 8 tohoto protokolu, jsou-li původní produkty vyvezené z Ghany nebo z Evropské unie do jiné země vráceny, je třeba je považovat za nepůvodní, nelze-li celním orgánům uspokojivě prokázat, že:</w:t>
      </w:r>
    </w:p>
    <w:p>
      <w:pPr>
        <w:rPr>
          <w:noProof/>
        </w:rPr>
      </w:pPr>
    </w:p>
    <w:p>
      <w:pPr>
        <w:ind w:left="1134" w:hanging="567"/>
        <w:rPr>
          <w:noProof/>
        </w:rPr>
      </w:pPr>
      <w:r>
        <w:rPr>
          <w:noProof/>
        </w:rPr>
        <w:t>a)</w:t>
      </w:r>
      <w:r>
        <w:rPr>
          <w:noProof/>
        </w:rPr>
        <w:tab/>
        <w:t>vrácené zboží je totožné s vyvezeným zbožím a</w:t>
      </w:r>
    </w:p>
    <w:p>
      <w:pPr>
        <w:ind w:left="1134" w:hanging="567"/>
        <w:rPr>
          <w:noProof/>
        </w:rPr>
      </w:pPr>
    </w:p>
    <w:p>
      <w:pPr>
        <w:ind w:left="1134" w:hanging="567"/>
        <w:rPr>
          <w:noProof/>
        </w:rPr>
      </w:pPr>
      <w:r>
        <w:rPr>
          <w:noProof/>
        </w:rPr>
        <w:t>b)</w:t>
      </w:r>
      <w:r>
        <w:rPr>
          <w:noProof/>
        </w:rPr>
        <w:tab/>
        <w:t>bylo případně podrobeno pouze operacím nezbytným pro jeho uchování v nezměněném stavu po dobu pobytu v dané zemi nebo při jeho vývozu.</w:t>
      </w:r>
    </w:p>
    <w:p>
      <w:pPr>
        <w:rPr>
          <w:noProof/>
        </w:rPr>
      </w:pPr>
    </w:p>
    <w:p>
      <w:pPr>
        <w:ind w:left="567" w:hanging="567"/>
        <w:rPr>
          <w:noProof/>
        </w:rPr>
      </w:pPr>
      <w:r>
        <w:rPr>
          <w:noProof/>
        </w:rPr>
        <w:t>3.</w:t>
      </w:r>
      <w:r>
        <w:rPr>
          <w:noProof/>
        </w:rPr>
        <w:tab/>
        <w:t>Získání statusu původu v souladu s podmínkami stanovenými v hlavě II tohoto protokolu není dotčeno opracováním nebo zpracováním produktů vyvezených z Evropské unie nebo Ghany a následně zpět dovezených, které je provedeno mimo Evropskou unii nebo Ghanu, za předpokladu, že:</w:t>
      </w:r>
    </w:p>
    <w:p>
      <w:pPr>
        <w:rPr>
          <w:noProof/>
        </w:rPr>
      </w:pPr>
    </w:p>
    <w:p>
      <w:pPr>
        <w:ind w:left="1134" w:hanging="567"/>
        <w:rPr>
          <w:noProof/>
        </w:rPr>
      </w:pPr>
      <w:r>
        <w:rPr>
          <w:noProof/>
        </w:rPr>
        <w:t>a)</w:t>
      </w:r>
      <w:r>
        <w:rPr>
          <w:noProof/>
        </w:rPr>
        <w:tab/>
        <w:t>uvedené produkty jsou zcela získány v Evropské unii nebo v Ghaně nebo tam byly před vyvezením podrobeny opracování nebo zpracování nad rámec operací uvedených v článku 5 tohoto protokolu a</w:t>
      </w:r>
    </w:p>
    <w:p>
      <w:pPr>
        <w:ind w:left="1134" w:hanging="567"/>
        <w:rPr>
          <w:noProof/>
        </w:rPr>
      </w:pPr>
    </w:p>
    <w:p>
      <w:pPr>
        <w:ind w:left="1134" w:hanging="567"/>
        <w:rPr>
          <w:noProof/>
        </w:rPr>
      </w:pPr>
      <w:r>
        <w:rPr>
          <w:noProof/>
        </w:rPr>
        <w:t>b)</w:t>
      </w:r>
      <w:r>
        <w:rPr>
          <w:noProof/>
        </w:rPr>
        <w:tab/>
        <w:t>celním orgánům lze uspokojivě prokázat, že:</w:t>
      </w:r>
    </w:p>
    <w:p>
      <w:pPr>
        <w:ind w:left="1134" w:hanging="567"/>
        <w:rPr>
          <w:noProof/>
        </w:rPr>
      </w:pPr>
    </w:p>
    <w:p>
      <w:pPr>
        <w:ind w:left="1701" w:hanging="567"/>
        <w:rPr>
          <w:noProof/>
        </w:rPr>
      </w:pPr>
      <w:r>
        <w:rPr>
          <w:noProof/>
        </w:rPr>
        <w:t>i)</w:t>
      </w:r>
      <w:r>
        <w:rPr>
          <w:noProof/>
        </w:rPr>
        <w:tab/>
        <w:t>opracování nebo zpracování, které bylo provedeno mimo Evropskou unii nebo Ghanu, se uskutečnilo v režimu pasivního zušlechťovacího styku nebo v obdobném režimu;</w:t>
      </w:r>
    </w:p>
    <w:p>
      <w:pPr>
        <w:ind w:left="1701" w:hanging="567"/>
        <w:rPr>
          <w:noProof/>
        </w:rPr>
      </w:pPr>
    </w:p>
    <w:p>
      <w:pPr>
        <w:ind w:left="1701" w:hanging="567"/>
        <w:rPr>
          <w:noProof/>
        </w:rPr>
      </w:pPr>
      <w:r>
        <w:rPr>
          <w:noProof/>
        </w:rPr>
        <w:t>ii)</w:t>
      </w:r>
      <w:r>
        <w:rPr>
          <w:noProof/>
        </w:rPr>
        <w:tab/>
        <w:t>zpět dovážené zboží bylo získáno opracováním nebo zpracováním vyvezených produktů a</w:t>
      </w:r>
    </w:p>
    <w:p>
      <w:pPr>
        <w:ind w:left="1701" w:hanging="567"/>
        <w:rPr>
          <w:noProof/>
        </w:rPr>
      </w:pPr>
    </w:p>
    <w:p>
      <w:pPr>
        <w:ind w:left="1701" w:hanging="567"/>
        <w:rPr>
          <w:noProof/>
        </w:rPr>
      </w:pPr>
      <w:r>
        <w:rPr>
          <w:noProof/>
        </w:rPr>
        <w:t>iii)</w:t>
      </w:r>
      <w:r>
        <w:rPr>
          <w:noProof/>
        </w:rPr>
        <w:tab/>
        <w:t>celkové kumulované náklady mimo Ghanu nebo Evropskou unii, včetně hodnoty přidaných materiálů, nepřesahují 10 % ceny ze závodu konečného produktu, jehož status původu je požadován.</w:t>
      </w:r>
    </w:p>
    <w:p>
      <w:pPr>
        <w:rPr>
          <w:noProof/>
        </w:rPr>
      </w:pPr>
    </w:p>
    <w:p>
      <w:pPr>
        <w:ind w:left="567" w:hanging="567"/>
        <w:rPr>
          <w:noProof/>
        </w:rPr>
      </w:pPr>
      <w:r>
        <w:rPr>
          <w:noProof/>
        </w:rPr>
        <w:t>4.</w:t>
      </w:r>
      <w:r>
        <w:rPr>
          <w:noProof/>
        </w:rPr>
        <w:tab/>
        <w:t>U zboží splňujícího podmínky odstavce 3 tohoto článku celkové kumulované náklady mimo Ghanu nebo Evropskou unii, včetně hodnoty přidaných materiálů, odpovídají kumulovaným nákladům nepůvodních materiálů. Stanovení statusu původu zboží se tedy provádí za použití pravidel stanovených v příloze II tohoto protokolu tím, že se kumuluje celková hodnota nepůvodních materiálů použitých jak v Evropské unii nebo Ghaně, tak mimo ně.</w:t>
      </w:r>
    </w:p>
    <w:p>
      <w:pPr>
        <w:rPr>
          <w:noProof/>
        </w:rPr>
      </w:pPr>
    </w:p>
    <w:p>
      <w:pPr>
        <w:ind w:left="567" w:hanging="567"/>
        <w:rPr>
          <w:noProof/>
        </w:rPr>
      </w:pPr>
      <w:r>
        <w:rPr>
          <w:noProof/>
        </w:rPr>
        <w:t>5.</w:t>
      </w:r>
      <w:r>
        <w:rPr>
          <w:noProof/>
        </w:rPr>
        <w:tab/>
        <w:t>Odstavce 3 a 4 tohoto článku se nevztahují na produkty, které mohou být považovány za dostatečně opracované nebo zpracované pouze uplatněním všeobecné hodnotové tolerance stanovené v čl. 4 odst. 4 tohoto protokolu.</w:t>
      </w:r>
    </w:p>
    <w:p>
      <w:pPr>
        <w:rPr>
          <w:noProof/>
        </w:rPr>
      </w:pPr>
    </w:p>
    <w:p>
      <w:pPr>
        <w:ind w:left="567" w:hanging="567"/>
        <w:rPr>
          <w:noProof/>
        </w:rPr>
      </w:pPr>
      <w:r>
        <w:rPr>
          <w:noProof/>
        </w:rPr>
        <w:t>6.</w:t>
      </w:r>
      <w:r>
        <w:rPr>
          <w:noProof/>
        </w:rPr>
        <w:tab/>
        <w:t>Odstavce 3 a 4 tohoto článku se nevztahují na produkty kapitol 50 až 63 harmonizovaného systému.</w:t>
      </w:r>
    </w:p>
    <w:p>
      <w:pPr>
        <w:rPr>
          <w:noProof/>
        </w:rPr>
      </w:pPr>
    </w:p>
    <w:p>
      <w:pPr>
        <w:jc w:val="center"/>
        <w:rPr>
          <w:noProof/>
        </w:rPr>
      </w:pPr>
      <w:r>
        <w:rPr>
          <w:noProof/>
        </w:rPr>
        <w:t>ČLÁNEK 15</w:t>
      </w:r>
    </w:p>
    <w:p>
      <w:pPr>
        <w:jc w:val="center"/>
        <w:rPr>
          <w:noProof/>
        </w:rPr>
      </w:pPr>
    </w:p>
    <w:p>
      <w:pPr>
        <w:jc w:val="center"/>
        <w:rPr>
          <w:noProof/>
        </w:rPr>
      </w:pPr>
      <w:r>
        <w:rPr>
          <w:noProof/>
        </w:rPr>
        <w:t>Nezměnitelnost</w:t>
      </w:r>
    </w:p>
    <w:p>
      <w:pPr>
        <w:jc w:val="center"/>
        <w:rPr>
          <w:noProof/>
        </w:rPr>
      </w:pPr>
    </w:p>
    <w:p>
      <w:pPr>
        <w:ind w:left="567" w:hanging="567"/>
        <w:rPr>
          <w:noProof/>
          <w:color w:val="000000"/>
          <w:szCs w:val="24"/>
        </w:rPr>
      </w:pPr>
      <w:r>
        <w:rPr>
          <w:noProof/>
          <w:color w:val="000000"/>
        </w:rPr>
        <w:t>1.</w:t>
      </w:r>
      <w:r>
        <w:rPr>
          <w:noProof/>
        </w:rPr>
        <w:tab/>
      </w:r>
      <w:r>
        <w:rPr>
          <w:noProof/>
          <w:color w:val="000000"/>
        </w:rPr>
        <w:t xml:space="preserve">Původní produkty deklarované k domácímu použití v jedné ze smluvních stran musí být stejné jako produkty vyvezené z druhé smluvní strany, v níž získaly status původu. Před jejich deklarováním k domácímu použití nesmí být pozměněny, jakýmkoli způsobem přetvořeny nebo podrobeny operacím kromě těch, které je mají uchovat v dobrém stavu, nebo jiným, než je přidání nebo připevnění značek, štítků, pečetí či jakékoli jiné dokumentace, aby byl zajištěn soulad se specifickými vnitrostátními požadavky dovážející smluvní strany. </w:t>
      </w:r>
    </w:p>
    <w:p>
      <w:pPr>
        <w:ind w:left="567" w:hanging="567"/>
        <w:rPr>
          <w:noProof/>
          <w:color w:val="000000"/>
          <w:szCs w:val="24"/>
        </w:rPr>
      </w:pPr>
      <w:r>
        <w:rPr>
          <w:noProof/>
          <w:color w:val="000000"/>
        </w:rPr>
        <w:t>2.</w:t>
      </w:r>
      <w:r>
        <w:rPr>
          <w:noProof/>
        </w:rPr>
        <w:tab/>
      </w:r>
      <w:r>
        <w:rPr>
          <w:noProof/>
          <w:color w:val="000000"/>
        </w:rPr>
        <w:t>Skladování produktů může probíhat ve třetí zemi, která není smluvní stranou, za předpokladu, že zůstávají v této třetí zemi pod dohledem celních orgánů.</w:t>
      </w:r>
    </w:p>
    <w:p>
      <w:pPr>
        <w:ind w:left="567" w:hanging="567"/>
        <w:rPr>
          <w:noProof/>
          <w:color w:val="000000"/>
          <w:szCs w:val="24"/>
        </w:rPr>
      </w:pPr>
      <w:r>
        <w:rPr>
          <w:noProof/>
          <w:color w:val="000000"/>
        </w:rPr>
        <w:t>3.      Aniž jsou dotčena ustanovení hlavy IV, rozdělování zásilek lze provést na území třetí země, která není smluvní stranou, pokud je provede vývozce nebo jsou provedena na jeho odpovědnost a pokud zásilky zůstávají v této třetí zemi pod dohledem celních orgánů.</w:t>
      </w:r>
    </w:p>
    <w:p>
      <w:pPr>
        <w:ind w:left="567" w:hanging="567"/>
        <w:rPr>
          <w:noProof/>
          <w:szCs w:val="24"/>
        </w:rPr>
      </w:pPr>
      <w:r>
        <w:rPr>
          <w:noProof/>
          <w:color w:val="000000"/>
        </w:rPr>
        <w:t>4.</w:t>
      </w:r>
      <w:r>
        <w:rPr>
          <w:noProof/>
        </w:rPr>
        <w:tab/>
      </w:r>
      <w:r>
        <w:rPr>
          <w:noProof/>
          <w:color w:val="000000"/>
        </w:rPr>
        <w:t>V případě pochybností o tom, zda jsou splněny podmínky stanovené v odstavcích 1 až 3, mohou celní orgány požádat dovozce, aby poskytl důkaz o splnění podmínek, který může být poskytnut jakýmkoli způsobem, včetně smluvních přepravních dokladů, jako jsou konosamenty, nebo faktických</w:t>
      </w:r>
      <w:r>
        <w:rPr>
          <w:noProof/>
        </w:rPr>
        <w:t xml:space="preserve"> či konkrétních důkazů založených na značení nebo číslování nákladových kusů nebo jakýchkoli důkazů týkajících se samotných produktů.</w:t>
      </w:r>
    </w:p>
    <w:p>
      <w:pPr>
        <w:rPr>
          <w:noProof/>
        </w:rPr>
      </w:pPr>
    </w:p>
    <w:p>
      <w:pPr>
        <w:jc w:val="center"/>
        <w:rPr>
          <w:noProof/>
        </w:rPr>
      </w:pPr>
      <w:r>
        <w:rPr>
          <w:noProof/>
        </w:rPr>
        <w:t>ČLÁNEK 16</w:t>
      </w:r>
    </w:p>
    <w:p>
      <w:pPr>
        <w:jc w:val="center"/>
        <w:rPr>
          <w:noProof/>
        </w:rPr>
      </w:pPr>
    </w:p>
    <w:p>
      <w:pPr>
        <w:jc w:val="center"/>
        <w:rPr>
          <w:noProof/>
        </w:rPr>
      </w:pPr>
      <w:r>
        <w:rPr>
          <w:noProof/>
        </w:rPr>
        <w:t>Výstavy</w:t>
      </w:r>
    </w:p>
    <w:p>
      <w:pPr>
        <w:jc w:val="center"/>
        <w:rPr>
          <w:noProof/>
        </w:rPr>
      </w:pPr>
    </w:p>
    <w:p>
      <w:pPr>
        <w:ind w:left="567" w:hanging="567"/>
        <w:rPr>
          <w:noProof/>
        </w:rPr>
      </w:pPr>
      <w:r>
        <w:rPr>
          <w:noProof/>
        </w:rPr>
        <w:t>1.</w:t>
      </w:r>
      <w:r>
        <w:rPr>
          <w:noProof/>
        </w:rPr>
        <w:tab/>
        <w:t>Jsou-li původní produkty zaslány na výstavu do jiné země nebo na jiné území, než jsou země a území uvedené/uvedená v článcích 6, 7 a 8 tohoto protokolu, se kterými je možná kumulace, a po ukončení výstavy prodány za účelem dovozu do Evropské unie nebo do Ghany, uplatní se na ně při dovozu tato dohoda, je-li celním orgánům uspokojivě prokázáno, že:</w:t>
      </w:r>
    </w:p>
    <w:p>
      <w:pPr>
        <w:rPr>
          <w:noProof/>
        </w:rPr>
      </w:pPr>
    </w:p>
    <w:p>
      <w:pPr>
        <w:ind w:left="1134" w:hanging="567"/>
        <w:rPr>
          <w:noProof/>
        </w:rPr>
      </w:pPr>
      <w:r>
        <w:rPr>
          <w:noProof/>
        </w:rPr>
        <w:t>a)</w:t>
      </w:r>
      <w:r>
        <w:rPr>
          <w:noProof/>
        </w:rPr>
        <w:tab/>
        <w:t>vývozce zaslal tyto produkty z Ghany nebo z Evropské unie do země konání výstavy a vystavil je tam;</w:t>
      </w:r>
    </w:p>
    <w:p>
      <w:pPr>
        <w:ind w:left="1134" w:hanging="567"/>
        <w:rPr>
          <w:noProof/>
        </w:rPr>
      </w:pPr>
    </w:p>
    <w:p>
      <w:pPr>
        <w:ind w:left="1134" w:hanging="567"/>
        <w:rPr>
          <w:noProof/>
        </w:rPr>
      </w:pPr>
      <w:r>
        <w:rPr>
          <w:noProof/>
        </w:rPr>
        <w:t>b)      vývozce tyto produkty prodal nebo přenechal příjemci v Ghaně nebo v Evropské unii;</w:t>
      </w:r>
    </w:p>
    <w:p>
      <w:pPr>
        <w:ind w:left="1134" w:hanging="567"/>
        <w:rPr>
          <w:noProof/>
        </w:rPr>
      </w:pPr>
    </w:p>
    <w:p>
      <w:pPr>
        <w:ind w:left="1134" w:hanging="567"/>
        <w:rPr>
          <w:noProof/>
        </w:rPr>
      </w:pPr>
      <w:r>
        <w:rPr>
          <w:noProof/>
        </w:rPr>
        <w:t>c)</w:t>
      </w:r>
      <w:r>
        <w:rPr>
          <w:noProof/>
        </w:rPr>
        <w:tab/>
        <w:t>produkty byly odeslány během výstavy nebo bezprostředně po ní ve stavu, v jakém byly odeslány na výstavu, a</w:t>
      </w:r>
    </w:p>
    <w:p>
      <w:pPr>
        <w:ind w:left="1134" w:hanging="567"/>
        <w:rPr>
          <w:noProof/>
        </w:rPr>
      </w:pPr>
    </w:p>
    <w:p>
      <w:pPr>
        <w:ind w:left="1134" w:hanging="567"/>
        <w:rPr>
          <w:noProof/>
        </w:rPr>
      </w:pPr>
      <w:r>
        <w:rPr>
          <w:noProof/>
        </w:rPr>
        <w:t>d)</w:t>
      </w:r>
      <w:r>
        <w:rPr>
          <w:noProof/>
        </w:rPr>
        <w:tab/>
        <w:t>produkty nebyly od okamžiku, kdy byly odeslány na výstavu, použity k jinému účelu než k předvedení na této výstavě.</w:t>
      </w:r>
    </w:p>
    <w:p>
      <w:pPr>
        <w:rPr>
          <w:noProof/>
        </w:rPr>
      </w:pPr>
    </w:p>
    <w:p>
      <w:pPr>
        <w:ind w:left="567" w:hanging="567"/>
        <w:rPr>
          <w:noProof/>
        </w:rPr>
      </w:pPr>
      <w:r>
        <w:rPr>
          <w:noProof/>
        </w:rPr>
        <w:t>2.</w:t>
      </w:r>
      <w:r>
        <w:rPr>
          <w:noProof/>
        </w:rPr>
        <w:tab/>
        <w:t>Doklad o původu musí být vydán nebo vystaven v souladu s ustanoveními hlavy IV tohoto protokolu a předložen obvyklým způsobem celním orgánům země dovozu. Uvede se v něm název a adresa výstavy. V případě potřeby se může požadovat předložení dalších dokladů o podmínkách, za nichž byly tyto produkty vystaveny.</w:t>
      </w:r>
    </w:p>
    <w:p>
      <w:pPr>
        <w:rPr>
          <w:noProof/>
        </w:rPr>
      </w:pPr>
    </w:p>
    <w:p>
      <w:pPr>
        <w:ind w:left="567" w:hanging="567"/>
        <w:rPr>
          <w:noProof/>
        </w:rPr>
      </w:pPr>
      <w:r>
        <w:rPr>
          <w:noProof/>
        </w:rPr>
        <w:t>3.</w:t>
      </w:r>
      <w:r>
        <w:rPr>
          <w:noProof/>
        </w:rPr>
        <w:tab/>
        <w:t>Odstavec 1 tohoto článku se vztahuje na všechny obchodní, průmyslové, zemědělské nebo řemeslné výstavy, veletrhy nebo obdobné veřejné přehlídky či expozice, během nichž dotčené produkty zůstávají pod celním dohledem, s výjimkou akcí pořádaných soukromě v prodejnách nebo podnikových prostorách za účelem prodeje zahraničních produktů.</w:t>
      </w:r>
    </w:p>
    <w:p>
      <w:pPr>
        <w:rPr>
          <w:noProof/>
        </w:rPr>
      </w:pPr>
    </w:p>
    <w:p>
      <w:pPr>
        <w:jc w:val="center"/>
        <w:rPr>
          <w:noProof/>
        </w:rPr>
      </w:pPr>
    </w:p>
    <w:p>
      <w:pPr>
        <w:jc w:val="center"/>
        <w:rPr>
          <w:noProof/>
        </w:rPr>
      </w:pPr>
      <w:r>
        <w:rPr>
          <w:noProof/>
        </w:rPr>
        <w:t>HLAVA IV</w:t>
      </w:r>
    </w:p>
    <w:p>
      <w:pPr>
        <w:jc w:val="center"/>
        <w:rPr>
          <w:noProof/>
        </w:rPr>
      </w:pPr>
    </w:p>
    <w:p>
      <w:pPr>
        <w:jc w:val="center"/>
        <w:rPr>
          <w:noProof/>
        </w:rPr>
      </w:pPr>
      <w:r>
        <w:rPr>
          <w:noProof/>
        </w:rPr>
        <w:t>DOKLAD O PŮVODU</w:t>
      </w:r>
    </w:p>
    <w:p>
      <w:pPr>
        <w:jc w:val="center"/>
        <w:rPr>
          <w:noProof/>
        </w:rPr>
      </w:pPr>
    </w:p>
    <w:p>
      <w:pPr>
        <w:jc w:val="center"/>
        <w:rPr>
          <w:noProof/>
        </w:rPr>
      </w:pPr>
      <w:r>
        <w:rPr>
          <w:noProof/>
        </w:rPr>
        <w:t>ČLÁNEK 17</w:t>
      </w:r>
    </w:p>
    <w:p>
      <w:pPr>
        <w:jc w:val="center"/>
        <w:rPr>
          <w:noProof/>
        </w:rPr>
      </w:pPr>
    </w:p>
    <w:p>
      <w:pPr>
        <w:jc w:val="center"/>
        <w:rPr>
          <w:noProof/>
        </w:rPr>
      </w:pPr>
      <w:r>
        <w:rPr>
          <w:noProof/>
        </w:rPr>
        <w:t>Obecné podmínky</w:t>
      </w:r>
    </w:p>
    <w:p>
      <w:pPr>
        <w:jc w:val="center"/>
        <w:rPr>
          <w:noProof/>
        </w:rPr>
      </w:pPr>
    </w:p>
    <w:p>
      <w:pPr>
        <w:ind w:left="567" w:hanging="567"/>
        <w:rPr>
          <w:noProof/>
        </w:rPr>
      </w:pPr>
      <w:r>
        <w:rPr>
          <w:noProof/>
        </w:rPr>
        <w:t>1.</w:t>
      </w:r>
      <w:r>
        <w:rPr>
          <w:noProof/>
        </w:rPr>
        <w:tab/>
        <w:t>Na produkty pocházející z Evropské unie se při dovozu do Ghany v případech uvedených v čl. 21 odst. 1 vztahují ustanovení dohody po předložení prohlášení, které vývozce uvede na faktuře, dodacím listu nebo jiném obchodním dokladu a které dostatečně podrobně popisuje dotčené produkty, aby byla možná jejich identifikace (dále jen „prohlášení o původu“). Znění prohlášení o původu je uvedeno v příloze IV tohoto protokolu.</w:t>
      </w:r>
    </w:p>
    <w:p>
      <w:pPr>
        <w:ind w:left="567" w:hanging="567"/>
        <w:rPr>
          <w:noProof/>
        </w:rPr>
      </w:pPr>
    </w:p>
    <w:p>
      <w:pPr>
        <w:ind w:left="567" w:hanging="567"/>
        <w:rPr>
          <w:noProof/>
        </w:rPr>
      </w:pPr>
      <w:r>
        <w:rPr>
          <w:noProof/>
        </w:rPr>
        <w:t>2.</w:t>
      </w:r>
      <w:r>
        <w:rPr>
          <w:noProof/>
        </w:rPr>
        <w:tab/>
        <w:t>Na produkty pocházející z Ghany se při dovozu do Evropské unie vztahují ustanovení dohody po předložení:</w:t>
      </w:r>
    </w:p>
    <w:p>
      <w:pPr>
        <w:ind w:left="567" w:hanging="567"/>
        <w:rPr>
          <w:noProof/>
        </w:rPr>
      </w:pPr>
    </w:p>
    <w:p>
      <w:pPr>
        <w:ind w:left="1134" w:hanging="567"/>
        <w:rPr>
          <w:noProof/>
        </w:rPr>
      </w:pPr>
      <w:r>
        <w:rPr>
          <w:noProof/>
        </w:rPr>
        <w:t>a)</w:t>
      </w:r>
      <w:r>
        <w:rPr>
          <w:noProof/>
        </w:rPr>
        <w:tab/>
        <w:t>buď průvodního osvědčení EUR.1, jehož vzor je obsažen v příloze III tohoto protokolu, nebo</w:t>
      </w:r>
    </w:p>
    <w:p>
      <w:pPr>
        <w:ind w:left="1134" w:hanging="567"/>
        <w:rPr>
          <w:noProof/>
        </w:rPr>
      </w:pPr>
    </w:p>
    <w:p>
      <w:pPr>
        <w:ind w:left="1134" w:hanging="567"/>
        <w:rPr>
          <w:noProof/>
        </w:rPr>
      </w:pPr>
      <w:r>
        <w:rPr>
          <w:noProof/>
        </w:rPr>
        <w:t>b)</w:t>
      </w:r>
      <w:r>
        <w:rPr>
          <w:noProof/>
        </w:rPr>
        <w:tab/>
        <w:t>v případech uvedených v čl. 21 odst. 1 tohoto protokolu prohlášení (dále jen „prohlášení o původu“), které vývozce uvede na faktuře, dodacím listu nebo jiném obchodním dokladu a které dostatečně podrobně popisuje dotčené produkty, aby byla možná jejich identifikace. Znění prohlášení o původu je uvedeno v příloze IV tohoto protokolu.</w:t>
      </w:r>
    </w:p>
    <w:p>
      <w:pPr>
        <w:ind w:left="1134" w:hanging="567"/>
        <w:rPr>
          <w:noProof/>
        </w:rPr>
      </w:pPr>
    </w:p>
    <w:p>
      <w:pPr>
        <w:ind w:left="567" w:hanging="567"/>
        <w:rPr>
          <w:rStyle w:val="hps"/>
          <w:noProof/>
          <w:color w:val="FF0000"/>
          <w:szCs w:val="24"/>
        </w:rPr>
      </w:pPr>
      <w:r>
        <w:rPr>
          <w:noProof/>
        </w:rPr>
        <w:t>3.</w:t>
      </w:r>
      <w:r>
        <w:rPr>
          <w:noProof/>
        </w:rPr>
        <w:tab/>
        <w:t>Aniž je dotčen čl. 42 odst. 3 písm. c), jsou ustanovení odst. 2 písm. a) vymahatelná do tří let po vstupu tohoto protokolu v platnost. Po uplynutí této lhůty se použijí pouze ustanovení písmene b).</w:t>
      </w:r>
    </w:p>
    <w:p>
      <w:pPr>
        <w:rPr>
          <w:noProof/>
        </w:rPr>
      </w:pPr>
    </w:p>
    <w:p>
      <w:pPr>
        <w:ind w:left="567" w:hanging="567"/>
        <w:rPr>
          <w:noProof/>
        </w:rPr>
      </w:pPr>
      <w:r>
        <w:rPr>
          <w:noProof/>
        </w:rPr>
        <w:t>4.</w:t>
      </w:r>
      <w:r>
        <w:rPr>
          <w:noProof/>
        </w:rPr>
        <w:tab/>
        <w:t>Bez ohledu na odstavce 1 a 2 tohoto článku se tato dohoda vztahuje na původní produkty ve smyslu tohoto protokolu v případech uvedených v jeho článku 26, aniž by bylo nutné předložit kterýkoli z dokladů uvedených ve zmíněném odstavci 1.</w:t>
      </w:r>
    </w:p>
    <w:p>
      <w:pPr>
        <w:rPr>
          <w:noProof/>
        </w:rPr>
      </w:pPr>
    </w:p>
    <w:p>
      <w:pPr>
        <w:ind w:left="567" w:hanging="567"/>
        <w:rPr>
          <w:noProof/>
        </w:rPr>
      </w:pPr>
      <w:r>
        <w:rPr>
          <w:noProof/>
        </w:rPr>
        <w:t>5.</w:t>
      </w:r>
      <w:r>
        <w:rPr>
          <w:noProof/>
        </w:rPr>
        <w:tab/>
        <w:t>Při uplatňování ustanovení této hlavy se vývozci snaží používat jazyk společný Ghaně i Evropské unii.</w:t>
      </w:r>
    </w:p>
    <w:p>
      <w:pPr>
        <w:rPr>
          <w:noProof/>
        </w:rPr>
      </w:pPr>
    </w:p>
    <w:p>
      <w:pPr>
        <w:jc w:val="center"/>
        <w:rPr>
          <w:noProof/>
        </w:rPr>
      </w:pPr>
      <w:r>
        <w:rPr>
          <w:noProof/>
        </w:rPr>
        <w:t>ČLÁNEK 18</w:t>
      </w:r>
    </w:p>
    <w:p>
      <w:pPr>
        <w:jc w:val="center"/>
        <w:rPr>
          <w:noProof/>
        </w:rPr>
      </w:pPr>
    </w:p>
    <w:p>
      <w:pPr>
        <w:jc w:val="center"/>
        <w:rPr>
          <w:noProof/>
        </w:rPr>
      </w:pPr>
      <w:r>
        <w:rPr>
          <w:noProof/>
        </w:rPr>
        <w:t>Postup pro vystavení průvodního osvědčení EUR.1</w:t>
      </w:r>
    </w:p>
    <w:p>
      <w:pPr>
        <w:jc w:val="center"/>
        <w:rPr>
          <w:noProof/>
        </w:rPr>
      </w:pPr>
    </w:p>
    <w:p>
      <w:pPr>
        <w:ind w:left="567" w:hanging="567"/>
        <w:rPr>
          <w:noProof/>
        </w:rPr>
      </w:pPr>
      <w:r>
        <w:rPr>
          <w:noProof/>
        </w:rPr>
        <w:t>1.</w:t>
      </w:r>
      <w:r>
        <w:rPr>
          <w:noProof/>
        </w:rPr>
        <w:tab/>
        <w:t>Průvodní osvědčení EUR.1 vystavují celní orgány země vývozu na základě písemné žádosti podané vývozcem nebo na odpovědnost vývozce jeho zmocněným zástupcem.</w:t>
      </w:r>
    </w:p>
    <w:p>
      <w:pPr>
        <w:rPr>
          <w:noProof/>
        </w:rPr>
      </w:pPr>
    </w:p>
    <w:p>
      <w:pPr>
        <w:ind w:left="567" w:hanging="567"/>
        <w:rPr>
          <w:noProof/>
        </w:rPr>
      </w:pPr>
      <w:r>
        <w:rPr>
          <w:noProof/>
        </w:rPr>
        <w:t>2.</w:t>
      </w:r>
      <w:r>
        <w:rPr>
          <w:noProof/>
        </w:rPr>
        <w:tab/>
        <w:t>Za tímto účelem vyplní vývozce nebo jeho zmocněný zástupce průvodní osvědčení EUR.1 a formulář žádosti, jejichž vzory jsou obsaženy v příloze III tohoto protokolu. Tyto formuláře se vyplňují v souladu s ustanoveními tohoto protokolu. Jsou-li formuláře vyplňovány rukou, musí být vyplněny inkoustem a hůlkovým písmem. Popis produktů se musí uvést v kolonkách vyhrazených pro tento účel a žádné řádky se nesmějí ponechat prázdné. Není-li vyplněna celá kolonka, podtrhne se poslední řádek popisu vodorovnou čarou a prázdný prostor se proškrtne.</w:t>
      </w:r>
    </w:p>
    <w:p>
      <w:pPr>
        <w:rPr>
          <w:noProof/>
        </w:rPr>
      </w:pPr>
    </w:p>
    <w:p>
      <w:pPr>
        <w:ind w:left="567" w:hanging="567"/>
        <w:rPr>
          <w:noProof/>
        </w:rPr>
      </w:pPr>
      <w:r>
        <w:rPr>
          <w:noProof/>
        </w:rPr>
        <w:t>3.</w:t>
      </w:r>
      <w:r>
        <w:rPr>
          <w:noProof/>
        </w:rPr>
        <w:tab/>
        <w:t>Vývozce žádající o vystavení průvodního osvědčení EUR.1 musí být kdykoli připraven předložit na žádost celních orgánů země vývozu, kde je průvodní osvědčení EUR.1 vystaveno, veškeré náležité doklady prokazující status původu dotčených produktů, jakož i splnění ostatních podmínek tohoto protokolu.</w:t>
      </w:r>
    </w:p>
    <w:p>
      <w:pPr>
        <w:ind w:left="567" w:hanging="567"/>
        <w:rPr>
          <w:noProof/>
        </w:rPr>
      </w:pPr>
    </w:p>
    <w:p>
      <w:pPr>
        <w:ind w:left="567" w:hanging="567"/>
        <w:rPr>
          <w:noProof/>
        </w:rPr>
      </w:pPr>
      <w:r>
        <w:rPr>
          <w:noProof/>
        </w:rPr>
        <w:t>4.</w:t>
      </w:r>
      <w:r>
        <w:rPr>
          <w:noProof/>
        </w:rPr>
        <w:tab/>
        <w:t>Průvodní osvědčení EUR.1 vystavují celní orgány Ghany, pokud lze dotčené produkty považovat za produkty pocházející z Ghany nebo z jedné z ostatních zemí nebo území uvedených v článcích 6, 7 a 8 tohoto protokolu a pokud splňují ostatní podmínky tohoto protokolu.</w:t>
      </w:r>
    </w:p>
    <w:p>
      <w:pPr>
        <w:rPr>
          <w:noProof/>
        </w:rPr>
      </w:pPr>
    </w:p>
    <w:p>
      <w:pPr>
        <w:ind w:left="567" w:hanging="567"/>
        <w:rPr>
          <w:noProof/>
        </w:rPr>
      </w:pPr>
      <w:r>
        <w:rPr>
          <w:noProof/>
        </w:rPr>
        <w:t>5.</w:t>
      </w:r>
      <w:r>
        <w:rPr>
          <w:noProof/>
        </w:rPr>
        <w:tab/>
        <w:t>Celní orgány vystavující průvodní osvědčení EUR.1 přijmou všechna nezbytná opatření k ověření statusu původu produktů a splnění ostatních podmínek tohoto protokolu. Za tímto účelem mají právo požadovat jakékoli důkazy a provádět jakoukoli kontrolu účtů vývozce nebo jakékoli další kontroly, které považují za vhodné. Celní orgány vystavující průvodní osvědčení EUR.1 také zajistí, aby formuláře uvedené v odstavci 2 tohoto článku byly řádně vyplněny. Zejména zkontrolují, zda byl prostor určený pro popis produktů vyplněn tak, aby byla vyloučena možnost dodatečného podvodného vpisování.</w:t>
      </w:r>
    </w:p>
    <w:p>
      <w:pPr>
        <w:rPr>
          <w:noProof/>
        </w:rPr>
      </w:pPr>
    </w:p>
    <w:p>
      <w:pPr>
        <w:ind w:left="567" w:hanging="567"/>
        <w:rPr>
          <w:noProof/>
        </w:rPr>
      </w:pPr>
      <w:r>
        <w:rPr>
          <w:noProof/>
        </w:rPr>
        <w:t>6.</w:t>
      </w:r>
      <w:r>
        <w:rPr>
          <w:noProof/>
        </w:rPr>
        <w:tab/>
        <w:t>Datum vystavení průvodního osvědčení EUR.1 se uvádí v kolonce 11 osvědčení.</w:t>
      </w:r>
    </w:p>
    <w:p>
      <w:pPr>
        <w:rPr>
          <w:noProof/>
        </w:rPr>
      </w:pPr>
    </w:p>
    <w:p>
      <w:pPr>
        <w:ind w:left="567" w:hanging="567"/>
        <w:rPr>
          <w:noProof/>
        </w:rPr>
      </w:pPr>
      <w:r>
        <w:rPr>
          <w:noProof/>
        </w:rPr>
        <w:t>7.</w:t>
      </w:r>
      <w:r>
        <w:rPr>
          <w:noProof/>
        </w:rPr>
        <w:tab/>
        <w:t>Celní orgány vystaví průvodní osvědčení EUR.1 a poskytnou je vývozci, jakmile je vlastní vývoz proveden nebo zajištěn.</w:t>
      </w:r>
    </w:p>
    <w:p>
      <w:pPr>
        <w:rPr>
          <w:noProof/>
        </w:rPr>
      </w:pPr>
    </w:p>
    <w:p>
      <w:pPr>
        <w:jc w:val="center"/>
        <w:rPr>
          <w:noProof/>
        </w:rPr>
      </w:pPr>
    </w:p>
    <w:p>
      <w:pPr>
        <w:jc w:val="center"/>
        <w:rPr>
          <w:noProof/>
        </w:rPr>
      </w:pPr>
      <w:r>
        <w:rPr>
          <w:noProof/>
        </w:rPr>
        <w:t>ČLÁNEK 19</w:t>
      </w:r>
    </w:p>
    <w:p>
      <w:pPr>
        <w:jc w:val="center"/>
        <w:rPr>
          <w:noProof/>
        </w:rPr>
      </w:pPr>
    </w:p>
    <w:p>
      <w:pPr>
        <w:jc w:val="center"/>
        <w:rPr>
          <w:noProof/>
        </w:rPr>
      </w:pPr>
      <w:r>
        <w:rPr>
          <w:noProof/>
        </w:rPr>
        <w:t>Dodatečně vystavená průvodní osvědčení EUR.1</w:t>
      </w:r>
    </w:p>
    <w:p>
      <w:pPr>
        <w:jc w:val="center"/>
        <w:rPr>
          <w:noProof/>
        </w:rPr>
      </w:pPr>
    </w:p>
    <w:p>
      <w:pPr>
        <w:ind w:left="567" w:hanging="567"/>
        <w:rPr>
          <w:noProof/>
        </w:rPr>
      </w:pPr>
      <w:r>
        <w:rPr>
          <w:noProof/>
        </w:rPr>
        <w:t>1.</w:t>
      </w:r>
      <w:r>
        <w:rPr>
          <w:noProof/>
        </w:rPr>
        <w:tab/>
        <w:t>Bez ohledu na čl. 18 odst. 7 tohoto protokolu může být průvodní osvědčení EUR.1 výjimečně vystaveno po vyvezení produktů, kterých se týká, pokud:</w:t>
      </w:r>
    </w:p>
    <w:p>
      <w:pPr>
        <w:ind w:left="1134" w:hanging="567"/>
        <w:rPr>
          <w:noProof/>
        </w:rPr>
      </w:pPr>
    </w:p>
    <w:p>
      <w:pPr>
        <w:ind w:left="1134" w:hanging="567"/>
        <w:rPr>
          <w:noProof/>
        </w:rPr>
      </w:pPr>
      <w:r>
        <w:rPr>
          <w:noProof/>
        </w:rPr>
        <w:t>a)</w:t>
      </w:r>
      <w:r>
        <w:rPr>
          <w:noProof/>
        </w:rPr>
        <w:tab/>
        <w:t>nebylo vydáno při vývozu v důsledku omylu, neúmyslného opomenutí nebo zvláštních okolností nebo</w:t>
      </w:r>
    </w:p>
    <w:p>
      <w:pPr>
        <w:ind w:left="1134" w:hanging="567"/>
        <w:rPr>
          <w:noProof/>
        </w:rPr>
      </w:pPr>
    </w:p>
    <w:p>
      <w:pPr>
        <w:ind w:left="1134" w:hanging="567"/>
        <w:rPr>
          <w:noProof/>
        </w:rPr>
      </w:pPr>
      <w:r>
        <w:rPr>
          <w:noProof/>
        </w:rPr>
        <w:t>b)</w:t>
      </w:r>
      <w:r>
        <w:rPr>
          <w:noProof/>
        </w:rPr>
        <w:tab/>
        <w:t>bylo celním orgánům uspokojivě prokázáno, že průvodní osvědčení EUR.1 bylo vystaveno, ale nebylo při dovozu přijato z technických příčin.</w:t>
      </w:r>
    </w:p>
    <w:p>
      <w:pPr>
        <w:rPr>
          <w:noProof/>
        </w:rPr>
      </w:pPr>
    </w:p>
    <w:p>
      <w:pPr>
        <w:ind w:left="567" w:hanging="567"/>
        <w:rPr>
          <w:noProof/>
        </w:rPr>
      </w:pPr>
      <w:r>
        <w:rPr>
          <w:noProof/>
        </w:rPr>
        <w:t>2.</w:t>
      </w:r>
      <w:r>
        <w:rPr>
          <w:noProof/>
        </w:rPr>
        <w:tab/>
        <w:t>Pro účely odstavce 1 tohoto článku musí vývozce v žádosti uvést místo a datum vývozu produktů, kterých se průvodní osvědčení EUR.1 týká, a odůvodnění této žádosti.</w:t>
      </w:r>
    </w:p>
    <w:p>
      <w:pPr>
        <w:rPr>
          <w:noProof/>
        </w:rPr>
      </w:pPr>
    </w:p>
    <w:p>
      <w:pPr>
        <w:ind w:left="567" w:hanging="567"/>
        <w:rPr>
          <w:noProof/>
        </w:rPr>
      </w:pPr>
      <w:r>
        <w:rPr>
          <w:noProof/>
        </w:rPr>
        <w:t>3.</w:t>
      </w:r>
      <w:r>
        <w:rPr>
          <w:noProof/>
        </w:rPr>
        <w:tab/>
        <w:t>Celní orgány mohou vystavit průvodní osvědčení EUR.1 dodatečně pouze poté, co ověří, zda informace uvedené v žádosti vývozce souhlasí s informacemi v odpovídajících záznamech.</w:t>
      </w:r>
    </w:p>
    <w:p>
      <w:pPr>
        <w:rPr>
          <w:noProof/>
        </w:rPr>
      </w:pPr>
    </w:p>
    <w:p>
      <w:pPr>
        <w:ind w:left="567" w:hanging="567"/>
        <w:rPr>
          <w:noProof/>
        </w:rPr>
      </w:pPr>
      <w:r>
        <w:rPr>
          <w:noProof/>
        </w:rPr>
        <w:t>4.</w:t>
      </w:r>
      <w:r>
        <w:rPr>
          <w:noProof/>
        </w:rPr>
        <w:tab/>
        <w:t>Dodatečně vystavená průvodní osvědčení EUR.1 musí obsahovat tuto poznámku:</w:t>
      </w:r>
    </w:p>
    <w:p>
      <w:pPr>
        <w:rPr>
          <w:noProof/>
        </w:rPr>
      </w:pPr>
    </w:p>
    <w:p>
      <w:pPr>
        <w:ind w:left="567"/>
        <w:rPr>
          <w:noProof/>
        </w:rPr>
      </w:pPr>
      <w:r>
        <w:rPr>
          <w:noProof/>
        </w:rPr>
        <w:t xml:space="preserve"> „ISSUED RETROSPECTIVELY“</w:t>
      </w:r>
    </w:p>
    <w:p>
      <w:pPr>
        <w:rPr>
          <w:noProof/>
        </w:rPr>
      </w:pPr>
      <w:r>
        <w:rPr>
          <w:noProof/>
        </w:rPr>
        <w:t xml:space="preserve"> </w:t>
      </w:r>
    </w:p>
    <w:p>
      <w:pPr>
        <w:ind w:left="567" w:hanging="567"/>
        <w:rPr>
          <w:noProof/>
        </w:rPr>
      </w:pPr>
      <w:r>
        <w:rPr>
          <w:noProof/>
        </w:rPr>
        <w:t>5.</w:t>
      </w:r>
      <w:r>
        <w:rPr>
          <w:noProof/>
        </w:rPr>
        <w:tab/>
        <w:t>Označení uvedené v odstavci 4 tohoto článku se zapíše do kolonky „Poznámky“ průvodního osvědčení EUR.1.</w:t>
      </w:r>
    </w:p>
    <w:p>
      <w:pPr>
        <w:rPr>
          <w:noProof/>
        </w:rPr>
      </w:pPr>
    </w:p>
    <w:p>
      <w:pPr>
        <w:jc w:val="center"/>
        <w:rPr>
          <w:noProof/>
        </w:rPr>
      </w:pPr>
      <w:r>
        <w:rPr>
          <w:noProof/>
        </w:rPr>
        <w:t>ČLÁNEK 20</w:t>
      </w:r>
    </w:p>
    <w:p>
      <w:pPr>
        <w:jc w:val="center"/>
        <w:rPr>
          <w:noProof/>
        </w:rPr>
      </w:pPr>
    </w:p>
    <w:p>
      <w:pPr>
        <w:jc w:val="center"/>
        <w:rPr>
          <w:noProof/>
        </w:rPr>
      </w:pPr>
      <w:r>
        <w:rPr>
          <w:noProof/>
        </w:rPr>
        <w:t>Vystavení duplikátu průvodního osvědčení EUR.1</w:t>
      </w:r>
    </w:p>
    <w:p>
      <w:pPr>
        <w:jc w:val="center"/>
        <w:rPr>
          <w:noProof/>
        </w:rPr>
      </w:pPr>
    </w:p>
    <w:p>
      <w:pPr>
        <w:ind w:left="567" w:hanging="567"/>
        <w:rPr>
          <w:noProof/>
        </w:rPr>
      </w:pPr>
      <w:r>
        <w:rPr>
          <w:noProof/>
        </w:rPr>
        <w:t>1.</w:t>
      </w:r>
      <w:r>
        <w:rPr>
          <w:noProof/>
        </w:rPr>
        <w:tab/>
        <w:t>V případě krádeže, ztráty nebo zničení průvodního osvědčení EUR.1 může vývozce požádat celní orgány, které ho vystavily, o vystavení duplikátu na základě vývozních dokladů, které má v držení.</w:t>
      </w:r>
    </w:p>
    <w:p>
      <w:pPr>
        <w:rPr>
          <w:noProof/>
        </w:rPr>
      </w:pPr>
    </w:p>
    <w:p>
      <w:pPr>
        <w:ind w:left="567" w:hanging="567"/>
        <w:rPr>
          <w:noProof/>
        </w:rPr>
      </w:pPr>
      <w:r>
        <w:rPr>
          <w:noProof/>
        </w:rPr>
        <w:t>2.</w:t>
      </w:r>
      <w:r>
        <w:rPr>
          <w:noProof/>
        </w:rPr>
        <w:tab/>
        <w:t>Takto vystavený duplikát musí obsahovat tuto poznámku:</w:t>
      </w:r>
    </w:p>
    <w:p>
      <w:pPr>
        <w:rPr>
          <w:noProof/>
        </w:rPr>
      </w:pPr>
    </w:p>
    <w:p>
      <w:pPr>
        <w:ind w:left="567"/>
        <w:rPr>
          <w:noProof/>
        </w:rPr>
      </w:pPr>
      <w:r>
        <w:rPr>
          <w:noProof/>
        </w:rPr>
        <w:t>„DUPLICATE“</w:t>
      </w:r>
    </w:p>
    <w:p>
      <w:pPr>
        <w:rPr>
          <w:noProof/>
        </w:rPr>
      </w:pPr>
      <w:r>
        <w:rPr>
          <w:noProof/>
          <w:highlight w:val="green"/>
        </w:rPr>
        <w:t xml:space="preserve"> </w:t>
      </w:r>
    </w:p>
    <w:p>
      <w:pPr>
        <w:ind w:left="567" w:hanging="567"/>
        <w:rPr>
          <w:noProof/>
        </w:rPr>
      </w:pPr>
      <w:r>
        <w:rPr>
          <w:noProof/>
        </w:rPr>
        <w:t>3.</w:t>
      </w:r>
      <w:r>
        <w:rPr>
          <w:noProof/>
        </w:rPr>
        <w:tab/>
        <w:t>Označení uvedené v odstavci 2 tohoto článku se zapíše do kolonky „Poznámky“ duplikátu průvodního osvědčení EUR.1.</w:t>
      </w:r>
    </w:p>
    <w:p>
      <w:pPr>
        <w:rPr>
          <w:noProof/>
        </w:rPr>
      </w:pPr>
    </w:p>
    <w:p>
      <w:pPr>
        <w:ind w:left="567" w:hanging="567"/>
        <w:rPr>
          <w:noProof/>
        </w:rPr>
      </w:pPr>
      <w:r>
        <w:rPr>
          <w:noProof/>
        </w:rPr>
        <w:t>4.</w:t>
      </w:r>
      <w:r>
        <w:rPr>
          <w:noProof/>
        </w:rPr>
        <w:tab/>
        <w:t>Duplikát, v němž musí být uvedeno datum vystavení originálu průvodního osvědčení EUR.1, platí od uvedeného data.</w:t>
      </w:r>
    </w:p>
    <w:p>
      <w:pPr>
        <w:rPr>
          <w:noProof/>
        </w:rPr>
      </w:pPr>
    </w:p>
    <w:p>
      <w:pPr>
        <w:jc w:val="center"/>
        <w:rPr>
          <w:noProof/>
        </w:rPr>
      </w:pPr>
      <w:r>
        <w:rPr>
          <w:noProof/>
        </w:rPr>
        <w:t>ČLÁNEK 21</w:t>
      </w:r>
    </w:p>
    <w:p>
      <w:pPr>
        <w:jc w:val="center"/>
        <w:rPr>
          <w:noProof/>
        </w:rPr>
      </w:pPr>
    </w:p>
    <w:p>
      <w:pPr>
        <w:jc w:val="center"/>
        <w:rPr>
          <w:noProof/>
        </w:rPr>
      </w:pPr>
      <w:r>
        <w:rPr>
          <w:noProof/>
        </w:rPr>
        <w:t>Podmínky pro vystavení prohlášení o původu</w:t>
      </w:r>
    </w:p>
    <w:p>
      <w:pPr>
        <w:jc w:val="center"/>
        <w:rPr>
          <w:noProof/>
        </w:rPr>
      </w:pPr>
    </w:p>
    <w:p>
      <w:pPr>
        <w:ind w:left="567" w:hanging="567"/>
        <w:rPr>
          <w:noProof/>
        </w:rPr>
      </w:pPr>
      <w:r>
        <w:rPr>
          <w:noProof/>
        </w:rPr>
        <w:t>1.</w:t>
      </w:r>
      <w:r>
        <w:rPr>
          <w:noProof/>
        </w:rPr>
        <w:tab/>
        <w:t xml:space="preserve">Prohlášení o původu může vystavit: </w:t>
      </w:r>
    </w:p>
    <w:p>
      <w:pPr>
        <w:ind w:left="567" w:hanging="567"/>
        <w:rPr>
          <w:noProof/>
          <w:highlight w:val="green"/>
        </w:rPr>
      </w:pPr>
    </w:p>
    <w:p>
      <w:pPr>
        <w:ind w:left="1134" w:hanging="567"/>
        <w:rPr>
          <w:noProof/>
        </w:rPr>
      </w:pPr>
      <w:r>
        <w:rPr>
          <w:noProof/>
        </w:rPr>
        <w:t>a)</w:t>
      </w:r>
      <w:r>
        <w:rPr>
          <w:noProof/>
        </w:rPr>
        <w:tab/>
        <w:t>podle čl. 17 odst. 1 tohoto protokolu registrovaný vývozce v souladu s vnitřními právními předpisy Evropské unie;</w:t>
      </w:r>
    </w:p>
    <w:p>
      <w:pPr>
        <w:ind w:left="1134" w:hanging="567"/>
        <w:rPr>
          <w:noProof/>
        </w:rPr>
      </w:pPr>
    </w:p>
    <w:p>
      <w:pPr>
        <w:ind w:firstLine="567"/>
        <w:rPr>
          <w:noProof/>
        </w:rPr>
      </w:pPr>
      <w:r>
        <w:rPr>
          <w:noProof/>
        </w:rPr>
        <w:t xml:space="preserve">b) </w:t>
      </w:r>
      <w:r>
        <w:rPr>
          <w:noProof/>
        </w:rPr>
        <w:tab/>
        <w:t>v případech uvedených v čl. 17 odst. 2 písm. b):</w:t>
      </w:r>
    </w:p>
    <w:p>
      <w:pPr>
        <w:ind w:firstLine="567"/>
        <w:rPr>
          <w:noProof/>
        </w:rPr>
      </w:pPr>
    </w:p>
    <w:p>
      <w:pPr>
        <w:pStyle w:val="Tiret1"/>
        <w:numPr>
          <w:ilvl w:val="0"/>
          <w:numId w:val="38"/>
        </w:numPr>
        <w:rPr>
          <w:noProof/>
        </w:rPr>
      </w:pPr>
      <w:r>
        <w:rPr>
          <w:noProof/>
        </w:rPr>
        <w:t>do tří let po vstupu tohoto protokolu v platnost vývozce podle článku 22,</w:t>
      </w:r>
    </w:p>
    <w:p>
      <w:pPr>
        <w:pStyle w:val="Tiret1"/>
        <w:rPr>
          <w:noProof/>
        </w:rPr>
      </w:pPr>
      <w:r>
        <w:rPr>
          <w:noProof/>
        </w:rPr>
        <w:t>tři roky po vstupu tohoto protokolu v platnost registrovaný vývozce v souladu s vnitřními právními předpisy Ghany;</w:t>
      </w:r>
    </w:p>
    <w:p>
      <w:pPr>
        <w:ind w:left="1134" w:hanging="567"/>
        <w:rPr>
          <w:noProof/>
        </w:rPr>
      </w:pPr>
    </w:p>
    <w:p>
      <w:pPr>
        <w:ind w:left="1134" w:hanging="567"/>
        <w:rPr>
          <w:noProof/>
        </w:rPr>
      </w:pPr>
      <w:r>
        <w:rPr>
          <w:noProof/>
        </w:rPr>
        <w:t>c)</w:t>
      </w:r>
      <w:r>
        <w:rPr>
          <w:noProof/>
        </w:rPr>
        <w:tab/>
        <w:t>kterýkoli vývozce pro jakoukoli zásilku sestávající z jednoho nebo více nákladových kusů obsahujících původní produkty, jejichž celková hodnota nepřesahuje 6 000 EUR.</w:t>
      </w:r>
    </w:p>
    <w:p>
      <w:pPr>
        <w:rPr>
          <w:noProof/>
        </w:rPr>
      </w:pPr>
    </w:p>
    <w:p>
      <w:pPr>
        <w:ind w:left="567" w:hanging="567"/>
        <w:rPr>
          <w:noProof/>
        </w:rPr>
      </w:pPr>
      <w:r>
        <w:rPr>
          <w:noProof/>
        </w:rPr>
        <w:t>2.</w:t>
      </w:r>
      <w:r>
        <w:rPr>
          <w:noProof/>
        </w:rPr>
        <w:tab/>
        <w:t>Prohlášení o původu může být vystaveno, lze-li dotčené produkty považovat za produkty pocházející z Ghany, z Evropské unie nebo z jedné z ostatních zemí uvedených v článcích 6, 7 a 8 tohoto protokolu a splňují-li tyto produkty ostatní podmínky tohoto protokolu.</w:t>
      </w:r>
    </w:p>
    <w:p>
      <w:pPr>
        <w:rPr>
          <w:noProof/>
        </w:rPr>
      </w:pPr>
    </w:p>
    <w:p>
      <w:pPr>
        <w:ind w:left="567" w:hanging="567"/>
        <w:rPr>
          <w:noProof/>
        </w:rPr>
      </w:pPr>
      <w:r>
        <w:rPr>
          <w:noProof/>
        </w:rPr>
        <w:t>3.</w:t>
      </w:r>
      <w:r>
        <w:rPr>
          <w:noProof/>
        </w:rPr>
        <w:tab/>
        <w:t>Vývozce vystavující prohlášení o původu musí být připraven kdykoli na žádost celních orgánů země vývozu předložit všechny příslušné dokumenty dokládající status původu dotčených produktů, jakož i splnění ostatních podmínek tohoto protokolu.</w:t>
      </w:r>
    </w:p>
    <w:p>
      <w:pPr>
        <w:rPr>
          <w:noProof/>
        </w:rPr>
      </w:pPr>
    </w:p>
    <w:p>
      <w:pPr>
        <w:ind w:left="567" w:hanging="567"/>
        <w:rPr>
          <w:noProof/>
        </w:rPr>
      </w:pPr>
      <w:r>
        <w:rPr>
          <w:noProof/>
        </w:rPr>
        <w:t>4.</w:t>
      </w:r>
      <w:r>
        <w:rPr>
          <w:noProof/>
        </w:rPr>
        <w:tab/>
        <w:t>Prohlášení o původu, jehož znění je uvedeno v příloze IV tohoto protokolu, vystavuje vývozce v jedné z jazykových verzí stanovených v uvedené příloze a v souladu s vnitrostátními právními předpisy země vývozu, a to na psacím stroji, razítkem nebo tiskem na faktuře, dodacím listu nebo jakémkoli jiném obchodním dokladu. Je-li prohlášení psáno rukou, musí být psáno inkoustem a hůlkovým písmem.</w:t>
      </w:r>
    </w:p>
    <w:p>
      <w:pPr>
        <w:rPr>
          <w:noProof/>
        </w:rPr>
      </w:pPr>
    </w:p>
    <w:p>
      <w:pPr>
        <w:ind w:left="567" w:hanging="567"/>
        <w:rPr>
          <w:noProof/>
        </w:rPr>
      </w:pPr>
      <w:r>
        <w:rPr>
          <w:noProof/>
        </w:rPr>
        <w:t>5.</w:t>
      </w:r>
      <w:r>
        <w:rPr>
          <w:noProof/>
        </w:rPr>
        <w:tab/>
        <w:t>Prohlášení o původu podepisuje vlastnoručně vývozce. Registrovaný vývozce podle odstavce 1 nebo schválený vývozce ve smyslu článku 22 tohoto protokolu však není povinen podepisovat tato prohlášení, jestliže se celním orgánům země vývozu písemně zaváže, že přebírá plnou odpovědnost za jakékoli prohlášení o původu, které jej identifikuje, jako by je vlastnoručně podepsal.</w:t>
      </w:r>
    </w:p>
    <w:p>
      <w:pPr>
        <w:rPr>
          <w:noProof/>
        </w:rPr>
      </w:pPr>
    </w:p>
    <w:p>
      <w:pPr>
        <w:ind w:left="567" w:hanging="567"/>
        <w:rPr>
          <w:noProof/>
        </w:rPr>
      </w:pPr>
      <w:r>
        <w:rPr>
          <w:noProof/>
        </w:rPr>
        <w:t>6.</w:t>
      </w:r>
      <w:r>
        <w:rPr>
          <w:noProof/>
        </w:rPr>
        <w:tab/>
        <w:t>Prohlášení o původu může vývozce vystavit při vývozu produktů, k nimž se vztahuje, nebo až po jejich vývozu, pod podmínkou, že jej předloží v zemi dovozu nejpozději do dvou (2) let od dovozu produktů, k nimž se vztahuje.</w:t>
      </w:r>
    </w:p>
    <w:p>
      <w:pPr>
        <w:rPr>
          <w:noProof/>
        </w:rPr>
      </w:pPr>
    </w:p>
    <w:p>
      <w:pPr>
        <w:jc w:val="center"/>
        <w:rPr>
          <w:noProof/>
        </w:rPr>
      </w:pPr>
      <w:r>
        <w:rPr>
          <w:noProof/>
        </w:rPr>
        <w:t>ČLÁNEK 22</w:t>
      </w:r>
    </w:p>
    <w:p>
      <w:pPr>
        <w:jc w:val="center"/>
        <w:rPr>
          <w:noProof/>
        </w:rPr>
      </w:pPr>
    </w:p>
    <w:p>
      <w:pPr>
        <w:jc w:val="center"/>
        <w:rPr>
          <w:noProof/>
        </w:rPr>
      </w:pPr>
      <w:r>
        <w:rPr>
          <w:noProof/>
        </w:rPr>
        <w:t>Schválený vývozce</w:t>
      </w:r>
    </w:p>
    <w:p>
      <w:pPr>
        <w:jc w:val="center"/>
        <w:rPr>
          <w:noProof/>
        </w:rPr>
      </w:pPr>
    </w:p>
    <w:p>
      <w:pPr>
        <w:ind w:left="567" w:hanging="567"/>
        <w:rPr>
          <w:noProof/>
        </w:rPr>
      </w:pPr>
      <w:r>
        <w:rPr>
          <w:noProof/>
        </w:rPr>
        <w:t>1.</w:t>
      </w:r>
      <w:r>
        <w:rPr>
          <w:noProof/>
        </w:rPr>
        <w:tab/>
        <w:t>Celní orgány země vývozu mohou povolit kterémukoli vývozci, který často odesílá produkty, na něž se vztahují ustanovení dohody o obchodní spolupráci, vystavovat prohlášení o původu bez ohledu na hodnotu dotčených produktů. Vývozce, který žádá o takové povolení, musí celním orgánům poskytnout veškeré záruky nezbytné k ověření statusu původu produktů a splnění ostatních podmínek tohoto protokolu.</w:t>
      </w:r>
    </w:p>
    <w:p>
      <w:pPr>
        <w:rPr>
          <w:noProof/>
        </w:rPr>
      </w:pPr>
    </w:p>
    <w:p>
      <w:pPr>
        <w:ind w:left="567" w:hanging="567"/>
        <w:rPr>
          <w:noProof/>
        </w:rPr>
      </w:pPr>
      <w:r>
        <w:rPr>
          <w:noProof/>
        </w:rPr>
        <w:t>2.</w:t>
      </w:r>
      <w:r>
        <w:rPr>
          <w:noProof/>
        </w:rPr>
        <w:tab/>
        <w:t>Celní orgány mohou udělení statusu schváleného vývozce podmínit splněním jakýchkoli podmínek, které považují za vhodné.</w:t>
      </w:r>
    </w:p>
    <w:p>
      <w:pPr>
        <w:rPr>
          <w:noProof/>
        </w:rPr>
      </w:pPr>
    </w:p>
    <w:p>
      <w:pPr>
        <w:ind w:left="567" w:hanging="567"/>
        <w:rPr>
          <w:noProof/>
        </w:rPr>
      </w:pPr>
      <w:r>
        <w:rPr>
          <w:noProof/>
        </w:rPr>
        <w:t>3.</w:t>
      </w:r>
      <w:r>
        <w:rPr>
          <w:noProof/>
        </w:rPr>
        <w:tab/>
        <w:t>Celní orgány přidělí schválenému vývozci číslo celního povolení, které se uvádí v prohlášení o původu.</w:t>
      </w:r>
    </w:p>
    <w:p>
      <w:pPr>
        <w:rPr>
          <w:noProof/>
        </w:rPr>
      </w:pPr>
    </w:p>
    <w:p>
      <w:pPr>
        <w:ind w:left="567" w:hanging="567"/>
        <w:rPr>
          <w:noProof/>
        </w:rPr>
      </w:pPr>
      <w:r>
        <w:rPr>
          <w:noProof/>
        </w:rPr>
        <w:t>4.</w:t>
      </w:r>
      <w:r>
        <w:rPr>
          <w:noProof/>
        </w:rPr>
        <w:tab/>
        <w:t>Celní orgány sledují, jakým způsobem schválený vývozce povolení využívá.</w:t>
      </w:r>
    </w:p>
    <w:p>
      <w:pPr>
        <w:rPr>
          <w:noProof/>
        </w:rPr>
      </w:pPr>
    </w:p>
    <w:p>
      <w:pPr>
        <w:ind w:left="567" w:hanging="567"/>
        <w:rPr>
          <w:noProof/>
        </w:rPr>
      </w:pPr>
      <w:r>
        <w:rPr>
          <w:noProof/>
        </w:rPr>
        <w:t>5.</w:t>
      </w:r>
      <w:r>
        <w:rPr>
          <w:noProof/>
        </w:rPr>
        <w:tab/>
        <w:t>Celní orgány mohou povolení kdykoliv odejmout. Učiní tak v případě, kdy schválený vývozce již dále neposkytuje záruky uvedené v odstavci 1, nesplňuje podmínky uvedené v odstavci 2 tohoto článku nebo jinak nesprávně využívá povolení.</w:t>
      </w:r>
    </w:p>
    <w:p>
      <w:pPr>
        <w:rPr>
          <w:noProof/>
        </w:rPr>
      </w:pPr>
    </w:p>
    <w:p>
      <w:pPr>
        <w:jc w:val="center"/>
        <w:rPr>
          <w:noProof/>
        </w:rPr>
      </w:pPr>
      <w:r>
        <w:rPr>
          <w:noProof/>
        </w:rPr>
        <w:t>ČLÁNEK 23</w:t>
      </w:r>
    </w:p>
    <w:p>
      <w:pPr>
        <w:jc w:val="center"/>
        <w:rPr>
          <w:noProof/>
        </w:rPr>
      </w:pPr>
    </w:p>
    <w:p>
      <w:pPr>
        <w:jc w:val="center"/>
        <w:rPr>
          <w:noProof/>
        </w:rPr>
      </w:pPr>
      <w:r>
        <w:rPr>
          <w:noProof/>
        </w:rPr>
        <w:t>Platnost dokladu o původu</w:t>
      </w:r>
    </w:p>
    <w:p>
      <w:pPr>
        <w:jc w:val="center"/>
        <w:rPr>
          <w:noProof/>
        </w:rPr>
      </w:pPr>
    </w:p>
    <w:p>
      <w:pPr>
        <w:ind w:left="567" w:hanging="567"/>
        <w:rPr>
          <w:noProof/>
        </w:rPr>
      </w:pPr>
      <w:r>
        <w:rPr>
          <w:noProof/>
        </w:rPr>
        <w:t>1.</w:t>
      </w:r>
      <w:r>
        <w:rPr>
          <w:noProof/>
        </w:rPr>
        <w:tab/>
        <w:t>Doklad o původu platí deset (10) měsíců ode dne vydání v zemi vývozu a v této lhůtě musí být předložen celním orgánům země dovozu.</w:t>
      </w:r>
    </w:p>
    <w:p>
      <w:pPr>
        <w:rPr>
          <w:noProof/>
        </w:rPr>
      </w:pPr>
    </w:p>
    <w:p>
      <w:pPr>
        <w:ind w:left="567" w:hanging="567"/>
        <w:rPr>
          <w:noProof/>
        </w:rPr>
      </w:pPr>
      <w:r>
        <w:rPr>
          <w:noProof/>
        </w:rPr>
        <w:t>2.</w:t>
      </w:r>
      <w:r>
        <w:rPr>
          <w:noProof/>
        </w:rPr>
        <w:tab/>
        <w:t>Doklady o původu zboží, které jsou celním orgánům země dovozu předloženy po uplynutí lhůty uvedené v odstavci 1 tohoto článku, mohou být přijaty pro účely uplatnění preferenčního zacházení pouze v případě, že nemohly být předloženy ve stanovené lhůtě v důsledku mimořádných okolností.</w:t>
      </w:r>
    </w:p>
    <w:p>
      <w:pPr>
        <w:rPr>
          <w:noProof/>
        </w:rPr>
      </w:pPr>
    </w:p>
    <w:p>
      <w:pPr>
        <w:ind w:left="567" w:hanging="567"/>
        <w:rPr>
          <w:noProof/>
        </w:rPr>
      </w:pPr>
      <w:r>
        <w:rPr>
          <w:noProof/>
        </w:rPr>
        <w:t>3.</w:t>
      </w:r>
      <w:r>
        <w:rPr>
          <w:noProof/>
        </w:rPr>
        <w:tab/>
        <w:t>V ostatních případech opožděného předložení mohou celní orgány země dovozu doklady o původu přijmout, pokud jim byly příslušné produkty předloženy před uplynutím uvedené lhůty.</w:t>
      </w:r>
    </w:p>
    <w:p>
      <w:pPr>
        <w:rPr>
          <w:noProof/>
        </w:rPr>
      </w:pPr>
    </w:p>
    <w:p>
      <w:pPr>
        <w:jc w:val="center"/>
        <w:rPr>
          <w:noProof/>
        </w:rPr>
      </w:pPr>
    </w:p>
    <w:p>
      <w:pPr>
        <w:jc w:val="center"/>
        <w:rPr>
          <w:noProof/>
        </w:rPr>
      </w:pPr>
      <w:r>
        <w:rPr>
          <w:noProof/>
        </w:rPr>
        <w:t>ČLÁNEK 24</w:t>
      </w:r>
    </w:p>
    <w:p>
      <w:pPr>
        <w:jc w:val="center"/>
        <w:rPr>
          <w:noProof/>
        </w:rPr>
      </w:pPr>
    </w:p>
    <w:p>
      <w:pPr>
        <w:jc w:val="center"/>
        <w:rPr>
          <w:noProof/>
        </w:rPr>
      </w:pPr>
      <w:r>
        <w:rPr>
          <w:noProof/>
        </w:rPr>
        <w:t>Předkládání dokladu o původu</w:t>
      </w:r>
    </w:p>
    <w:p>
      <w:pPr>
        <w:jc w:val="center"/>
        <w:rPr>
          <w:noProof/>
        </w:rPr>
      </w:pPr>
    </w:p>
    <w:p>
      <w:pPr>
        <w:rPr>
          <w:noProof/>
        </w:rPr>
      </w:pPr>
      <w:r>
        <w:rPr>
          <w:noProof/>
        </w:rPr>
        <w:t>Doklady o původu se předkládají celním orgánům země dovozu v souladu s postupy platnými v dané zemi. Tyto orgány mohou požadovat, aby byl doklad o původu přeložen. Mohou rovněž požadovat, aby bylo k dovoznímu prohlášení přiloženo prohlášení dovozce o tom, že produkty splňují podmínky vyžadované pro uplatnění dohody.</w:t>
      </w:r>
    </w:p>
    <w:p>
      <w:pPr>
        <w:rPr>
          <w:noProof/>
        </w:rPr>
      </w:pPr>
    </w:p>
    <w:p>
      <w:pPr>
        <w:rPr>
          <w:noProof/>
        </w:rPr>
      </w:pPr>
    </w:p>
    <w:p>
      <w:pPr>
        <w:jc w:val="center"/>
        <w:rPr>
          <w:noProof/>
        </w:rPr>
      </w:pPr>
      <w:r>
        <w:rPr>
          <w:noProof/>
        </w:rPr>
        <w:t>ČLÁNEK 25</w:t>
      </w:r>
    </w:p>
    <w:p>
      <w:pPr>
        <w:jc w:val="center"/>
        <w:rPr>
          <w:noProof/>
        </w:rPr>
      </w:pPr>
    </w:p>
    <w:p>
      <w:pPr>
        <w:jc w:val="center"/>
        <w:rPr>
          <w:noProof/>
        </w:rPr>
      </w:pPr>
      <w:r>
        <w:rPr>
          <w:noProof/>
        </w:rPr>
        <w:t>Dovoz po částech</w:t>
      </w:r>
    </w:p>
    <w:p>
      <w:pPr>
        <w:jc w:val="center"/>
        <w:rPr>
          <w:noProof/>
        </w:rPr>
      </w:pPr>
    </w:p>
    <w:p>
      <w:pPr>
        <w:rPr>
          <w:noProof/>
        </w:rPr>
      </w:pPr>
      <w:r>
        <w:rPr>
          <w:noProof/>
        </w:rPr>
        <w:t>V případech, kdy se na základě žádosti dovozce a za podmínek stanovených celními orgány země dovozu dovážejí rozložené nebo nesložené produkty po částech ve smyslu všeobecného pravidla 2 písm. a) harmonizovaného systému, které spadají do tříd XVI a XVII nebo čísel 7308 a 9406 harmonizovaného systému, předkládá se celním orgánům jediný doklad o původu pro tyto produkty při dovozu první části.</w:t>
      </w:r>
    </w:p>
    <w:p>
      <w:pPr>
        <w:rPr>
          <w:noProof/>
        </w:rPr>
      </w:pPr>
    </w:p>
    <w:p>
      <w:pPr>
        <w:rPr>
          <w:noProof/>
        </w:rPr>
      </w:pPr>
    </w:p>
    <w:p>
      <w:pPr>
        <w:jc w:val="center"/>
        <w:rPr>
          <w:noProof/>
        </w:rPr>
      </w:pPr>
      <w:r>
        <w:rPr>
          <w:noProof/>
        </w:rPr>
        <w:t>ČLÁNEK 26</w:t>
      </w:r>
    </w:p>
    <w:p>
      <w:pPr>
        <w:jc w:val="center"/>
        <w:rPr>
          <w:noProof/>
        </w:rPr>
      </w:pPr>
    </w:p>
    <w:p>
      <w:pPr>
        <w:jc w:val="center"/>
        <w:rPr>
          <w:noProof/>
        </w:rPr>
      </w:pPr>
      <w:r>
        <w:rPr>
          <w:noProof/>
        </w:rPr>
        <w:t>Osvobození od povinnosti předložit doklad o původu</w:t>
      </w:r>
    </w:p>
    <w:p>
      <w:pPr>
        <w:jc w:val="center"/>
        <w:rPr>
          <w:noProof/>
        </w:rPr>
      </w:pPr>
    </w:p>
    <w:p>
      <w:pPr>
        <w:ind w:left="567" w:hanging="567"/>
        <w:rPr>
          <w:noProof/>
        </w:rPr>
      </w:pPr>
      <w:r>
        <w:rPr>
          <w:noProof/>
        </w:rPr>
        <w:t>1.</w:t>
      </w:r>
      <w:r>
        <w:rPr>
          <w:noProof/>
        </w:rPr>
        <w:tab/>
        <w:t>Produkty, které jsou posílány v drobných zásilkách soukromými osobami soukromým osobám nebo se nacházejí v osobních zavazadlech cestujících, se považují za původní produkty, aniž by bylo třeba předložit doklad o původu zboží, pokud nejsou dováženy obchodně, pokud dovozce prohlásí, že produkty splňují podmínky tohoto protokolu, a pokud o pravdivosti tohoto prohlášení neexistují žádné pochybnosti. V případě produktů zasílaných poštou může být toto prohlášení uvedeno na celním prohlášení CN22/CN23 nebo na listu papíru, který se k tomuto dokladu přiloží.</w:t>
      </w:r>
    </w:p>
    <w:p>
      <w:pPr>
        <w:rPr>
          <w:noProof/>
        </w:rPr>
      </w:pPr>
    </w:p>
    <w:p>
      <w:pPr>
        <w:ind w:left="567" w:hanging="567"/>
        <w:rPr>
          <w:noProof/>
        </w:rPr>
      </w:pPr>
      <w:r>
        <w:rPr>
          <w:noProof/>
        </w:rPr>
        <w:t>2.</w:t>
      </w:r>
      <w:r>
        <w:rPr>
          <w:noProof/>
        </w:rPr>
        <w:tab/>
        <w:t>Příležitostné dovozy tvořené výhradně produkty pro osobní potřebu příjemců nebo cestujících či jejich rodin se nepovažují za obchodní dovozy, je-li z povahy a množství těchto produktů zřejmé, že nejsou zamýšleny k žádnému obchodnímu účelu.</w:t>
      </w:r>
    </w:p>
    <w:p>
      <w:pPr>
        <w:rPr>
          <w:noProof/>
        </w:rPr>
      </w:pPr>
    </w:p>
    <w:p>
      <w:pPr>
        <w:ind w:left="567" w:hanging="567"/>
        <w:rPr>
          <w:noProof/>
        </w:rPr>
      </w:pPr>
      <w:r>
        <w:rPr>
          <w:noProof/>
        </w:rPr>
        <w:t>3.</w:t>
      </w:r>
      <w:r>
        <w:rPr>
          <w:noProof/>
        </w:rPr>
        <w:tab/>
        <w:t>Celková hodnota těchto produktů nesmí u drobných zásilek přesáhnout 500 EUR a u produktů nacházejících se v osobních zavazadlech cestujících 1 200 EUR.</w:t>
      </w:r>
    </w:p>
    <w:p>
      <w:pPr>
        <w:rPr>
          <w:noProof/>
        </w:rPr>
      </w:pPr>
    </w:p>
    <w:p>
      <w:pPr>
        <w:jc w:val="center"/>
        <w:rPr>
          <w:noProof/>
        </w:rPr>
      </w:pPr>
      <w:r>
        <w:rPr>
          <w:noProof/>
        </w:rPr>
        <w:t>ČLÁNEK 27</w:t>
      </w:r>
    </w:p>
    <w:p>
      <w:pPr>
        <w:jc w:val="center"/>
        <w:rPr>
          <w:noProof/>
        </w:rPr>
      </w:pPr>
    </w:p>
    <w:p>
      <w:pPr>
        <w:jc w:val="center"/>
        <w:rPr>
          <w:noProof/>
        </w:rPr>
      </w:pPr>
      <w:r>
        <w:rPr>
          <w:noProof/>
        </w:rPr>
        <w:t>Informační postupy pro účely kumulace</w:t>
      </w:r>
    </w:p>
    <w:p>
      <w:pPr>
        <w:jc w:val="center"/>
        <w:rPr>
          <w:noProof/>
        </w:rPr>
      </w:pPr>
    </w:p>
    <w:p>
      <w:pPr>
        <w:ind w:left="567" w:hanging="567"/>
        <w:rPr>
          <w:noProof/>
        </w:rPr>
      </w:pPr>
      <w:r>
        <w:rPr>
          <w:noProof/>
        </w:rPr>
        <w:t>1.</w:t>
      </w:r>
      <w:r>
        <w:rPr>
          <w:noProof/>
        </w:rPr>
        <w:tab/>
        <w:t>Použije-li se čl. 7 odst. 1 tohoto protokolu, prokazuje se status původu ve smyslu tohoto protokolu u materiálů pocházejících z Ghany, z Evropské unie, z jiného státu AKT, který uplatňuje alespoň prozatímně dohodu o hospodářském partnerství, nebo ze ZZÚ průvodním osvědčením EUR.1, prohlášením o původu nebo prohlášením dodavatele, jehož vzor je obsažen v příloze V-A tohoto protokolu a které podává vývozce z Ghany nebo z Evropské unie, odkud materiály pocházejí.</w:t>
      </w:r>
    </w:p>
    <w:p>
      <w:pPr>
        <w:rPr>
          <w:noProof/>
        </w:rPr>
      </w:pPr>
    </w:p>
    <w:p>
      <w:pPr>
        <w:ind w:left="567" w:hanging="567"/>
        <w:rPr>
          <w:noProof/>
        </w:rPr>
      </w:pPr>
      <w:r>
        <w:rPr>
          <w:noProof/>
        </w:rPr>
        <w:t>2.</w:t>
      </w:r>
      <w:r>
        <w:rPr>
          <w:noProof/>
        </w:rPr>
        <w:tab/>
        <w:t>Použije-li se čl. 7 odst. 2 tohoto protokolu, prokazuje se opracování nebo zpracování materiálů v Ghaně, v Evropské unii, v jiném státě AKT, který uplatňuje alespoň prozatímně dohodu o hospodářském partnerství, nebo v ZZÚ prohlášením dodavatele, jehož vzor je obsažen v příloze V-B tohoto protokolu a které podává vývozce z Ghany nebo z Evropské unie, odkud materiály pocházejí.</w:t>
      </w:r>
    </w:p>
    <w:p>
      <w:pPr>
        <w:rPr>
          <w:noProof/>
        </w:rPr>
      </w:pPr>
    </w:p>
    <w:p>
      <w:pPr>
        <w:ind w:left="567" w:hanging="567"/>
        <w:rPr>
          <w:noProof/>
        </w:rPr>
      </w:pPr>
      <w:r>
        <w:rPr>
          <w:noProof/>
        </w:rPr>
        <w:t>3.</w:t>
      </w:r>
      <w:r>
        <w:rPr>
          <w:noProof/>
        </w:rPr>
        <w:tab/>
        <w:t>Použije-li se čl. 8 odst. 1 tohoto protokolu, předkládají se doklady prokazující původ stanovené v souladu s pravidly platnými pro země GSP</w:t>
      </w:r>
      <w:r>
        <w:rPr>
          <w:rStyle w:val="FootnoteReference"/>
          <w:noProof/>
        </w:rPr>
        <w:footnoteReference w:id="4"/>
      </w:r>
      <w:r>
        <w:rPr>
          <w:noProof/>
        </w:rPr>
        <w:t>.</w:t>
      </w:r>
    </w:p>
    <w:p>
      <w:pPr>
        <w:rPr>
          <w:noProof/>
        </w:rPr>
      </w:pPr>
    </w:p>
    <w:p>
      <w:pPr>
        <w:ind w:left="567" w:hanging="567"/>
        <w:rPr>
          <w:noProof/>
        </w:rPr>
      </w:pPr>
      <w:r>
        <w:rPr>
          <w:noProof/>
        </w:rPr>
        <w:t>4.</w:t>
      </w:r>
      <w:r>
        <w:rPr>
          <w:noProof/>
        </w:rPr>
        <w:tab/>
        <w:t>Použije-li se čl. 8 odst. 2 tohoto protokolu, předkládají se doklady prokazující původ stanovené v souladu s pravidly uvedenými v příslušných ujednáních nebo dohodách.</w:t>
      </w:r>
    </w:p>
    <w:p>
      <w:pPr>
        <w:rPr>
          <w:noProof/>
        </w:rPr>
      </w:pPr>
    </w:p>
    <w:p>
      <w:pPr>
        <w:ind w:left="567" w:hanging="567"/>
        <w:rPr>
          <w:noProof/>
        </w:rPr>
      </w:pPr>
      <w:r>
        <w:rPr>
          <w:noProof/>
        </w:rPr>
        <w:t>5.</w:t>
      </w:r>
      <w:r>
        <w:rPr>
          <w:noProof/>
        </w:rPr>
        <w:tab/>
        <w:t>Dodavatel vystaví pro každou zásilku zboží zvláštní prohlášení dodavatele na obchodní faktuře týkající se této zásilky nebo na příloze k této faktuře nebo na dodacím listu či jiném obchodním dokladu týkajícím se dané zásilky, který popisuje dotčené materiály dostatečně podrobně, aby umožnil jejich identifikaci.</w:t>
      </w:r>
    </w:p>
    <w:p>
      <w:pPr>
        <w:rPr>
          <w:noProof/>
        </w:rPr>
      </w:pPr>
    </w:p>
    <w:p>
      <w:pPr>
        <w:ind w:left="567" w:hanging="567"/>
        <w:rPr>
          <w:noProof/>
        </w:rPr>
      </w:pPr>
      <w:r>
        <w:rPr>
          <w:noProof/>
        </w:rPr>
        <w:t>6.</w:t>
      </w:r>
      <w:r>
        <w:rPr>
          <w:noProof/>
        </w:rPr>
        <w:tab/>
        <w:t>Prohlášení dodavatele lze vyhotovit na předtištěném formuláři.</w:t>
      </w:r>
    </w:p>
    <w:p>
      <w:pPr>
        <w:rPr>
          <w:noProof/>
        </w:rPr>
      </w:pPr>
    </w:p>
    <w:p>
      <w:pPr>
        <w:ind w:left="567" w:hanging="567"/>
        <w:rPr>
          <w:noProof/>
        </w:rPr>
      </w:pPr>
      <w:r>
        <w:rPr>
          <w:noProof/>
        </w:rPr>
        <w:t>7.</w:t>
      </w:r>
      <w:r>
        <w:rPr>
          <w:noProof/>
        </w:rPr>
        <w:tab/>
        <w:t>Prohlášení dodavatele musí být opatřena vlastnoručním podpisem dodavatele. Pokud jsou však faktura a prohlášení dodavatele zhotoveny pomocí metod elektronického zpracování údajů, nemusí být prohlášení dodavatele podepsáno vlastnoručně za předpokladu, že je odpovědný pracovník dodavatelské společnosti identifikován ke spokojenosti celních orgánů ve státě, kde se prohlášení dodavatele vystavuje. Uvedené celní orgány mohou stanovit prováděcí podmínky k tomuto odstavci.</w:t>
      </w:r>
    </w:p>
    <w:p>
      <w:pPr>
        <w:rPr>
          <w:noProof/>
        </w:rPr>
      </w:pPr>
    </w:p>
    <w:p>
      <w:pPr>
        <w:ind w:left="567" w:hanging="567"/>
        <w:rPr>
          <w:noProof/>
        </w:rPr>
      </w:pPr>
      <w:r>
        <w:rPr>
          <w:noProof/>
        </w:rPr>
        <w:t>8.</w:t>
      </w:r>
      <w:r>
        <w:rPr>
          <w:noProof/>
        </w:rPr>
        <w:tab/>
        <w:t>Prohlášení dodavatele se předkládají celním orgánům v zemi vývozu, kde je vystavení průvodního osvědčení EUR.1 požadováno.</w:t>
      </w:r>
    </w:p>
    <w:p>
      <w:pPr>
        <w:rPr>
          <w:noProof/>
        </w:rPr>
      </w:pPr>
    </w:p>
    <w:p>
      <w:pPr>
        <w:ind w:left="567" w:hanging="567"/>
        <w:rPr>
          <w:noProof/>
        </w:rPr>
      </w:pPr>
      <w:r>
        <w:rPr>
          <w:noProof/>
        </w:rPr>
        <w:t>9.</w:t>
      </w:r>
      <w:r>
        <w:rPr>
          <w:noProof/>
        </w:rPr>
        <w:tab/>
        <w:t>Dodavatel činící prohlášení musí být připraven kdykoli předložit na žádost celních orgánů země, kde je prohlášení vystaveno, veškeré související doklady prokazující, že údaje uvedené v tomto prohlášení jsou správné.</w:t>
      </w:r>
    </w:p>
    <w:p>
      <w:pPr>
        <w:rPr>
          <w:noProof/>
        </w:rPr>
      </w:pPr>
    </w:p>
    <w:p>
      <w:pPr>
        <w:ind w:left="567" w:hanging="567"/>
        <w:rPr>
          <w:noProof/>
        </w:rPr>
      </w:pPr>
      <w:r>
        <w:rPr>
          <w:noProof/>
        </w:rPr>
        <w:t>10.</w:t>
      </w:r>
      <w:r>
        <w:rPr>
          <w:noProof/>
        </w:rPr>
        <w:tab/>
        <w:t>Prohlášení dodavatele vystavená a osvědčení údajů vydaná přede dnem vstupu tohoto protokolu v platnost v souladu s článkem 26 protokolu 1 k dohodě z Cotonou zůstávají v platnosti.</w:t>
      </w:r>
    </w:p>
    <w:p>
      <w:pPr>
        <w:rPr>
          <w:noProof/>
        </w:rPr>
      </w:pPr>
    </w:p>
    <w:p>
      <w:pPr>
        <w:jc w:val="center"/>
        <w:rPr>
          <w:noProof/>
        </w:rPr>
      </w:pPr>
      <w:r>
        <w:rPr>
          <w:noProof/>
        </w:rPr>
        <w:t>ČLÁNEK 28</w:t>
      </w:r>
    </w:p>
    <w:p>
      <w:pPr>
        <w:jc w:val="center"/>
        <w:rPr>
          <w:noProof/>
        </w:rPr>
      </w:pPr>
    </w:p>
    <w:p>
      <w:pPr>
        <w:jc w:val="center"/>
        <w:rPr>
          <w:noProof/>
        </w:rPr>
      </w:pPr>
      <w:r>
        <w:rPr>
          <w:noProof/>
        </w:rPr>
        <w:t>Podpůrné doklady</w:t>
      </w:r>
    </w:p>
    <w:p>
      <w:pPr>
        <w:jc w:val="center"/>
        <w:rPr>
          <w:noProof/>
        </w:rPr>
      </w:pPr>
    </w:p>
    <w:p>
      <w:pPr>
        <w:rPr>
          <w:noProof/>
        </w:rPr>
      </w:pPr>
      <w:r>
        <w:rPr>
          <w:noProof/>
        </w:rPr>
        <w:t>Doklady uvedenými v čl. 18 odst. 3 a v čl. 21 odst. 3 tohoto protokolu, kterými se prokazuje, že produkty uvedené v průvodním osvědčení EUR.1 nebo prohlášení o původu lze považovat za produkty pocházející z Ghany, Evropské unie nebo některé z ostatních zemí nebo území uvedených v článcích 6, 7 a 8 tohoto protokolu a že splňují ostatní požadavky tohoto protokolu, mohou být mimo jiné:</w:t>
      </w:r>
    </w:p>
    <w:p>
      <w:pPr>
        <w:rPr>
          <w:noProof/>
        </w:rPr>
      </w:pPr>
    </w:p>
    <w:p>
      <w:pPr>
        <w:ind w:left="567" w:hanging="567"/>
        <w:rPr>
          <w:noProof/>
        </w:rPr>
      </w:pPr>
      <w:r>
        <w:rPr>
          <w:noProof/>
        </w:rPr>
        <w:t>a)</w:t>
      </w:r>
      <w:r>
        <w:rPr>
          <w:noProof/>
        </w:rPr>
        <w:tab/>
        <w:t>přímý důkaz o činnostech prováděných vývozcem nebo dodavatelem při získávání dotčeného zboží, který se nachází například v jeho účtech nebo vnitřním účetnictví;</w:t>
      </w:r>
    </w:p>
    <w:p>
      <w:pPr>
        <w:ind w:left="567" w:hanging="567"/>
        <w:rPr>
          <w:noProof/>
        </w:rPr>
      </w:pPr>
    </w:p>
    <w:p>
      <w:pPr>
        <w:ind w:left="567" w:hanging="567"/>
        <w:rPr>
          <w:noProof/>
        </w:rPr>
      </w:pPr>
      <w:r>
        <w:rPr>
          <w:noProof/>
        </w:rPr>
        <w:t>b)</w:t>
      </w:r>
      <w:r>
        <w:rPr>
          <w:noProof/>
        </w:rPr>
        <w:tab/>
        <w:t>doklady prokazující status původu použitých materiálů, vydané nebo vystavené v Ghaně, Evropské unii nebo některé z ostatních zemí nebo území uvedených v článcích 6, 7 a 8 tohoto protokolu, jsou-li tyto doklady použity v souladu s vnitrostátním právem;</w:t>
      </w:r>
    </w:p>
    <w:p>
      <w:pPr>
        <w:ind w:left="567" w:hanging="567"/>
        <w:rPr>
          <w:noProof/>
        </w:rPr>
      </w:pPr>
    </w:p>
    <w:p>
      <w:pPr>
        <w:ind w:left="567" w:hanging="567"/>
        <w:rPr>
          <w:noProof/>
        </w:rPr>
      </w:pPr>
      <w:r>
        <w:rPr>
          <w:noProof/>
        </w:rPr>
        <w:t>c)</w:t>
      </w:r>
      <w:r>
        <w:rPr>
          <w:noProof/>
        </w:rPr>
        <w:tab/>
        <w:t>doklady prokazující opracování nebo zpracování materiálů v Ghaně, v Evropské unii nebo v některé z ostatních zemí či území uvedených v článcích 6, 7 a 8 tohoto protokolu, vydané nebo vystavené v Ghaně, v Evropské unii nebo v některé z ostatních zemí či území uvedených v článcích 6, 7 a 8 tohoto protokolu, jsou-li tyto doklady použity v souladu s vnitrostátním právem;</w:t>
      </w:r>
    </w:p>
    <w:p>
      <w:pPr>
        <w:rPr>
          <w:noProof/>
        </w:rPr>
      </w:pPr>
    </w:p>
    <w:p>
      <w:pPr>
        <w:ind w:left="567" w:hanging="567"/>
        <w:rPr>
          <w:noProof/>
        </w:rPr>
      </w:pPr>
      <w:r>
        <w:rPr>
          <w:noProof/>
        </w:rPr>
        <w:t>d)</w:t>
      </w:r>
      <w:r>
        <w:rPr>
          <w:noProof/>
        </w:rPr>
        <w:tab/>
        <w:t>průvodní osvědčení EUR.1 nebo prohlášení o původu prokazující status původu použitých materiálů vydaná nebo vystavená v Ghaně, v Evropské unii nebo v některé z ostatních zemí či území uvedených v článcích 6, 7 a 8 a v souladu s tímto protokolem.</w:t>
      </w:r>
    </w:p>
    <w:p>
      <w:pPr>
        <w:rPr>
          <w:noProof/>
        </w:rPr>
      </w:pPr>
    </w:p>
    <w:p>
      <w:pPr>
        <w:jc w:val="center"/>
        <w:rPr>
          <w:noProof/>
        </w:rPr>
      </w:pPr>
      <w:r>
        <w:rPr>
          <w:noProof/>
        </w:rPr>
        <w:t>ČLÁNEK 29</w:t>
      </w:r>
    </w:p>
    <w:p>
      <w:pPr>
        <w:jc w:val="center"/>
        <w:rPr>
          <w:noProof/>
        </w:rPr>
      </w:pPr>
    </w:p>
    <w:p>
      <w:pPr>
        <w:jc w:val="center"/>
        <w:rPr>
          <w:noProof/>
        </w:rPr>
      </w:pPr>
      <w:r>
        <w:rPr>
          <w:noProof/>
        </w:rPr>
        <w:t>Uchovávání dokladu o původu a podpůrných dokladů</w:t>
      </w:r>
    </w:p>
    <w:p>
      <w:pPr>
        <w:jc w:val="center"/>
        <w:rPr>
          <w:noProof/>
        </w:rPr>
      </w:pPr>
    </w:p>
    <w:p>
      <w:pPr>
        <w:ind w:left="567" w:hanging="567"/>
        <w:rPr>
          <w:noProof/>
        </w:rPr>
      </w:pPr>
      <w:r>
        <w:rPr>
          <w:noProof/>
        </w:rPr>
        <w:t>1.</w:t>
      </w:r>
      <w:r>
        <w:rPr>
          <w:noProof/>
        </w:rPr>
        <w:tab/>
        <w:t>Vývozce, který žádá o vystavení průvodního osvědčení EUR.1, uchovává doklady uvedené v čl. 18 odst. 3 po dobu nejméně tří (3) let.</w:t>
      </w:r>
    </w:p>
    <w:p>
      <w:pPr>
        <w:rPr>
          <w:noProof/>
        </w:rPr>
      </w:pPr>
    </w:p>
    <w:p>
      <w:pPr>
        <w:ind w:left="567" w:hanging="567"/>
        <w:rPr>
          <w:noProof/>
        </w:rPr>
      </w:pPr>
      <w:r>
        <w:rPr>
          <w:noProof/>
        </w:rPr>
        <w:t>2.</w:t>
      </w:r>
      <w:r>
        <w:rPr>
          <w:noProof/>
        </w:rPr>
        <w:tab/>
        <w:t>Vývozce, který vystaví prohlášení o původu, uchovává kopii tohoto prohlášení a doklady uvedené v čl. 21 odst. 3 po dobu nejméně tří (3) let.</w:t>
      </w:r>
    </w:p>
    <w:p>
      <w:pPr>
        <w:rPr>
          <w:noProof/>
        </w:rPr>
      </w:pPr>
    </w:p>
    <w:p>
      <w:pPr>
        <w:ind w:left="567" w:hanging="567"/>
        <w:rPr>
          <w:noProof/>
        </w:rPr>
      </w:pPr>
      <w:r>
        <w:rPr>
          <w:noProof/>
        </w:rPr>
        <w:t>3.</w:t>
      </w:r>
      <w:r>
        <w:rPr>
          <w:noProof/>
        </w:rPr>
        <w:tab/>
        <w:t>Dodavatel, který vystaví prohlášení dodavatele, uchovává kopie prohlášení a faktury, dodacího listu nebo jiného obchodního dokladu, ke kterému je prohlášení připojeno, a doklady uvedené v čl. 27 odst. 9 po dobu nejméně tří (3) let.</w:t>
      </w:r>
    </w:p>
    <w:p>
      <w:pPr>
        <w:rPr>
          <w:noProof/>
        </w:rPr>
      </w:pPr>
    </w:p>
    <w:p>
      <w:pPr>
        <w:ind w:left="567" w:hanging="567"/>
        <w:rPr>
          <w:noProof/>
        </w:rPr>
      </w:pPr>
      <w:r>
        <w:rPr>
          <w:noProof/>
        </w:rPr>
        <w:t>4.</w:t>
      </w:r>
      <w:r>
        <w:rPr>
          <w:noProof/>
        </w:rPr>
        <w:tab/>
        <w:t>Celní orgány země vývozu, které vystaví průvodní osvědčení EUR.1, uchovávají formulář žádosti uvedený v čl. 18 odst. 2 po dobu nejméně tří (3) let.</w:t>
      </w:r>
    </w:p>
    <w:p>
      <w:pPr>
        <w:rPr>
          <w:noProof/>
        </w:rPr>
      </w:pPr>
    </w:p>
    <w:p>
      <w:pPr>
        <w:ind w:left="567" w:hanging="567"/>
        <w:rPr>
          <w:noProof/>
        </w:rPr>
      </w:pPr>
      <w:r>
        <w:rPr>
          <w:noProof/>
        </w:rPr>
        <w:t>5.</w:t>
      </w:r>
      <w:r>
        <w:rPr>
          <w:noProof/>
        </w:rPr>
        <w:tab/>
        <w:t>Celní orgány země dovozu uchovávají průvodní osvědčení EUR.1 a prohlášení o původu, jež jim byla předložena, po dobu nejméně tří (3) let.</w:t>
      </w:r>
    </w:p>
    <w:p>
      <w:pPr>
        <w:rPr>
          <w:noProof/>
        </w:rPr>
      </w:pPr>
    </w:p>
    <w:p>
      <w:pPr>
        <w:jc w:val="center"/>
        <w:rPr>
          <w:noProof/>
        </w:rPr>
      </w:pPr>
      <w:r>
        <w:rPr>
          <w:noProof/>
        </w:rPr>
        <w:t>ČLÁNEK 30</w:t>
      </w:r>
    </w:p>
    <w:p>
      <w:pPr>
        <w:jc w:val="center"/>
        <w:rPr>
          <w:noProof/>
        </w:rPr>
      </w:pPr>
    </w:p>
    <w:p>
      <w:pPr>
        <w:jc w:val="center"/>
        <w:rPr>
          <w:noProof/>
        </w:rPr>
      </w:pPr>
      <w:r>
        <w:rPr>
          <w:noProof/>
        </w:rPr>
        <w:t>Rozpory a formální chyby</w:t>
      </w:r>
    </w:p>
    <w:p>
      <w:pPr>
        <w:jc w:val="center"/>
        <w:rPr>
          <w:noProof/>
        </w:rPr>
      </w:pPr>
    </w:p>
    <w:p>
      <w:pPr>
        <w:ind w:left="567" w:hanging="567"/>
        <w:rPr>
          <w:noProof/>
        </w:rPr>
      </w:pPr>
      <w:r>
        <w:rPr>
          <w:noProof/>
        </w:rPr>
        <w:t>1.</w:t>
      </w:r>
      <w:r>
        <w:rPr>
          <w:noProof/>
        </w:rPr>
        <w:tab/>
        <w:t>Zjištění drobných rozporů mezi údaji uvedenými v dokladu o původu a údaji v dokladech, které byly celnímu úřadu předloženy za účelem splnění celních formalit při dovozu produktů, nezakládá neplatnost dokladu o původu, je-li řádně prokázáno, že se tento doklad skutečně vztahuje na předložené produkty.</w:t>
      </w:r>
    </w:p>
    <w:p>
      <w:pPr>
        <w:rPr>
          <w:noProof/>
        </w:rPr>
      </w:pPr>
    </w:p>
    <w:p>
      <w:pPr>
        <w:ind w:left="567" w:hanging="567"/>
        <w:rPr>
          <w:noProof/>
        </w:rPr>
      </w:pPr>
      <w:r>
        <w:rPr>
          <w:noProof/>
        </w:rPr>
        <w:t>2.</w:t>
      </w:r>
      <w:r>
        <w:rPr>
          <w:noProof/>
        </w:rPr>
        <w:tab/>
        <w:t>Zjevné formální chyby, například překlepy, v dokladu o původu nevedou k jeho odmítnutí, nejsou-li takové povahy, že vyvolávají pochybnost o správnosti údajů uvedených v tomto dokladu.</w:t>
      </w:r>
    </w:p>
    <w:p>
      <w:pPr>
        <w:rPr>
          <w:noProof/>
        </w:rPr>
      </w:pPr>
    </w:p>
    <w:p>
      <w:pPr>
        <w:jc w:val="center"/>
        <w:rPr>
          <w:noProof/>
        </w:rPr>
      </w:pPr>
      <w:r>
        <w:rPr>
          <w:noProof/>
        </w:rPr>
        <w:t>ČLÁNEK 31</w:t>
      </w:r>
    </w:p>
    <w:p>
      <w:pPr>
        <w:jc w:val="center"/>
        <w:rPr>
          <w:noProof/>
        </w:rPr>
      </w:pPr>
    </w:p>
    <w:p>
      <w:pPr>
        <w:jc w:val="center"/>
        <w:rPr>
          <w:noProof/>
        </w:rPr>
      </w:pPr>
      <w:r>
        <w:rPr>
          <w:noProof/>
        </w:rPr>
        <w:t>Částky vyjádřené v eurech</w:t>
      </w:r>
    </w:p>
    <w:p>
      <w:pPr>
        <w:jc w:val="center"/>
        <w:rPr>
          <w:noProof/>
        </w:rPr>
      </w:pPr>
    </w:p>
    <w:p>
      <w:pPr>
        <w:ind w:left="567" w:hanging="567"/>
        <w:rPr>
          <w:noProof/>
        </w:rPr>
      </w:pPr>
      <w:r>
        <w:rPr>
          <w:noProof/>
        </w:rPr>
        <w:t>1.</w:t>
      </w:r>
      <w:r>
        <w:rPr>
          <w:noProof/>
        </w:rPr>
        <w:tab/>
        <w:t>Pro účely použití ustanovení čl. 21 odst. 1 písm. c) a čl. 26 odst. 3 tohoto protokolu v případech, kdy jsou produkty fakturovány v jiné měně než v eurech, jsou částky v národní měně Ghany, členských států Evropské unie nebo ostatních zemí nebo území uvedených v článcích 6, 7 a 8 tohoto protokolu, které odpovídají částkám vyjádřeným v eurech, stanoveny každoročně každou z dotčených zemí.</w:t>
      </w:r>
    </w:p>
    <w:p>
      <w:pPr>
        <w:rPr>
          <w:noProof/>
        </w:rPr>
      </w:pPr>
    </w:p>
    <w:p>
      <w:pPr>
        <w:ind w:left="567" w:hanging="567"/>
        <w:rPr>
          <w:noProof/>
        </w:rPr>
      </w:pPr>
      <w:r>
        <w:rPr>
          <w:noProof/>
        </w:rPr>
        <w:t>2.</w:t>
      </w:r>
      <w:r>
        <w:rPr>
          <w:noProof/>
        </w:rPr>
        <w:tab/>
        <w:t>Na zásilku se vztahují ustanovení čl. 21 odst. 1 písm. c) nebo čl. 26 odst. 3 tohoto protokolu, je-li částka v měně, v níž je vystavena faktura, v souladu s částkou stanovenou dotčenou zemí.</w:t>
      </w:r>
    </w:p>
    <w:p>
      <w:pPr>
        <w:rPr>
          <w:noProof/>
        </w:rPr>
      </w:pPr>
    </w:p>
    <w:p>
      <w:pPr>
        <w:ind w:left="567" w:hanging="567"/>
        <w:rPr>
          <w:noProof/>
        </w:rPr>
      </w:pPr>
      <w:r>
        <w:rPr>
          <w:noProof/>
        </w:rPr>
        <w:t>3.</w:t>
      </w:r>
      <w:r>
        <w:rPr>
          <w:noProof/>
        </w:rPr>
        <w:tab/>
        <w:t>Částky, které se mají použít v jakékoli dané národní měně, jsou přepočtem částek vyjádřených v eurech na tuto měnu podle kurzu platného k prvnímu pracovnímu dni měsíce října každého roku. Částky se sdělují Evropské komisi do 15. října a platí od 1. ledna následujícího roku. Evropská komise oznamuje tyto částky všem dotčeným zemím.</w:t>
      </w:r>
    </w:p>
    <w:p>
      <w:pPr>
        <w:rPr>
          <w:noProof/>
        </w:rPr>
      </w:pPr>
    </w:p>
    <w:p>
      <w:pPr>
        <w:ind w:left="567" w:hanging="567"/>
        <w:rPr>
          <w:noProof/>
        </w:rPr>
      </w:pPr>
      <w:r>
        <w:rPr>
          <w:noProof/>
        </w:rPr>
        <w:t>4.</w:t>
      </w:r>
      <w:r>
        <w:rPr>
          <w:noProof/>
        </w:rPr>
        <w:tab/>
        <w:t>Země může částku vyplývající z přepočtu částky vyjádřené v eurech na její národní měnu zaokrouhlit směrem nahoru nebo dolů. Zaokrouhlená částka se nesmí odlišovat od částky vyplývající z přepočtu o více než 5 %. Země může ponechat ekvivalent částky vyjádřené v eurech ve své národní měně nezměněn, jestliže v okamžiku každoroční úpravy stanovené v odstavci 3 tohoto článku přepočet této částky před zaokrouhlením převyšuje stávající ekvivalent v národní měně o méně než 15 %. Ekvivalent v národní měně může zůstat nezměněn, pokud by přepočet vedl k poklesu jeho hodnoty.</w:t>
      </w:r>
    </w:p>
    <w:p>
      <w:pPr>
        <w:rPr>
          <w:noProof/>
        </w:rPr>
      </w:pPr>
    </w:p>
    <w:p>
      <w:pPr>
        <w:ind w:left="567" w:hanging="567"/>
        <w:rPr>
          <w:noProof/>
        </w:rPr>
      </w:pPr>
      <w:r>
        <w:rPr>
          <w:noProof/>
        </w:rPr>
        <w:t>5.</w:t>
      </w:r>
      <w:r>
        <w:rPr>
          <w:noProof/>
        </w:rPr>
        <w:tab/>
        <w:t>Částky vyjádřené v eurech přezkoumává výbor na žádost Evropské unie nebo Ghany. Při tomto přezkumu výbor posuzuje potřebnost zachování účinků příslušných limitů v reálných hodnotách. K tomuto účelu může rozhodnout o úpravě částek vyjádřených v eurech.</w:t>
      </w:r>
    </w:p>
    <w:p>
      <w:pPr>
        <w:rPr>
          <w:noProof/>
        </w:rPr>
      </w:pPr>
    </w:p>
    <w:p>
      <w:pPr>
        <w:jc w:val="center"/>
        <w:rPr>
          <w:bCs/>
          <w:iCs/>
          <w:noProof/>
        </w:rPr>
      </w:pPr>
      <w:r>
        <w:rPr>
          <w:noProof/>
        </w:rPr>
        <w:t>HLAVA V</w:t>
      </w:r>
    </w:p>
    <w:p>
      <w:pPr>
        <w:jc w:val="center"/>
        <w:rPr>
          <w:bCs/>
          <w:iCs/>
          <w:noProof/>
        </w:rPr>
      </w:pPr>
    </w:p>
    <w:p>
      <w:pPr>
        <w:jc w:val="center"/>
        <w:rPr>
          <w:bCs/>
          <w:iCs/>
          <w:noProof/>
        </w:rPr>
      </w:pPr>
      <w:r>
        <w:rPr>
          <w:noProof/>
        </w:rPr>
        <w:t>SPRÁVNÍ SPOLUPRÁCE</w:t>
      </w:r>
    </w:p>
    <w:p>
      <w:pPr>
        <w:jc w:val="center"/>
        <w:rPr>
          <w:bCs/>
          <w:iCs/>
          <w:noProof/>
        </w:rPr>
      </w:pPr>
    </w:p>
    <w:p>
      <w:pPr>
        <w:jc w:val="center"/>
        <w:rPr>
          <w:bCs/>
          <w:iCs/>
          <w:noProof/>
        </w:rPr>
      </w:pPr>
      <w:r>
        <w:rPr>
          <w:noProof/>
        </w:rPr>
        <w:t>ČLÁNEK 32</w:t>
      </w:r>
    </w:p>
    <w:p>
      <w:pPr>
        <w:jc w:val="center"/>
        <w:rPr>
          <w:bCs/>
          <w:iCs/>
          <w:noProof/>
        </w:rPr>
      </w:pPr>
    </w:p>
    <w:p>
      <w:pPr>
        <w:jc w:val="center"/>
        <w:rPr>
          <w:bCs/>
          <w:iCs/>
          <w:noProof/>
        </w:rPr>
      </w:pPr>
      <w:r>
        <w:rPr>
          <w:noProof/>
        </w:rPr>
        <w:t>Správní podmínky, které musí být splněny, aby se na produkty vztahovaly výhody vyplývající z dohody</w:t>
      </w:r>
    </w:p>
    <w:p>
      <w:pPr>
        <w:jc w:val="center"/>
        <w:rPr>
          <w:bCs/>
          <w:iCs/>
          <w:noProof/>
        </w:rPr>
      </w:pPr>
    </w:p>
    <w:p>
      <w:pPr>
        <w:rPr>
          <w:noProof/>
        </w:rPr>
      </w:pPr>
      <w:r>
        <w:rPr>
          <w:noProof/>
        </w:rPr>
        <w:t>Na produkty pocházející ve smyslu tohoto protokolu z Ghany nebo z Evropské unie se při celním dovozním prohlášení vztahují preference vyplývající z dohody pouze v případě, že byly vyvezeny nejdříve v den, kdy země vývozu splnila ustanovení článků 33, 34 a 44 tohoto protokolu.</w:t>
      </w:r>
    </w:p>
    <w:p>
      <w:pPr>
        <w:rPr>
          <w:noProof/>
        </w:rPr>
      </w:pPr>
    </w:p>
    <w:p>
      <w:pPr>
        <w:rPr>
          <w:noProof/>
        </w:rPr>
      </w:pPr>
      <w:r>
        <w:rPr>
          <w:noProof/>
        </w:rPr>
        <w:t>Smluvní strany provedou oznámení podle článku 33 tohoto protokolu.</w:t>
      </w:r>
    </w:p>
    <w:p>
      <w:pPr>
        <w:rPr>
          <w:noProof/>
        </w:rPr>
      </w:pPr>
    </w:p>
    <w:p>
      <w:pPr>
        <w:rPr>
          <w:noProof/>
        </w:rPr>
      </w:pPr>
    </w:p>
    <w:p>
      <w:pPr>
        <w:jc w:val="center"/>
        <w:rPr>
          <w:noProof/>
        </w:rPr>
      </w:pPr>
      <w:r>
        <w:rPr>
          <w:noProof/>
        </w:rPr>
        <w:t>ČLÁNEK 33</w:t>
      </w:r>
    </w:p>
    <w:p>
      <w:pPr>
        <w:jc w:val="center"/>
        <w:rPr>
          <w:noProof/>
        </w:rPr>
      </w:pPr>
    </w:p>
    <w:p>
      <w:pPr>
        <w:jc w:val="center"/>
        <w:rPr>
          <w:noProof/>
        </w:rPr>
      </w:pPr>
      <w:r>
        <w:rPr>
          <w:noProof/>
        </w:rPr>
        <w:t>Oznamování celních orgánů</w:t>
      </w:r>
    </w:p>
    <w:p>
      <w:pPr>
        <w:jc w:val="center"/>
        <w:rPr>
          <w:noProof/>
        </w:rPr>
      </w:pPr>
    </w:p>
    <w:p>
      <w:pPr>
        <w:ind w:left="567" w:hanging="567"/>
        <w:rPr>
          <w:noProof/>
        </w:rPr>
      </w:pPr>
      <w:r>
        <w:rPr>
          <w:noProof/>
        </w:rPr>
        <w:t>1.</w:t>
      </w:r>
      <w:r>
        <w:rPr>
          <w:noProof/>
        </w:rPr>
        <w:tab/>
        <w:t>Ghana a členské státy Evropské unie si prostřednictvím Evropské komise navzájem předají adresy celních orgánů odpovědných za vystavování a ověřování průvodních osvědčení EUR.1, prohlášení o původu a prohlášení dodavatele a také vzory otisků razítek, které jejich celní orgány používají pro vydávání těchto osvědčení.</w:t>
      </w:r>
    </w:p>
    <w:p>
      <w:pPr>
        <w:ind w:left="567" w:hanging="567"/>
        <w:rPr>
          <w:noProof/>
        </w:rPr>
      </w:pPr>
    </w:p>
    <w:p>
      <w:pPr>
        <w:ind w:left="567"/>
        <w:rPr>
          <w:noProof/>
        </w:rPr>
      </w:pPr>
      <w:r>
        <w:rPr>
          <w:noProof/>
        </w:rPr>
        <w:t>Průvodní osvědčení EUR.1 a prohlášení o původu nebo prohlášení dodavatele se pro účely poskytnutí preferenčního zacházení přijímají od data, kdy Evropská komise tyto informace obdrží.</w:t>
      </w:r>
    </w:p>
    <w:p>
      <w:pPr>
        <w:rPr>
          <w:noProof/>
        </w:rPr>
      </w:pPr>
    </w:p>
    <w:p>
      <w:pPr>
        <w:ind w:left="567" w:hanging="567"/>
        <w:rPr>
          <w:noProof/>
        </w:rPr>
      </w:pPr>
      <w:r>
        <w:rPr>
          <w:noProof/>
        </w:rPr>
        <w:t>2.</w:t>
      </w:r>
      <w:r>
        <w:rPr>
          <w:noProof/>
        </w:rPr>
        <w:tab/>
        <w:t>Ghana a členské státy Evropské unie se navzájem okamžitě informují o případných změnách informací uvedených v odstavci 1 tohoto článku.</w:t>
      </w:r>
    </w:p>
    <w:p>
      <w:pPr>
        <w:rPr>
          <w:noProof/>
        </w:rPr>
      </w:pPr>
    </w:p>
    <w:p>
      <w:pPr>
        <w:ind w:left="567" w:hanging="567"/>
        <w:rPr>
          <w:noProof/>
        </w:rPr>
      </w:pPr>
      <w:r>
        <w:rPr>
          <w:noProof/>
        </w:rPr>
        <w:t>3.</w:t>
      </w:r>
      <w:r>
        <w:rPr>
          <w:noProof/>
        </w:rPr>
        <w:tab/>
        <w:t>Orgány uvedené v odstavci 1 tohoto článku jednají z pověření vlády dotčené země. Orgány odpovědné za kontrolu a ověřování náleží k vládním orgánům dotčené země.</w:t>
      </w:r>
    </w:p>
    <w:p>
      <w:pPr>
        <w:jc w:val="center"/>
        <w:rPr>
          <w:noProof/>
        </w:rPr>
      </w:pPr>
    </w:p>
    <w:p>
      <w:pPr>
        <w:jc w:val="center"/>
        <w:rPr>
          <w:noProof/>
        </w:rPr>
      </w:pPr>
      <w:r>
        <w:rPr>
          <w:noProof/>
        </w:rPr>
        <w:t>ČLÁNEK 34</w:t>
      </w:r>
    </w:p>
    <w:p>
      <w:pPr>
        <w:jc w:val="center"/>
        <w:rPr>
          <w:noProof/>
        </w:rPr>
      </w:pPr>
    </w:p>
    <w:p>
      <w:pPr>
        <w:jc w:val="center"/>
        <w:rPr>
          <w:noProof/>
        </w:rPr>
      </w:pPr>
      <w:r>
        <w:rPr>
          <w:noProof/>
        </w:rPr>
        <w:t>Jiné metody správní spolupráce</w:t>
      </w:r>
    </w:p>
    <w:p>
      <w:pPr>
        <w:jc w:val="center"/>
        <w:rPr>
          <w:noProof/>
        </w:rPr>
      </w:pPr>
    </w:p>
    <w:p>
      <w:pPr>
        <w:ind w:left="567" w:hanging="567"/>
        <w:rPr>
          <w:noProof/>
        </w:rPr>
      </w:pPr>
      <w:r>
        <w:rPr>
          <w:noProof/>
        </w:rPr>
        <w:t>1.</w:t>
      </w:r>
      <w:r>
        <w:rPr>
          <w:noProof/>
        </w:rPr>
        <w:tab/>
        <w:t>Za účelem zajištění řádného uplatňování tohoto protokolu Evropská unie, Ghana a ostatní země uvedené v článcích 6, 7 a 8 tohoto protokolu prostřednictvím svých příslušných celních správ zajistí ověření pravosti průvodních osvědčení EUR.1, prohlášení o původu nebo prohlášení dodavatele a správnosti údajů uváděných v těchto dokladech. Kromě toho Ghana a členské státy Evropské unie:</w:t>
      </w:r>
    </w:p>
    <w:p>
      <w:pPr>
        <w:rPr>
          <w:noProof/>
        </w:rPr>
      </w:pPr>
    </w:p>
    <w:p>
      <w:pPr>
        <w:ind w:left="1134" w:hanging="567"/>
        <w:rPr>
          <w:i/>
          <w:noProof/>
        </w:rPr>
      </w:pPr>
      <w:r>
        <w:rPr>
          <w:noProof/>
        </w:rPr>
        <w:t>a)</w:t>
      </w:r>
      <w:r>
        <w:rPr>
          <w:noProof/>
        </w:rPr>
        <w:tab/>
        <w:t>vzájemně si poskytují veškerou nezbytnou správní spolupráci v případě žádosti o sledování správného řízení a o kontrolu protokolu v dotčené zemi, včetně návštěv na místě;</w:t>
      </w:r>
    </w:p>
    <w:p>
      <w:pPr>
        <w:ind w:left="1134" w:hanging="567"/>
        <w:rPr>
          <w:i/>
          <w:noProof/>
        </w:rPr>
      </w:pPr>
    </w:p>
    <w:p>
      <w:pPr>
        <w:ind w:left="1134" w:hanging="567"/>
        <w:rPr>
          <w:noProof/>
        </w:rPr>
      </w:pPr>
      <w:r>
        <w:rPr>
          <w:noProof/>
        </w:rPr>
        <w:t>b)</w:t>
      </w:r>
      <w:r>
        <w:rPr>
          <w:noProof/>
        </w:rPr>
        <w:tab/>
        <w:t>ověřují v souladu s článkem 35 tohoto protokolu status původu produktů a dodržení ostatních podmínek stanovených v tomto protokolu.</w:t>
      </w:r>
    </w:p>
    <w:p>
      <w:pPr>
        <w:rPr>
          <w:noProof/>
        </w:rPr>
      </w:pPr>
    </w:p>
    <w:p>
      <w:pPr>
        <w:ind w:left="567" w:hanging="567"/>
        <w:rPr>
          <w:noProof/>
        </w:rPr>
      </w:pPr>
      <w:r>
        <w:rPr>
          <w:noProof/>
        </w:rPr>
        <w:t>2.</w:t>
      </w:r>
      <w:r>
        <w:rPr>
          <w:noProof/>
        </w:rPr>
        <w:tab/>
        <w:t>Konzultované orgány poskytují příslušné informace o podmínkách, za kterých byl produkt vyroben, a zejména uvádějí podmínky, za kterých byla dodržena pravidla původu v Ghaně, v Evropské unii a v ostatních zemích uvedených v článcích 6, 7 a 8 tohoto protokolu.</w:t>
      </w:r>
    </w:p>
    <w:p>
      <w:pPr>
        <w:rPr>
          <w:noProof/>
        </w:rPr>
      </w:pPr>
    </w:p>
    <w:p>
      <w:pPr>
        <w:jc w:val="center"/>
        <w:rPr>
          <w:noProof/>
        </w:rPr>
      </w:pPr>
      <w:r>
        <w:rPr>
          <w:noProof/>
        </w:rPr>
        <w:t>ČLÁNEK 35</w:t>
      </w:r>
    </w:p>
    <w:p>
      <w:pPr>
        <w:jc w:val="center"/>
        <w:rPr>
          <w:noProof/>
        </w:rPr>
      </w:pPr>
    </w:p>
    <w:p>
      <w:pPr>
        <w:jc w:val="center"/>
        <w:rPr>
          <w:noProof/>
        </w:rPr>
      </w:pPr>
      <w:r>
        <w:rPr>
          <w:noProof/>
        </w:rPr>
        <w:t>Ověřování dokladů o původu</w:t>
      </w:r>
    </w:p>
    <w:p>
      <w:pPr>
        <w:jc w:val="center"/>
        <w:rPr>
          <w:noProof/>
        </w:rPr>
      </w:pPr>
    </w:p>
    <w:p>
      <w:pPr>
        <w:ind w:left="567" w:hanging="567"/>
        <w:rPr>
          <w:noProof/>
        </w:rPr>
      </w:pPr>
      <w:r>
        <w:rPr>
          <w:noProof/>
        </w:rPr>
        <w:t>1.</w:t>
      </w:r>
      <w:r>
        <w:rPr>
          <w:noProof/>
        </w:rPr>
        <w:tab/>
        <w:t>Následné ověřování dokladů o původu se provádí na základě analýzy rizik a namátkou nebo vždy v případech, kdy mají celní orgány země dovozu důvodné pochybnosti o pravosti dokladů, o statusu původu dotčených produktů nebo o splnění ostatních podmínek stanovených v tomto protokolu.</w:t>
      </w:r>
    </w:p>
    <w:p>
      <w:pPr>
        <w:rPr>
          <w:noProof/>
        </w:rPr>
      </w:pPr>
    </w:p>
    <w:p>
      <w:pPr>
        <w:ind w:left="567" w:hanging="567"/>
        <w:rPr>
          <w:noProof/>
        </w:rPr>
      </w:pPr>
      <w:r>
        <w:rPr>
          <w:noProof/>
        </w:rPr>
        <w:t>2.</w:t>
      </w:r>
      <w:r>
        <w:rPr>
          <w:noProof/>
        </w:rPr>
        <w:tab/>
        <w:t>Pro účely provádění odstavce 1 tohoto článku vrátí celní orgány země dovozu průvodní osvědčení EUR.1 a fakturu, pokud byla předložena, prohlášení o původu nebo kopii těchto dokladů celním orgánům země vývozu a podle potřeby uvedou důvody žádosti o ověření. Spolu s žádostí o ověření se zašlou veškeré získané dokumenty a informace nasvědčující tomu, že informace uvedené v dokladu o původu nejsou správné.</w:t>
      </w:r>
    </w:p>
    <w:p>
      <w:pPr>
        <w:rPr>
          <w:noProof/>
        </w:rPr>
      </w:pPr>
    </w:p>
    <w:p>
      <w:pPr>
        <w:ind w:left="567" w:hanging="567"/>
        <w:rPr>
          <w:noProof/>
        </w:rPr>
      </w:pPr>
      <w:r>
        <w:rPr>
          <w:noProof/>
        </w:rPr>
        <w:t>3.</w:t>
      </w:r>
      <w:r>
        <w:rPr>
          <w:noProof/>
        </w:rPr>
        <w:tab/>
        <w:t>Ověření provádějí celní orgány země vývozu. Za tímto účelem mají právo požadovat jakékoli důkazy a provádět jakoukoli kontrolu účtů vývozce nebo jakékoli další kontroly, které považují za vhodné.</w:t>
      </w:r>
    </w:p>
    <w:p>
      <w:pPr>
        <w:rPr>
          <w:noProof/>
        </w:rPr>
      </w:pPr>
    </w:p>
    <w:p>
      <w:pPr>
        <w:ind w:left="567" w:hanging="567"/>
        <w:rPr>
          <w:noProof/>
        </w:rPr>
      </w:pPr>
      <w:r>
        <w:rPr>
          <w:noProof/>
        </w:rPr>
        <w:t>4.</w:t>
      </w:r>
      <w:r>
        <w:rPr>
          <w:noProof/>
        </w:rPr>
        <w:tab/>
        <w:t>Jestliže se celní orgány země dovozu rozhodnou pozastavit preferenční zacházení pro dotčené produkty až do výsledku ověření, nabídnou dovozci propuštění produktů, avšak stanoví ochranná opatření, která považují za potřebná.</w:t>
      </w:r>
    </w:p>
    <w:p>
      <w:pPr>
        <w:rPr>
          <w:noProof/>
        </w:rPr>
      </w:pPr>
    </w:p>
    <w:p>
      <w:pPr>
        <w:ind w:left="567" w:hanging="567"/>
        <w:rPr>
          <w:noProof/>
        </w:rPr>
      </w:pPr>
      <w:r>
        <w:rPr>
          <w:noProof/>
        </w:rPr>
        <w:t>5.</w:t>
      </w:r>
      <w:r>
        <w:rPr>
          <w:noProof/>
        </w:rPr>
        <w:tab/>
        <w:t>Celní orgány žádající o ověření jsou informovány o jeho výsledcích co nejdříve. Z výsledků musí být zřejmé, zda jsou doklady pravé a zda lze dotčené produkty považovat za produkty pocházející z Ghany, z Evropské unie nebo z některé z ostatních zemí uvedených v článcích 6, 7 a 8 tohoto protokolu a zda splňují ostatní podmínky stanovené v tomto protokolu.</w:t>
      </w:r>
    </w:p>
    <w:p>
      <w:pPr>
        <w:rPr>
          <w:noProof/>
        </w:rPr>
      </w:pPr>
    </w:p>
    <w:p>
      <w:pPr>
        <w:ind w:left="567" w:hanging="567"/>
        <w:rPr>
          <w:noProof/>
        </w:rPr>
      </w:pPr>
      <w:r>
        <w:rPr>
          <w:noProof/>
        </w:rPr>
        <w:t>6.</w:t>
      </w:r>
      <w:r>
        <w:rPr>
          <w:noProof/>
        </w:rPr>
        <w:tab/>
        <w:t>Jestliže v případě důvodných pochybností neobdrží žádající celní orgány žádnou odpověď do deseti měsíců ode dne podání žádosti o ověření nebo jestliže odpověď neobsahuje dostatečné údaje k rozhodnutí o pravosti daného dokladu nebo o skutečném původu produktů, nepřiznají nárok na preference, s výjimkou mimořádných okolností.</w:t>
      </w:r>
    </w:p>
    <w:p>
      <w:pPr>
        <w:rPr>
          <w:noProof/>
        </w:rPr>
      </w:pPr>
    </w:p>
    <w:p>
      <w:pPr>
        <w:ind w:left="567" w:hanging="567"/>
        <w:rPr>
          <w:noProof/>
        </w:rPr>
      </w:pPr>
      <w:r>
        <w:rPr>
          <w:noProof/>
        </w:rPr>
        <w:t>7.</w:t>
      </w:r>
      <w:r>
        <w:rPr>
          <w:noProof/>
        </w:rPr>
        <w:tab/>
        <w:t>Pokud jde o společné šetření týkající se dokladů o původu, použijí smluvní strany článek 7 protokolu č. 2 o vzájemné správní pomoci v celních otázkách.</w:t>
      </w:r>
    </w:p>
    <w:p>
      <w:pPr>
        <w:rPr>
          <w:noProof/>
        </w:rPr>
      </w:pPr>
    </w:p>
    <w:p>
      <w:pPr>
        <w:rPr>
          <w:noProof/>
        </w:rPr>
      </w:pPr>
    </w:p>
    <w:p>
      <w:pPr>
        <w:jc w:val="center"/>
        <w:rPr>
          <w:noProof/>
        </w:rPr>
      </w:pPr>
      <w:r>
        <w:rPr>
          <w:noProof/>
        </w:rPr>
        <w:t>ČLÁNEK 36</w:t>
      </w:r>
    </w:p>
    <w:p>
      <w:pPr>
        <w:jc w:val="center"/>
        <w:rPr>
          <w:noProof/>
        </w:rPr>
      </w:pPr>
    </w:p>
    <w:p>
      <w:pPr>
        <w:jc w:val="center"/>
        <w:rPr>
          <w:noProof/>
        </w:rPr>
      </w:pPr>
      <w:r>
        <w:rPr>
          <w:noProof/>
        </w:rPr>
        <w:t>Ověřování prohlášení dodavatele</w:t>
      </w:r>
    </w:p>
    <w:p>
      <w:pPr>
        <w:jc w:val="center"/>
        <w:rPr>
          <w:noProof/>
        </w:rPr>
      </w:pPr>
    </w:p>
    <w:p>
      <w:pPr>
        <w:ind w:left="567" w:hanging="567"/>
        <w:rPr>
          <w:noProof/>
        </w:rPr>
      </w:pPr>
      <w:r>
        <w:rPr>
          <w:noProof/>
        </w:rPr>
        <w:t>1.</w:t>
      </w:r>
      <w:r>
        <w:rPr>
          <w:noProof/>
        </w:rPr>
        <w:tab/>
        <w:t>Ověření prohlášení dodavatele se provádí na základě analýzy rizik a namátkou nebo vždy v případech, kdy mají celní orgány země, kde bylo k těmto prohlášením při vydávání průvodního osvědčení EUR.1 nebo při vypracování prohlášení o původu přihlédnuto, důvodné pochybnosti o pravosti dokladu nebo o správnosti údajů uvedených v tomto dokladu.</w:t>
      </w:r>
    </w:p>
    <w:p>
      <w:pPr>
        <w:rPr>
          <w:noProof/>
        </w:rPr>
      </w:pPr>
    </w:p>
    <w:p>
      <w:pPr>
        <w:ind w:left="567" w:hanging="567"/>
        <w:rPr>
          <w:noProof/>
        </w:rPr>
      </w:pPr>
      <w:r>
        <w:rPr>
          <w:noProof/>
        </w:rPr>
        <w:t>2.</w:t>
      </w:r>
      <w:r>
        <w:rPr>
          <w:noProof/>
        </w:rPr>
        <w:tab/>
        <w:t>Celní orgány, jimž se prohlášení dodavatele předkládá, mohou požádat celní orgány státu, kde bylo prohlášení vystaveno, aby vydaly osvědčení údajů, jehož vzor je obsažen v příloze VI tohoto protokolu. Případně mohou certifikační orgány, jimž se prohlášení dodavatele předkládá, požádat vývozce, aby předložil osvědčení údajů vydané celními orgány státu, kde bylo prohlášení vystaveno.</w:t>
      </w:r>
    </w:p>
    <w:p>
      <w:pPr>
        <w:rPr>
          <w:noProof/>
        </w:rPr>
      </w:pPr>
    </w:p>
    <w:p>
      <w:pPr>
        <w:ind w:left="567"/>
        <w:rPr>
          <w:noProof/>
        </w:rPr>
      </w:pPr>
      <w:r>
        <w:rPr>
          <w:noProof/>
        </w:rPr>
        <w:t>Úřad, který osvědčení údajů vydal, uchovává jeho kopii po dobu nejméně tří (3) let.</w:t>
      </w:r>
    </w:p>
    <w:p>
      <w:pPr>
        <w:rPr>
          <w:noProof/>
        </w:rPr>
      </w:pPr>
    </w:p>
    <w:p>
      <w:pPr>
        <w:ind w:left="567" w:hanging="567"/>
        <w:rPr>
          <w:noProof/>
        </w:rPr>
      </w:pPr>
      <w:r>
        <w:rPr>
          <w:noProof/>
        </w:rPr>
        <w:t>3.</w:t>
      </w:r>
      <w:r>
        <w:rPr>
          <w:noProof/>
        </w:rPr>
        <w:tab/>
        <w:t>Celní orgány žádající o ověření jsou informovány o jeho výsledcích co nejdříve. Výsledky musí jasně uvádět, zda údaje uvedené v prohlášení dodavatele jsou správné, a musí umožnit určení, zda a v jakém rozsahu může být prohlášení dodavatele vzato v úvahu při vystavení průvodního osvědčení EUR.1 nebo při vydání prohlášení o původu.</w:t>
      </w:r>
    </w:p>
    <w:p>
      <w:pPr>
        <w:rPr>
          <w:noProof/>
        </w:rPr>
      </w:pPr>
    </w:p>
    <w:p>
      <w:pPr>
        <w:ind w:left="567" w:hanging="567"/>
        <w:rPr>
          <w:noProof/>
        </w:rPr>
      </w:pPr>
      <w:r>
        <w:rPr>
          <w:noProof/>
        </w:rPr>
        <w:t>4.</w:t>
      </w:r>
      <w:r>
        <w:rPr>
          <w:noProof/>
        </w:rPr>
        <w:tab/>
        <w:t>Ověření provádějí celní orgány země, kde bylo prohlášení dodavatele vystaveno. Za tímto účelem mají právo požádat o jakékoli důkazy nebo provést jakoukoli kontrolu účtů dodavatele nebo jakoukoli jinou kontrolu, kterou považují za vhodnou, aby zkontrolovaly správnost prohlášení dodavatele.</w:t>
      </w:r>
    </w:p>
    <w:p>
      <w:pPr>
        <w:rPr>
          <w:noProof/>
        </w:rPr>
      </w:pPr>
    </w:p>
    <w:p>
      <w:pPr>
        <w:ind w:left="567" w:hanging="567"/>
        <w:rPr>
          <w:noProof/>
        </w:rPr>
      </w:pPr>
      <w:r>
        <w:rPr>
          <w:noProof/>
        </w:rPr>
        <w:t>5.</w:t>
      </w:r>
      <w:r>
        <w:rPr>
          <w:noProof/>
        </w:rPr>
        <w:tab/>
        <w:t>Každé průvodní osvědčení EUR.1 nebo prohlášení o původu vydané nebo vystavené na základě nesprávného prohlášení dodavatele se považuje za neplatné.</w:t>
      </w:r>
    </w:p>
    <w:p>
      <w:pPr>
        <w:rPr>
          <w:noProof/>
        </w:rPr>
      </w:pPr>
    </w:p>
    <w:p>
      <w:pPr>
        <w:rPr>
          <w:noProof/>
        </w:rPr>
      </w:pPr>
    </w:p>
    <w:p>
      <w:pPr>
        <w:jc w:val="center"/>
        <w:rPr>
          <w:noProof/>
        </w:rPr>
      </w:pPr>
      <w:r>
        <w:rPr>
          <w:noProof/>
        </w:rPr>
        <w:t>ČLÁNEK 37</w:t>
      </w:r>
    </w:p>
    <w:p>
      <w:pPr>
        <w:jc w:val="center"/>
        <w:rPr>
          <w:noProof/>
        </w:rPr>
      </w:pPr>
    </w:p>
    <w:p>
      <w:pPr>
        <w:jc w:val="center"/>
        <w:rPr>
          <w:noProof/>
        </w:rPr>
      </w:pPr>
      <w:r>
        <w:rPr>
          <w:noProof/>
        </w:rPr>
        <w:t>Řešení sporů</w:t>
      </w:r>
    </w:p>
    <w:p>
      <w:pPr>
        <w:jc w:val="center"/>
        <w:rPr>
          <w:noProof/>
        </w:rPr>
      </w:pPr>
    </w:p>
    <w:p>
      <w:pPr>
        <w:ind w:left="567" w:hanging="567"/>
        <w:rPr>
          <w:noProof/>
        </w:rPr>
      </w:pPr>
      <w:r>
        <w:rPr>
          <w:noProof/>
        </w:rPr>
        <w:t>1.</w:t>
      </w:r>
      <w:r>
        <w:rPr>
          <w:noProof/>
        </w:rPr>
        <w:tab/>
        <w:t>Pokud nastanou spory ohledně ověřování uvedených v článcích 36 a 37 tohoto protokolu, které nelze mezi celními orgány žádajícími o ověření a celními orgány odpovědnými za provedení tohoto ověření vyřešit, nebo pokud je vznesena otázka týkající se výkladu tohoto protokolu, předloží se tyto spory nebo otázky výboru.</w:t>
      </w:r>
    </w:p>
    <w:p>
      <w:pPr>
        <w:rPr>
          <w:noProof/>
        </w:rPr>
      </w:pPr>
    </w:p>
    <w:p>
      <w:pPr>
        <w:ind w:left="567" w:hanging="567"/>
        <w:rPr>
          <w:noProof/>
        </w:rPr>
      </w:pPr>
      <w:r>
        <w:rPr>
          <w:noProof/>
        </w:rPr>
        <w:t>2.</w:t>
      </w:r>
      <w:r>
        <w:rPr>
          <w:noProof/>
        </w:rPr>
        <w:tab/>
        <w:t>Ve všech případech se řešení sporů mezi dovozcem a celními orgány země dovozu řídí právními předpisy této země.</w:t>
      </w:r>
    </w:p>
    <w:p>
      <w:pPr>
        <w:rPr>
          <w:noProof/>
        </w:rPr>
      </w:pPr>
    </w:p>
    <w:p>
      <w:pPr>
        <w:rPr>
          <w:noProof/>
        </w:rPr>
      </w:pPr>
    </w:p>
    <w:p>
      <w:pPr>
        <w:jc w:val="center"/>
        <w:rPr>
          <w:noProof/>
        </w:rPr>
      </w:pPr>
      <w:r>
        <w:rPr>
          <w:noProof/>
        </w:rPr>
        <w:t>ČLÁNEK 38</w:t>
      </w:r>
    </w:p>
    <w:p>
      <w:pPr>
        <w:jc w:val="center"/>
        <w:rPr>
          <w:noProof/>
        </w:rPr>
      </w:pPr>
    </w:p>
    <w:p>
      <w:pPr>
        <w:jc w:val="center"/>
        <w:rPr>
          <w:noProof/>
        </w:rPr>
      </w:pPr>
      <w:r>
        <w:rPr>
          <w:noProof/>
        </w:rPr>
        <w:t>Sankce</w:t>
      </w:r>
    </w:p>
    <w:p>
      <w:pPr>
        <w:jc w:val="center"/>
        <w:rPr>
          <w:noProof/>
        </w:rPr>
      </w:pPr>
    </w:p>
    <w:p>
      <w:pPr>
        <w:rPr>
          <w:noProof/>
        </w:rPr>
      </w:pPr>
      <w:r>
        <w:rPr>
          <w:noProof/>
        </w:rPr>
        <w:t>Každému, kdo vystaví nebo nechá vystavit doklad obsahující nesprávné údaje s úmyslem získat pro produkty preferenční zacházení, se uloží sankce.</w:t>
      </w:r>
    </w:p>
    <w:p>
      <w:pPr>
        <w:rPr>
          <w:noProof/>
        </w:rPr>
      </w:pPr>
    </w:p>
    <w:p>
      <w:pPr>
        <w:jc w:val="center"/>
        <w:rPr>
          <w:noProof/>
        </w:rPr>
      </w:pPr>
      <w:r>
        <w:rPr>
          <w:noProof/>
        </w:rPr>
        <w:t>ČLÁNEK 39</w:t>
      </w:r>
    </w:p>
    <w:p>
      <w:pPr>
        <w:jc w:val="center"/>
        <w:rPr>
          <w:noProof/>
        </w:rPr>
      </w:pPr>
    </w:p>
    <w:p>
      <w:pPr>
        <w:jc w:val="center"/>
        <w:rPr>
          <w:noProof/>
        </w:rPr>
      </w:pPr>
      <w:r>
        <w:rPr>
          <w:noProof/>
        </w:rPr>
        <w:t>Odchylky</w:t>
      </w:r>
    </w:p>
    <w:p>
      <w:pPr>
        <w:jc w:val="center"/>
        <w:rPr>
          <w:noProof/>
        </w:rPr>
      </w:pPr>
    </w:p>
    <w:p>
      <w:pPr>
        <w:ind w:left="567" w:hanging="567"/>
        <w:rPr>
          <w:noProof/>
        </w:rPr>
      </w:pPr>
      <w:r>
        <w:rPr>
          <w:noProof/>
        </w:rPr>
        <w:t>1.</w:t>
      </w:r>
      <w:r>
        <w:rPr>
          <w:noProof/>
        </w:rPr>
        <w:tab/>
        <w:t>Výbor může přijmout odchylky od tohoto protokolu, pokud jsou odůvodněny rozvojem stávajících odvětví nebo vznikem nových odvětví v Ghaně. Za tímto účelem Ghana oznámí Evropské unii buď při předložení věci výboru, nebo předem svou žádost o odchylku spolu s důvody v souladu s odstavcem 2 tohoto článku. Evropská unie odpoví kladně na všechny žádosti Ghany, které jsou řádně odůvodněny v souladu s tímto článkem a které nemohou způsobit vážnou újmu stávajícímu odvětví v Evropské unii.</w:t>
      </w:r>
    </w:p>
    <w:p>
      <w:pPr>
        <w:rPr>
          <w:noProof/>
        </w:rPr>
      </w:pPr>
    </w:p>
    <w:p>
      <w:pPr>
        <w:ind w:left="567" w:hanging="567"/>
        <w:rPr>
          <w:noProof/>
        </w:rPr>
      </w:pPr>
      <w:r>
        <w:rPr>
          <w:noProof/>
        </w:rPr>
        <w:t>2.</w:t>
      </w:r>
      <w:r>
        <w:rPr>
          <w:noProof/>
        </w:rPr>
        <w:tab/>
        <w:t>S cílem usnadnit přezkoumání žádostí o odchylku výborem předloží Ghana prostřednictvím formuláře uvedeného v příloze VII tohoto protokolu na podporu své žádosti co nejúplnější údaje, které budou zahrnovat zejména tyto informace:</w:t>
      </w:r>
    </w:p>
    <w:p>
      <w:pPr>
        <w:rPr>
          <w:noProof/>
        </w:rPr>
      </w:pPr>
    </w:p>
    <w:p>
      <w:pPr>
        <w:ind w:left="1134" w:hanging="567"/>
        <w:rPr>
          <w:noProof/>
        </w:rPr>
      </w:pPr>
      <w:r>
        <w:rPr>
          <w:noProof/>
        </w:rPr>
        <w:t>a)</w:t>
      </w:r>
      <w:r>
        <w:rPr>
          <w:noProof/>
        </w:rPr>
        <w:tab/>
        <w:t>popis konečného produktu;</w:t>
      </w:r>
    </w:p>
    <w:p>
      <w:pPr>
        <w:ind w:left="1134" w:hanging="567"/>
        <w:rPr>
          <w:noProof/>
        </w:rPr>
      </w:pPr>
    </w:p>
    <w:p>
      <w:pPr>
        <w:ind w:left="1134" w:hanging="567"/>
        <w:rPr>
          <w:noProof/>
        </w:rPr>
      </w:pPr>
      <w:r>
        <w:rPr>
          <w:noProof/>
        </w:rPr>
        <w:t>b)</w:t>
      </w:r>
      <w:r>
        <w:rPr>
          <w:noProof/>
        </w:rPr>
        <w:tab/>
        <w:t>povahu a množství materiálů pocházejících ze třetí země;</w:t>
      </w:r>
    </w:p>
    <w:p>
      <w:pPr>
        <w:ind w:left="1134" w:hanging="567"/>
        <w:rPr>
          <w:noProof/>
        </w:rPr>
      </w:pPr>
    </w:p>
    <w:p>
      <w:pPr>
        <w:ind w:left="1134" w:hanging="567"/>
        <w:rPr>
          <w:noProof/>
        </w:rPr>
      </w:pPr>
      <w:r>
        <w:rPr>
          <w:noProof/>
        </w:rPr>
        <w:t>c)</w:t>
      </w:r>
      <w:r>
        <w:rPr>
          <w:noProof/>
        </w:rPr>
        <w:tab/>
        <w:t>povahu a množství materiálů pocházejících z Ghany nebo států či území zmíněných v článku 7 tohoto protokolu nebo materiálů, které tam byly zpracovány;</w:t>
      </w:r>
    </w:p>
    <w:p>
      <w:pPr>
        <w:ind w:left="1134" w:hanging="567"/>
        <w:rPr>
          <w:noProof/>
        </w:rPr>
      </w:pPr>
    </w:p>
    <w:p>
      <w:pPr>
        <w:ind w:left="1134" w:hanging="567"/>
        <w:rPr>
          <w:noProof/>
        </w:rPr>
      </w:pPr>
      <w:r>
        <w:rPr>
          <w:noProof/>
        </w:rPr>
        <w:t>d)</w:t>
      </w:r>
      <w:r>
        <w:rPr>
          <w:noProof/>
        </w:rPr>
        <w:tab/>
        <w:t>výrobní procesy;</w:t>
      </w:r>
    </w:p>
    <w:p>
      <w:pPr>
        <w:ind w:left="1134" w:hanging="567"/>
        <w:rPr>
          <w:noProof/>
        </w:rPr>
      </w:pPr>
    </w:p>
    <w:p>
      <w:pPr>
        <w:ind w:left="1134" w:hanging="567"/>
        <w:rPr>
          <w:noProof/>
        </w:rPr>
      </w:pPr>
      <w:r>
        <w:rPr>
          <w:noProof/>
        </w:rPr>
        <w:t>e)</w:t>
      </w:r>
      <w:r>
        <w:rPr>
          <w:noProof/>
        </w:rPr>
        <w:tab/>
        <w:t>přidanou hodnotu;</w:t>
      </w:r>
    </w:p>
    <w:p>
      <w:pPr>
        <w:ind w:left="1134" w:hanging="567"/>
        <w:rPr>
          <w:noProof/>
        </w:rPr>
      </w:pPr>
    </w:p>
    <w:p>
      <w:pPr>
        <w:ind w:left="1134" w:hanging="567"/>
        <w:rPr>
          <w:noProof/>
        </w:rPr>
      </w:pPr>
      <w:r>
        <w:rPr>
          <w:noProof/>
        </w:rPr>
        <w:t>f)</w:t>
      </w:r>
      <w:r>
        <w:rPr>
          <w:noProof/>
        </w:rPr>
        <w:tab/>
        <w:t>počet zaměstnanců v dotčeném podniku;</w:t>
      </w:r>
    </w:p>
    <w:p>
      <w:pPr>
        <w:ind w:left="1134" w:hanging="567"/>
        <w:rPr>
          <w:noProof/>
        </w:rPr>
      </w:pPr>
    </w:p>
    <w:p>
      <w:pPr>
        <w:ind w:left="1134" w:hanging="567"/>
        <w:rPr>
          <w:noProof/>
        </w:rPr>
      </w:pPr>
      <w:r>
        <w:rPr>
          <w:noProof/>
        </w:rPr>
        <w:t>g)</w:t>
      </w:r>
      <w:r>
        <w:rPr>
          <w:noProof/>
        </w:rPr>
        <w:tab/>
        <w:t>předpokládaný objem vývozu do Evropské unie;</w:t>
      </w:r>
    </w:p>
    <w:p>
      <w:pPr>
        <w:ind w:left="1134" w:hanging="567"/>
        <w:rPr>
          <w:noProof/>
        </w:rPr>
      </w:pPr>
    </w:p>
    <w:p>
      <w:pPr>
        <w:ind w:left="1134" w:hanging="567"/>
        <w:rPr>
          <w:noProof/>
        </w:rPr>
      </w:pPr>
      <w:r>
        <w:rPr>
          <w:noProof/>
        </w:rPr>
        <w:t>h)</w:t>
      </w:r>
      <w:r>
        <w:rPr>
          <w:noProof/>
        </w:rPr>
        <w:tab/>
        <w:t>ostatní možné zdroje dodávek surovin;</w:t>
      </w:r>
    </w:p>
    <w:p>
      <w:pPr>
        <w:ind w:left="1134" w:hanging="567"/>
        <w:rPr>
          <w:noProof/>
        </w:rPr>
      </w:pPr>
    </w:p>
    <w:p>
      <w:pPr>
        <w:ind w:left="1134" w:hanging="567"/>
        <w:rPr>
          <w:noProof/>
        </w:rPr>
      </w:pPr>
      <w:r>
        <w:rPr>
          <w:noProof/>
        </w:rPr>
        <w:t>i)</w:t>
      </w:r>
      <w:r>
        <w:rPr>
          <w:noProof/>
        </w:rPr>
        <w:tab/>
        <w:t>důvody požadovaného trvání s ohledem na snahy nalézt nové zdroje dodávek;</w:t>
      </w:r>
    </w:p>
    <w:p>
      <w:pPr>
        <w:ind w:left="1134" w:hanging="567"/>
        <w:rPr>
          <w:noProof/>
        </w:rPr>
      </w:pPr>
    </w:p>
    <w:p>
      <w:pPr>
        <w:ind w:left="1134" w:hanging="567"/>
        <w:rPr>
          <w:noProof/>
        </w:rPr>
      </w:pPr>
      <w:r>
        <w:rPr>
          <w:noProof/>
        </w:rPr>
        <w:t>j)</w:t>
      </w:r>
      <w:r>
        <w:rPr>
          <w:noProof/>
        </w:rPr>
        <w:tab/>
        <w:t>ostatní poznámky.</w:t>
      </w:r>
    </w:p>
    <w:p>
      <w:pPr>
        <w:rPr>
          <w:noProof/>
        </w:rPr>
      </w:pPr>
    </w:p>
    <w:p>
      <w:pPr>
        <w:ind w:left="567"/>
        <w:rPr>
          <w:noProof/>
        </w:rPr>
      </w:pPr>
      <w:r>
        <w:rPr>
          <w:noProof/>
        </w:rPr>
        <w:t>Stejná pravidla platí pro veškeré žádosti o prodloužení.</w:t>
      </w:r>
    </w:p>
    <w:p>
      <w:pPr>
        <w:ind w:left="567"/>
        <w:rPr>
          <w:noProof/>
        </w:rPr>
      </w:pPr>
    </w:p>
    <w:p>
      <w:pPr>
        <w:ind w:left="567"/>
        <w:rPr>
          <w:noProof/>
        </w:rPr>
      </w:pPr>
      <w:r>
        <w:rPr>
          <w:noProof/>
        </w:rPr>
        <w:t>Výbor může formulář změnit.</w:t>
      </w:r>
    </w:p>
    <w:p>
      <w:pPr>
        <w:rPr>
          <w:noProof/>
        </w:rPr>
      </w:pPr>
    </w:p>
    <w:p>
      <w:pPr>
        <w:ind w:left="567" w:hanging="567"/>
        <w:rPr>
          <w:noProof/>
        </w:rPr>
      </w:pPr>
      <w:r>
        <w:rPr>
          <w:noProof/>
        </w:rPr>
        <w:t>3.</w:t>
      </w:r>
      <w:r>
        <w:rPr>
          <w:noProof/>
        </w:rPr>
        <w:tab/>
        <w:t>Při přezkoumání žádostí se zohledňují zejména:</w:t>
      </w:r>
    </w:p>
    <w:p>
      <w:pPr>
        <w:rPr>
          <w:noProof/>
        </w:rPr>
      </w:pPr>
    </w:p>
    <w:p>
      <w:pPr>
        <w:ind w:left="1134" w:hanging="567"/>
        <w:rPr>
          <w:noProof/>
        </w:rPr>
      </w:pPr>
      <w:r>
        <w:rPr>
          <w:noProof/>
        </w:rPr>
        <w:t>a)</w:t>
      </w:r>
      <w:r>
        <w:rPr>
          <w:noProof/>
        </w:rPr>
        <w:tab/>
        <w:t>úroveň rozvoje nebo zeměpisná situace Ghany;</w:t>
      </w:r>
    </w:p>
    <w:p>
      <w:pPr>
        <w:ind w:left="1134" w:hanging="567"/>
        <w:rPr>
          <w:noProof/>
        </w:rPr>
      </w:pPr>
    </w:p>
    <w:p>
      <w:pPr>
        <w:ind w:left="1134" w:hanging="567"/>
        <w:rPr>
          <w:noProof/>
        </w:rPr>
      </w:pPr>
      <w:r>
        <w:rPr>
          <w:noProof/>
        </w:rPr>
        <w:t>b)</w:t>
      </w:r>
      <w:r>
        <w:rPr>
          <w:noProof/>
        </w:rPr>
        <w:tab/>
        <w:t>případy, kdy by používání stávajících pravidel původu značně postihlo schopnost stávajícího odvětví v Ghaně pokračovat ve vývozu do Evropské unie, se zvláštním ohledem na případy, které by mohly vyústit v ukončení jeho činnosti;</w:t>
      </w:r>
    </w:p>
    <w:p>
      <w:pPr>
        <w:ind w:left="1134" w:hanging="567"/>
        <w:rPr>
          <w:noProof/>
        </w:rPr>
      </w:pPr>
    </w:p>
    <w:p>
      <w:pPr>
        <w:ind w:left="1134" w:hanging="567"/>
        <w:rPr>
          <w:noProof/>
        </w:rPr>
      </w:pPr>
      <w:r>
        <w:rPr>
          <w:noProof/>
        </w:rPr>
        <w:t>c)</w:t>
      </w:r>
      <w:r>
        <w:rPr>
          <w:noProof/>
        </w:rPr>
        <w:tab/>
        <w:t>specifické případy, kdy lze jasně prokázat, že pravidla původu by mohla odrazovat od významných investic v některém z odvětví, a kde by odchylka ve prospěch uskutečnění investičního programu umožnila plnit tato pravidla po etapách.</w:t>
      </w:r>
    </w:p>
    <w:p>
      <w:pPr>
        <w:rPr>
          <w:noProof/>
        </w:rPr>
      </w:pPr>
    </w:p>
    <w:p>
      <w:pPr>
        <w:ind w:left="567" w:hanging="567"/>
        <w:rPr>
          <w:noProof/>
        </w:rPr>
      </w:pPr>
      <w:r>
        <w:rPr>
          <w:noProof/>
        </w:rPr>
        <w:t>4.</w:t>
      </w:r>
      <w:r>
        <w:rPr>
          <w:noProof/>
        </w:rPr>
        <w:tab/>
        <w:t>V každém případě se ověří, zda daný problém nelze řešit pomocí pravidel o kumulaci původu.</w:t>
      </w:r>
    </w:p>
    <w:p>
      <w:pPr>
        <w:rPr>
          <w:noProof/>
        </w:rPr>
      </w:pPr>
    </w:p>
    <w:p>
      <w:pPr>
        <w:ind w:left="567" w:hanging="567"/>
        <w:rPr>
          <w:noProof/>
        </w:rPr>
      </w:pPr>
      <w:r>
        <w:rPr>
          <w:noProof/>
        </w:rPr>
        <w:t>5.</w:t>
      </w:r>
      <w:r>
        <w:rPr>
          <w:noProof/>
        </w:rPr>
        <w:tab/>
        <w:t>Při přezkoumání žádostí se v jednotlivých případech bere zvláštní ohled na možnost udělení statusu původu produktům, které obsahují materiály pocházející ze sousedních rozvojových zemí, nejméně rozvinutých zemí nebo rozvojových zemí, se kterými má Ghana zvláštní vztahy, za předpokladu, že je možné zřídit správní spolupráci.</w:t>
      </w:r>
    </w:p>
    <w:p>
      <w:pPr>
        <w:rPr>
          <w:noProof/>
        </w:rPr>
      </w:pPr>
    </w:p>
    <w:p>
      <w:pPr>
        <w:ind w:left="567" w:hanging="567"/>
        <w:rPr>
          <w:noProof/>
        </w:rPr>
      </w:pPr>
      <w:r>
        <w:rPr>
          <w:noProof/>
        </w:rPr>
        <w:t>6.</w:t>
      </w:r>
      <w:r>
        <w:rPr>
          <w:noProof/>
        </w:rPr>
        <w:tab/>
        <w:t>Výbor podnikne kroky nezbytné k tomu, aby bylo rozhodnutí přijato co nejrychleji, a v žádném případě ne později než do sedmdesáti pěti (75) pracovních dnů poté, co žádost obdrží spolupředseda výboru za Evropskou unii. Pokud Evropská unie neinformuje Ghanu o svém postoji k žádosti během této lhůty, považuje se žádost za schválenou.</w:t>
      </w:r>
    </w:p>
    <w:p>
      <w:pPr>
        <w:rPr>
          <w:noProof/>
        </w:rPr>
      </w:pPr>
    </w:p>
    <w:p>
      <w:pPr>
        <w:tabs>
          <w:tab w:val="left" w:pos="567"/>
          <w:tab w:val="left" w:pos="1134"/>
        </w:tabs>
        <w:ind w:left="1134" w:hanging="1134"/>
        <w:rPr>
          <w:noProof/>
        </w:rPr>
      </w:pPr>
      <w:r>
        <w:rPr>
          <w:noProof/>
        </w:rPr>
        <w:t>7.</w:t>
      </w:r>
      <w:r>
        <w:rPr>
          <w:noProof/>
        </w:rPr>
        <w:tab/>
        <w:t>a)</w:t>
      </w:r>
      <w:r>
        <w:rPr>
          <w:noProof/>
        </w:rPr>
        <w:tab/>
        <w:t>Odchylka platí po období, které určí výbor, obvykle pět (5) let.</w:t>
      </w:r>
    </w:p>
    <w:p>
      <w:pPr>
        <w:rPr>
          <w:noProof/>
        </w:rPr>
      </w:pPr>
    </w:p>
    <w:p>
      <w:pPr>
        <w:ind w:left="1134" w:hanging="567"/>
        <w:rPr>
          <w:noProof/>
        </w:rPr>
      </w:pPr>
      <w:r>
        <w:rPr>
          <w:noProof/>
        </w:rPr>
        <w:t>b)</w:t>
      </w:r>
      <w:r>
        <w:rPr>
          <w:noProof/>
        </w:rPr>
        <w:tab/>
        <w:t>Rozhodnutí o odchylce může stanovit obnovování odchylky bez nutnosti nového rozhodnutí výboru za předpokladu, že Ghana tři (3) měsíce před koncem každého období předloží důkaz o tom, že stále není schopna plnit ty podmínky tohoto protokolu, na které se odchylka vztahuje.</w:t>
      </w:r>
    </w:p>
    <w:p>
      <w:pPr>
        <w:rPr>
          <w:noProof/>
        </w:rPr>
      </w:pPr>
    </w:p>
    <w:p>
      <w:pPr>
        <w:ind w:left="1134"/>
        <w:rPr>
          <w:noProof/>
        </w:rPr>
      </w:pPr>
      <w:r>
        <w:rPr>
          <w:noProof/>
        </w:rPr>
        <w:t>Pokud je proti prodloužení vznesena námitka, výbor ji co nejdříve přezkoumá a rozhodne, zda má být odchylka prodloužena. Výbor postupuje podle odstavce 6. Přijmou se veškerá nezbytná opatření, aby se zabránilo přerušení používání odchylky.</w:t>
      </w:r>
    </w:p>
    <w:p>
      <w:pPr>
        <w:rPr>
          <w:noProof/>
        </w:rPr>
      </w:pPr>
    </w:p>
    <w:p>
      <w:pPr>
        <w:ind w:left="1134" w:hanging="567"/>
        <w:rPr>
          <w:noProof/>
        </w:rPr>
      </w:pPr>
      <w:r>
        <w:rPr>
          <w:noProof/>
        </w:rPr>
        <w:t>c)</w:t>
      </w:r>
      <w:r>
        <w:rPr>
          <w:noProof/>
        </w:rPr>
        <w:tab/>
        <w:t>V obdobích uvedených v písmenech a) a b) může výbor přezkoumat podmínky provádění odchylky, pokud zjistí podstatnou změnu v důvodech rozhodnutí poskytnout odchylku. Na základě přezkoumání se výbor může rozhodnout změnit podmínky svého rozhodnutí ohledně rozsahu odchylky nebo jakékoli jiné dříve stanovené podmínky.</w:t>
      </w:r>
    </w:p>
    <w:p>
      <w:pPr>
        <w:rPr>
          <w:noProof/>
        </w:rPr>
      </w:pPr>
    </w:p>
    <w:p>
      <w:pPr>
        <w:ind w:left="567" w:hanging="567"/>
        <w:rPr>
          <w:noProof/>
        </w:rPr>
      </w:pPr>
      <w:r>
        <w:rPr>
          <w:noProof/>
        </w:rPr>
        <w:t>8.</w:t>
      </w:r>
      <w:r>
        <w:rPr>
          <w:noProof/>
        </w:rPr>
        <w:tab/>
        <w:t>Aniž jsou dotčeny odstavce 1 až 7 tohoto článku, lze odchylku ohledně konzervovaného tuňáka a hřbetů z tuňáka čísla HS 1604 poskytnout pouze v prvním roce od vstupu tohoto protokolu v platnost v rámci neobnovitelné roční kvóty 1 000 tun pro konzervovaného tuňáka a 200 tun pro hřbety z tuňáka.</w:t>
      </w:r>
    </w:p>
    <w:p>
      <w:pPr>
        <w:jc w:val="center"/>
        <w:rPr>
          <w:noProof/>
        </w:rPr>
      </w:pPr>
      <w:r>
        <w:rPr>
          <w:noProof/>
        </w:rPr>
        <w:t>HLAVA VI</w:t>
      </w:r>
    </w:p>
    <w:p>
      <w:pPr>
        <w:jc w:val="center"/>
        <w:rPr>
          <w:noProof/>
        </w:rPr>
      </w:pPr>
    </w:p>
    <w:p>
      <w:pPr>
        <w:jc w:val="center"/>
        <w:rPr>
          <w:noProof/>
        </w:rPr>
      </w:pPr>
      <w:r>
        <w:rPr>
          <w:noProof/>
        </w:rPr>
        <w:t>CEUTA A MELILLA</w:t>
      </w:r>
    </w:p>
    <w:p>
      <w:pPr>
        <w:jc w:val="center"/>
        <w:rPr>
          <w:noProof/>
        </w:rPr>
      </w:pPr>
    </w:p>
    <w:p>
      <w:pPr>
        <w:jc w:val="center"/>
        <w:rPr>
          <w:noProof/>
        </w:rPr>
      </w:pPr>
      <w:r>
        <w:rPr>
          <w:noProof/>
        </w:rPr>
        <w:t>ČLÁNEK 40</w:t>
      </w:r>
    </w:p>
    <w:p>
      <w:pPr>
        <w:jc w:val="center"/>
        <w:rPr>
          <w:noProof/>
        </w:rPr>
      </w:pPr>
    </w:p>
    <w:p>
      <w:pPr>
        <w:jc w:val="center"/>
        <w:rPr>
          <w:noProof/>
        </w:rPr>
      </w:pPr>
      <w:r>
        <w:rPr>
          <w:noProof/>
        </w:rPr>
        <w:t>Obecné podmínky</w:t>
      </w:r>
    </w:p>
    <w:p>
      <w:pPr>
        <w:jc w:val="center"/>
        <w:rPr>
          <w:noProof/>
        </w:rPr>
      </w:pPr>
    </w:p>
    <w:p>
      <w:pPr>
        <w:ind w:left="567" w:hanging="567"/>
        <w:rPr>
          <w:noProof/>
        </w:rPr>
      </w:pPr>
      <w:r>
        <w:rPr>
          <w:noProof/>
        </w:rPr>
        <w:t>1.</w:t>
      </w:r>
      <w:r>
        <w:rPr>
          <w:noProof/>
        </w:rPr>
        <w:tab/>
        <w:t>Pojem „Evropská unie“ použitý v tomto protokolu nezahrnuje Ceutu a Melillu.</w:t>
      </w:r>
    </w:p>
    <w:p>
      <w:pPr>
        <w:rPr>
          <w:noProof/>
        </w:rPr>
      </w:pPr>
    </w:p>
    <w:p>
      <w:pPr>
        <w:ind w:left="567" w:hanging="567"/>
        <w:rPr>
          <w:noProof/>
        </w:rPr>
      </w:pPr>
      <w:r>
        <w:rPr>
          <w:noProof/>
        </w:rPr>
        <w:t>2.</w:t>
      </w:r>
      <w:r>
        <w:rPr>
          <w:noProof/>
        </w:rPr>
        <w:tab/>
        <w:t>Produkty pocházející z Ghany podléhají při dovozu do Ceuty a Melilly ve všech ohledech stejnému celnímu zacházení jako produkty pocházející z celního území Evropské unie podle protokolu č. 2 k Aktu o přistoupení Španělského království a Portugalské republiky k Evropským společenstvím. Ghana poskytuje při dovozu produktů, na něž se vztahuje tato dohoda a jež pocházejí z Ceuty a Melilly, stejné celní zacházení jako produktům dováženým a pocházejícím z Evropské unie.</w:t>
      </w:r>
    </w:p>
    <w:p>
      <w:pPr>
        <w:rPr>
          <w:noProof/>
        </w:rPr>
      </w:pPr>
    </w:p>
    <w:p>
      <w:pPr>
        <w:ind w:left="567" w:hanging="567"/>
        <w:rPr>
          <w:noProof/>
        </w:rPr>
      </w:pPr>
      <w:r>
        <w:rPr>
          <w:noProof/>
        </w:rPr>
        <w:t>3.</w:t>
      </w:r>
      <w:r>
        <w:rPr>
          <w:noProof/>
        </w:rPr>
        <w:tab/>
        <w:t>Za účelem uplatňování odstavce 2 tohoto článku, který se týká produktů pocházejících z Ceuty a Melilly, se tento protokol použije obdobně v závislosti na zvláštních podmínkách stanovených v článku 41 tohoto protokolu.</w:t>
      </w:r>
    </w:p>
    <w:p>
      <w:pPr>
        <w:rPr>
          <w:noProof/>
        </w:rPr>
      </w:pPr>
    </w:p>
    <w:p>
      <w:pPr>
        <w:jc w:val="center"/>
        <w:rPr>
          <w:noProof/>
        </w:rPr>
      </w:pPr>
      <w:r>
        <w:rPr>
          <w:noProof/>
        </w:rPr>
        <w:t>ČLÁNEK 41</w:t>
      </w:r>
    </w:p>
    <w:p>
      <w:pPr>
        <w:jc w:val="center"/>
        <w:rPr>
          <w:noProof/>
        </w:rPr>
      </w:pPr>
    </w:p>
    <w:p>
      <w:pPr>
        <w:jc w:val="center"/>
        <w:rPr>
          <w:noProof/>
        </w:rPr>
      </w:pPr>
      <w:r>
        <w:rPr>
          <w:noProof/>
        </w:rPr>
        <w:t>Zvláštní podmínky</w:t>
      </w:r>
    </w:p>
    <w:p>
      <w:pPr>
        <w:jc w:val="center"/>
        <w:rPr>
          <w:noProof/>
        </w:rPr>
      </w:pPr>
    </w:p>
    <w:p>
      <w:pPr>
        <w:ind w:left="567" w:hanging="567"/>
        <w:rPr>
          <w:noProof/>
        </w:rPr>
      </w:pPr>
      <w:r>
        <w:rPr>
          <w:noProof/>
        </w:rPr>
        <w:t>1.</w:t>
      </w:r>
      <w:r>
        <w:rPr>
          <w:noProof/>
        </w:rPr>
        <w:tab/>
        <w:t>Následující produkty se za předpokladu, že splňují podmínky článku 15 tohoto protokolu, považují za:</w:t>
      </w:r>
    </w:p>
    <w:p>
      <w:pPr>
        <w:rPr>
          <w:noProof/>
        </w:rPr>
      </w:pPr>
    </w:p>
    <w:p>
      <w:pPr>
        <w:ind w:left="1134" w:hanging="567"/>
        <w:rPr>
          <w:noProof/>
        </w:rPr>
      </w:pPr>
      <w:r>
        <w:rPr>
          <w:noProof/>
        </w:rPr>
        <w:t>1)</w:t>
      </w:r>
      <w:r>
        <w:rPr>
          <w:noProof/>
        </w:rPr>
        <w:tab/>
        <w:t>produkty pocházející z Ceuty a Melilly:</w:t>
      </w:r>
    </w:p>
    <w:p>
      <w:pPr>
        <w:rPr>
          <w:noProof/>
        </w:rPr>
      </w:pPr>
    </w:p>
    <w:p>
      <w:pPr>
        <w:ind w:left="1701" w:hanging="567"/>
        <w:rPr>
          <w:noProof/>
        </w:rPr>
      </w:pPr>
      <w:r>
        <w:rPr>
          <w:noProof/>
        </w:rPr>
        <w:t>a)</w:t>
      </w:r>
      <w:r>
        <w:rPr>
          <w:noProof/>
        </w:rPr>
        <w:tab/>
        <w:t>produkty zcela získané v Ceutě a Melille;</w:t>
      </w:r>
    </w:p>
    <w:p>
      <w:pPr>
        <w:ind w:left="1701" w:hanging="567"/>
        <w:rPr>
          <w:noProof/>
        </w:rPr>
      </w:pPr>
    </w:p>
    <w:p>
      <w:pPr>
        <w:ind w:left="1701" w:hanging="567"/>
        <w:rPr>
          <w:noProof/>
        </w:rPr>
      </w:pPr>
      <w:r>
        <w:rPr>
          <w:noProof/>
        </w:rPr>
        <w:br w:type="page"/>
        <w:t>b)</w:t>
      </w:r>
      <w:r>
        <w:rPr>
          <w:noProof/>
        </w:rPr>
        <w:tab/>
        <w:t>produkty získané v Ceutě a Melille, při jejichž výrobě jsou použity produkty jiné než uvedené v písmeni a), za předpokladu, že:</w:t>
      </w:r>
    </w:p>
    <w:p>
      <w:pPr>
        <w:ind w:left="567" w:hanging="567"/>
        <w:rPr>
          <w:noProof/>
        </w:rPr>
      </w:pPr>
    </w:p>
    <w:p>
      <w:pPr>
        <w:ind w:left="2268" w:hanging="567"/>
        <w:rPr>
          <w:noProof/>
        </w:rPr>
      </w:pPr>
      <w:r>
        <w:rPr>
          <w:noProof/>
        </w:rPr>
        <w:t>i)</w:t>
      </w:r>
      <w:r>
        <w:rPr>
          <w:noProof/>
        </w:rPr>
        <w:tab/>
        <w:t>tyto produkty byly dostatečně opracovány nebo zpracovány ve smyslu článku 4 tohoto protokolu nebo</w:t>
      </w:r>
    </w:p>
    <w:p>
      <w:pPr>
        <w:ind w:left="2268" w:hanging="567"/>
        <w:rPr>
          <w:noProof/>
        </w:rPr>
      </w:pPr>
    </w:p>
    <w:p>
      <w:pPr>
        <w:ind w:left="2268" w:hanging="567"/>
        <w:rPr>
          <w:noProof/>
        </w:rPr>
      </w:pPr>
      <w:r>
        <w:rPr>
          <w:noProof/>
        </w:rPr>
        <w:t>ii)</w:t>
      </w:r>
      <w:r>
        <w:rPr>
          <w:noProof/>
        </w:rPr>
        <w:tab/>
        <w:t>tyto produkty pocházejí z Ghany nebo z Evropské unie a byly podrobeny opracování nebo zpracování, které přesahuje rámec operací uvedených v článku 5 tohoto protokolu;</w:t>
      </w:r>
    </w:p>
    <w:p>
      <w:pPr>
        <w:rPr>
          <w:noProof/>
        </w:rPr>
      </w:pPr>
    </w:p>
    <w:p>
      <w:pPr>
        <w:ind w:left="1134" w:hanging="567"/>
        <w:rPr>
          <w:noProof/>
        </w:rPr>
      </w:pPr>
      <w:r>
        <w:rPr>
          <w:noProof/>
        </w:rPr>
        <w:t>2)</w:t>
      </w:r>
      <w:r>
        <w:rPr>
          <w:noProof/>
        </w:rPr>
        <w:tab/>
        <w:t>produkty pocházející z Ghany:</w:t>
      </w:r>
    </w:p>
    <w:p>
      <w:pPr>
        <w:rPr>
          <w:noProof/>
        </w:rPr>
      </w:pPr>
    </w:p>
    <w:p>
      <w:pPr>
        <w:ind w:left="1701" w:hanging="567"/>
        <w:rPr>
          <w:noProof/>
        </w:rPr>
      </w:pPr>
      <w:r>
        <w:rPr>
          <w:noProof/>
        </w:rPr>
        <w:t>a)</w:t>
      </w:r>
      <w:r>
        <w:rPr>
          <w:noProof/>
        </w:rPr>
        <w:tab/>
        <w:t>produkty zcela získané v Ghaně;</w:t>
      </w:r>
    </w:p>
    <w:p>
      <w:pPr>
        <w:ind w:left="1701" w:hanging="567"/>
        <w:rPr>
          <w:noProof/>
        </w:rPr>
      </w:pPr>
    </w:p>
    <w:p>
      <w:pPr>
        <w:ind w:left="1701" w:hanging="567"/>
        <w:rPr>
          <w:noProof/>
        </w:rPr>
      </w:pPr>
      <w:r>
        <w:rPr>
          <w:noProof/>
        </w:rPr>
        <w:t>b)</w:t>
      </w:r>
      <w:r>
        <w:rPr>
          <w:noProof/>
        </w:rPr>
        <w:tab/>
        <w:t>produkty získané v Ghaně, při jejichž výrobě jsou použity produkty jiné než uvedené v písmeni a), za předpokladu, že:</w:t>
      </w:r>
    </w:p>
    <w:p>
      <w:pPr>
        <w:ind w:left="567" w:hanging="567"/>
        <w:rPr>
          <w:noProof/>
        </w:rPr>
      </w:pPr>
    </w:p>
    <w:p>
      <w:pPr>
        <w:ind w:left="2268" w:hanging="567"/>
        <w:rPr>
          <w:noProof/>
        </w:rPr>
      </w:pPr>
      <w:r>
        <w:rPr>
          <w:noProof/>
        </w:rPr>
        <w:t>i)</w:t>
      </w:r>
      <w:r>
        <w:rPr>
          <w:noProof/>
        </w:rPr>
        <w:tab/>
        <w:t>tyto produkty byly dostatečně opracovány nebo zpracovány ve smyslu článku 4 tohoto protokolu nebo</w:t>
      </w:r>
    </w:p>
    <w:p>
      <w:pPr>
        <w:ind w:left="2268" w:hanging="567"/>
        <w:rPr>
          <w:noProof/>
        </w:rPr>
      </w:pPr>
    </w:p>
    <w:p>
      <w:pPr>
        <w:ind w:left="2268" w:hanging="567"/>
        <w:rPr>
          <w:noProof/>
        </w:rPr>
      </w:pPr>
      <w:r>
        <w:rPr>
          <w:noProof/>
        </w:rPr>
        <w:t>ii)</w:t>
      </w:r>
      <w:r>
        <w:rPr>
          <w:noProof/>
        </w:rPr>
        <w:tab/>
        <w:t>tyto produkty pocházejí z Ceuty a Melilly nebo z Evropské unie ve smyslu tohoto protokolu a byly podrobeny opracování nebo zpracování, které přesahuje rámec operací uvedených v článku 5 tohoto protokolu.</w:t>
      </w:r>
    </w:p>
    <w:p>
      <w:pPr>
        <w:rPr>
          <w:noProof/>
        </w:rPr>
      </w:pPr>
    </w:p>
    <w:p>
      <w:pPr>
        <w:ind w:left="567" w:hanging="567"/>
        <w:rPr>
          <w:noProof/>
        </w:rPr>
      </w:pPr>
      <w:r>
        <w:rPr>
          <w:noProof/>
        </w:rPr>
        <w:t>2.</w:t>
      </w:r>
      <w:r>
        <w:rPr>
          <w:noProof/>
        </w:rPr>
        <w:tab/>
        <w:t>Ceuta a Melilla se považují za jediné území.</w:t>
      </w:r>
    </w:p>
    <w:p>
      <w:pPr>
        <w:rPr>
          <w:noProof/>
        </w:rPr>
      </w:pPr>
    </w:p>
    <w:p>
      <w:pPr>
        <w:ind w:left="567" w:hanging="567"/>
        <w:rPr>
          <w:noProof/>
        </w:rPr>
      </w:pPr>
      <w:r>
        <w:rPr>
          <w:noProof/>
        </w:rPr>
        <w:t>3.</w:t>
      </w:r>
      <w:r>
        <w:rPr>
          <w:noProof/>
        </w:rPr>
        <w:tab/>
        <w:t>Vývozce nebo jeho zmocněný zástupce uvede v kolonce 2 průvodního osvědčení EUR.1 nebo v prohlášení o původu „...“ a „Ceuta a Melilla“. Kromě toho se v případě produktů pocházejících z Ceuty a Melilly uvádí tento údaj i v kolonce 4 průvodního osvědčení EUR.1 nebo v prohlášení o původu.</w:t>
      </w:r>
    </w:p>
    <w:p>
      <w:pPr>
        <w:rPr>
          <w:noProof/>
        </w:rPr>
      </w:pPr>
    </w:p>
    <w:p>
      <w:pPr>
        <w:ind w:left="567" w:hanging="567"/>
        <w:rPr>
          <w:noProof/>
        </w:rPr>
      </w:pPr>
      <w:r>
        <w:rPr>
          <w:noProof/>
        </w:rPr>
        <w:t>4.</w:t>
      </w:r>
      <w:r>
        <w:rPr>
          <w:noProof/>
        </w:rPr>
        <w:tab/>
        <w:t>Použití tohoto protokolu v Ceutě a Melille zajistí španělské celní orgány.</w:t>
      </w:r>
    </w:p>
    <w:p>
      <w:pPr>
        <w:jc w:val="center"/>
        <w:rPr>
          <w:noProof/>
        </w:rPr>
      </w:pPr>
    </w:p>
    <w:p>
      <w:pPr>
        <w:jc w:val="center"/>
        <w:rPr>
          <w:noProof/>
        </w:rPr>
      </w:pPr>
    </w:p>
    <w:p>
      <w:pPr>
        <w:jc w:val="center"/>
        <w:rPr>
          <w:noProof/>
        </w:rPr>
      </w:pPr>
    </w:p>
    <w:p>
      <w:pPr>
        <w:jc w:val="center"/>
        <w:rPr>
          <w:noProof/>
        </w:rPr>
      </w:pPr>
    </w:p>
    <w:p>
      <w:pPr>
        <w:jc w:val="center"/>
        <w:rPr>
          <w:noProof/>
        </w:rPr>
      </w:pPr>
    </w:p>
    <w:p>
      <w:pPr>
        <w:jc w:val="center"/>
        <w:rPr>
          <w:noProof/>
        </w:rPr>
      </w:pPr>
      <w:r>
        <w:rPr>
          <w:noProof/>
        </w:rPr>
        <w:t>HLAVA VII</w:t>
      </w:r>
    </w:p>
    <w:p>
      <w:pPr>
        <w:jc w:val="center"/>
        <w:rPr>
          <w:noProof/>
        </w:rPr>
      </w:pPr>
    </w:p>
    <w:p>
      <w:pPr>
        <w:jc w:val="center"/>
        <w:rPr>
          <w:noProof/>
        </w:rPr>
      </w:pPr>
      <w:r>
        <w:rPr>
          <w:noProof/>
        </w:rPr>
        <w:t>ZÁVĚREČNÁ USTANOVENÍ</w:t>
      </w:r>
    </w:p>
    <w:p>
      <w:pPr>
        <w:jc w:val="center"/>
        <w:rPr>
          <w:noProof/>
        </w:rPr>
      </w:pPr>
    </w:p>
    <w:p>
      <w:pPr>
        <w:jc w:val="center"/>
        <w:rPr>
          <w:noProof/>
        </w:rPr>
      </w:pPr>
      <w:r>
        <w:rPr>
          <w:noProof/>
        </w:rPr>
        <w:t>ČLÁNEK 42</w:t>
      </w:r>
    </w:p>
    <w:p>
      <w:pPr>
        <w:jc w:val="center"/>
        <w:rPr>
          <w:noProof/>
        </w:rPr>
      </w:pPr>
    </w:p>
    <w:p>
      <w:pPr>
        <w:jc w:val="center"/>
        <w:rPr>
          <w:noProof/>
        </w:rPr>
      </w:pPr>
      <w:r>
        <w:rPr>
          <w:noProof/>
        </w:rPr>
        <w:t>Revize a použití pravidel původu</w:t>
      </w:r>
    </w:p>
    <w:p>
      <w:pPr>
        <w:jc w:val="center"/>
        <w:rPr>
          <w:noProof/>
        </w:rPr>
      </w:pPr>
    </w:p>
    <w:p>
      <w:pPr>
        <w:ind w:left="567" w:hanging="567"/>
        <w:rPr>
          <w:noProof/>
        </w:rPr>
      </w:pPr>
      <w:r>
        <w:rPr>
          <w:noProof/>
        </w:rPr>
        <w:t>1.</w:t>
      </w:r>
      <w:r>
        <w:rPr>
          <w:noProof/>
        </w:rPr>
        <w:tab/>
        <w:t>V souladu s ustanoveními článku 73 této dohody může Smíšený výbor dohody o hospodářském partnerství mezi Ghanou a Evropskou unií kdykoli na základě žádosti Ghany nebo Evropské unie přezkoumat uplatňování ustanovení tohoto protokolu, zejména ustanovení týkajících se uplatňování systému registrovaných vývozců, a jejich účinky na hospodářství tak, aby mohla být v případě nutnosti upravena nebo změněna. Smíšený výbor dohody o hospodářském partnerství mezi Ghanou a Evropskou unií zohlední mimo jiné dopad technologického vývoje na pravidla původu.</w:t>
      </w:r>
    </w:p>
    <w:p>
      <w:pPr>
        <w:rPr>
          <w:noProof/>
        </w:rPr>
      </w:pPr>
    </w:p>
    <w:p>
      <w:pPr>
        <w:ind w:left="567" w:hanging="567"/>
        <w:rPr>
          <w:noProof/>
        </w:rPr>
      </w:pPr>
      <w:r>
        <w:rPr>
          <w:noProof/>
        </w:rPr>
        <w:t>2.</w:t>
      </w:r>
      <w:r>
        <w:rPr>
          <w:noProof/>
        </w:rPr>
        <w:tab/>
        <w:t>Bez ohledu na ustanovení odstavce 1 tohoto článku musí být tento protokol a jeho přílohy přezkoumány a případně revidovány ve lhůtě pěti (5) let od data vstupu tohoto protokolu v platnost v souladu s povinnostmi stanovenými v článku 6 této dohody. Toto přezkoumání se týká rovněž přílohy II-A tohoto protokolu, aby se mohlo rozhodnout o jejím případném obnovení.</w:t>
      </w:r>
    </w:p>
    <w:p>
      <w:pPr>
        <w:rPr>
          <w:noProof/>
        </w:rPr>
      </w:pPr>
    </w:p>
    <w:p>
      <w:pPr>
        <w:ind w:left="567" w:hanging="567"/>
        <w:rPr>
          <w:noProof/>
        </w:rPr>
      </w:pPr>
      <w:r>
        <w:rPr>
          <w:noProof/>
        </w:rPr>
        <w:t>3.</w:t>
      </w:r>
      <w:r>
        <w:rPr>
          <w:noProof/>
        </w:rPr>
        <w:tab/>
        <w:t>V souladu s článkem 34 této dohody dohlíží výbor na provádění a řízení ustanovení tohoto protokolu a přijímá rozhodnutí mimo jiné ohledně:</w:t>
      </w:r>
    </w:p>
    <w:p>
      <w:pPr>
        <w:rPr>
          <w:noProof/>
        </w:rPr>
      </w:pPr>
    </w:p>
    <w:p>
      <w:pPr>
        <w:ind w:left="1134" w:hanging="567"/>
        <w:rPr>
          <w:noProof/>
        </w:rPr>
      </w:pPr>
      <w:r>
        <w:rPr>
          <w:noProof/>
        </w:rPr>
        <w:t>a)</w:t>
      </w:r>
      <w:r>
        <w:rPr>
          <w:noProof/>
        </w:rPr>
        <w:tab/>
        <w:t>kumulace za podmínek stanovených v článku 8 tohoto protokolu;</w:t>
      </w:r>
    </w:p>
    <w:p>
      <w:pPr>
        <w:ind w:left="1134" w:hanging="567"/>
        <w:rPr>
          <w:noProof/>
        </w:rPr>
      </w:pPr>
    </w:p>
    <w:p>
      <w:pPr>
        <w:ind w:left="1134" w:hanging="567"/>
        <w:rPr>
          <w:noProof/>
        </w:rPr>
      </w:pPr>
      <w:r>
        <w:rPr>
          <w:noProof/>
        </w:rPr>
        <w:t>b)</w:t>
      </w:r>
      <w:r>
        <w:rPr>
          <w:noProof/>
        </w:rPr>
        <w:tab/>
        <w:t>odchylek od ustanovení tohoto protokolu za podmínek stanovených v článku 39 tohoto protokolu;</w:t>
      </w:r>
    </w:p>
    <w:p>
      <w:pPr>
        <w:ind w:left="1134" w:hanging="567"/>
        <w:rPr>
          <w:noProof/>
        </w:rPr>
      </w:pPr>
    </w:p>
    <w:p>
      <w:pPr>
        <w:ind w:left="1134" w:hanging="567"/>
        <w:rPr>
          <w:noProof/>
        </w:rPr>
      </w:pPr>
      <w:r>
        <w:rPr>
          <w:noProof/>
        </w:rPr>
        <w:t xml:space="preserve">c) </w:t>
      </w:r>
      <w:r>
        <w:rPr>
          <w:noProof/>
        </w:rPr>
        <w:tab/>
        <w:t>prodloužení tříletého období uvedeného v čl. 21 odst. 1 písm. b) na základě důkazů, že Ghana není připravena provádět právní předpisy v souvislosti s registrovanými vývozci;</w:t>
      </w:r>
    </w:p>
    <w:p>
      <w:pPr>
        <w:ind w:left="1134" w:hanging="567"/>
        <w:rPr>
          <w:noProof/>
        </w:rPr>
      </w:pPr>
    </w:p>
    <w:p>
      <w:pPr>
        <w:ind w:left="1134" w:hanging="567"/>
        <w:rPr>
          <w:noProof/>
        </w:rPr>
      </w:pPr>
      <w:r>
        <w:rPr>
          <w:noProof/>
        </w:rPr>
        <w:t xml:space="preserve">d) </w:t>
      </w:r>
      <w:r>
        <w:rPr>
          <w:noProof/>
        </w:rPr>
        <w:tab/>
        <w:t>limitu ve výši 6 000 EUR uvedeného v čl. 21 odst. 1 písm. c).</w:t>
      </w:r>
    </w:p>
    <w:p>
      <w:pPr>
        <w:rPr>
          <w:noProof/>
        </w:rPr>
      </w:pPr>
    </w:p>
    <w:p>
      <w:pPr>
        <w:rPr>
          <w:noProof/>
        </w:rPr>
      </w:pPr>
    </w:p>
    <w:p>
      <w:pPr>
        <w:rPr>
          <w:noProof/>
        </w:rPr>
      </w:pPr>
    </w:p>
    <w:p>
      <w:pPr>
        <w:jc w:val="center"/>
        <w:rPr>
          <w:noProof/>
        </w:rPr>
      </w:pPr>
      <w:r>
        <w:rPr>
          <w:noProof/>
        </w:rPr>
        <w:t>ČLÁNEK 43</w:t>
      </w:r>
    </w:p>
    <w:p>
      <w:pPr>
        <w:jc w:val="center"/>
        <w:rPr>
          <w:noProof/>
        </w:rPr>
      </w:pPr>
    </w:p>
    <w:p>
      <w:pPr>
        <w:jc w:val="center"/>
        <w:rPr>
          <w:noProof/>
        </w:rPr>
      </w:pPr>
      <w:r>
        <w:rPr>
          <w:noProof/>
        </w:rPr>
        <w:t>Přílohy</w:t>
      </w:r>
    </w:p>
    <w:p>
      <w:pPr>
        <w:jc w:val="center"/>
        <w:rPr>
          <w:noProof/>
        </w:rPr>
      </w:pPr>
    </w:p>
    <w:p>
      <w:pPr>
        <w:rPr>
          <w:noProof/>
        </w:rPr>
      </w:pPr>
      <w:r>
        <w:rPr>
          <w:noProof/>
        </w:rPr>
        <w:t>Přílohy tohoto protokolu tvoří jeho nedílnou součást.</w:t>
      </w:r>
    </w:p>
    <w:p>
      <w:pPr>
        <w:rPr>
          <w:noProof/>
        </w:rPr>
      </w:pPr>
    </w:p>
    <w:p>
      <w:pPr>
        <w:rPr>
          <w:noProof/>
        </w:rPr>
      </w:pPr>
    </w:p>
    <w:p>
      <w:pPr>
        <w:jc w:val="center"/>
        <w:rPr>
          <w:noProof/>
        </w:rPr>
      </w:pPr>
      <w:r>
        <w:rPr>
          <w:noProof/>
        </w:rPr>
        <w:t>ČLÁNEK 44</w:t>
      </w:r>
    </w:p>
    <w:p>
      <w:pPr>
        <w:jc w:val="center"/>
        <w:rPr>
          <w:noProof/>
        </w:rPr>
      </w:pPr>
    </w:p>
    <w:p>
      <w:pPr>
        <w:jc w:val="center"/>
        <w:rPr>
          <w:noProof/>
        </w:rPr>
      </w:pPr>
      <w:r>
        <w:rPr>
          <w:noProof/>
        </w:rPr>
        <w:t>Provádění tohoto protokolu</w:t>
      </w:r>
    </w:p>
    <w:p>
      <w:pPr>
        <w:jc w:val="center"/>
        <w:rPr>
          <w:noProof/>
        </w:rPr>
      </w:pPr>
    </w:p>
    <w:p>
      <w:pPr>
        <w:rPr>
          <w:noProof/>
        </w:rPr>
      </w:pPr>
      <w:r>
        <w:rPr>
          <w:noProof/>
        </w:rPr>
        <w:t>Evropská unie a Ghana přijmou příslušné kroky nezbytné k provedení tohoto protokolu, včetně:</w:t>
      </w:r>
    </w:p>
    <w:p>
      <w:pPr>
        <w:rPr>
          <w:noProof/>
        </w:rPr>
      </w:pPr>
    </w:p>
    <w:p>
      <w:pPr>
        <w:ind w:left="567" w:hanging="567"/>
        <w:rPr>
          <w:noProof/>
        </w:rPr>
      </w:pPr>
      <w:r>
        <w:rPr>
          <w:noProof/>
        </w:rPr>
        <w:t>a)</w:t>
      </w:r>
      <w:r>
        <w:rPr>
          <w:noProof/>
        </w:rPr>
        <w:tab/>
        <w:t>vnitrostátních a regionálních opatření nezbytných pro provádění a dodržování pravidel a postupů stanovených v tomto protokolu, zejména opatření nezbytných pro uplatňování článků týkajících se kumulace;</w:t>
      </w:r>
    </w:p>
    <w:p>
      <w:pPr>
        <w:ind w:left="567" w:hanging="567"/>
        <w:rPr>
          <w:noProof/>
        </w:rPr>
      </w:pPr>
    </w:p>
    <w:p>
      <w:pPr>
        <w:ind w:left="567" w:hanging="567"/>
        <w:rPr>
          <w:noProof/>
        </w:rPr>
      </w:pPr>
      <w:r>
        <w:rPr>
          <w:noProof/>
        </w:rPr>
        <w:t>b)</w:t>
      </w:r>
      <w:r>
        <w:rPr>
          <w:noProof/>
        </w:rPr>
        <w:tab/>
        <w:t>vytváření administrativních struktur a systémů nezbytných pro řádné provádění a kontrolu původu produktů.</w:t>
      </w:r>
    </w:p>
    <w:p>
      <w:pPr>
        <w:rPr>
          <w:noProof/>
        </w:rPr>
      </w:pPr>
    </w:p>
    <w:p>
      <w:pPr>
        <w:rPr>
          <w:noProof/>
        </w:rPr>
      </w:pPr>
    </w:p>
    <w:p>
      <w:pPr>
        <w:jc w:val="center"/>
        <w:rPr>
          <w:noProof/>
        </w:rPr>
      </w:pPr>
      <w:r>
        <w:rPr>
          <w:noProof/>
        </w:rPr>
        <w:t>ČLÁNEK 45</w:t>
      </w:r>
    </w:p>
    <w:p>
      <w:pPr>
        <w:jc w:val="center"/>
        <w:rPr>
          <w:noProof/>
        </w:rPr>
      </w:pPr>
    </w:p>
    <w:p>
      <w:pPr>
        <w:jc w:val="center"/>
        <w:rPr>
          <w:noProof/>
        </w:rPr>
      </w:pPr>
      <w:r>
        <w:rPr>
          <w:noProof/>
        </w:rPr>
        <w:t>Přechodná ustanovení pro zboží v režimu tranzitu nebo uskladnění</w:t>
      </w:r>
    </w:p>
    <w:p>
      <w:pPr>
        <w:jc w:val="center"/>
        <w:rPr>
          <w:noProof/>
        </w:rPr>
      </w:pPr>
    </w:p>
    <w:p>
      <w:pPr>
        <w:rPr>
          <w:noProof/>
        </w:rPr>
      </w:pPr>
      <w:r>
        <w:rPr>
          <w:noProof/>
        </w:rPr>
        <w:t>Ustanovení dohody lze uplatnit na zboží, které splňuje podmínky tohoto protokolu a které je ke dni vstupu tohoto protokolu v platnost buď v režimu tranzitu, nebo je v Evropské unii nebo v Ghaně dočasně uskladněno v celním skladu, a to bez úhrady dovozních cel a daní, za předpokladu, že:a)</w:t>
      </w:r>
      <w:r>
        <w:rPr>
          <w:noProof/>
        </w:rPr>
        <w:tab/>
      </w:r>
    </w:p>
    <w:p>
      <w:pPr>
        <w:pStyle w:val="Point1"/>
        <w:rPr>
          <w:noProof/>
        </w:rPr>
      </w:pPr>
      <w:r>
        <w:rPr>
          <w:noProof/>
        </w:rPr>
        <w:t>a)</w:t>
      </w:r>
      <w:r>
        <w:rPr>
          <w:noProof/>
        </w:rPr>
        <w:tab/>
        <w:t>v případě vývozu z Ghany do Evropské unie je do deseti (10) měsíců od uvedeného data celním orgánům země dovozu spolu s doklady prokazujícími, že zboží splňuje podmínky článku 15 tohoto protokolu, předloženo průvodní osvědčení EUR.1 vystavené dodatečně celními orgány Ghany nebo prohlášení o původu v souladu s čl. 17 písm. b) a článkem 21;</w:t>
      </w:r>
    </w:p>
    <w:p>
      <w:pPr>
        <w:pStyle w:val="ListParagraph"/>
        <w:rPr>
          <w:noProof/>
        </w:rPr>
      </w:pPr>
    </w:p>
    <w:p>
      <w:pPr>
        <w:pStyle w:val="Point1"/>
        <w:rPr>
          <w:noProof/>
        </w:rPr>
      </w:pPr>
      <w:r>
        <w:rPr>
          <w:noProof/>
        </w:rPr>
        <w:t>b)</w:t>
      </w:r>
      <w:r>
        <w:rPr>
          <w:noProof/>
        </w:rPr>
        <w:tab/>
        <w:t>v případě vývozu z Evropské unie do Ghany je do deseti (10) měsíců od uvedeného data celním orgánům Ghany spolu s doklady prokazujícími, že zboží splňuje podmínky článku 15 tohoto protokolu, předloženo prohlášení o původu vystavené v souladu s čl. 17 odst. 1 a článkem 21.</w:t>
      </w:r>
    </w:p>
    <w:p>
      <w:pPr>
        <w:rPr>
          <w:noProof/>
        </w:rPr>
      </w:pPr>
    </w:p>
    <w:p>
      <w:pPr>
        <w:jc w:val="center"/>
        <w:rPr>
          <w:noProof/>
        </w:rPr>
      </w:pPr>
      <w:r>
        <w:rPr>
          <w:noProof/>
        </w:rPr>
        <w:t>PŘÍLOHA I PROTOKOLU Č. 1</w:t>
      </w:r>
    </w:p>
    <w:p>
      <w:pPr>
        <w:rPr>
          <w:noProof/>
        </w:rPr>
      </w:pPr>
    </w:p>
    <w:p>
      <w:pPr>
        <w:jc w:val="center"/>
        <w:rPr>
          <w:noProof/>
        </w:rPr>
      </w:pPr>
      <w:r>
        <w:rPr>
          <w:noProof/>
        </w:rPr>
        <w:t xml:space="preserve">ÚVODNÍ POZNÁMKY K SEZNAMU </w:t>
      </w:r>
      <w:r>
        <w:rPr>
          <w:noProof/>
        </w:rPr>
        <w:br/>
        <w:t>V PŘÍLOZE II PROTOKOLU</w:t>
      </w:r>
    </w:p>
    <w:p>
      <w:pPr>
        <w:rPr>
          <w:noProof/>
        </w:rPr>
      </w:pPr>
    </w:p>
    <w:p>
      <w:pPr>
        <w:rPr>
          <w:noProof/>
        </w:rPr>
      </w:pPr>
      <w:r>
        <w:rPr>
          <w:noProof/>
        </w:rPr>
        <w:t>Poznámka 1</w:t>
      </w:r>
    </w:p>
    <w:p>
      <w:pPr>
        <w:rPr>
          <w:b/>
          <w:noProof/>
        </w:rPr>
      </w:pPr>
    </w:p>
    <w:p>
      <w:pPr>
        <w:rPr>
          <w:noProof/>
        </w:rPr>
      </w:pPr>
      <w:r>
        <w:rPr>
          <w:noProof/>
        </w:rPr>
        <w:t>Seznam uvedený v příloze II tohoto protokolu stanoví pro každý produkt podmínky, které musí být splněny, aby tento produkt mohl být považován za dostatečně opracovaný nebo zpracovaný ve smyslu článku 4 tohoto protokolu.</w:t>
      </w:r>
    </w:p>
    <w:p>
      <w:pPr>
        <w:rPr>
          <w:noProof/>
        </w:rPr>
      </w:pPr>
    </w:p>
    <w:p>
      <w:pPr>
        <w:rPr>
          <w:bCs/>
          <w:noProof/>
        </w:rPr>
      </w:pPr>
      <w:r>
        <w:rPr>
          <w:noProof/>
        </w:rPr>
        <w:t>Poznámka 2</w:t>
      </w:r>
    </w:p>
    <w:p>
      <w:pPr>
        <w:rPr>
          <w:noProof/>
        </w:rPr>
      </w:pPr>
    </w:p>
    <w:p>
      <w:pPr>
        <w:ind w:left="567" w:hanging="567"/>
        <w:rPr>
          <w:noProof/>
        </w:rPr>
      </w:pPr>
      <w:r>
        <w:rPr>
          <w:noProof/>
        </w:rPr>
        <w:t>1.</w:t>
      </w:r>
      <w:r>
        <w:rPr>
          <w:noProof/>
        </w:rPr>
        <w:tab/>
        <w:t>První dva sloupce seznamu popisují získaný produkt. První sloupec obsahuje číslo nebo kapitolu harmonizovaného systému, ve druhém sloupci je uveden popis zboží odpovídající v tomto systému danému číslu nebo kapitole. Ke každému údaji v prvních dvou sloupcích je ve sloupci 3 nebo 4 stanoveno pravidlo. Je-li v některých případech před údajem v prvním sloupci uvedeno „ex“, znamená to, že se pravidla ve sloupci 3 nebo 4 týkají pouze té části čísla, která je výslovně uvedena ve sloupci 2.</w:t>
      </w:r>
    </w:p>
    <w:p>
      <w:pPr>
        <w:rPr>
          <w:noProof/>
        </w:rPr>
      </w:pPr>
    </w:p>
    <w:p>
      <w:pPr>
        <w:ind w:left="567" w:hanging="567"/>
        <w:rPr>
          <w:noProof/>
        </w:rPr>
      </w:pPr>
      <w:r>
        <w:rPr>
          <w:noProof/>
        </w:rPr>
        <w:t>2.</w:t>
      </w:r>
      <w:r>
        <w:rPr>
          <w:noProof/>
        </w:rPr>
        <w:tab/>
        <w:t>Pokud je ve sloupci 1 uvedena skupina čísel nebo číslo kapitoly, a popis produktů ve sloupci 2 je tudíž obecný, platí příslušná pravidla ve sloupci 3 nebo 4 pro všechny produkty, které jsou podle harmonizovaného systému zařazeny v kterémkoli čísle uvedené skupiny nebo kapitoly ve sloupci 1.</w:t>
      </w:r>
    </w:p>
    <w:p>
      <w:pPr>
        <w:rPr>
          <w:noProof/>
        </w:rPr>
      </w:pPr>
    </w:p>
    <w:p>
      <w:pPr>
        <w:ind w:left="567" w:hanging="567"/>
        <w:rPr>
          <w:noProof/>
        </w:rPr>
      </w:pPr>
      <w:r>
        <w:rPr>
          <w:noProof/>
        </w:rPr>
        <w:t>3.</w:t>
      </w:r>
      <w:r>
        <w:rPr>
          <w:noProof/>
        </w:rPr>
        <w:tab/>
        <w:t>Jsou-li v seznamu stanovena rozdílná pravidla pro různé produkty patřící do téhož čísla, obsahuje každá odrážka popis té části čísla, které odpovídá příslušné pravidlo ve sloupci 3 nebo 4.</w:t>
      </w:r>
    </w:p>
    <w:p>
      <w:pPr>
        <w:rPr>
          <w:noProof/>
        </w:rPr>
      </w:pPr>
    </w:p>
    <w:p>
      <w:pPr>
        <w:ind w:left="567" w:hanging="567"/>
        <w:rPr>
          <w:noProof/>
        </w:rPr>
      </w:pPr>
      <w:r>
        <w:rPr>
          <w:noProof/>
        </w:rPr>
        <w:t>4.</w:t>
      </w:r>
      <w:r>
        <w:rPr>
          <w:noProof/>
        </w:rPr>
        <w:tab/>
        <w:t>Je-li pro produkt popsaný v prvních dvou sloupcích stanoveno pravidlo ve sloupcích 3 i 4, může si vývozce zvolit, zda uplatní pravidlo uvedené ve sloupci 3, nebo ve sloupci 4. Pokud ve sloupci 4 není uvedeno žádné pravidlo původu, musí být uplatněno pravidlo stanovené ve sloupci 3.</w:t>
      </w:r>
    </w:p>
    <w:p>
      <w:pPr>
        <w:jc w:val="center"/>
        <w:rPr>
          <w:bCs/>
          <w:noProof/>
        </w:rPr>
      </w:pPr>
    </w:p>
    <w:p>
      <w:pPr>
        <w:rPr>
          <w:bCs/>
          <w:noProof/>
        </w:rPr>
      </w:pPr>
      <w:r>
        <w:rPr>
          <w:noProof/>
        </w:rPr>
        <w:t>Poznámka 3</w:t>
      </w:r>
    </w:p>
    <w:p>
      <w:pPr>
        <w:jc w:val="center"/>
        <w:rPr>
          <w:bCs/>
          <w:noProof/>
        </w:rPr>
      </w:pPr>
    </w:p>
    <w:p>
      <w:pPr>
        <w:ind w:left="567" w:hanging="567"/>
        <w:rPr>
          <w:noProof/>
        </w:rPr>
      </w:pPr>
      <w:r>
        <w:rPr>
          <w:noProof/>
        </w:rPr>
        <w:t>1.</w:t>
      </w:r>
      <w:r>
        <w:rPr>
          <w:noProof/>
        </w:rPr>
        <w:tab/>
        <w:t>Ustanovení článku 4 tohoto protokolu, jež se týkají produktů, které získaly status původu a které se používají při výrobě jiných produktů, platí bez ohledu na to, zda byl tento status získán v závodě, kde se tyto produkty používají, nebo v jiném závodě v Evropské unii nebo v Ghaně.</w:t>
      </w:r>
    </w:p>
    <w:p>
      <w:pPr>
        <w:ind w:left="567"/>
        <w:rPr>
          <w:noProof/>
        </w:rPr>
      </w:pPr>
    </w:p>
    <w:p>
      <w:pPr>
        <w:ind w:left="567"/>
        <w:rPr>
          <w:noProof/>
        </w:rPr>
      </w:pPr>
      <w:r>
        <w:rPr>
          <w:noProof/>
        </w:rPr>
        <w:t>Příklad:</w:t>
      </w:r>
    </w:p>
    <w:p>
      <w:pPr>
        <w:ind w:left="567"/>
        <w:rPr>
          <w:noProof/>
        </w:rPr>
      </w:pPr>
    </w:p>
    <w:p>
      <w:pPr>
        <w:ind w:left="567"/>
        <w:rPr>
          <w:noProof/>
        </w:rPr>
      </w:pPr>
      <w:r>
        <w:rPr>
          <w:noProof/>
        </w:rPr>
        <w:t>Motor čísla 8407, u něhož pravidlo stanoví, že hodnota použitých nepůvodních materiálů nesmí přesáhnout 40 % ceny produktu ze závodu, je vyroben z „ostatní legované oceli nahrubo tvarované kováním“ čísla ex 7224.</w:t>
      </w:r>
    </w:p>
    <w:p>
      <w:pPr>
        <w:ind w:left="567"/>
        <w:rPr>
          <w:noProof/>
        </w:rPr>
      </w:pPr>
    </w:p>
    <w:p>
      <w:pPr>
        <w:ind w:left="567"/>
        <w:rPr>
          <w:noProof/>
        </w:rPr>
      </w:pPr>
      <w:r>
        <w:rPr>
          <w:noProof/>
        </w:rPr>
        <w:t>Pokud byl tento výkovek vyroben v Evropské unii z nepůvodního ingotu, pak již získal status původu na základě pravidla pro číslo ex 7224 v seznamu. Při výpočtu hodnoty motoru jej lze pokládat za původní bez ohledu na to, zda byl vyroben ve stejném nebo jiném závodě v Evropské unii. Hodnota nepůvodního ingotu se tedy při výpočtu hodnoty použitých nepůvodních materiálů nebere v úvahu.</w:t>
      </w:r>
    </w:p>
    <w:p>
      <w:pPr>
        <w:rPr>
          <w:noProof/>
        </w:rPr>
      </w:pPr>
    </w:p>
    <w:p>
      <w:pPr>
        <w:ind w:left="567" w:hanging="567"/>
        <w:rPr>
          <w:noProof/>
        </w:rPr>
      </w:pPr>
      <w:r>
        <w:rPr>
          <w:noProof/>
        </w:rPr>
        <w:t>2.</w:t>
      </w:r>
      <w:r>
        <w:rPr>
          <w:noProof/>
        </w:rPr>
        <w:tab/>
        <w:t>Pravidlo v seznamu stanoví minimální opracování nebo zpracování, které je nezbytné, přičemž vyšším stupněm opracování nebo zpracování se rovněž získá status původu; naopak nižší stupeň opracování nebo zpracování nemůže dát produktu status původu. Jestliže tedy pravidlo stanoví, že v určitém stupni výroby lze použít nepůvodní materiál, může se použít materiál nižšího stupně zpracování, ne však vyššího.</w:t>
      </w:r>
    </w:p>
    <w:p>
      <w:pPr>
        <w:rPr>
          <w:noProof/>
        </w:rPr>
      </w:pPr>
    </w:p>
    <w:p>
      <w:pPr>
        <w:ind w:left="567" w:hanging="567"/>
        <w:rPr>
          <w:noProof/>
        </w:rPr>
      </w:pPr>
      <w:r>
        <w:rPr>
          <w:noProof/>
        </w:rPr>
        <w:t>3.</w:t>
      </w:r>
      <w:r>
        <w:rPr>
          <w:noProof/>
        </w:rPr>
        <w:tab/>
        <w:t>Aniž je dotčena poznámka 3.2, pokud pravidlo stanoví, že lze použít „materiály kteréhokoli čísla“, lze použít rovněž materiály stejného čísla jako produkt, avšak s výhradou všech zvláštních omezení, která mohou být v tomto pravidle též obsažena. Výraz „výroba z materiálů kteréhokoli čísla, včetně ostatních materiálů čísla …“ znamená, že je možné použít pouze materiály zařazené do stejného čísla jako produkt, jejichž popis se liší od popisu produktu uvedeného ve sloupci 2 seznamu.</w:t>
      </w:r>
    </w:p>
    <w:p>
      <w:pPr>
        <w:ind w:left="567" w:hanging="567"/>
        <w:rPr>
          <w:noProof/>
        </w:rPr>
      </w:pPr>
      <w:r>
        <w:rPr>
          <w:noProof/>
        </w:rPr>
        <w:br w:type="page"/>
        <w:t>4.</w:t>
      </w:r>
      <w:r>
        <w:rPr>
          <w:noProof/>
        </w:rPr>
        <w:tab/>
        <w:t>Určuje-li pravidlo v seznamu, že při výrobě lze použít více než jeden druh materiálu, znamená to, že je možno použít jeden nebo více z uvedených materiálů. Pravidlo nevyžaduje, aby byly použity všechny.</w:t>
      </w:r>
    </w:p>
    <w:p>
      <w:pPr>
        <w:rPr>
          <w:noProof/>
        </w:rPr>
      </w:pPr>
    </w:p>
    <w:p>
      <w:pPr>
        <w:ind w:left="567"/>
        <w:rPr>
          <w:noProof/>
        </w:rPr>
      </w:pPr>
      <w:r>
        <w:rPr>
          <w:noProof/>
        </w:rPr>
        <w:t>Příklad:</w:t>
      </w:r>
    </w:p>
    <w:p>
      <w:pPr>
        <w:ind w:left="567"/>
        <w:rPr>
          <w:noProof/>
        </w:rPr>
      </w:pPr>
    </w:p>
    <w:p>
      <w:pPr>
        <w:ind w:left="567"/>
        <w:rPr>
          <w:noProof/>
        </w:rPr>
      </w:pPr>
      <w:r>
        <w:rPr>
          <w:noProof/>
        </w:rPr>
        <w:t>Pravidlo pro tkaniny čísel 5208 až 5212 stanoví, že lze použít přírodní vlákna a mezi jinými také materiály chemické. To neznamená, že musí být použity oba druhy materiálu; lze použít jeden nebo druhý nebo oba.</w:t>
      </w:r>
    </w:p>
    <w:p>
      <w:pPr>
        <w:rPr>
          <w:noProof/>
        </w:rPr>
      </w:pPr>
    </w:p>
    <w:p>
      <w:pPr>
        <w:ind w:left="567" w:hanging="567"/>
        <w:rPr>
          <w:noProof/>
        </w:rPr>
      </w:pPr>
      <w:r>
        <w:rPr>
          <w:noProof/>
        </w:rPr>
        <w:t>5.</w:t>
      </w:r>
      <w:r>
        <w:rPr>
          <w:noProof/>
        </w:rPr>
        <w:tab/>
        <w:t>Určuje-li pravidlo v seznamu, že produkt musí být vyroben z konkrétního materiálu, pak tato podmínka nebrání použití jiných materiálů, které v důsledku své přirozené povahy nemohou tomuto pravidlu odpovídat (viz též poznámka 6.3, která se vztahuje k textiliím).</w:t>
      </w:r>
    </w:p>
    <w:p>
      <w:pPr>
        <w:rPr>
          <w:noProof/>
        </w:rPr>
      </w:pPr>
    </w:p>
    <w:p>
      <w:pPr>
        <w:ind w:left="567"/>
        <w:rPr>
          <w:noProof/>
        </w:rPr>
      </w:pPr>
      <w:r>
        <w:rPr>
          <w:noProof/>
        </w:rPr>
        <w:t>Příklad:</w:t>
      </w:r>
    </w:p>
    <w:p>
      <w:pPr>
        <w:ind w:left="567"/>
        <w:rPr>
          <w:noProof/>
        </w:rPr>
      </w:pPr>
    </w:p>
    <w:p>
      <w:pPr>
        <w:ind w:left="567"/>
        <w:rPr>
          <w:noProof/>
        </w:rPr>
      </w:pPr>
      <w:r>
        <w:rPr>
          <w:noProof/>
        </w:rPr>
        <w:t>Pravidlo pro připravené potraviny čísla 1904, které výslovně vylučuje použití obilovin nebo výrobků z nich, však nevylučuje možnost použití minerálních solí, chemických a jiných přísad, které nejsou vyrobeny z obilovin.</w:t>
      </w:r>
    </w:p>
    <w:p>
      <w:pPr>
        <w:ind w:left="567"/>
        <w:rPr>
          <w:noProof/>
        </w:rPr>
      </w:pPr>
    </w:p>
    <w:p>
      <w:pPr>
        <w:ind w:left="567"/>
        <w:rPr>
          <w:noProof/>
        </w:rPr>
      </w:pPr>
      <w:r>
        <w:rPr>
          <w:noProof/>
        </w:rPr>
        <w:t>To se však nevztahuje na výrobky, které ačkoliv nemohou být vyrobeny z konkrétních materiálů uvedených v seznamu, jsou vyrobeny z materiálů stejné povahy na nižším stupni zpracování.</w:t>
      </w:r>
    </w:p>
    <w:p>
      <w:pPr>
        <w:ind w:left="567"/>
        <w:rPr>
          <w:noProof/>
        </w:rPr>
      </w:pPr>
    </w:p>
    <w:p>
      <w:pPr>
        <w:ind w:left="567"/>
        <w:rPr>
          <w:noProof/>
        </w:rPr>
      </w:pPr>
      <w:r>
        <w:rPr>
          <w:noProof/>
        </w:rPr>
        <w:t>Příklad:</w:t>
      </w:r>
    </w:p>
    <w:p>
      <w:pPr>
        <w:ind w:left="567"/>
        <w:rPr>
          <w:noProof/>
        </w:rPr>
      </w:pPr>
    </w:p>
    <w:p>
      <w:pPr>
        <w:ind w:left="567"/>
        <w:rPr>
          <w:noProof/>
        </w:rPr>
      </w:pPr>
      <w:r>
        <w:rPr>
          <w:noProof/>
        </w:rPr>
        <w:t>Jestliže je u oděvů ex kapitoly 62 harmonizovaného systému vyrobených z netkaných materiálů povoleno použít pouze nepůvodní přízi, není možné použít jako výchozí materiál netkané textilie, přestože netkané textilie nelze obvykle vyrobit z příze. V takových případech bude obvykle výchozí materiál ve stavu před přízí – tj. ve stavu vlákna.</w:t>
      </w:r>
    </w:p>
    <w:p>
      <w:pPr>
        <w:rPr>
          <w:noProof/>
        </w:rPr>
      </w:pPr>
    </w:p>
    <w:p>
      <w:pPr>
        <w:ind w:left="567" w:hanging="567"/>
        <w:rPr>
          <w:noProof/>
        </w:rPr>
      </w:pPr>
      <w:r>
        <w:rPr>
          <w:noProof/>
        </w:rPr>
        <w:t>6.</w:t>
      </w:r>
      <w:r>
        <w:rPr>
          <w:noProof/>
        </w:rPr>
        <w:tab/>
        <w:t>Jestliže jsou v pravidle v seznamu uvedeny dva procentní podíly, které stanoví maximální hodnotu nepůvodních materiálů, které mohou být použity, pak tyto procentní podíly nelze sčítat. Maximální hodnota všech použitých nepůvodních materiálů nesmí nikdy přesáhnout vyšší z daných procentních podílů. Jednotlivé procentní podíly vztahující se na konkrétní materiály nesmějí být překročeny.</w:t>
      </w:r>
    </w:p>
    <w:p>
      <w:pPr>
        <w:jc w:val="center"/>
        <w:rPr>
          <w:bCs/>
          <w:noProof/>
        </w:rPr>
      </w:pPr>
    </w:p>
    <w:p>
      <w:pPr>
        <w:rPr>
          <w:bCs/>
          <w:noProof/>
        </w:rPr>
      </w:pPr>
      <w:r>
        <w:rPr>
          <w:noProof/>
        </w:rPr>
        <w:t>Poznámka 4</w:t>
      </w:r>
    </w:p>
    <w:p>
      <w:pPr>
        <w:jc w:val="center"/>
        <w:rPr>
          <w:bCs/>
          <w:noProof/>
        </w:rPr>
      </w:pPr>
    </w:p>
    <w:p>
      <w:pPr>
        <w:ind w:left="567" w:hanging="567"/>
        <w:rPr>
          <w:noProof/>
        </w:rPr>
      </w:pPr>
      <w:r>
        <w:rPr>
          <w:noProof/>
        </w:rPr>
        <w:t>1.</w:t>
      </w:r>
      <w:r>
        <w:rPr>
          <w:noProof/>
        </w:rPr>
        <w:tab/>
        <w:t>Pojem „přírodní vlákna“ se v seznamu používá k označení jiných než umělých nebo syntetických vláken. Tento pojem je omezen na fáze zpracování před spřádáním, včetně odpadu, a není-li uvedeno jinak, zahrnuje vlákna mykaná, česaná nebo jinak zpracovaná, avšak nespředená.</w:t>
      </w:r>
    </w:p>
    <w:p>
      <w:pPr>
        <w:rPr>
          <w:noProof/>
        </w:rPr>
      </w:pPr>
    </w:p>
    <w:p>
      <w:pPr>
        <w:ind w:left="567" w:hanging="567"/>
        <w:rPr>
          <w:noProof/>
        </w:rPr>
      </w:pPr>
      <w:r>
        <w:rPr>
          <w:noProof/>
        </w:rPr>
        <w:t>2.</w:t>
      </w:r>
      <w:r>
        <w:rPr>
          <w:noProof/>
        </w:rPr>
        <w:tab/>
        <w:t>Pojem „přírodní vlákna“ zahrnuje žíně čísla 0511, hedvábí čísel 5002 a 5003, vlnu a jemné nebo hrubé zvířecí chlupy čísel 5101 až 5105, bavlněná vlákna čísel 5201 až 5203 a jiná rostlinná vlákna čísel 5301 až 5305.</w:t>
      </w:r>
    </w:p>
    <w:p>
      <w:pPr>
        <w:rPr>
          <w:noProof/>
        </w:rPr>
      </w:pPr>
    </w:p>
    <w:p>
      <w:pPr>
        <w:ind w:left="567" w:hanging="567"/>
        <w:rPr>
          <w:noProof/>
        </w:rPr>
      </w:pPr>
      <w:r>
        <w:rPr>
          <w:noProof/>
        </w:rPr>
        <w:t>3.</w:t>
      </w:r>
      <w:r>
        <w:rPr>
          <w:noProof/>
        </w:rPr>
        <w:tab/>
        <w:t>Pojmy „textilní vláknina“, „chemické materiály“ a „papírenské materiály“ se v seznamu používají k označení materiálů nezařazených v kapitolách 50 až 63 harmonizovaného systému, které lze použít pro výrobu umělých, syntetických nebo papírových vláken nebo přízí.</w:t>
      </w:r>
    </w:p>
    <w:p>
      <w:pPr>
        <w:rPr>
          <w:noProof/>
        </w:rPr>
      </w:pPr>
    </w:p>
    <w:p>
      <w:pPr>
        <w:ind w:left="567" w:hanging="567"/>
        <w:rPr>
          <w:noProof/>
        </w:rPr>
      </w:pPr>
      <w:r>
        <w:rPr>
          <w:noProof/>
        </w:rPr>
        <w:t>4.</w:t>
      </w:r>
      <w:r>
        <w:rPr>
          <w:noProof/>
        </w:rPr>
        <w:tab/>
        <w:t>Pojem „syntetická nebo umělá střižová vlákna“ se v seznamu používá k označení kabelu ze syntetických nebo umělých filamentů, syntetických nebo umělých střižových vláken nebo odpadu čísel 5501 až 5507.</w:t>
      </w:r>
    </w:p>
    <w:p>
      <w:pPr>
        <w:jc w:val="center"/>
        <w:rPr>
          <w:bCs/>
          <w:noProof/>
        </w:rPr>
      </w:pPr>
    </w:p>
    <w:p>
      <w:pPr>
        <w:rPr>
          <w:bCs/>
          <w:noProof/>
        </w:rPr>
      </w:pPr>
      <w:r>
        <w:rPr>
          <w:noProof/>
        </w:rPr>
        <w:t>Poznámka 5</w:t>
      </w:r>
    </w:p>
    <w:p>
      <w:pPr>
        <w:jc w:val="center"/>
        <w:rPr>
          <w:bCs/>
          <w:noProof/>
        </w:rPr>
      </w:pPr>
    </w:p>
    <w:p>
      <w:pPr>
        <w:ind w:left="567" w:hanging="567"/>
        <w:rPr>
          <w:noProof/>
        </w:rPr>
      </w:pPr>
      <w:r>
        <w:rPr>
          <w:noProof/>
        </w:rPr>
        <w:t>1.</w:t>
      </w:r>
      <w:r>
        <w:rPr>
          <w:noProof/>
        </w:rPr>
        <w:tab/>
        <w:t>Obsahuje-li pravidlo původu pro určitý produkt odkaz na tuto poznámku, neplatí podmínky stanovené ve sloupci 3 seznamu pro žádné použité základní textilní materiály, jejichž souhrnná hmotnost nepřesahuje 10 % celkové hmotnosti všech použitých základních textilních materiálů (viz též poznámky 5.3 a 5.4 níže).</w:t>
      </w:r>
    </w:p>
    <w:p>
      <w:pPr>
        <w:rPr>
          <w:noProof/>
        </w:rPr>
      </w:pPr>
    </w:p>
    <w:p>
      <w:pPr>
        <w:ind w:left="567" w:hanging="567"/>
        <w:rPr>
          <w:noProof/>
        </w:rPr>
      </w:pPr>
      <w:r>
        <w:rPr>
          <w:noProof/>
        </w:rPr>
        <w:t>2.</w:t>
      </w:r>
      <w:r>
        <w:rPr>
          <w:noProof/>
        </w:rPr>
        <w:tab/>
        <w:t>Přípustnou odchylku uvedenou v poznámce 5.1 lze však uplatnit pouze na směsové výrobky, které byly vyrobeny ze dvou nebo více základních textilních materiálů.</w:t>
      </w:r>
    </w:p>
    <w:p>
      <w:pPr>
        <w:rPr>
          <w:noProof/>
        </w:rPr>
      </w:pPr>
    </w:p>
    <w:p>
      <w:pPr>
        <w:ind w:left="567"/>
        <w:rPr>
          <w:noProof/>
        </w:rPr>
      </w:pPr>
      <w:r>
        <w:rPr>
          <w:noProof/>
        </w:rPr>
        <w:t>Základními textilními materiály se rozumí:</w:t>
      </w:r>
    </w:p>
    <w:p>
      <w:pPr>
        <w:rPr>
          <w:noProof/>
        </w:rPr>
      </w:pPr>
    </w:p>
    <w:p>
      <w:pPr>
        <w:ind w:left="1134" w:hanging="567"/>
        <w:contextualSpacing/>
        <w:rPr>
          <w:noProof/>
        </w:rPr>
      </w:pPr>
      <w:r>
        <w:rPr>
          <w:noProof/>
        </w:rPr>
        <w:t>–</w:t>
      </w:r>
      <w:r>
        <w:rPr>
          <w:noProof/>
        </w:rPr>
        <w:tab/>
        <w:t>hedvábí,</w:t>
      </w:r>
    </w:p>
    <w:p>
      <w:pPr>
        <w:ind w:left="1134" w:hanging="567"/>
        <w:contextualSpacing/>
        <w:rPr>
          <w:noProof/>
        </w:rPr>
      </w:pPr>
      <w:r>
        <w:rPr>
          <w:noProof/>
        </w:rPr>
        <w:t>–</w:t>
      </w:r>
      <w:r>
        <w:rPr>
          <w:noProof/>
        </w:rPr>
        <w:tab/>
        <w:t>vlna,</w:t>
      </w:r>
    </w:p>
    <w:p>
      <w:pPr>
        <w:ind w:left="1134" w:hanging="567"/>
        <w:contextualSpacing/>
        <w:rPr>
          <w:noProof/>
        </w:rPr>
      </w:pPr>
      <w:r>
        <w:rPr>
          <w:noProof/>
        </w:rPr>
        <w:t>–</w:t>
      </w:r>
      <w:r>
        <w:rPr>
          <w:noProof/>
        </w:rPr>
        <w:tab/>
        <w:t>hrubé zvířecí chlupy,</w:t>
      </w:r>
    </w:p>
    <w:p>
      <w:pPr>
        <w:ind w:left="1134" w:hanging="567"/>
        <w:contextualSpacing/>
        <w:rPr>
          <w:noProof/>
        </w:rPr>
      </w:pPr>
      <w:r>
        <w:rPr>
          <w:noProof/>
        </w:rPr>
        <w:t>–</w:t>
      </w:r>
      <w:r>
        <w:rPr>
          <w:noProof/>
        </w:rPr>
        <w:tab/>
        <w:t>jemné zvířecí chlupy,</w:t>
      </w:r>
    </w:p>
    <w:p>
      <w:pPr>
        <w:ind w:left="1134" w:hanging="567"/>
        <w:contextualSpacing/>
        <w:rPr>
          <w:noProof/>
        </w:rPr>
      </w:pPr>
      <w:r>
        <w:rPr>
          <w:noProof/>
        </w:rPr>
        <w:t>–</w:t>
      </w:r>
      <w:r>
        <w:rPr>
          <w:noProof/>
        </w:rPr>
        <w:tab/>
        <w:t>žíně,</w:t>
      </w:r>
    </w:p>
    <w:p>
      <w:pPr>
        <w:ind w:left="1134" w:hanging="567"/>
        <w:contextualSpacing/>
        <w:rPr>
          <w:noProof/>
        </w:rPr>
      </w:pPr>
      <w:r>
        <w:rPr>
          <w:noProof/>
        </w:rPr>
        <w:t>–</w:t>
      </w:r>
      <w:r>
        <w:rPr>
          <w:noProof/>
        </w:rPr>
        <w:tab/>
        <w:t>bavlna,</w:t>
      </w:r>
    </w:p>
    <w:p>
      <w:pPr>
        <w:ind w:left="1134" w:hanging="567"/>
        <w:contextualSpacing/>
        <w:rPr>
          <w:noProof/>
        </w:rPr>
      </w:pPr>
      <w:r>
        <w:rPr>
          <w:noProof/>
        </w:rPr>
        <w:t>–</w:t>
      </w:r>
      <w:r>
        <w:rPr>
          <w:noProof/>
        </w:rPr>
        <w:tab/>
        <w:t>papírenské materiály a papír,</w:t>
      </w:r>
    </w:p>
    <w:p>
      <w:pPr>
        <w:ind w:left="1134" w:hanging="567"/>
        <w:contextualSpacing/>
        <w:rPr>
          <w:noProof/>
        </w:rPr>
      </w:pPr>
      <w:r>
        <w:rPr>
          <w:noProof/>
        </w:rPr>
        <w:t>–</w:t>
      </w:r>
      <w:r>
        <w:rPr>
          <w:noProof/>
        </w:rPr>
        <w:tab/>
        <w:t>len,</w:t>
      </w:r>
    </w:p>
    <w:p>
      <w:pPr>
        <w:ind w:left="1134" w:hanging="567"/>
        <w:contextualSpacing/>
        <w:rPr>
          <w:noProof/>
        </w:rPr>
      </w:pPr>
      <w:r>
        <w:rPr>
          <w:noProof/>
        </w:rPr>
        <w:t>–</w:t>
      </w:r>
      <w:r>
        <w:rPr>
          <w:noProof/>
        </w:rPr>
        <w:tab/>
        <w:t>pravé konopí,</w:t>
      </w:r>
    </w:p>
    <w:p>
      <w:pPr>
        <w:ind w:left="1134" w:hanging="567"/>
        <w:contextualSpacing/>
        <w:rPr>
          <w:noProof/>
        </w:rPr>
      </w:pPr>
      <w:r>
        <w:rPr>
          <w:noProof/>
        </w:rPr>
        <w:t>–</w:t>
      </w:r>
      <w:r>
        <w:rPr>
          <w:noProof/>
        </w:rPr>
        <w:tab/>
        <w:t>juta a jiná textilní lýková vlákna,</w:t>
      </w:r>
    </w:p>
    <w:p>
      <w:pPr>
        <w:ind w:left="1134" w:hanging="567"/>
        <w:contextualSpacing/>
        <w:rPr>
          <w:noProof/>
        </w:rPr>
      </w:pPr>
      <w:r>
        <w:rPr>
          <w:noProof/>
        </w:rPr>
        <w:t>–</w:t>
      </w:r>
      <w:r>
        <w:rPr>
          <w:noProof/>
        </w:rPr>
        <w:tab/>
        <w:t xml:space="preserve">sisal a jiná textilní vlákna rodu </w:t>
      </w:r>
      <w:r>
        <w:rPr>
          <w:i/>
          <w:noProof/>
        </w:rPr>
        <w:t>Agave</w:t>
      </w:r>
      <w:r>
        <w:rPr>
          <w:noProof/>
        </w:rPr>
        <w:t>,</w:t>
      </w:r>
    </w:p>
    <w:p>
      <w:pPr>
        <w:ind w:left="1134" w:hanging="567"/>
        <w:contextualSpacing/>
        <w:rPr>
          <w:noProof/>
        </w:rPr>
      </w:pPr>
      <w:r>
        <w:rPr>
          <w:noProof/>
        </w:rPr>
        <w:t>–</w:t>
      </w:r>
      <w:r>
        <w:rPr>
          <w:noProof/>
        </w:rPr>
        <w:tab/>
        <w:t>kokosová, abaková, ramiová a jiná rostlinná textilní vlákna,</w:t>
      </w:r>
    </w:p>
    <w:p>
      <w:pPr>
        <w:ind w:left="1134" w:hanging="567"/>
        <w:contextualSpacing/>
        <w:rPr>
          <w:noProof/>
        </w:rPr>
      </w:pPr>
      <w:r>
        <w:rPr>
          <w:noProof/>
        </w:rPr>
        <w:t>–</w:t>
      </w:r>
      <w:r>
        <w:rPr>
          <w:noProof/>
        </w:rPr>
        <w:tab/>
        <w:t>syntetická nekonečná vlákna,</w:t>
      </w:r>
    </w:p>
    <w:p>
      <w:pPr>
        <w:ind w:left="1134" w:hanging="567"/>
        <w:contextualSpacing/>
        <w:rPr>
          <w:noProof/>
        </w:rPr>
      </w:pPr>
      <w:r>
        <w:rPr>
          <w:noProof/>
        </w:rPr>
        <w:t>–</w:t>
      </w:r>
      <w:r>
        <w:rPr>
          <w:noProof/>
        </w:rPr>
        <w:tab/>
        <w:t>umělá nekonečná vlákna,</w:t>
      </w:r>
    </w:p>
    <w:p>
      <w:pPr>
        <w:ind w:left="1134" w:hanging="567"/>
        <w:contextualSpacing/>
        <w:rPr>
          <w:noProof/>
        </w:rPr>
      </w:pPr>
      <w:r>
        <w:rPr>
          <w:noProof/>
        </w:rPr>
        <w:t>–</w:t>
      </w:r>
      <w:r>
        <w:rPr>
          <w:noProof/>
        </w:rPr>
        <w:tab/>
        <w:t>elektricky vodivá vlákna,</w:t>
      </w:r>
    </w:p>
    <w:p>
      <w:pPr>
        <w:ind w:left="1134" w:hanging="567"/>
        <w:contextualSpacing/>
        <w:rPr>
          <w:noProof/>
        </w:rPr>
      </w:pPr>
      <w:r>
        <w:rPr>
          <w:noProof/>
        </w:rPr>
        <w:t>–</w:t>
      </w:r>
      <w:r>
        <w:rPr>
          <w:noProof/>
        </w:rPr>
        <w:tab/>
        <w:t>syntetická střižová vlákna z polypropylenu,</w:t>
      </w:r>
    </w:p>
    <w:p>
      <w:pPr>
        <w:ind w:left="1134" w:hanging="567"/>
        <w:contextualSpacing/>
        <w:rPr>
          <w:noProof/>
        </w:rPr>
      </w:pPr>
      <w:r>
        <w:rPr>
          <w:noProof/>
        </w:rPr>
        <w:t>–</w:t>
      </w:r>
      <w:r>
        <w:rPr>
          <w:noProof/>
        </w:rPr>
        <w:tab/>
        <w:t>syntetická střižová vlákna z polyesteru,</w:t>
      </w:r>
    </w:p>
    <w:p>
      <w:pPr>
        <w:ind w:left="1134" w:hanging="567"/>
        <w:contextualSpacing/>
        <w:rPr>
          <w:noProof/>
        </w:rPr>
      </w:pPr>
      <w:r>
        <w:rPr>
          <w:noProof/>
        </w:rPr>
        <w:t>–</w:t>
      </w:r>
      <w:r>
        <w:rPr>
          <w:noProof/>
        </w:rPr>
        <w:tab/>
        <w:t>syntetická střižová vlákna z polyamidu,</w:t>
      </w:r>
    </w:p>
    <w:p>
      <w:pPr>
        <w:ind w:left="1134" w:hanging="567"/>
        <w:contextualSpacing/>
        <w:rPr>
          <w:noProof/>
        </w:rPr>
      </w:pPr>
      <w:r>
        <w:rPr>
          <w:noProof/>
        </w:rPr>
        <w:t>–</w:t>
      </w:r>
      <w:r>
        <w:rPr>
          <w:noProof/>
        </w:rPr>
        <w:tab/>
        <w:t>syntetická střižová vlákna z polyakrylonitrilu,</w:t>
      </w:r>
    </w:p>
    <w:p>
      <w:pPr>
        <w:ind w:left="1134" w:hanging="567"/>
        <w:contextualSpacing/>
        <w:rPr>
          <w:noProof/>
        </w:rPr>
      </w:pPr>
      <w:r>
        <w:rPr>
          <w:noProof/>
        </w:rPr>
        <w:t>–</w:t>
      </w:r>
      <w:r>
        <w:rPr>
          <w:noProof/>
        </w:rPr>
        <w:tab/>
        <w:t>syntetická střižová vlákna z polyimidu,</w:t>
      </w:r>
    </w:p>
    <w:p>
      <w:pPr>
        <w:ind w:left="1134" w:hanging="567"/>
        <w:contextualSpacing/>
        <w:rPr>
          <w:noProof/>
        </w:rPr>
      </w:pPr>
      <w:r>
        <w:rPr>
          <w:noProof/>
        </w:rPr>
        <w:t>–</w:t>
      </w:r>
      <w:r>
        <w:rPr>
          <w:noProof/>
        </w:rPr>
        <w:tab/>
        <w:t>syntetická střižová vlákna z polytetrafluorethylenu,</w:t>
      </w:r>
    </w:p>
    <w:p>
      <w:pPr>
        <w:ind w:left="1134" w:hanging="567"/>
        <w:contextualSpacing/>
        <w:rPr>
          <w:noProof/>
        </w:rPr>
      </w:pPr>
      <w:r>
        <w:rPr>
          <w:noProof/>
        </w:rPr>
        <w:t>–</w:t>
      </w:r>
      <w:r>
        <w:rPr>
          <w:noProof/>
        </w:rPr>
        <w:tab/>
        <w:t>syntetická střižová vlákna z polyfenylensulfidu,</w:t>
      </w:r>
    </w:p>
    <w:p>
      <w:pPr>
        <w:ind w:left="1134" w:hanging="567"/>
        <w:contextualSpacing/>
        <w:rPr>
          <w:noProof/>
        </w:rPr>
      </w:pPr>
      <w:r>
        <w:rPr>
          <w:noProof/>
        </w:rPr>
        <w:t>–</w:t>
      </w:r>
      <w:r>
        <w:rPr>
          <w:noProof/>
        </w:rPr>
        <w:tab/>
        <w:t>syntetická střižová vlákna z polyvinylchloridu,</w:t>
      </w:r>
    </w:p>
    <w:p>
      <w:pPr>
        <w:ind w:left="1134" w:hanging="567"/>
        <w:contextualSpacing/>
        <w:rPr>
          <w:noProof/>
        </w:rPr>
      </w:pPr>
      <w:r>
        <w:rPr>
          <w:noProof/>
        </w:rPr>
        <w:t>–</w:t>
      </w:r>
      <w:r>
        <w:rPr>
          <w:noProof/>
        </w:rPr>
        <w:tab/>
        <w:t>jiná syntetická střižová vlákna,</w:t>
      </w:r>
    </w:p>
    <w:p>
      <w:pPr>
        <w:ind w:left="1134" w:hanging="567"/>
        <w:contextualSpacing/>
        <w:rPr>
          <w:noProof/>
        </w:rPr>
      </w:pPr>
      <w:r>
        <w:rPr>
          <w:noProof/>
        </w:rPr>
        <w:t>–</w:t>
      </w:r>
      <w:r>
        <w:rPr>
          <w:noProof/>
        </w:rPr>
        <w:tab/>
        <w:t>viskózová umělá střižová vlákna,</w:t>
      </w:r>
    </w:p>
    <w:p>
      <w:pPr>
        <w:ind w:left="1134" w:hanging="567"/>
        <w:contextualSpacing/>
        <w:rPr>
          <w:noProof/>
        </w:rPr>
      </w:pPr>
      <w:r>
        <w:rPr>
          <w:noProof/>
        </w:rPr>
        <w:t>–</w:t>
      </w:r>
      <w:r>
        <w:rPr>
          <w:noProof/>
        </w:rPr>
        <w:tab/>
        <w:t>jiná umělá střižová vlákna,</w:t>
      </w:r>
    </w:p>
    <w:p>
      <w:pPr>
        <w:ind w:left="1134" w:hanging="567"/>
        <w:contextualSpacing/>
        <w:rPr>
          <w:noProof/>
        </w:rPr>
      </w:pPr>
      <w:r>
        <w:rPr>
          <w:noProof/>
        </w:rPr>
        <w:t>–</w:t>
      </w:r>
      <w:r>
        <w:rPr>
          <w:noProof/>
        </w:rPr>
        <w:tab/>
        <w:t>polyuretanová příze s pružnými polyetherovými součástmi, též opředená,</w:t>
      </w:r>
    </w:p>
    <w:p>
      <w:pPr>
        <w:ind w:left="1134" w:hanging="567"/>
        <w:contextualSpacing/>
        <w:rPr>
          <w:noProof/>
        </w:rPr>
      </w:pPr>
      <w:r>
        <w:rPr>
          <w:noProof/>
        </w:rPr>
        <w:t>–</w:t>
      </w:r>
      <w:r>
        <w:rPr>
          <w:noProof/>
        </w:rPr>
        <w:tab/>
        <w:t>polyuretanová příze s pružnými polyesterovými součástmi, též opředená,</w:t>
      </w:r>
    </w:p>
    <w:p>
      <w:pPr>
        <w:ind w:left="1134" w:hanging="567"/>
        <w:contextualSpacing/>
        <w:rPr>
          <w:noProof/>
        </w:rPr>
      </w:pPr>
      <w:r>
        <w:rPr>
          <w:noProof/>
        </w:rPr>
        <w:t>–</w:t>
      </w:r>
      <w:r>
        <w:rPr>
          <w:noProof/>
        </w:rPr>
        <w:tab/>
        <w:t>výrobky čísla 5605 (metalizované nitě) s páskem, jehož jádro je z hliníkové nebo plastové fólie, též potažené hliníkovým práškem, o šířce nepřesahující 5 mm, obložené z obou stran přilepenou průsvitnou nebo barevnou plastovou fólií,</w:t>
      </w:r>
    </w:p>
    <w:p>
      <w:pPr>
        <w:ind w:left="1134" w:hanging="567"/>
        <w:contextualSpacing/>
        <w:rPr>
          <w:noProof/>
        </w:rPr>
      </w:pPr>
      <w:r>
        <w:rPr>
          <w:noProof/>
        </w:rPr>
        <w:t>–</w:t>
      </w:r>
      <w:r>
        <w:rPr>
          <w:noProof/>
        </w:rPr>
        <w:tab/>
        <w:t>ostatní výrobky čísla 5605.</w:t>
      </w:r>
    </w:p>
    <w:p>
      <w:pPr>
        <w:rPr>
          <w:noProof/>
        </w:rPr>
      </w:pPr>
    </w:p>
    <w:p>
      <w:pPr>
        <w:ind w:left="567"/>
        <w:rPr>
          <w:noProof/>
        </w:rPr>
      </w:pPr>
      <w:r>
        <w:rPr>
          <w:noProof/>
        </w:rPr>
        <w:t>Příklad:</w:t>
      </w:r>
    </w:p>
    <w:p>
      <w:pPr>
        <w:ind w:left="567"/>
        <w:rPr>
          <w:noProof/>
        </w:rPr>
      </w:pPr>
    </w:p>
    <w:p>
      <w:pPr>
        <w:ind w:left="567"/>
        <w:rPr>
          <w:noProof/>
        </w:rPr>
      </w:pPr>
      <w:r>
        <w:rPr>
          <w:noProof/>
        </w:rPr>
        <w:t>Příze čísla 5205 vyrobená z vláken bavlny čísla 5203 a syntetických střižových vláken čísla 5506 je směsová příze. Proto lze použít nepůvodní syntetická střižová vlákna, která nesplňují pravidla původu (vyžadující výrobu z chemických materiálů nebo textilní vlákniny), za předpokladu, že jejich celková hmotnost nepřesáhne 10 % hmotnosti příze.</w:t>
      </w:r>
    </w:p>
    <w:p>
      <w:pPr>
        <w:ind w:left="567"/>
        <w:rPr>
          <w:noProof/>
        </w:rPr>
      </w:pPr>
    </w:p>
    <w:p>
      <w:pPr>
        <w:ind w:left="567"/>
        <w:rPr>
          <w:noProof/>
        </w:rPr>
      </w:pPr>
      <w:r>
        <w:rPr>
          <w:noProof/>
        </w:rPr>
        <w:t>Příklad:</w:t>
      </w:r>
    </w:p>
    <w:p>
      <w:pPr>
        <w:ind w:left="567"/>
        <w:rPr>
          <w:noProof/>
        </w:rPr>
      </w:pPr>
    </w:p>
    <w:p>
      <w:pPr>
        <w:ind w:left="567"/>
        <w:rPr>
          <w:noProof/>
        </w:rPr>
      </w:pPr>
      <w:r>
        <w:rPr>
          <w:noProof/>
        </w:rPr>
        <w:t>Vlněná tkanina čísla 5112 vyrobená z vlněné příze čísla 5107 a syntetické příze ze střižových vláken čísla 5509 je směsová textilie. Proto lze použít syntetickou přízi, která nesplňuje pravidla původu (vyžadující výrobu z chemických materiálů nebo textilní vlákniny), nebo vlněnou přízi, která nesplňuje pravidla původu (vyžadující výrobu z přírodních vláken, nemykaných, nečesaných ani jinak nezpracovaných pro spřádání), nebo kombinaci těchto dvou materiálů, za předpokladu, že jejich celková hmotnost nepřesáhne 10 % hmotnosti tkaniny.</w:t>
      </w:r>
    </w:p>
    <w:p>
      <w:pPr>
        <w:ind w:left="567"/>
        <w:rPr>
          <w:noProof/>
        </w:rPr>
      </w:pPr>
    </w:p>
    <w:p>
      <w:pPr>
        <w:ind w:left="567"/>
        <w:rPr>
          <w:noProof/>
        </w:rPr>
      </w:pPr>
      <w:r>
        <w:rPr>
          <w:noProof/>
        </w:rPr>
        <w:t>Příklad:</w:t>
      </w:r>
    </w:p>
    <w:p>
      <w:pPr>
        <w:ind w:left="567"/>
        <w:rPr>
          <w:noProof/>
        </w:rPr>
      </w:pPr>
    </w:p>
    <w:p>
      <w:pPr>
        <w:ind w:left="567"/>
        <w:rPr>
          <w:noProof/>
        </w:rPr>
      </w:pPr>
      <w:r>
        <w:rPr>
          <w:noProof/>
        </w:rPr>
        <w:t>Všívaná textilie čísla 5802 vyrobená z bavlněné příze čísla 5205 a bavlněné tkaniny čísla 5210 je směsovým výrobkem pouze tehdy, je-li bavlněná tkanina směsovou tkaninou zhotovenou z přízí zařazených ve dvou různých číslech nebo je-li použitá bavlněná příze směsovou přízí.</w:t>
      </w:r>
    </w:p>
    <w:p>
      <w:pPr>
        <w:ind w:left="567"/>
        <w:rPr>
          <w:noProof/>
        </w:rPr>
      </w:pPr>
    </w:p>
    <w:p>
      <w:pPr>
        <w:ind w:left="567"/>
        <w:rPr>
          <w:noProof/>
        </w:rPr>
      </w:pPr>
      <w:r>
        <w:rPr>
          <w:noProof/>
        </w:rPr>
        <w:t>Příklad:</w:t>
      </w:r>
    </w:p>
    <w:p>
      <w:pPr>
        <w:ind w:left="567"/>
        <w:rPr>
          <w:noProof/>
        </w:rPr>
      </w:pPr>
    </w:p>
    <w:p>
      <w:pPr>
        <w:ind w:left="567"/>
        <w:rPr>
          <w:noProof/>
        </w:rPr>
      </w:pPr>
      <w:r>
        <w:rPr>
          <w:noProof/>
        </w:rPr>
        <w:t>Jestliže je dotčená všívaná textilie vyrobena z bavlněné příze čísla 5205 a syntetické tkaniny čísla 5407, jsou použité příze dvěma různými základními textilními materiály, a všívaná textilie je proto směsový výrobek.</w:t>
      </w:r>
    </w:p>
    <w:p>
      <w:pPr>
        <w:rPr>
          <w:noProof/>
        </w:rPr>
      </w:pPr>
    </w:p>
    <w:p>
      <w:pPr>
        <w:ind w:left="567" w:hanging="567"/>
        <w:rPr>
          <w:noProof/>
        </w:rPr>
      </w:pPr>
      <w:r>
        <w:rPr>
          <w:noProof/>
        </w:rPr>
        <w:t>3.</w:t>
      </w:r>
      <w:r>
        <w:rPr>
          <w:noProof/>
        </w:rPr>
        <w:tab/>
        <w:t>V případě produktů zahrnujících „polyuretanovou přízi s pružnými polyetherovými součástmi, též opředenou“ je uvedená přípustná odchylka pro tuto přízi 20 %.</w:t>
      </w:r>
    </w:p>
    <w:p>
      <w:pPr>
        <w:rPr>
          <w:noProof/>
        </w:rPr>
      </w:pPr>
    </w:p>
    <w:p>
      <w:pPr>
        <w:ind w:left="567" w:hanging="567"/>
        <w:rPr>
          <w:noProof/>
        </w:rPr>
      </w:pPr>
      <w:r>
        <w:rPr>
          <w:noProof/>
        </w:rPr>
        <w:t>4.</w:t>
      </w:r>
      <w:r>
        <w:rPr>
          <w:noProof/>
        </w:rPr>
        <w:tab/>
        <w:t>V případě produktů zahrnujících „pásek, jehož jádro je z hliníkové nebo plastové fólie, též potažené hliníkovým práškem, o šířce nepřesahující 5 mm, obložené z obou stran přilepenou plastovou fólií“ je uvedená přípustná odchylka pro tento pásek 30 %.</w:t>
      </w:r>
    </w:p>
    <w:p>
      <w:pPr>
        <w:jc w:val="center"/>
        <w:rPr>
          <w:bCs/>
          <w:noProof/>
        </w:rPr>
      </w:pPr>
    </w:p>
    <w:p>
      <w:pPr>
        <w:rPr>
          <w:bCs/>
          <w:noProof/>
        </w:rPr>
      </w:pPr>
      <w:r>
        <w:rPr>
          <w:noProof/>
        </w:rPr>
        <w:t>Poznámka 6</w:t>
      </w:r>
    </w:p>
    <w:p>
      <w:pPr>
        <w:jc w:val="center"/>
        <w:rPr>
          <w:bCs/>
          <w:noProof/>
        </w:rPr>
      </w:pPr>
    </w:p>
    <w:p>
      <w:pPr>
        <w:ind w:left="567" w:hanging="567"/>
        <w:rPr>
          <w:noProof/>
        </w:rPr>
      </w:pPr>
      <w:r>
        <w:rPr>
          <w:noProof/>
        </w:rPr>
        <w:t>1.</w:t>
      </w:r>
      <w:r>
        <w:rPr>
          <w:noProof/>
        </w:rPr>
        <w:tab/>
        <w:t>V případě textilních produktů, které jsou v seznamu označeny poznámkou pod čarou odkazující na tuto úvodní poznámku, lze použít textilní ozdoby a doplňky, které nesplňují pravidlo stanovené v seznamu ve sloupci 3 pro dané zhotovené produkty, pokud jejich hmotnost nepřesáhne 10 % celkové hmotnosti všech obsažených textilních materiálů.</w:t>
      </w:r>
    </w:p>
    <w:p>
      <w:pPr>
        <w:rPr>
          <w:noProof/>
        </w:rPr>
      </w:pPr>
    </w:p>
    <w:p>
      <w:pPr>
        <w:ind w:left="567"/>
        <w:rPr>
          <w:noProof/>
        </w:rPr>
      </w:pPr>
      <w:r>
        <w:rPr>
          <w:noProof/>
        </w:rPr>
        <w:t>Textilní ozdoby a doplňky jsou produkty, které jsou zařazeny v kapitolách 50 až 63 harmonizovaného systému. Podšívky a výplně se za ozdoby a doplňky nepovažují.</w:t>
      </w:r>
    </w:p>
    <w:p>
      <w:pPr>
        <w:rPr>
          <w:noProof/>
        </w:rPr>
      </w:pPr>
    </w:p>
    <w:p>
      <w:pPr>
        <w:ind w:left="567" w:hanging="567"/>
        <w:rPr>
          <w:noProof/>
        </w:rPr>
      </w:pPr>
      <w:r>
        <w:rPr>
          <w:noProof/>
        </w:rPr>
        <w:t>2.</w:t>
      </w:r>
      <w:r>
        <w:rPr>
          <w:noProof/>
        </w:rPr>
        <w:tab/>
        <w:t>Jakékoliv použité netextilní ozdoby a doplňky nebo jiné použité materiály, které obsahují textilie, nemusí splňovat podmínky stanovené ve sloupci 3, i když spadají mimo působnost poznámky 3.5.</w:t>
      </w:r>
    </w:p>
    <w:p>
      <w:pPr>
        <w:rPr>
          <w:noProof/>
        </w:rPr>
      </w:pPr>
    </w:p>
    <w:p>
      <w:pPr>
        <w:ind w:left="567" w:hanging="567"/>
        <w:rPr>
          <w:noProof/>
        </w:rPr>
      </w:pPr>
      <w:r>
        <w:rPr>
          <w:noProof/>
        </w:rPr>
        <w:t>3.</w:t>
      </w:r>
      <w:r>
        <w:rPr>
          <w:noProof/>
        </w:rPr>
        <w:tab/>
        <w:t>V souladu s poznámkou 3.5 se mohou jakékoliv nepůvodní netextilní ozdoby a doplňky nebo jiné produkty, které neobsahují žádné textilie, volně používat, pokud je nelze vyrobit z materiálů uvedených ve sloupci 3.</w:t>
      </w:r>
    </w:p>
    <w:p>
      <w:pPr>
        <w:rPr>
          <w:noProof/>
        </w:rPr>
      </w:pPr>
    </w:p>
    <w:p>
      <w:pPr>
        <w:ind w:left="567"/>
        <w:rPr>
          <w:noProof/>
        </w:rPr>
      </w:pPr>
      <w:r>
        <w:rPr>
          <w:noProof/>
        </w:rPr>
        <w:t>Například</w:t>
      </w:r>
      <w:r>
        <w:rPr>
          <w:rStyle w:val="FootnoteReference"/>
          <w:noProof/>
        </w:rPr>
        <w:footnoteReference w:id="5"/>
      </w:r>
      <w:r>
        <w:rPr>
          <w:noProof/>
        </w:rPr>
        <w:t xml:space="preserve"> jestliže pravidlo v seznamu říká, že pro určitý textilní produkt (například pro halenku) se musí použít příze, pak toto nebrání použití kovových předmětů (například knoflíků), protože je nelze zhotovit z textilních materiálů.</w:t>
      </w:r>
    </w:p>
    <w:p>
      <w:pPr>
        <w:rPr>
          <w:noProof/>
        </w:rPr>
      </w:pPr>
    </w:p>
    <w:p>
      <w:pPr>
        <w:ind w:left="567" w:hanging="567"/>
        <w:rPr>
          <w:noProof/>
        </w:rPr>
      </w:pPr>
      <w:r>
        <w:rPr>
          <w:noProof/>
        </w:rPr>
        <w:t>4.</w:t>
      </w:r>
      <w:r>
        <w:rPr>
          <w:noProof/>
        </w:rPr>
        <w:tab/>
        <w:t>Při uplatnění pravidla procentního podílu se však musí při výpočtu hodnoty použitých nepůvodních materiálů hodnota ozdob a doplňků brát v úvahu.</w:t>
      </w:r>
    </w:p>
    <w:p>
      <w:pPr>
        <w:jc w:val="center"/>
        <w:rPr>
          <w:bCs/>
          <w:noProof/>
        </w:rPr>
      </w:pPr>
    </w:p>
    <w:p>
      <w:pPr>
        <w:rPr>
          <w:bCs/>
          <w:noProof/>
        </w:rPr>
      </w:pPr>
      <w:r>
        <w:rPr>
          <w:noProof/>
        </w:rPr>
        <w:t>Poznámka 7</w:t>
      </w:r>
    </w:p>
    <w:p>
      <w:pPr>
        <w:jc w:val="center"/>
        <w:rPr>
          <w:bCs/>
          <w:noProof/>
        </w:rPr>
      </w:pPr>
    </w:p>
    <w:p>
      <w:pPr>
        <w:ind w:left="567" w:hanging="567"/>
        <w:rPr>
          <w:noProof/>
        </w:rPr>
      </w:pPr>
      <w:r>
        <w:rPr>
          <w:noProof/>
        </w:rPr>
        <w:t>1.</w:t>
      </w:r>
      <w:r>
        <w:rPr>
          <w:noProof/>
        </w:rPr>
        <w:tab/>
        <w:t>Pro účely čísel ex 2707, 2713 až 2715, ex 2901, ex 2902 a ex 3403 se „specifickými procesy“ rozumějí:</w:t>
      </w:r>
    </w:p>
    <w:p>
      <w:pPr>
        <w:rPr>
          <w:noProof/>
        </w:rPr>
      </w:pPr>
    </w:p>
    <w:p>
      <w:pPr>
        <w:ind w:left="1134" w:hanging="567"/>
        <w:rPr>
          <w:noProof/>
        </w:rPr>
      </w:pPr>
      <w:r>
        <w:rPr>
          <w:noProof/>
        </w:rPr>
        <w:t>a)</w:t>
      </w:r>
      <w:r>
        <w:rPr>
          <w:noProof/>
        </w:rPr>
        <w:tab/>
        <w:t>vakuová destilace;</w:t>
      </w:r>
    </w:p>
    <w:p>
      <w:pPr>
        <w:ind w:left="1134" w:hanging="567"/>
        <w:rPr>
          <w:noProof/>
        </w:rPr>
      </w:pPr>
    </w:p>
    <w:p>
      <w:pPr>
        <w:ind w:left="1134" w:hanging="567"/>
        <w:rPr>
          <w:noProof/>
        </w:rPr>
      </w:pPr>
      <w:r>
        <w:rPr>
          <w:noProof/>
        </w:rPr>
        <w:t>b)</w:t>
      </w:r>
      <w:r>
        <w:rPr>
          <w:noProof/>
        </w:rPr>
        <w:tab/>
        <w:t>redestilace při velmi pečlivém dělení do frakcí(</w:t>
      </w:r>
      <w:r>
        <w:rPr>
          <w:rStyle w:val="FootnoteReference"/>
          <w:noProof/>
        </w:rPr>
        <w:footnoteReference w:id="6"/>
      </w:r>
      <w:r>
        <w:rPr>
          <w:noProof/>
        </w:rPr>
        <w:t>);</w:t>
      </w:r>
    </w:p>
    <w:p>
      <w:pPr>
        <w:ind w:left="1134" w:hanging="567"/>
        <w:rPr>
          <w:noProof/>
        </w:rPr>
      </w:pPr>
    </w:p>
    <w:p>
      <w:pPr>
        <w:ind w:left="1134" w:hanging="567"/>
        <w:rPr>
          <w:noProof/>
        </w:rPr>
      </w:pPr>
      <w:r>
        <w:rPr>
          <w:noProof/>
        </w:rPr>
        <w:t>c)</w:t>
      </w:r>
      <w:r>
        <w:rPr>
          <w:noProof/>
        </w:rPr>
        <w:tab/>
        <w:t>krakování;</w:t>
      </w:r>
    </w:p>
    <w:p>
      <w:pPr>
        <w:ind w:left="1134" w:hanging="567"/>
        <w:rPr>
          <w:noProof/>
        </w:rPr>
      </w:pPr>
    </w:p>
    <w:p>
      <w:pPr>
        <w:ind w:left="1134" w:hanging="567"/>
        <w:rPr>
          <w:noProof/>
        </w:rPr>
      </w:pPr>
      <w:r>
        <w:rPr>
          <w:noProof/>
        </w:rPr>
        <w:t>d)</w:t>
      </w:r>
      <w:r>
        <w:rPr>
          <w:noProof/>
        </w:rPr>
        <w:tab/>
        <w:t>reformování;</w:t>
      </w:r>
    </w:p>
    <w:p>
      <w:pPr>
        <w:ind w:left="1134" w:hanging="567"/>
        <w:rPr>
          <w:noProof/>
        </w:rPr>
      </w:pPr>
    </w:p>
    <w:p>
      <w:pPr>
        <w:ind w:left="1134" w:hanging="567"/>
        <w:rPr>
          <w:noProof/>
        </w:rPr>
      </w:pPr>
      <w:r>
        <w:rPr>
          <w:noProof/>
        </w:rPr>
        <w:t>e)</w:t>
      </w:r>
      <w:r>
        <w:rPr>
          <w:noProof/>
        </w:rPr>
        <w:tab/>
        <w:t>extrakce pomocí selektivních rozpouštědel;</w:t>
      </w:r>
    </w:p>
    <w:p>
      <w:pPr>
        <w:ind w:left="1134" w:hanging="567"/>
        <w:rPr>
          <w:noProof/>
        </w:rPr>
      </w:pPr>
    </w:p>
    <w:p>
      <w:pPr>
        <w:ind w:left="1134" w:hanging="567"/>
        <w:rPr>
          <w:noProof/>
        </w:rPr>
      </w:pPr>
      <w:r>
        <w:rPr>
          <w:noProof/>
        </w:rPr>
        <w:t>f)</w:t>
      </w:r>
      <w:r>
        <w:rPr>
          <w:noProof/>
        </w:rPr>
        <w:tab/>
        <w:t>procesy využívající všechny tyto operace: reakce s koncentrovanou kyselinou sírovou, oleem nebo oxidem sírovým; neutralizace pomocí alkalických činidel; odbarvování a čištění přírodní aktivní zeminou, aktivovanou zeminou, aktivovaným dřevěným uhlím nebo bauxitem;</w:t>
      </w:r>
    </w:p>
    <w:p>
      <w:pPr>
        <w:ind w:left="1134" w:hanging="567"/>
        <w:rPr>
          <w:noProof/>
        </w:rPr>
      </w:pPr>
    </w:p>
    <w:p>
      <w:pPr>
        <w:ind w:left="1134" w:hanging="567"/>
        <w:rPr>
          <w:noProof/>
        </w:rPr>
      </w:pPr>
      <w:r>
        <w:rPr>
          <w:noProof/>
        </w:rPr>
        <w:t>g)</w:t>
      </w:r>
      <w:r>
        <w:rPr>
          <w:noProof/>
        </w:rPr>
        <w:tab/>
        <w:t>polymerizace;</w:t>
      </w:r>
    </w:p>
    <w:p>
      <w:pPr>
        <w:ind w:left="1134" w:hanging="567"/>
        <w:rPr>
          <w:noProof/>
        </w:rPr>
      </w:pPr>
    </w:p>
    <w:p>
      <w:pPr>
        <w:ind w:left="1134" w:hanging="567"/>
        <w:rPr>
          <w:noProof/>
        </w:rPr>
      </w:pPr>
      <w:r>
        <w:rPr>
          <w:noProof/>
        </w:rPr>
        <w:t>h)</w:t>
      </w:r>
      <w:r>
        <w:rPr>
          <w:noProof/>
        </w:rPr>
        <w:tab/>
        <w:t>alkylace;</w:t>
      </w:r>
    </w:p>
    <w:p>
      <w:pPr>
        <w:ind w:left="1134" w:hanging="567"/>
        <w:rPr>
          <w:noProof/>
        </w:rPr>
      </w:pPr>
    </w:p>
    <w:p>
      <w:pPr>
        <w:ind w:left="1134" w:hanging="567"/>
        <w:rPr>
          <w:noProof/>
        </w:rPr>
      </w:pPr>
      <w:r>
        <w:rPr>
          <w:noProof/>
        </w:rPr>
        <w:t>i)</w:t>
      </w:r>
      <w:r>
        <w:rPr>
          <w:noProof/>
        </w:rPr>
        <w:tab/>
        <w:t>isomerace.</w:t>
      </w:r>
    </w:p>
    <w:p>
      <w:pPr>
        <w:rPr>
          <w:noProof/>
        </w:rPr>
      </w:pPr>
    </w:p>
    <w:p>
      <w:pPr>
        <w:ind w:left="567" w:hanging="567"/>
        <w:rPr>
          <w:noProof/>
        </w:rPr>
      </w:pPr>
      <w:r>
        <w:rPr>
          <w:noProof/>
        </w:rPr>
        <w:t>2.</w:t>
      </w:r>
      <w:r>
        <w:rPr>
          <w:noProof/>
        </w:rPr>
        <w:tab/>
        <w:t>Pro účely čísel 2710 až 2712 se „specifickými procesy“ rozumějí:</w:t>
      </w:r>
    </w:p>
    <w:p>
      <w:pPr>
        <w:rPr>
          <w:noProof/>
        </w:rPr>
      </w:pPr>
    </w:p>
    <w:p>
      <w:pPr>
        <w:ind w:left="1134" w:hanging="567"/>
        <w:rPr>
          <w:noProof/>
        </w:rPr>
      </w:pPr>
      <w:r>
        <w:rPr>
          <w:noProof/>
        </w:rPr>
        <w:t>a)</w:t>
      </w:r>
      <w:r>
        <w:rPr>
          <w:noProof/>
        </w:rPr>
        <w:tab/>
        <w:t>vakuová destilace;</w:t>
      </w:r>
    </w:p>
    <w:p>
      <w:pPr>
        <w:ind w:left="1134" w:hanging="567"/>
        <w:rPr>
          <w:noProof/>
        </w:rPr>
      </w:pPr>
    </w:p>
    <w:p>
      <w:pPr>
        <w:ind w:left="1134" w:hanging="567"/>
        <w:rPr>
          <w:noProof/>
        </w:rPr>
      </w:pPr>
      <w:r>
        <w:rPr>
          <w:noProof/>
        </w:rPr>
        <w:t>b)</w:t>
      </w:r>
      <w:r>
        <w:rPr>
          <w:noProof/>
        </w:rPr>
        <w:tab/>
        <w:t>redestilace při velmi pečlivém dělení do frakcí(</w:t>
      </w:r>
      <w:r>
        <w:rPr>
          <w:rStyle w:val="FootnoteReference"/>
          <w:noProof/>
        </w:rPr>
        <w:footnoteReference w:id="7"/>
      </w:r>
      <w:r>
        <w:rPr>
          <w:noProof/>
        </w:rPr>
        <w:t>);</w:t>
      </w:r>
    </w:p>
    <w:p>
      <w:pPr>
        <w:ind w:left="1134" w:hanging="567"/>
        <w:rPr>
          <w:noProof/>
        </w:rPr>
      </w:pPr>
    </w:p>
    <w:p>
      <w:pPr>
        <w:ind w:left="1134" w:hanging="567"/>
        <w:rPr>
          <w:noProof/>
        </w:rPr>
      </w:pPr>
      <w:r>
        <w:rPr>
          <w:noProof/>
        </w:rPr>
        <w:t>c)</w:t>
      </w:r>
      <w:r>
        <w:rPr>
          <w:noProof/>
        </w:rPr>
        <w:tab/>
        <w:t>krakování;</w:t>
      </w:r>
    </w:p>
    <w:p>
      <w:pPr>
        <w:ind w:left="1134" w:hanging="567"/>
        <w:rPr>
          <w:noProof/>
        </w:rPr>
      </w:pPr>
    </w:p>
    <w:p>
      <w:pPr>
        <w:ind w:left="1134" w:hanging="567"/>
        <w:rPr>
          <w:noProof/>
        </w:rPr>
      </w:pPr>
      <w:r>
        <w:rPr>
          <w:noProof/>
        </w:rPr>
        <w:t>d)</w:t>
      </w:r>
      <w:r>
        <w:rPr>
          <w:noProof/>
        </w:rPr>
        <w:tab/>
        <w:t>reformování;</w:t>
      </w:r>
    </w:p>
    <w:p>
      <w:pPr>
        <w:ind w:left="1134" w:hanging="567"/>
        <w:rPr>
          <w:noProof/>
        </w:rPr>
      </w:pPr>
    </w:p>
    <w:p>
      <w:pPr>
        <w:ind w:left="1134" w:hanging="567"/>
        <w:rPr>
          <w:noProof/>
        </w:rPr>
      </w:pPr>
      <w:r>
        <w:rPr>
          <w:noProof/>
        </w:rPr>
        <w:t>e)</w:t>
      </w:r>
      <w:r>
        <w:rPr>
          <w:noProof/>
        </w:rPr>
        <w:tab/>
        <w:t>extrakce pomocí selektivních rozpouštědel;</w:t>
      </w:r>
    </w:p>
    <w:p>
      <w:pPr>
        <w:ind w:left="1134" w:hanging="567"/>
        <w:rPr>
          <w:noProof/>
        </w:rPr>
      </w:pPr>
    </w:p>
    <w:p>
      <w:pPr>
        <w:ind w:left="1134" w:hanging="567"/>
        <w:rPr>
          <w:noProof/>
        </w:rPr>
      </w:pPr>
      <w:r>
        <w:rPr>
          <w:noProof/>
        </w:rPr>
        <w:t>f)</w:t>
      </w:r>
      <w:r>
        <w:rPr>
          <w:noProof/>
        </w:rPr>
        <w:tab/>
        <w:t>procesy využívající všechny tyto operace: reakce s koncentrovanou kyselinou sírovou, oleem nebo oxidem sírovým; neutralizace pomocí alkalických činidel; odbarvování a čištění přírodní aktivní zeminou, aktivovanou zeminou, aktivovaným dřevěným uhlím nebo bauxitem;</w:t>
      </w:r>
    </w:p>
    <w:p>
      <w:pPr>
        <w:ind w:left="1134" w:hanging="567"/>
        <w:rPr>
          <w:noProof/>
        </w:rPr>
      </w:pPr>
    </w:p>
    <w:p>
      <w:pPr>
        <w:ind w:left="1134" w:hanging="567"/>
        <w:rPr>
          <w:noProof/>
        </w:rPr>
      </w:pPr>
      <w:r>
        <w:rPr>
          <w:noProof/>
        </w:rPr>
        <w:t>g)</w:t>
      </w:r>
      <w:r>
        <w:rPr>
          <w:noProof/>
        </w:rPr>
        <w:tab/>
        <w:t>polymerizace;</w:t>
      </w:r>
    </w:p>
    <w:p>
      <w:pPr>
        <w:ind w:left="1134" w:hanging="567"/>
        <w:rPr>
          <w:noProof/>
        </w:rPr>
      </w:pPr>
    </w:p>
    <w:p>
      <w:pPr>
        <w:ind w:left="1134" w:hanging="567"/>
        <w:rPr>
          <w:noProof/>
        </w:rPr>
      </w:pPr>
      <w:r>
        <w:rPr>
          <w:noProof/>
        </w:rPr>
        <w:t>h)</w:t>
      </w:r>
      <w:r>
        <w:rPr>
          <w:noProof/>
        </w:rPr>
        <w:tab/>
        <w:t>alkylace;</w:t>
      </w:r>
    </w:p>
    <w:p>
      <w:pPr>
        <w:ind w:left="1134" w:hanging="567"/>
        <w:rPr>
          <w:noProof/>
        </w:rPr>
      </w:pPr>
    </w:p>
    <w:p>
      <w:pPr>
        <w:ind w:left="1134" w:hanging="567"/>
        <w:rPr>
          <w:noProof/>
        </w:rPr>
      </w:pPr>
      <w:r>
        <w:rPr>
          <w:noProof/>
        </w:rPr>
        <w:t>i)</w:t>
      </w:r>
      <w:r>
        <w:rPr>
          <w:noProof/>
        </w:rPr>
        <w:tab/>
        <w:t>isomerace;</w:t>
      </w:r>
    </w:p>
    <w:p>
      <w:pPr>
        <w:ind w:left="1134" w:hanging="567"/>
        <w:rPr>
          <w:noProof/>
        </w:rPr>
      </w:pPr>
    </w:p>
    <w:p>
      <w:pPr>
        <w:ind w:left="1134" w:hanging="567"/>
        <w:rPr>
          <w:noProof/>
        </w:rPr>
      </w:pPr>
      <w:r>
        <w:rPr>
          <w:noProof/>
        </w:rPr>
        <w:t>j)</w:t>
      </w:r>
      <w:r>
        <w:rPr>
          <w:noProof/>
        </w:rPr>
        <w:tab/>
        <w:t>pouze v případě těžkých olejů čísla ex 2710: odsiřování vodíkem vedoucí k redukci nejméně 85 % obsahu síry ze zpracovávaného produktu (podle metody ASTM D 1266-59 T);</w:t>
      </w:r>
    </w:p>
    <w:p>
      <w:pPr>
        <w:ind w:left="1134" w:hanging="567"/>
        <w:rPr>
          <w:noProof/>
        </w:rPr>
      </w:pPr>
    </w:p>
    <w:p>
      <w:pPr>
        <w:ind w:left="1134" w:hanging="567"/>
        <w:rPr>
          <w:noProof/>
        </w:rPr>
      </w:pPr>
      <w:r>
        <w:rPr>
          <w:noProof/>
        </w:rPr>
        <w:t>k)</w:t>
      </w:r>
      <w:r>
        <w:rPr>
          <w:noProof/>
        </w:rPr>
        <w:tab/>
        <w:t>pouze v případě produktů čísla 2710: odstraňování parafínů jinou metodou než filtrováním;</w:t>
      </w:r>
    </w:p>
    <w:p>
      <w:pPr>
        <w:ind w:left="1134" w:hanging="567"/>
        <w:rPr>
          <w:noProof/>
        </w:rPr>
      </w:pPr>
    </w:p>
    <w:p>
      <w:pPr>
        <w:ind w:left="1134" w:hanging="567"/>
        <w:rPr>
          <w:noProof/>
        </w:rPr>
      </w:pPr>
      <w:r>
        <w:rPr>
          <w:noProof/>
        </w:rPr>
        <w:t>l)</w:t>
      </w:r>
      <w:r>
        <w:rPr>
          <w:noProof/>
        </w:rPr>
        <w:tab/>
        <w:t>pouze v případě těžkých olejů čísla ex 2710: zpracování produktů hydrogenací (jiné než při odsiřování) při tlaku vyšším než 20 barů a teplotě vyšší než 250 °C s použitím katalyzátoru, kde vodík v chemické reakci představuje aktivní prvek. Další zpracování mazacích olejů čísla ex 2710 hydrogenační rafinací (například hydrogenační derafinace nebo odbarvení) pro zlepšení barvy nebo stálosti není považováno za specifický proces;</w:t>
      </w:r>
    </w:p>
    <w:p>
      <w:pPr>
        <w:ind w:left="567" w:hanging="567"/>
        <w:rPr>
          <w:noProof/>
        </w:rPr>
      </w:pPr>
    </w:p>
    <w:p>
      <w:pPr>
        <w:ind w:left="1134" w:hanging="567"/>
        <w:rPr>
          <w:noProof/>
        </w:rPr>
      </w:pPr>
      <w:r>
        <w:rPr>
          <w:noProof/>
        </w:rPr>
        <w:t>m)</w:t>
      </w:r>
      <w:r>
        <w:rPr>
          <w:noProof/>
        </w:rPr>
        <w:tab/>
        <w:t>pouze v případě topných olejů čísla ex 2710: atmosférická destilace, při níž se při 300 °C předestiluje méně než 30 % objemu produktů včetně ztrát (podle metody ASTM D 86);</w:t>
      </w:r>
    </w:p>
    <w:p>
      <w:pPr>
        <w:ind w:left="1134" w:hanging="567"/>
        <w:rPr>
          <w:noProof/>
        </w:rPr>
      </w:pPr>
    </w:p>
    <w:p>
      <w:pPr>
        <w:ind w:left="1134" w:hanging="567"/>
        <w:rPr>
          <w:noProof/>
        </w:rPr>
      </w:pPr>
      <w:r>
        <w:rPr>
          <w:noProof/>
        </w:rPr>
        <w:t>n)</w:t>
      </w:r>
      <w:r>
        <w:rPr>
          <w:noProof/>
        </w:rPr>
        <w:tab/>
        <w:t>pouze v případě těžkých olejů jiných než plynových olejů a topných olejů čísla ex 2710: zpracování pomocí elektrického vysokofrekvenčního koronového výboje.</w:t>
      </w:r>
    </w:p>
    <w:p>
      <w:pPr>
        <w:rPr>
          <w:noProof/>
        </w:rPr>
      </w:pPr>
    </w:p>
    <w:p>
      <w:pPr>
        <w:ind w:left="567" w:hanging="567"/>
        <w:rPr>
          <w:noProof/>
        </w:rPr>
      </w:pPr>
      <w:r>
        <w:rPr>
          <w:noProof/>
        </w:rPr>
        <w:t>3.</w:t>
      </w:r>
      <w:r>
        <w:rPr>
          <w:noProof/>
        </w:rPr>
        <w:tab/>
        <w:t>Pro účely čísel ex 2707, 2713 až 2715, ex 2901, ex 2902 a ex 3403 nejsou pro získání statusu původu postačující jednoduché operace, jako jsou čištění, stáčení, odsolování, odvodňování, filtrování, barvení, značkování, získávání určitého obsahu síry mísením produktů s různým obsahem síry nebo jakákoli kombinace těchto nebo podobných operací.</w:t>
      </w:r>
    </w:p>
    <w:p>
      <w:pPr>
        <w:rPr>
          <w:noProof/>
        </w:rPr>
      </w:pPr>
    </w:p>
    <w:p>
      <w:pPr>
        <w:rPr>
          <w:noProof/>
        </w:rPr>
      </w:pPr>
    </w:p>
    <w:p>
      <w:pPr>
        <w:rPr>
          <w:noProof/>
        </w:rPr>
      </w:pPr>
    </w:p>
    <w:p>
      <w:pPr>
        <w:rPr>
          <w:noProof/>
        </w:rPr>
        <w:sectPr>
          <w:footerReference w:type="default" r:id="rId15"/>
          <w:footerReference w:type="first" r:id="rId16"/>
          <w:footnotePr>
            <w:numRestart w:val="eachPage"/>
          </w:footnotePr>
          <w:pgSz w:w="11907" w:h="16839" w:code="9"/>
          <w:pgMar w:top="1134" w:right="1134" w:bottom="1134" w:left="1134" w:header="1134" w:footer="1134" w:gutter="0"/>
          <w:cols w:space="708"/>
          <w:docGrid w:linePitch="360"/>
        </w:sectPr>
      </w:pPr>
    </w:p>
    <w:p>
      <w:pPr>
        <w:jc w:val="center"/>
        <w:rPr>
          <w:noProof/>
        </w:rPr>
      </w:pPr>
      <w:r>
        <w:rPr>
          <w:noProof/>
        </w:rPr>
        <w:t>PŘÍLOHA II PROTOKOLU Č. 1</w:t>
      </w:r>
    </w:p>
    <w:p>
      <w:pPr>
        <w:jc w:val="center"/>
        <w:rPr>
          <w:noProof/>
        </w:rPr>
      </w:pPr>
    </w:p>
    <w:p>
      <w:pPr>
        <w:jc w:val="center"/>
        <w:rPr>
          <w:noProof/>
        </w:rPr>
      </w:pPr>
      <w:r>
        <w:rPr>
          <w:noProof/>
        </w:rPr>
        <w:t>SEZNAM OPRACOVÁNÍ NEBO ZPRACOVÁNÍ, KTERÁ MUSÍ BÝT PROVEDENA NA NEPŮVODNÍCH MATERIÁLECH, ABY ZPRACOVANÝ PRODUKT MOHL ZÍSKAT STATUS PŮVODU</w:t>
      </w:r>
    </w:p>
    <w:p>
      <w:pPr>
        <w:rPr>
          <w:noProof/>
        </w:rPr>
      </w:pPr>
    </w:p>
    <w:p>
      <w:pPr>
        <w:rPr>
          <w:noProof/>
        </w:rPr>
      </w:pPr>
      <w:r>
        <w:rPr>
          <w:noProof/>
        </w:rPr>
        <w:t xml:space="preserve">Na některé produkty uvedené v následujícím seznamu se tato dohoda nevztahuje. Je tedy </w:t>
      </w:r>
    </w:p>
    <w:p>
      <w:pPr>
        <w:rPr>
          <w:noProof/>
        </w:rPr>
      </w:pPr>
      <w:r>
        <w:rPr>
          <w:noProof/>
        </w:rPr>
        <w:t>třeba nahlédnout do ostatních částí této dohody.</w:t>
      </w:r>
    </w:p>
    <w:p>
      <w:pPr>
        <w:rPr>
          <w:noProof/>
        </w:rPr>
      </w:pPr>
    </w:p>
    <w:tbl>
      <w:tblPr>
        <w:tblW w:w="0" w:type="auto"/>
        <w:tblLook w:val="04A0" w:firstRow="1" w:lastRow="0" w:firstColumn="1" w:lastColumn="0" w:noHBand="0" w:noVBand="1"/>
      </w:tblPr>
      <w:tblGrid>
        <w:gridCol w:w="1253"/>
        <w:gridCol w:w="3257"/>
        <w:gridCol w:w="2629"/>
        <w:gridCol w:w="2716"/>
      </w:tblGrid>
      <w:tr>
        <w:trPr>
          <w:cantSplit/>
          <w:trHeight w:val="227"/>
          <w:tblHeader/>
        </w:trPr>
        <w:tc>
          <w:tcPr>
            <w:tcW w:w="0" w:type="auto"/>
            <w:tcBorders>
              <w:top w:val="single" w:sz="4" w:space="0" w:color="auto"/>
              <w:left w:val="single" w:sz="4" w:space="0" w:color="auto"/>
              <w:bottom w:val="nil"/>
              <w:right w:val="single" w:sz="4" w:space="0" w:color="auto"/>
            </w:tcBorders>
            <w:vAlign w:val="center"/>
            <w:hideMark/>
          </w:tcPr>
          <w:p>
            <w:pPr>
              <w:spacing w:before="60" w:after="60"/>
              <w:jc w:val="center"/>
              <w:rPr>
                <w:noProof/>
                <w:sz w:val="20"/>
              </w:rPr>
            </w:pPr>
            <w:r>
              <w:rPr>
                <w:noProof/>
                <w:sz w:val="20"/>
              </w:rPr>
              <w:t>Kód HS</w:t>
            </w:r>
          </w:p>
        </w:tc>
        <w:tc>
          <w:tcPr>
            <w:tcW w:w="0" w:type="auto"/>
            <w:tcBorders>
              <w:top w:val="single" w:sz="4" w:space="0" w:color="auto"/>
              <w:left w:val="single" w:sz="4" w:space="0" w:color="auto"/>
              <w:bottom w:val="nil"/>
              <w:right w:val="single" w:sz="4" w:space="0" w:color="auto"/>
            </w:tcBorders>
            <w:vAlign w:val="center"/>
            <w:hideMark/>
          </w:tcPr>
          <w:p>
            <w:pPr>
              <w:spacing w:before="60" w:after="60"/>
              <w:jc w:val="center"/>
              <w:rPr>
                <w:noProof/>
                <w:sz w:val="20"/>
              </w:rPr>
            </w:pPr>
            <w:r>
              <w:rPr>
                <w:noProof/>
                <w:sz w:val="20"/>
              </w:rPr>
              <w:t>Popis produktu</w:t>
            </w:r>
          </w:p>
        </w:tc>
        <w:tc>
          <w:tcPr>
            <w:tcW w:w="0" w:type="auto"/>
            <w:gridSpan w:val="2"/>
            <w:tcBorders>
              <w:top w:val="single" w:sz="4" w:space="0" w:color="auto"/>
              <w:left w:val="single" w:sz="4" w:space="0" w:color="auto"/>
              <w:bottom w:val="nil"/>
              <w:right w:val="single" w:sz="4" w:space="0" w:color="auto"/>
            </w:tcBorders>
            <w:vAlign w:val="center"/>
            <w:hideMark/>
          </w:tcPr>
          <w:p>
            <w:pPr>
              <w:spacing w:before="60" w:after="60"/>
              <w:jc w:val="center"/>
              <w:rPr>
                <w:noProof/>
                <w:sz w:val="20"/>
              </w:rPr>
            </w:pPr>
            <w:r>
              <w:rPr>
                <w:noProof/>
                <w:sz w:val="20"/>
              </w:rPr>
              <w:t>Opracování nebo zpracování prováděné na nepůvodních materiálech, které uděluje status původu</w:t>
            </w:r>
          </w:p>
        </w:tc>
      </w:tr>
      <w:tr>
        <w:trPr>
          <w:cantSplit/>
          <w:trHeight w:val="227"/>
          <w:tblHeader/>
        </w:trPr>
        <w:tc>
          <w:tcPr>
            <w:tcW w:w="0" w:type="auto"/>
            <w:tcBorders>
              <w:top w:val="nil"/>
              <w:left w:val="single" w:sz="4" w:space="0" w:color="auto"/>
              <w:bottom w:val="single" w:sz="4" w:space="0" w:color="auto"/>
              <w:right w:val="single" w:sz="4" w:space="0" w:color="auto"/>
            </w:tcBorders>
            <w:vAlign w:val="center"/>
            <w:hideMark/>
          </w:tcPr>
          <w:p>
            <w:pPr>
              <w:spacing w:before="60" w:after="60"/>
              <w:jc w:val="center"/>
              <w:rPr>
                <w:noProof/>
                <w:sz w:val="20"/>
              </w:rPr>
            </w:pPr>
            <w:r>
              <w:rPr>
                <w:noProof/>
                <w:sz w:val="20"/>
              </w:rPr>
              <w:t>(1)</w:t>
            </w:r>
          </w:p>
        </w:tc>
        <w:tc>
          <w:tcPr>
            <w:tcW w:w="0" w:type="auto"/>
            <w:tcBorders>
              <w:top w:val="nil"/>
              <w:left w:val="single" w:sz="4" w:space="0" w:color="auto"/>
              <w:bottom w:val="single" w:sz="4" w:space="0" w:color="auto"/>
              <w:right w:val="single" w:sz="4" w:space="0" w:color="auto"/>
            </w:tcBorders>
            <w:vAlign w:val="center"/>
            <w:hideMark/>
          </w:tcPr>
          <w:p>
            <w:pPr>
              <w:spacing w:before="60" w:after="60"/>
              <w:jc w:val="center"/>
              <w:rPr>
                <w:noProof/>
                <w:sz w:val="20"/>
              </w:rPr>
            </w:pPr>
            <w:r>
              <w:rPr>
                <w:noProof/>
                <w:sz w:val="20"/>
              </w:rPr>
              <w:t>(2)</w:t>
            </w:r>
          </w:p>
        </w:tc>
        <w:tc>
          <w:tcPr>
            <w:tcW w:w="0" w:type="auto"/>
            <w:gridSpan w:val="2"/>
            <w:tcBorders>
              <w:top w:val="nil"/>
              <w:left w:val="single" w:sz="4" w:space="0" w:color="auto"/>
              <w:bottom w:val="single" w:sz="4" w:space="0" w:color="auto"/>
              <w:right w:val="single" w:sz="4" w:space="0" w:color="auto"/>
            </w:tcBorders>
            <w:vAlign w:val="center"/>
            <w:hideMark/>
          </w:tcPr>
          <w:p>
            <w:pPr>
              <w:spacing w:before="60" w:after="60"/>
              <w:jc w:val="center"/>
              <w:rPr>
                <w:noProof/>
                <w:sz w:val="20"/>
              </w:rPr>
            </w:pPr>
            <w:r>
              <w:rPr>
                <w:noProof/>
                <w:sz w:val="20"/>
              </w:rPr>
              <w:t>(3)</w:t>
            </w:r>
            <w:r>
              <w:rPr>
                <w:noProof/>
              </w:rPr>
              <w:tab/>
            </w:r>
            <w:r>
              <w:rPr>
                <w:noProof/>
                <w:sz w:val="20"/>
              </w:rPr>
              <w:t>nebo</w:t>
            </w:r>
            <w:r>
              <w:rPr>
                <w:noProof/>
              </w:rPr>
              <w:tab/>
            </w:r>
            <w:r>
              <w:rPr>
                <w:noProof/>
                <w:sz w:val="20"/>
              </w:rPr>
              <w:t>(4)</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Živá zvířata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Veškerá použitá zvířata kapitoly 1 musí být zcela získána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Maso a jedlé droby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1 a 2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Ryby a korýši, měkkýši a jiní vodní bezobratlí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3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0304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Rybí filé a jiné rybí maso (též mleté), čerstvé, chlazené nebo zmrazené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3 nepřesahuje 15 %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0305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Ryby, sušené, solené nebo ve slaném nálevu; uzené ryby, též vařené před nebo během uzení; rybí moučky, prášky a pelety, způsobilé k lidskému požívání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3 nepřesahuje 15 %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0306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Korýši, též bez krunýřů, živí, čerství, chlazení, zmrazení, sušení, solení nebo ve slaném nálevu; uzení korýši, též bez krunýřů, též vaření před nebo během uzení; korýši v krunýřích, vaření ve vodě nebo v páře, též chlazení, zmrazení, sušení, solení nebo ve slaném nálevu; moučky, prášky a pelety z korýšů, způsobilé k lidskému požívání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3 nepřesahuje 15 %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0307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Měkkýši, též v lasturách nebo ulitách, živí, čerství, chlazení, zmrazení, sušení, solení nebo ve slaném nálevu; uzení měkkýši, též v lasturách nebo ulitách, též vaření před nebo během uzení;</w:t>
            </w:r>
            <w:r>
              <w:rPr>
                <w:rFonts w:ascii="EUAlbertina-Bold" w:hAnsi="EUAlbertina-Bold"/>
                <w:noProof/>
                <w:sz w:val="22"/>
              </w:rPr>
              <w:t xml:space="preserve"> </w:t>
            </w:r>
            <w:r>
              <w:rPr>
                <w:noProof/>
                <w:sz w:val="22"/>
              </w:rPr>
              <w:t>moučky, prášky a pelety z měkkýšů, způsobilé k lidskému požívání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3 nepřesahuje 15 %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0308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Vodní bezobratlí, jiní než korýši a měkkýši, živí, čerství, chlazení, zmrazení, sušení, solení nebo ve slaném nálevu; uzení vodní bezobratlí, jiní než korýši a měkkýši, též vaření před nebo během uzení; moučky, prášky a pelety z vodních bezobratlých, jiných než korýšů a měkkýšů, způsobilé k lidskému požívání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3 nepřesahuje 15 %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Mléko a mléčné výrobky; ptačí vejce; přírodní med; jedlé produkty živočišného původu, jinde neuvedené ani nezahrnuté,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4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0403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Podmáslí, kyselé mléko a smetana, jogurt, kefír a jiné fermentované (kysané) nebo acidofilní mléko a smetana, též zahuštěné nebo obsahující přidaný cukr nebo jiná sladidla nebo ochucené nebo obsahující přidané ovoce, ořechy nebo kakao</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všechny použité materiály kapitoly 4 musí být zcela získány,</w:t>
            </w:r>
          </w:p>
          <w:p>
            <w:pPr>
              <w:spacing w:before="60" w:after="60"/>
              <w:rPr>
                <w:noProof/>
                <w:sz w:val="22"/>
              </w:rPr>
            </w:pPr>
            <w:r>
              <w:rPr>
                <w:noProof/>
                <w:sz w:val="22"/>
              </w:rPr>
              <w:t>– použité ovocné šťávy (kromě ananasové, limetové nebo grapefruitové) čísla 2009 musí být původní a</w:t>
            </w:r>
          </w:p>
          <w:p>
            <w:pPr>
              <w:spacing w:before="60" w:after="60"/>
              <w:rPr>
                <w:noProof/>
                <w:sz w:val="22"/>
              </w:rPr>
            </w:pPr>
            <w:r>
              <w:rPr>
                <w:noProof/>
                <w:sz w:val="22"/>
              </w:rPr>
              <w:t>– hodnota všech použitých materiálů kapitoly 17 nepřesahuje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rPr>
                <w:noProof/>
                <w:sz w:val="22"/>
              </w:rPr>
            </w:pPr>
            <w:r>
              <w:rPr>
                <w:noProof/>
                <w:sz w:val="22"/>
              </w:rPr>
              <w:t>ex kapitola 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živočišného původu, jinde neuvedené ani nezahrnuté,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5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0502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Štětiny a chlupy z domácích nebo divokých prasat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Čištění, dezinfekce, třídění a rovnání štětin a chlupů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Živé dřeviny a jiné rostliny, cibule, kořeny a podobné, řezané květiny a okrasná zeleň</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všechny použité materiály kapitoly 6 musí být zcela získány,</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Jedlá zelenina a některé kořeny a hlízy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7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Jedlé ovoce a ořechy; kůra citrusových plodů nebo melounů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veškeré použité ovoce a ořechy musí být zcela získány a</w:t>
            </w:r>
          </w:p>
          <w:p>
            <w:pPr>
              <w:spacing w:before="60" w:after="60"/>
              <w:rPr>
                <w:noProof/>
                <w:sz w:val="22"/>
              </w:rPr>
            </w:pPr>
            <w:r>
              <w:rPr>
                <w:noProof/>
                <w:sz w:val="22"/>
              </w:rPr>
              <w:t>– hodnota všech použitých materiálů kapitoly 17 nepřesahuje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Káva, čaj, maté a koření,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9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0901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Káva, též pražená nebo bez kofeinu; kávové slupky a pulpy; kávové náhražky s jakýmkoliv obsahem kávy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0902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Čaj, též aromatizovaný</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0910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Směsi koření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Obiloviny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10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Mlýnské výrobky; slad; škroby; inulin; pšeničný lepek,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obiloviny, jedlá zelenina, kořeny a hlízy čísla 0714 nebo ovoce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1106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Mouka, krupice a prášek ze sušených vyluštěných luštěnin čísla 0713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Sušení a mletí luštěnin čísla 0708</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Olejnatá semena a olejnaté plody; různá zrna, semena a plody; průmyslové nebo léčivé rostliny; sláma a pícniny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12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1301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Šelak; přírodní gumy, pryskyřice, klejopryskyřice a přírodní olejové pryskyřice (například balzámy)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čísla 1301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1302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Rostlinné šťávy a výtažky; pektinové látky, pektináty a pektany; agar-agar a ostatní slizy a zahušťovadla získané z rostlin, též upravené:</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Slizy a zahušťovadla získané z rostlin, též upravené</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neupravených slizů a zahušťovadel</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Rostlinné pletací materiály; rostlinné produkty, jinde neuvedené ani nezahrnuté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14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15</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Živočišné nebo rostlinné tuky a oleje a výrobky vzniklé jejich štěpením; upravené jedlé tuky; živočišné nebo rostlinné vosky, kromě:</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1501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Vepřový tuk (včetně sádla) a drůbeží tuk, jiné než čísla 0209 nebo 1503:</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Tuky z kostí nebo odpadu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kteréhokoli čísla, kromě materiálů čísel 0203, 0206 nebo 0207 nebo kostí čísla 0506</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masa nebo jedlých vepřových drobů čísla 0203 nebo 0206 nebo z masa a jedlých drůbežích drobů čísla 0207</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1502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Lůj hovězí, ovčí nebo kozí, jiný než čísla 1503:</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Tuky z kostí nebo odpadu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kteréhokoli čísla, kromě materiálů čísel 0201, 0202, 0204 nebo 0206 nebo kostí čísla 0506</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2 musí být zcela získány</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1504</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Tuky a oleje a jejich frakce z ryb nebo mořských savců, též rafinované, avšak chemicky neupravené:</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Pevné frakce</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kteréhokoli čísla, včetně ostatních materiálů čísla 1504</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 2 a 3 musí být zcela získány</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1505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Rafinovaný lanolin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ze surového tuku z ovčí vlny čísla 1505</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1506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Ostatní živočišné tuky a oleje a jejich frakce, též rafinované, ale chemicky neupravené:</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Pevné frakce</w:t>
            </w:r>
          </w:p>
        </w:tc>
        <w:tc>
          <w:tcPr>
            <w:tcW w:w="0" w:type="auto"/>
            <w:tcBorders>
              <w:top w:val="nil"/>
              <w:left w:val="single" w:sz="4" w:space="0" w:color="auto"/>
              <w:bottom w:val="nil"/>
              <w:right w:val="single" w:sz="4" w:space="0" w:color="auto"/>
            </w:tcBorders>
          </w:tcPr>
          <w:p>
            <w:pPr>
              <w:spacing w:before="60" w:after="60"/>
              <w:rPr>
                <w:noProof/>
                <w:sz w:val="22"/>
              </w:rPr>
            </w:pPr>
            <w:r>
              <w:rPr>
                <w:noProof/>
                <w:sz w:val="22"/>
              </w:rPr>
              <w:t>Výroba z materiálů kteréhokoli čísla, včetně ostatních materiálů čísla 1506</w:t>
            </w:r>
          </w:p>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2 musí být zcela získány</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1507 až 1515</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Rostlinné oleje a jejich frakce:</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Sójový, podzemnicový, palmový a kokosový olej, olej z palmových jader, babassuový, tungový a ojticikový olej, myrtový vosk a japonský vosk, frakce jojobového oleje a oleje pro technické nebo průmyslové účely, jiné než pro výrobu potravin pro lidskou spotřebu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Pevné frakce, kromě frakcí jojobového oleje</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ostatních materiálů čísel 1507 až 1515</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rostlinné materiály musí být zcela získány</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1516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Živočišné nebo rostlinné tuky a oleje a jejich frakce, částečně nebo zcela hydrogenované, interesterifikované, reesterifikované nebo elaidinizované, též rafinované, ale jinak neupravené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všechny použité materiály kapitoly 2 musí být zcela získány,</w:t>
            </w:r>
          </w:p>
          <w:p>
            <w:pPr>
              <w:spacing w:before="60" w:after="60"/>
              <w:rPr>
                <w:noProof/>
                <w:sz w:val="22"/>
              </w:rPr>
            </w:pPr>
            <w:r>
              <w:rPr>
                <w:noProof/>
                <w:sz w:val="22"/>
              </w:rPr>
              <w:t>– všechny použité rostlinné materiály musí být zcela získány. Lze však použít materiály čísel 1507, 1508, 1511 a 1513.</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1517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Margarín; jedlé směsi nebo přípravky ze živočišných nebo rostlinných tuků nebo z olejů nebo frakcí různých tuků nebo olejů této kapitoly, jiné než jedlé tuky nebo oleje nebo jejich frakce čísla 1516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všechny použité materiály kapitol 2 a 4 musí být zcela získány,</w:t>
            </w:r>
          </w:p>
          <w:p>
            <w:pPr>
              <w:spacing w:before="60" w:after="60"/>
              <w:rPr>
                <w:noProof/>
                <w:sz w:val="22"/>
              </w:rPr>
            </w:pPr>
            <w:r>
              <w:rPr>
                <w:noProof/>
                <w:sz w:val="22"/>
              </w:rPr>
              <w:t>– všechny použité rostlinné materiály musí být zcela získány. Lze však použít materiály čísel 1507, 1508, 1511 a 1513.</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Přípravky z masa, ryb nebo korýšů, měkkýšů nebo jiných vodních bezobratlých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Výroba ze zvířat kapitoly 1 </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1604 a 1605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Přípravky nebo konzervy z ryb; kaviár a kaviárové náhražky připravené z rybích jiker;</w:t>
            </w:r>
          </w:p>
          <w:p>
            <w:pPr>
              <w:spacing w:before="60" w:after="60"/>
              <w:rPr>
                <w:noProof/>
                <w:sz w:val="22"/>
              </w:rPr>
            </w:pPr>
            <w:r>
              <w:rPr>
                <w:noProof/>
                <w:sz w:val="22"/>
              </w:rPr>
              <w:t>korýši, měkkýši a jiní vodní bezobratlí, upravení nebo v konzervách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3 nepřesahuje 15 %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Cukr a cukrovinky,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1701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Třtinový nebo řepný cukr a chemicky čistá sacharóza, v pevném stavu, s přísadou aromatických přípravků nebo barviv</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17 nepřesahuje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1702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Ostatní cukry, včetně chemicky čisté laktózy, maltózy, glukózy a fruktózy, v pevném stavu; cukerné sirupy bez přísady aromatických přípravků nebo barviv; umělý med, též smíšený s přírodním medem; karamel:</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Chemicky čistá maltóza a fruktóza</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kteréhokoli čísla, včetně ostatních materiálů čísla 1702</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 cukry v pevném stavu s přísadou aromatických přípravků nebo barviv</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17 nepřesahuje 30 %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musí být původní</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1703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Melasy získané extrakcí nebo rafinací cukru, s přísadou aromatických přípravků nebo barviv</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17 nepřesahuje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1704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Cukrovinky (včetně bílé čokolády), neobsahující kakao</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kapitoly 17 nepřesahuje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Kakao a kakaové přípravky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kapitoly 17 nepřesahuje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Sladový výtažek; potravinové přípravky z mouky, krupice, krupičky, škrobu nebo sladových výtažků, neobsahující kakao nebo obsahující méně než 40 % hmotnostních kakaa, měřeno na zcela odtučněném základě, jinde neuvedené ani nezahrnuté; potravinové přípravky ze zboží čísel 0401 až 0404, neobsahující kakao nebo obsahující méně než 5 % hmotnostních kakaa, měřeno na zcela odtučněném základě, jinde neuvedené ani nezahrnuté:</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Sladový výtažek</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obilovin kapitoly 10</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kapitoly 17 nepřesahuje 30 %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1902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Těstoviny, též vařené nebo nadívané (masem nebo jinými nádivkami) nebo jinak připravené, jako špagety, makarony, nudle, lasagne, noky, ravioli, cannelloni; kuskus, též připravený:</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Obsahující nejvýše 20 % hmotnostních masa, drobů, ryb, korýšů nebo měkkýšů</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obiloviny a výrobky z nich (kromě pšenice tvrdé a výrobků z ní) musí být zcela získány</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Obsahující více než 20 % hmotnostních masa, drobů, ryb, korýšů nebo měkkýšů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použité obiloviny a výrobky z nich (kromě pšenice tvrdé a výrobků z ní) musí být zcela získány a</w:t>
            </w:r>
          </w:p>
          <w:p>
            <w:pPr>
              <w:spacing w:before="60" w:after="60"/>
              <w:rPr>
                <w:noProof/>
                <w:sz w:val="22"/>
              </w:rPr>
            </w:pPr>
            <w:r>
              <w:rPr>
                <w:noProof/>
                <w:sz w:val="22"/>
              </w:rPr>
              <w:t>– všechny použité materiály kapitol 2 a 3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Tapioka a její náhražky připravené ze škrobu, ve formě vloček, zrn, perel, prachu nebo v podobných formách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bramborového škrobu čísla 1108</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obilovin získané bobtnáním nebo pražením (například pražené kukuřičné vločky – corn flakes); obiloviny (jiné než kukuřice) v zrnech, ve formě vloček nebo jinak zpracovaných zrn (kromě mouky, krupice a krupičky), předvařené nebo jinak připravené, jinde neuvedené ani nezahrnuté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z materiálů kteréhokoli čísla, kromě materiálů čísla 1806,</w:t>
            </w:r>
          </w:p>
          <w:p>
            <w:pPr>
              <w:spacing w:before="60" w:after="60"/>
              <w:rPr>
                <w:noProof/>
                <w:sz w:val="22"/>
              </w:rPr>
            </w:pPr>
            <w:r>
              <w:rPr>
                <w:noProof/>
                <w:sz w:val="22"/>
              </w:rPr>
              <w:t xml:space="preserve">– v níž všechny použité obiloviny a mouka (kromě pšenice tvrdé a výrobků z ní a kromě kukuřice </w:t>
            </w:r>
            <w:r>
              <w:rPr>
                <w:i/>
                <w:noProof/>
                <w:sz w:val="22"/>
              </w:rPr>
              <w:t>Zea indurata</w:t>
            </w:r>
            <w:r>
              <w:rPr>
                <w:noProof/>
                <w:sz w:val="22"/>
              </w:rPr>
              <w:t>) musí být zcela získány a</w:t>
            </w:r>
          </w:p>
          <w:p>
            <w:pPr>
              <w:spacing w:before="60" w:after="60"/>
              <w:rPr>
                <w:noProof/>
                <w:sz w:val="22"/>
              </w:rPr>
            </w:pPr>
            <w:r>
              <w:rPr>
                <w:noProof/>
                <w:sz w:val="22"/>
              </w:rPr>
              <w:t>– v níž hodnota všech použitých materiálů kapitoly 17 nepřesahuje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1905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Pekařské zboží, jemné nebo trvanlivé pečivo, též obsahující kakao; hostie, prázdné oplatky používané pro farmaceutické účely, oplatky na zalepování, rýžový papír a podobné výrobky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materiálů kapitoly 11</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kapitola 20</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Přípravky ze zeleniny, ovoce, ořechů nebo jiných částí rostlin, kromě:</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všechno použité ovoce, ořechy a zelenina musí být zcela získány</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ex 2001</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Jamy, batáty (sladké brambory) a podobné jedlé části rostlin o obsahu škrobu 5 % hmotnostních nebo více, připravené nebo konzervované v octě nebo kyselině octové</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ex 2004 a</w:t>
            </w:r>
          </w:p>
          <w:p>
            <w:pPr>
              <w:spacing w:before="60" w:after="60"/>
              <w:rPr>
                <w:noProof/>
                <w:sz w:val="22"/>
              </w:rPr>
            </w:pPr>
            <w:r>
              <w:rPr>
                <w:noProof/>
                <w:sz w:val="22"/>
              </w:rPr>
              <w:t>ex 2005</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Brambory ve formě mouky, krupice nebo vloček, připravené nebo konzervované jinak než v octě nebo v kyselině octové</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pageBreakBefore/>
              <w:spacing w:before="60" w:after="60"/>
              <w:rPr>
                <w:noProof/>
                <w:sz w:val="22"/>
              </w:rPr>
            </w:pPr>
            <w:r>
              <w:rPr>
                <w:noProof/>
                <w:sz w:val="22"/>
              </w:rPr>
              <w:t>2006</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Zelenina, ovoce, ořechy, ovocné kůry a slupky a jiné části rostlin, konzervované cukrem (máčením, glazováním nebo kandováním)</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17 nepřesahuje 30 %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2007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Džemy, ovocná želé, marmelády, ovocné nebo ořechové protlaky (pyré) a ovocné nebo ořechové pasty, získané vařením, též s přídavkem cukru nebo jiných sladidel</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kapitoly 17 nepřesahuje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2008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Ořechy bez přídavku cukru nebo alkoholu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původních ořechů a olejnatých semen čísel 0801, 0802 a 1202 až 1207 přesahuje 60 %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Arašídové máslo; směsi z obilovin; palmová jádra; kukuřice</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 kromě ovoce a ořechů, vařené jinak než ve vodě nebo v páře, bez přídavku cukru, zmrazené</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kapitoly 17 nepřesahuje 30 %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2009</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Ovocné šťávy (včetně vinného moštu) a zeleninové šťávy, nezkvašené a bez přídavku alkoholu, též s přídavkem cukru nebo jiných sladidel</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kapitoly 17 nepřesahuje 30 %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21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Různé jedlé přípravky,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2101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Výtažky, esence (tresti) a koncentráty z kávy, čaje nebo maté a přípravky na bázi těchto výrobků nebo na bázi kávy, čaje nebo maté; pražená čekanka a jiné pražené kávové náhražky a výtažky, esence (tresti) a koncentráty z nich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veškerá použitá čekanka musí být zcela získána.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2103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Omáčky a přípravky pro omáčky; směsi koření a směsi přísad pro ochucení; hořčičná mouka a připravená hořčice:</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Omáčky a přípravky pro omáčky; směsi koření a směsi přísad pro ochucení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hořčičnou mouku nebo připravenou hořčici.</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Hořčičná moučka a připravená hořčice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2104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Polévky a bujóny a přípravky pro polévky a bujóny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upravené nebo konzervované zeleniny čísel 2002 až 2005</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2106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Potravinové přípravky, jinde neuvedené ani nezahrnuté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kapitoly 17 nepřesahuje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22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Nápoje, lihoviny a ocet,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všechny použité hrozny nebo materiály z nich vyrobené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2202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Voda, včetně minerálních vod a sodovek, s přídavkem cukru nebo jiných sladidel nebo aromatizovaná a jiné nealkoholické nápoje, vyjma ovocné nebo zeleninové šťávy čísla 2009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kapitoly 17 nepřesahuje 30 % ceny produktu ze závodu,</w:t>
            </w:r>
          </w:p>
          <w:p>
            <w:pPr>
              <w:spacing w:before="60" w:after="60"/>
              <w:rPr>
                <w:noProof/>
                <w:sz w:val="22"/>
              </w:rPr>
            </w:pPr>
            <w:r>
              <w:rPr>
                <w:noProof/>
                <w:sz w:val="22"/>
              </w:rPr>
              <w:t>– všechny použité ovocné šťávy (kromě ananasové, limetové nebo grapefruitové) musí být původní.</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2207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Ethylalkohol nedenaturovaný s obsahem alkoholu 80 % obj. nebo více; ethylalkohol a ostatní destiláty, denaturované, s jakýmkoliv obsahem alkoholu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z materiálů nezařazených do čísel 2207 nebo 2208 a</w:t>
            </w:r>
          </w:p>
          <w:p>
            <w:pPr>
              <w:spacing w:before="60" w:after="60"/>
              <w:rPr>
                <w:noProof/>
                <w:sz w:val="22"/>
              </w:rPr>
            </w:pPr>
            <w:r>
              <w:rPr>
                <w:noProof/>
                <w:sz w:val="22"/>
              </w:rPr>
              <w:t>– v níž všechny použité hrozny nebo materiály z nich vyrobené musí být zcela získány nebo, pokud jsou všechny ostatní použité materiály již původní, lze použít arak do výše 5 % obj.</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u w:val="single"/>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2208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Ethylalkohol nedenaturovaný s obsahem alkoholu nižším než 80 % obj.; destiláty, likéry a jiné lihové nápoje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z materiálů nezařazených do čísel 2207 nebo 2208 a</w:t>
            </w:r>
          </w:p>
          <w:p>
            <w:pPr>
              <w:spacing w:before="60" w:after="60"/>
              <w:rPr>
                <w:noProof/>
                <w:sz w:val="22"/>
              </w:rPr>
            </w:pPr>
            <w:r>
              <w:rPr>
                <w:noProof/>
                <w:sz w:val="22"/>
              </w:rPr>
              <w:t>– v níž všechny použité hrozny nebo materiály z nich vyrobené musí být zcela získány nebo, pokud jsou všechny ostatní použité materiály již původní, lze použít arak do výše 5 % obj.</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23</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Zbytky a odpady z potravinářského průmyslu; připravené krmivo, kromě:</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2301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Velrybí moučka; moučky, šroty a pelety z ryb nebo korýšů, měkkýšů nebo jiných vodních bezobratlých, nezpůsobilé k lidskému požívání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 2 a 3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2303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Zbytky z výroby kukuřičného škrobu (vyjma koncentrovanou vodu z máčení) s obsahem proteinu, počítáno v sušině, převyšujícím 40 % hmotnostních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všechna použitá kukuřice musí být zcela získána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2306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Pokrutiny z oliv a jiné pevné zbytky po extrakci olivového oleje, s obsahem převyšujícím 3 % hmotnostní olivového oleje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olivy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2309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Přípravky používané k výživě zvířat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všechny použité obiloviny, cukr nebo melasa, maso nebo mléko již musí být původní a</w:t>
            </w:r>
          </w:p>
          <w:p>
            <w:pPr>
              <w:spacing w:before="60" w:after="60"/>
              <w:rPr>
                <w:noProof/>
                <w:sz w:val="22"/>
              </w:rPr>
            </w:pPr>
            <w:r>
              <w:rPr>
                <w:noProof/>
                <w:sz w:val="22"/>
              </w:rPr>
              <w:t>– všechny použité materiály kapitoly 3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24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Tabák a vyrobené tabákové náhražky,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24 musí být zcela získány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2402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Cigarety z tabáku </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nejméně 10 % hmotnostních použitého nezpracovaného tabáku nebo tabákového odpadu čísla 2401 již musí být původní</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2403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Tabák ke kouření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nejméně 10 % hmotnostních použitého nezpracovaného tabáku nebo tabákového odpadu čísla 2401 již musí být původní</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25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Sůl; síra; zeminy a kameny; sádrovcové materiály, vápno a cement,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Přírodní krystalický grafit s obohaceným obsahem uhlíku, čištěný a mletý</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Obohacení obsahu uhlíku, čištění a mletí surového krystalického grafitu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2515</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Mramor, rozřezaný pilou nebo jinak do bloků nebo desek pravoúhlého (včetně čtvercového) tvaru, o tloušťce nejvýše 25 cm</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Řezání mramoru (též rozřezaného) o tloušťce převyšující 25 cm, pilou nebo jinak</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Žula, porfyr, čedič, pískovec a jiné kameny pro výtvarné nebo stavební účely, rozřezané pilou nebo jinak do bloků nebo desek pravoúhlého (včetně čtvercového) tvaru, o tloušťce nejvýše 25 cm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Řezání kamene (též rozřezaného) o tloušťce převyšující 25 cm, pilou nebo jinak</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Kalcinovaný dolomit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Kalcinace nekalcinovaného dolomitu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2519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Drcený přírodní uhličitan hořečnatý (magnezit), v hermeticky uzavřených kontejnerech, a oxid hořčíku, též čistý, jiný než tavená nebo přepálená (slinutá) magnézie (oxid hořečnatý)</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přírodní uhličitan hořečnatý (magnezit).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2520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Sádry speciálně připravené pro zubní lékařství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2524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Azbestová vlákna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azbestového koncentrátu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2525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Slídový prach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Mletí slídy nebo slídového odpadu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2530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Barevné hlinky, kalcinované nebo ve formě prášku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Kalcinace nebo mletí barevných hlinek</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26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Rudy kovů, strusky a popely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27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Nerostná paliva, minerální oleje a produkty jejich destilace; živičné látky; minerální vosky,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2707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Oleje, ve kterých hmotnost aromatických složek převažuje nad hmotností nearomatických složek, přičemž se tyto oleje podobají minerálním olejům získaným destilací vysokoteplotního uhelného dehtu, z nichž více než 65 % objemu předestiluje při teplotě do 250 °C (včetně směsí lakového benzinu a benzolu), k použití jako energetická nebo topná paliva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rPr>
            </w:pPr>
            <w:r>
              <w:rPr>
                <w:noProof/>
                <w:sz w:val="22"/>
              </w:rPr>
              <w:t>Rafinace a/nebo jeden nebo více specifických procesů</w:t>
            </w:r>
            <w:r>
              <w:rPr>
                <w:rStyle w:val="FootnoteReference"/>
                <w:noProof/>
                <w:sz w:val="22"/>
              </w:rPr>
              <w:footnoteReference w:id="8"/>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operace, v nichž jsou všechny použité materiály zařazeny do jiného čísla než daný produkt. Lze však použít materiály zařazené ve stejném čísle, pokud jejich hodnota nepřesáhne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2709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Surové oleje ze živičných nerostů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Destruktivní destilace živičných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Minerální oleje a oleje ze živičných nerostů, jiné než surové; přípravky jinde neuvedené ani nezahrnuté, obsahující 70 % hmotnostních nebo více minerálních olejů nebo olejů ze živičných nerostů, jsou-li tyto oleje základní složkou těchto přípravků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rPr>
            </w:pPr>
            <w:r>
              <w:rPr>
                <w:noProof/>
                <w:sz w:val="22"/>
              </w:rPr>
              <w:t>Rafinace a/nebo jeden nebo více specifických procesů</w:t>
            </w:r>
            <w:r>
              <w:rPr>
                <w:rStyle w:val="FootnoteReference"/>
                <w:noProof/>
                <w:sz w:val="22"/>
              </w:rPr>
              <w:footnoteReference w:id="9"/>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operace, v nichž jsou všechny použité materiály zařazeny do jiného čísla než daný produkt. Lze však použít materiály zařazené ve stejném čísle, pokud jejich hodnota nepřesáhne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Ropné plyny a jiné plynné uhlovodíky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rPr>
            </w:pPr>
            <w:r>
              <w:rPr>
                <w:noProof/>
                <w:sz w:val="22"/>
              </w:rPr>
              <w:t>Rafinace a/nebo jeden nebo více specifických procesů</w:t>
            </w:r>
            <w:r>
              <w:rPr>
                <w:rStyle w:val="FootnoteReference"/>
                <w:noProof/>
                <w:sz w:val="22"/>
              </w:rPr>
              <w:footnoteReference w:id="10"/>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operace, v nichž jsou všechny použité materiály zařazeny do jiného čísla než daný produkt. Lze však použít materiály zařazené ve stejném čísle, pokud jejich hodnota nepřesáhne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Vazelína; parafín, mikrokrystalický parafín, parafínový gáč, ozokerit, montánní vosk, rašelinový vosk, ostatní minerální vosky a podobné výrobky, získané synteticky nebo jiným způsobem, též barvené</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rPr>
            </w:pPr>
            <w:r>
              <w:rPr>
                <w:noProof/>
                <w:sz w:val="22"/>
              </w:rPr>
              <w:t>Rafinace a/nebo jeden nebo více specifických procesů</w:t>
            </w:r>
            <w:r>
              <w:rPr>
                <w:rStyle w:val="FootnoteReference"/>
                <w:noProof/>
                <w:sz w:val="22"/>
              </w:rPr>
              <w:footnoteReference w:id="11"/>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operace, v nichž jsou všechny použité materiály zařazeny do jiného čísla než daný produkt. Lze však použít materiály zařazené ve stejném čísle, pokud jejich hodnota nepřesáhne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Ropný koks, ropné živice a ostatní zbytky minerálních olejů nebo olejů ze živičných nerostů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rPr>
            </w:pPr>
            <w:r>
              <w:rPr>
                <w:noProof/>
                <w:sz w:val="22"/>
              </w:rPr>
              <w:t>Rafinace a/nebo jeden nebo více specifických procesů</w:t>
            </w:r>
            <w:r>
              <w:rPr>
                <w:rStyle w:val="FootnoteReference"/>
                <w:noProof/>
                <w:sz w:val="22"/>
              </w:rPr>
              <w:footnoteReference w:id="12"/>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operace, v nichž jsou všechny použité materiály zařazeny do jiného čísla než daný produkt. Lze však použít materiály zařazené ve stejném čísle, pokud jejich hodnota nepřesáhne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Přírodní živice (bitumen) a přírodní asfalt; živičné nebo ropné břidlice a dehtové písky; asfaltity a asfaltické horniny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rPr>
            </w:pPr>
            <w:r>
              <w:rPr>
                <w:noProof/>
                <w:sz w:val="22"/>
              </w:rPr>
              <w:t>Rafinace a/nebo jeden nebo více specifických procesů</w:t>
            </w:r>
            <w:r>
              <w:rPr>
                <w:rStyle w:val="FootnoteReference"/>
                <w:noProof/>
                <w:sz w:val="22"/>
              </w:rPr>
              <w:footnoteReference w:id="13"/>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operace, v nichž jsou všechny použité materiály zařazeny do jiného čísla než daný produkt. Lze však použít materiály zařazené ve stejném čísle, pokud jejich hodnota nepřesáhne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Živičné směsi na bázi přírodního asfaltu, přírodní živice, ropné živice, minerálního dehtu nebo minerální dehtové smoly (například živičné tmely, ředěné produkty)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rPr>
            </w:pPr>
            <w:r>
              <w:rPr>
                <w:noProof/>
                <w:sz w:val="22"/>
              </w:rPr>
              <w:t>Rafinace a/nebo jeden nebo více specifických procesů</w:t>
            </w:r>
            <w:r>
              <w:rPr>
                <w:rStyle w:val="FootnoteReference"/>
                <w:noProof/>
                <w:sz w:val="22"/>
              </w:rPr>
              <w:footnoteReference w:id="14"/>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operace, v nichž jsou všechny použité materiály zařazeny do jiného čísla než daný produkt. Lze však použít materiály zařazené ve stejném čísle, pokud jejich hodnota nepřesáhne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28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Anorganické chemikálie; anorganické nebo organické sloučeniny drahých kovů, kovů vzácných zemin, radioaktivních prvků nebo izotopů,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2805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Smíšený kov („Mischmetall“)</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Výroba elektrolytickým nebo tepelným zpracováním, v níž hodnota všech použitých materiálů nepřesahuje 50 % ceny produktu ze závodu</w:t>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2811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Oxid sírový</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oxidu siřičitého</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2833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Síran hlinitý</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2840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Perboritan sodný</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pentahydrátu tetraboritanu sodného</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2852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xml:space="preserve">Sloučeniny rtuti vnitřních etherů a jejich halogen-, sulfo-, nitro- nebo nitrosoderiváty </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materiálů kteréhokoli čísla. Hodnota všech použitých materiálů čísla 2909 však nesmí přesáhnout 20 % ceny produktu ze závodu.</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Sloučeniny rtuti nukleových kyselin a jejich solí, chemicky definované i nedefinované; ostatní heterocyklické sloučeniny</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kteréhokoli čísla. Hodnota všech použitých materiálů čísel 2932, 2933 a 2934 však nesmí přesáhnout 20 % ceny produktu ze závodu.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nil"/>
              <w:left w:val="single" w:sz="4" w:space="0" w:color="auto"/>
              <w:bottom w:val="nil"/>
              <w:right w:val="single" w:sz="4" w:space="0" w:color="auto"/>
            </w:tcBorders>
          </w:tcPr>
          <w:p>
            <w:pPr>
              <w:pageBreakBefore/>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rStyle w:val="hps"/>
                <w:noProof/>
                <w:sz w:val="22"/>
              </w:rPr>
              <w:t>Sloučeniny rtuti diagnostických nebo laboratorních reagencií na podložce a připravených diagnostických nebo laboratorních reagencií, též na podložce, jiných než čísla 3002 nebo 3006;</w:t>
            </w:r>
            <w:r>
              <w:rPr>
                <w:noProof/>
                <w:sz w:val="22"/>
              </w:rPr>
              <w:t xml:space="preserve"> </w:t>
            </w:r>
            <w:r>
              <w:rPr>
                <w:rStyle w:val="hps"/>
                <w:noProof/>
                <w:sz w:val="22"/>
              </w:rPr>
              <w:t>certifikované referenční materiály</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xml:space="preserve">Nukleové kyseliny a jejich soli, chemicky definované i nedefinované; </w:t>
            </w:r>
            <w:r>
              <w:rPr>
                <w:rStyle w:val="hps"/>
                <w:noProof/>
                <w:sz w:val="22"/>
              </w:rPr>
              <w:t>ostatní heterocyklické sloučeniny</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kteréhokoli čísla. Hodnota všech použitých materiálů čísel 2932, 2933 a 2934 však nepřesahuje 20 % ceny produktu ze závodu.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rStyle w:val="hps"/>
                <w:noProof/>
                <w:sz w:val="22"/>
              </w:rPr>
              <w:t>Sloučeniny rtuti z chemických výrobků a přípravků chemického průmyslu nebo příbuzných průmyslových odvětví (včetně sestávajících ze směsí přírodních výrobků), jinde neuvedených ani nezahrnutých</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29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Organické chemikálie,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ex 2901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Acyklické uhlovodíky k použití jako energetická nebo topná paliva</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r>
              <w:rPr>
                <w:noProof/>
                <w:sz w:val="22"/>
              </w:rPr>
              <w:t>Rafinace a/nebo jeden nebo více specifických procesů</w:t>
            </w:r>
            <w:r>
              <w:rPr>
                <w:rStyle w:val="FootnoteReference"/>
                <w:noProof/>
                <w:sz w:val="22"/>
              </w:rPr>
              <w:footnoteReference w:id="15"/>
            </w:r>
          </w:p>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Ostatní operace, v nichž jsou všechny použité materiály zařazeny do jiného čísla než daný produkt. Lze však použít materiály zařazené ve stejném čísle, pokud jejich hodnota nepřesáhne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2902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Cykloalkany a cykloalkeny (jiné než azuleny), benzen, toluen, xyleny, k použití jako energetická nebo topná paliva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Rafinace a/nebo jeden nebo více specifických procesů</w:t>
            </w:r>
            <w:r>
              <w:rPr>
                <w:rStyle w:val="FootnoteReference"/>
                <w:noProof/>
                <w:sz w:val="22"/>
              </w:rPr>
              <w:footnoteReference w:id="16"/>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operace, v nichž jsou všechny použité materiály zařazeny do jiného čísla než daný produkt. Lze však použít materiály zařazené ve stejném čísle, pokud jejich hodnota nepřesáhne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2905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Alkoholáty kovů alkoholů tohoto čísla a ethanolu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včetně ostatních materiálů čísla 2905. Alkoholáty kovů tohoto čísla však lze použít,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2915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Nasycené acyklické monokarboxylové kyseliny a jejich anhydridy, halogenidy, peroxidy a peroxykyseliny; jejich halogen-, sulfo-, nitro- nebo nitrosoderiváty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Hodnota všech použitých materiálů čísel 2915 a 2916 však nesmí přesáhnout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vMerge w:val="restart"/>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2932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Vnitřní ethery a jejich halogen-, sulfo-, nitro- nebo nitrosoderiváty</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materiálů kteréhokoli čísla. Hodnota všech použitých materiálů čísla 2909 však nesmí přesáhnout 20 % ceny produktu ze závodu.</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Cyklické acetaly a vnitřní poloacetaly a jejich halogen-, sulfo-, nitro- nebo nitrosoderiváty</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2933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Heterocyklické sloučeniny pouze s dusíkatým(i) heteroatomem (heteroatomy)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Hodnota všech použitých materiálů čísel 2932 a 2933 však nesmí přesáhnout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2934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Nukleové kyseliny a jejich soli; ostatní heterocyklické sloučeniny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Hodnota všech použitých materiálů čísel 2932, 2933 a 2934 však nesmí přesáhnout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293980</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rStyle w:val="tlid-translation"/>
                <w:noProof/>
              </w:rPr>
              <w:t>Alkaloidy jiného než rostlinného původu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rStyle w:val="tlid-translation"/>
                <w:noProof/>
              </w:rPr>
              <w:t>Heterocyklické sloučeniny pouze s dusíkatým(i) heteroatomem (heteroatomy)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Výroba z materiálů kteréhokoli čísla. Hodnota všech použitých materiálů čísel 2932, 2933 a 2934 však nesmí přesáhnout 20 %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rStyle w:val="tlid-translation"/>
                <w:noProof/>
              </w:rPr>
              <w:t>Nukleové kyseliny a jejich soli; ostatní heterocyklické sloučeniny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Výroba z materiálů kteréhokoli čísla. Hodnota všech použitých materiálů čísel 2932, 2933 a 2934 však nesmí přesáhnout 20 %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30</w:t>
            </w:r>
          </w:p>
          <w:p>
            <w:pPr>
              <w:spacing w:before="60" w:after="60"/>
              <w:rPr>
                <w:noProof/>
                <w:sz w:val="22"/>
              </w:rPr>
            </w:pPr>
          </w:p>
          <w:p>
            <w:pPr>
              <w:spacing w:before="60" w:after="60"/>
              <w:rPr>
                <w:noProof/>
                <w:sz w:val="22"/>
              </w:rPr>
            </w:pPr>
          </w:p>
          <w:p>
            <w:pPr>
              <w:spacing w:before="60" w:after="60"/>
              <w:rPr>
                <w:noProof/>
                <w:sz w:val="22"/>
              </w:rPr>
            </w:pPr>
          </w:p>
          <w:p>
            <w:pPr>
              <w:spacing w:before="60" w:after="60"/>
              <w:rPr>
                <w:noProof/>
                <w:sz w:val="22"/>
              </w:rPr>
            </w:pPr>
          </w:p>
          <w:p>
            <w:pPr>
              <w:spacing w:before="60" w:after="60"/>
              <w:rPr>
                <w:noProof/>
                <w:sz w:val="22"/>
              </w:rPr>
            </w:pPr>
          </w:p>
          <w:p>
            <w:pPr>
              <w:spacing w:before="60" w:after="60"/>
              <w:rPr>
                <w:noProof/>
                <w:sz w:val="22"/>
              </w:rPr>
            </w:pP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Farmaceutické výrobky,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3002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Lidská krev; zvířecí krev připravená k terapeutickým, profylaktickým nebo diagnostickým účelům; antiséra a ostatní krevní složky a modifikované imunologické výrobky, též získané biotechnologickými procesy; očkovací látky, toxiny, kultury mikroorganismů (kromě kvasinek) a podobné výrobky: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Výrobky sestávající ze dvou nebo více složek, které byly smíchány k terapeutickým nebo profylaktickým účelům, nebo nesmíchané výrobky k těmto účelům, v odměřených dávkách nebo upravené ve formě nebo v balení pro drobný prodej</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materiálů kteréhokoli čísla, včetně ostatních materiálů čísla 3002. Materiály stejného popisu jako produkt však lze použít, pokud jejich celková hodnota nepřesáhne 20 % ceny produktu ze závodu.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rPr>
              <w:noBreakHyphen/>
            </w:r>
            <w:r>
              <w:rPr>
                <w:noProof/>
                <w:sz w:val="22"/>
              </w:rPr>
              <w:t>- Lidská krev</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včetně ostatních materiálů čísla 3002. Materiály stejného popisu jako produkt však lze použít, pokud jejich celková hodnota nepřesáhne 20 %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rPr>
              <w:noBreakHyphen/>
            </w:r>
            <w:r>
              <w:rPr>
                <w:noProof/>
                <w:sz w:val="22"/>
              </w:rPr>
              <w:t>- Zvířecí krev připravená k terapeutickým nebo profylaktickým účelům</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materiálů kteréhokoli čísla, včetně ostatních materiálů čísla 3002. Materiály stejného popisu jako produkt však lze použít, pokud jejich celková hodnota nepřesáhne 20 % ceny produktu ze závodu.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rPr>
              <w:noBreakHyphen/>
            </w:r>
            <w:r>
              <w:rPr>
                <w:noProof/>
                <w:sz w:val="22"/>
              </w:rPr>
              <w:t>- Krevní složky jiné než antiséra, hemoglobin, krevní globuliny a sérové globuliny</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kteréhokoli čísla, včetně ostatních materiálů čísla 3002. Materiály stejného popisu jako produkt však lze použít, pokud jejich celková hodnota nepřesáhne 20 %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rPr>
              <w:noBreakHyphen/>
            </w:r>
            <w:r>
              <w:rPr>
                <w:noProof/>
                <w:sz w:val="22"/>
              </w:rPr>
              <w:t>- Hemoglobin, krevní globuliny a sérové globuliny</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včetně ostatních materiálů čísla 3002. Materiály stejného popisu jako produkt však lze použít, pokud jejich celková hodnota nepřesáhne 20 %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rPr>
              <w:noBreakHyphen/>
            </w:r>
            <w:r>
              <w:rPr>
                <w:noProof/>
                <w:sz w:val="22"/>
              </w:rPr>
              <w:t>- Ostatní</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materiálů kteréhokoli čísla, včetně ostatních materiálů čísla 3002. Materiály stejného popisu jako produkt však lze použít, pokud jejich celková hodnota nepřesáhne 20 % ceny produktu ze závodu.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rStyle w:val="longtext"/>
                <w:noProof/>
                <w:sz w:val="22"/>
              </w:rPr>
              <w:t>Ostatní heterocyklické sloučeniny pouze s dusíkatým(i) heteroatomem (heteroatomy), obsahující ve struktuře nekondenzovaný imidazolový kruh (též hydrogenovaný), ve formě peptidů a proteinů, které se přímo podílejí na regulaci imunologických procesů</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kteréhokoli čísla. Hodnota všech použitých materiálů čísel 2932 a 2933 však nesmí přesáhnout 20 % ceny produktu ze závodu.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highlight w:val="yellow"/>
              </w:rPr>
            </w:pPr>
            <w:r>
              <w:rPr>
                <w:rStyle w:val="longtext"/>
                <w:noProof/>
                <w:sz w:val="22"/>
              </w:rPr>
              <w:t>Ostatní nukleové kyseliny a jejich soli, též chemicky definované, ve formě peptidů a proteinů, které se přímo podílejí na regulaci imunologických procesů; ostatní heterocyklické sloučeniny ve formě peptidů a proteinů, které se přímo podílejí na regulaci imunologických procesů</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Hodnota všech použitých materiálů čísel 2932, 2933 a 2934 však nesmí přesáhnout 20 %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vMerge w:val="restart"/>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3003 a 3004</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Léky (kromě zboží čísel 3002, 3005 nebo 3006):</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u w:val="single"/>
              </w:rPr>
            </w:pPr>
            <w:r>
              <w:rPr>
                <w:noProof/>
                <w:sz w:val="22"/>
              </w:rPr>
              <w:t>– Získané z amikacinu čísla 2941</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Materiály čísel 3003 nebo 3004 však lze použít, pokud jejich celková hodnota nepřesáhne 20 %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Materiály čísel 3003 nebo 3004 však lze použít, pokud jejich celková hodnota nepřesáhne 20 % ceny produktu ze závodu,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3006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rStyle w:val="hps"/>
                <w:noProof/>
                <w:sz w:val="22"/>
              </w:rPr>
              <w:t>Zařízení rozpoznatelná pro stomické použití, z plastů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31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Hnojiva,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3105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Minerální nebo chemická hnojiva obsahující dva nebo tři z hnojivých prvků: dusík, fosfor a draslík; ostatní hnojiva; výrobky této kapitoly ve formě tablet nebo v podobných formách nebo v balení o celkové hmotnosti nejvýše 10 kg, kromě:</w:t>
            </w:r>
          </w:p>
          <w:p>
            <w:pPr>
              <w:spacing w:before="60" w:after="60"/>
              <w:rPr>
                <w:noProof/>
                <w:sz w:val="22"/>
              </w:rPr>
            </w:pPr>
            <w:r>
              <w:rPr>
                <w:noProof/>
                <w:sz w:val="22"/>
              </w:rPr>
              <w:t>– dusičnanu sodného</w:t>
            </w:r>
          </w:p>
          <w:p>
            <w:pPr>
              <w:spacing w:before="60" w:after="60"/>
              <w:rPr>
                <w:noProof/>
                <w:sz w:val="22"/>
              </w:rPr>
            </w:pPr>
            <w:r>
              <w:rPr>
                <w:noProof/>
                <w:sz w:val="22"/>
              </w:rPr>
              <w:t>– kyanamidu vápenatého</w:t>
            </w:r>
          </w:p>
          <w:p>
            <w:pPr>
              <w:spacing w:before="60" w:after="60"/>
              <w:rPr>
                <w:noProof/>
                <w:sz w:val="22"/>
              </w:rPr>
            </w:pPr>
            <w:r>
              <w:rPr>
                <w:noProof/>
                <w:sz w:val="22"/>
              </w:rPr>
              <w:t>– síranu draselného</w:t>
            </w:r>
          </w:p>
          <w:p>
            <w:pPr>
              <w:spacing w:before="60" w:after="60"/>
              <w:rPr>
                <w:noProof/>
                <w:sz w:val="22"/>
              </w:rPr>
            </w:pPr>
            <w:r>
              <w:rPr>
                <w:noProof/>
                <w:sz w:val="22"/>
              </w:rPr>
              <w:t>– síranu draselno-hořečnatého</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Lze však použít materiály zařazené ve stejném čísle, pokud jejich hodnota nepřesáhne 20 % ceny produktu ze závodu,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32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Tříselné nebo barvířské výtažky; taniny a jejich deriváty; barviva, pigmenty a jiné barvicí látky; nátěrové barvy a laky; tmely a jiné nátěrové hmoty; inkousty,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3201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Taniny a jejich soli, ethery, estery a jiné deriváty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tříselných výtažků rostlinného původu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3205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Barevné laky; přípravky založené na barevných lacích specifikované poznámkou 3 k této kapitole</w:t>
            </w:r>
            <w:r>
              <w:rPr>
                <w:rStyle w:val="FootnoteReference"/>
                <w:noProof/>
                <w:sz w:val="22"/>
              </w:rPr>
              <w:footnoteReference w:id="17"/>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materiálů čísel 3203, 3204 a 3205. Materiály čísla 3205 však lze použít,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33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Vonné silice a pryskyřice; voňavkářské, kosmetické nebo toaletní přípravky,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3301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Vonné silice (též deterpenované), včetně pevných a absolutních; pryskyřice; extrahované olejové pryskyřice; koncentráty vonných silic v tucích, nevysychavých olejích, voscích nebo podobných látkách, získané enfleuráží nebo macerací; vedlejší terpenické produkty vznikající při deterpenaci vonných silic; vodné destiláty a vodné roztoky vonných silic</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včetně materiálů jiné „skupiny“</w:t>
            </w:r>
            <w:r>
              <w:rPr>
                <w:rStyle w:val="FootnoteReference"/>
                <w:noProof/>
                <w:sz w:val="22"/>
              </w:rPr>
              <w:footnoteReference w:id="18"/>
            </w:r>
            <w:r>
              <w:rPr>
                <w:noProof/>
                <w:sz w:val="22"/>
              </w:rPr>
              <w:t xml:space="preserve"> tohoto čísla. Materiály ze stejné skupiny však lze použít,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34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Mýdlo, organické povrchově aktivní prostředky, prací prostředky, mazací prostředky, umělé vosky, připravené vosky, lešticí nebo cídicí přípravky, svíčky a podobné výrobky, modelovací pasty, „dentální vosky“ a dentální přípravky na bázi sádry,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3403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Mazací přípravky obsahující méně než 70 % hmotnostních minerálních olejů nebo olejů ze živičných nerostů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rPr>
            </w:pPr>
            <w:r>
              <w:rPr>
                <w:noProof/>
                <w:sz w:val="22"/>
              </w:rPr>
              <w:t>Rafinace a/nebo jeden nebo více specifických procesů</w:t>
            </w:r>
            <w:r>
              <w:rPr>
                <w:rStyle w:val="FootnoteReference"/>
                <w:noProof/>
                <w:sz w:val="22"/>
              </w:rPr>
              <w:footnoteReference w:id="19"/>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operace, v nichž jsou všechny použité materiály zařazeny do jiného čísla než daný produkt. Lze však použít materiály zařazené ve stejném čísle, pokud jejich hodnota nepřesáhne 50 % ceny produktu ze závodu.</w:t>
            </w:r>
          </w:p>
        </w:tc>
      </w:tr>
      <w:tr>
        <w:trPr>
          <w:cantSplit/>
          <w:trHeight w:val="227"/>
        </w:trPr>
        <w:tc>
          <w:tcPr>
            <w:tcW w:w="0" w:type="auto"/>
            <w:vMerge w:val="restart"/>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3404</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Umělé vosky a připravené vosky:</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vMerge w:val="restart"/>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Na bázi parafínu, minerálních vosků, vosků ze živičných nerostů, parafínového gáče nebo volného vosku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50 % ceny produktu ze závodu.</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materiálů kteréhokoli čísla, kromě:</w:t>
            </w:r>
          </w:p>
          <w:p>
            <w:pPr>
              <w:spacing w:before="60" w:after="60"/>
              <w:rPr>
                <w:noProof/>
                <w:sz w:val="22"/>
              </w:rPr>
            </w:pPr>
            <w:r>
              <w:rPr>
                <w:noProof/>
                <w:sz w:val="22"/>
              </w:rPr>
              <w:t>– hydrogenovaných olejů, které mají charakter vosků čísla 1516,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mastných kyselin chemicky nedefinovaných nebo technických mastných alkoholů, které mají charakter vosků čísla 3823,</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materiálů čísla 3404.</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Tyto materiály však lze použít, pokud jejich hodnota nepřesáhne 20 %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35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Albuminoidní látky; modifikované škroby; klihy; enzymy,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3505</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Dextriny a jiné modifikované škroby (například předželatinované nebo esterifikované škroby); klihy na bázi škrobů nebo dextrinů nebo jiných modifikovaných škrobů:</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Esterifikované a etherifikované škroby</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kteréhokoli čísla, včetně ostatních materiálů čísla 3505</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materiálů čísla 1108</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3507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Připravené enzymy, jinde neuvedené ani nezahrnuté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36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Výbušniny; pyrotechnické výrobky; zápalky; pyroforické slitiny; některé hořlavé přípravky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37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Fotografické nebo kinematografické zboží,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3701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Fotografické desky a ploché filmy, citlivé, neexponované, z jakéhokoliv materiálu jiného než z papíru, kartónu, lepenky nebo textilií; ploché filmy pro okamžitou fotografii, citlivé, neexponované, též v kazetách:</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Filmy pro okamžitou barevnou fotografii</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jsou všechny použité materiály zařazeny do jiného čísla než 3701 nebo 3702. Materiály čísla 3702 však lze použít, pokud jejich hodnota nepřesáhne 30 % ceny produktu ze závodu.</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3701 nebo 3702. Materiály čísel 3701 nebo 3702 však lze použít, pokud jejich celková hodnota nepřesáhne 20 %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3702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Fotografické filmy ve svitcích, citlivé, neexponované, z jakéhokoliv materiálu jiného než z papíru, kartónu, lepenky nebo textilií; filmy pro okamžitou fotografii ve svitcích, citlivé, neexponované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3701 nebo 3702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3704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Fotografické desky, filmy, papír, kartón, lepenka a textilie, exponované, avšak nevyvolané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3701 až 3704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38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Různé chemické výrobky,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Koloidní grafit v olejové suspenzi a polokoloidní grafit; uhlíkaté pasty pro elektrody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Grafit ve formě pasty ve směsi s minerálním olejem, která obsahuje více než 30 % hmotnostních grafitu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čísla 3403 nepřesahuje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Tallový olej, rafinovaný</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Rafinace surového tallového oleje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Sulfátová terpentýnová silice, čištěná</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Čištění surových sulfátových terpentýnových silic destilací nebo rafinací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Estery pryskyřic</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pryskyřičných kyselin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3807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Dřevná smola (smola z dřevného dehtu)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Destilace dřevného dehtu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Insekticidy, rodenticidy, fungicidy, herbicidy, přípravky proti klíčení a regulátory růstu rostlin, dezinfekční prostředky a podobné výrobky, v úpravě nebo balení pro drobný prodej nebo jako přípravky nebo výrobky (například sirné pásy, knoty a svíčky a mucholapky)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produktů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Přípravky k úpravě povrchu, k apretování, přípravky k urychlení barvení nebo ustálení barviv a jiné výrobky a přípravky (například apretury a mořidla) používané v textilním, papírenském, kožedělném a podobném průmyslu, jinde neuvedené ani nezahrnuté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produktů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3810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Přípravky na moření kovových povrchů; tavidla a jiné pomocné přípravky pro pájení naměkko, pájení natvrdo nebo svařování; prášky a pasty k pájení nebo svařování sestávající z kovu a jiných materiálů; přípravky používané pro výplň svářecích elektrod nebo tyčí a k jejich oplášťování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produktů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3811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Antidetonační přípravky (proti klepání motoru), oxidační inhibitory, pryskyřičné inhibitory, zlepšovače viskozity, antikorozní přípravky a jiná připravená aditiva pro minerální oleje (včetně benzinu) nebo pro jiné kapaliny používané pro stejné účely jako minerální oleje:</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Připravená aditiva do mazacích olejů obsahující minerální oleje nebo oleje ze živičných nerostů</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čísla 3811 nepřesahuje 50 %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Připravené urychlovače vulkanizace; směsné plastifikátory pro kaučuk nebo plasty, jinde neuvedené ani nezahrnuté; antioxidační přípravky a jiné směsné stabilizátory pro kaučuk nebo plasty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3813 </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Přípravky a náplně do hasicích přístrojů; naplněné hasicí granáty a bomby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Složená organická rozpouštědla a ředidla, jinde neuvedená ani nezahrnutá; připravené odstraňovače nátěrů nebo laků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3818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Chemické prvky dopované pro použití v elektronice, ve tvaru disků, destiček nebo v podobných tvarech; chemické sloučeniny dopované pro použití v elektronice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Kapaliny pro hydraulické brzdy a jiné připravené kapaliny pro hydraulické převody, též obsahující méně než 70 % hmotnostních minerálních olejů nebo olejů ze živičných nerostů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3820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Přípravky proti zamrzání a připravené kapaliny k odmrazování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3821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Připravené živné půdy pro vyživování mikroorganismů (včetně virů apod.) nebo rostlinných, lidských nebo živočišných buněk</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3822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Diagnostické nebo laboratorní reagencie na podložce, připravené diagnostické nebo laboratorní reagencie, též na podložce, jiné než čísla 3002 nebo 3006; certifikované referenční materiály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3823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Technické monokarboxylové mastné kyseliny; kyselé oleje z rafinace; technické mastné alkoholy</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Technické monokarboxylové mastné kyseliny; kyselé oleje z rafinace</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Technické mastné alkoholy</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včetně ostatních materiálů čísla 3823</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3824</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Připravená pojidla pro licí formy nebo jádra; chemické výrobky a přípravky chemického průmyslu nebo příbuzných průmyslových odvětví (včetně sestávajících ze směsí přírodních výrobků), jinde neuvedené ani nezahrnuté; odpadní produkty chemického průmyslu nebo příbuzných průmyslových odvětví, jinde neuvedené ani nezahrnuté:</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Následující výrobky tohoto čísla:</w:t>
            </w:r>
          </w:p>
          <w:p>
            <w:pPr>
              <w:spacing w:before="60" w:after="60"/>
              <w:rPr>
                <w:noProof/>
                <w:sz w:val="22"/>
              </w:rPr>
            </w:pPr>
            <w:r>
              <w:rPr>
                <w:noProof/>
                <w:sz w:val="22"/>
              </w:rPr>
              <w:t>– Připravená pojidla pro licí formy nebo jádra na bázi přírodních pryskyřičných výrobků</w:t>
            </w:r>
          </w:p>
          <w:p>
            <w:pPr>
              <w:spacing w:before="60" w:after="60"/>
              <w:rPr>
                <w:noProof/>
                <w:sz w:val="22"/>
              </w:rPr>
            </w:pPr>
            <w:r>
              <w:rPr>
                <w:noProof/>
                <w:sz w:val="22"/>
              </w:rPr>
              <w:t>– Naftenové kyseliny, jejich ve vodě nerozpustné soli a jejich estery</w:t>
            </w:r>
          </w:p>
          <w:p>
            <w:pPr>
              <w:spacing w:before="60" w:after="60"/>
              <w:rPr>
                <w:noProof/>
                <w:sz w:val="22"/>
              </w:rPr>
            </w:pPr>
            <w:r>
              <w:rPr>
                <w:noProof/>
                <w:sz w:val="22"/>
              </w:rPr>
              <w:t>– Sorbitol, jiný než čísla 2905</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Ropné sulfonáty, kromě ropných sulfonátů alkalických kovů, amonia nebo ethanolaminů; thiofenické sulfonované kyseliny z olejů ze živičných nerostů a jejich soli</w:t>
            </w:r>
          </w:p>
          <w:p>
            <w:pPr>
              <w:spacing w:before="60" w:after="60"/>
              <w:rPr>
                <w:noProof/>
                <w:sz w:val="22"/>
              </w:rPr>
            </w:pPr>
            <w:r>
              <w:rPr>
                <w:noProof/>
                <w:sz w:val="22"/>
              </w:rPr>
              <w:t>– Iontoměniče</w:t>
            </w:r>
          </w:p>
          <w:p>
            <w:pPr>
              <w:spacing w:before="60" w:after="60"/>
              <w:rPr>
                <w:noProof/>
                <w:sz w:val="22"/>
              </w:rPr>
            </w:pPr>
            <w:r>
              <w:rPr>
                <w:noProof/>
                <w:sz w:val="22"/>
              </w:rPr>
              <w:t>– Getry (pohlcovače plynů) pro vakuové trubice</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Alkalický oxid železa k čištění plynu</w:t>
            </w:r>
          </w:p>
          <w:p>
            <w:pPr>
              <w:spacing w:before="60" w:after="60"/>
              <w:rPr>
                <w:noProof/>
                <w:sz w:val="22"/>
              </w:rPr>
            </w:pPr>
            <w:r>
              <w:rPr>
                <w:noProof/>
                <w:sz w:val="22"/>
              </w:rPr>
              <w:t>– Zředěná čpavková voda a upotřebený oxid, získané při čištění uhelného plynu</w:t>
            </w:r>
          </w:p>
          <w:p>
            <w:pPr>
              <w:spacing w:before="60" w:after="60"/>
              <w:rPr>
                <w:noProof/>
                <w:sz w:val="22"/>
              </w:rPr>
            </w:pPr>
            <w:r>
              <w:rPr>
                <w:noProof/>
                <w:sz w:val="22"/>
              </w:rPr>
              <w:t>– Sulfonaftenové kyseliny, jejich soli nerozpustné ve vodě a jejich estery</w:t>
            </w:r>
          </w:p>
          <w:p>
            <w:pPr>
              <w:spacing w:before="60" w:after="60"/>
              <w:rPr>
                <w:noProof/>
                <w:sz w:val="22"/>
              </w:rPr>
            </w:pPr>
            <w:r>
              <w:rPr>
                <w:noProof/>
                <w:sz w:val="22"/>
              </w:rPr>
              <w:t>– Přiboudlina a Dippelův olej</w:t>
            </w:r>
          </w:p>
          <w:p>
            <w:pPr>
              <w:spacing w:before="60" w:after="60"/>
              <w:rPr>
                <w:noProof/>
                <w:sz w:val="22"/>
              </w:rPr>
            </w:pPr>
            <w:r>
              <w:rPr>
                <w:noProof/>
                <w:sz w:val="22"/>
              </w:rPr>
              <w:t>– Směsi solí, které mají různé anionty</w:t>
            </w:r>
          </w:p>
          <w:p>
            <w:pPr>
              <w:spacing w:before="60" w:after="60"/>
              <w:rPr>
                <w:noProof/>
                <w:sz w:val="22"/>
              </w:rPr>
            </w:pPr>
            <w:r>
              <w:rPr>
                <w:noProof/>
                <w:sz w:val="22"/>
              </w:rPr>
              <w:t>– Kopírovací pasty na bázi želatiny, též na papírové nebo textilní podložce</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3826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Bionafta a její směsi, též obsahující méně než 70 % hmotnostních minerálních olejů nebo olejů ze živičných nerostů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3901 až 3915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Plasty v primárních formách; odpady, úlomky a odřezky z plastů, kromě čísel ex 3907 a 3912, pro která jsou pravidla stanovena níže:</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Produkty adiční homopolymerace, ve kterých jeden monomer tvoří více než 99 % hmotnostních celkového obsahu polymeru</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hodnota všech použitých materiálů nepřesahuje 50 % ceny produktu ze závodu a</w:t>
            </w:r>
          </w:p>
          <w:p>
            <w:pPr>
              <w:spacing w:before="60" w:after="60"/>
              <w:rPr>
                <w:noProof/>
                <w:position w:val="6"/>
                <w:sz w:val="22"/>
              </w:rPr>
            </w:pPr>
            <w:r>
              <w:rPr>
                <w:noProof/>
                <w:sz w:val="22"/>
              </w:rPr>
              <w:t>– hodnota všech použitých materiálů kapitoly 39 nepřesahuje 20 % ceny produktu ze závodu</w:t>
            </w:r>
            <w:r>
              <w:rPr>
                <w:rStyle w:val="FootnoteReference"/>
                <w:noProof/>
                <w:sz w:val="22"/>
              </w:rPr>
              <w:footnoteReference w:id="20"/>
            </w:r>
            <w:r>
              <w:rPr>
                <w:noProof/>
                <w:sz w:val="22"/>
              </w:rPr>
              <w:t>.</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39 nepřesahuje 20 % ceny produktu ze závodu</w:t>
            </w:r>
            <w:r>
              <w:rPr>
                <w:rStyle w:val="FootnoteReference"/>
                <w:noProof/>
              </w:rPr>
              <w:footnoteRef/>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ex 3907</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Kopolymer vyrobený z polykarbonátu a akrylonitril-butadien-styrenového kopolymeru (ABS)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50 % ceny produktu ze závodu</w:t>
            </w:r>
            <w:r>
              <w:rPr>
                <w:rStyle w:val="FootnoteReference"/>
                <w:noProof/>
                <w:sz w:val="22"/>
              </w:rPr>
              <w:footnoteReference w:id="21"/>
            </w:r>
            <w:r>
              <w:rPr>
                <w:noProof/>
                <w:sz w:val="22"/>
              </w:rPr>
              <w:t>.</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Polyester</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39 nepřesahuje 20 % ceny produktu ze závodu, a/nebo výroba z polykarbonátu tetrabromo-(bisfenolu A)</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3912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Celulóza a její chemické deriváty, jinde neuvedené ani nezahrnuté, v primárních formách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materiálů zařazených ve stejném čísle jako produkt nepřesahuje 20 %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3916 až 3921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Polotovary a výrobky z plastů, kromě výrobků čísel ex 3916, ex 3917, ex 3920 a ex 3921, pro které jsou pravidla stanovena níže:</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Ploché výrobky, opracované jinak než povrchovou úpravou nebo řezané do jiných než pravoúhlých (včetně čtvercových) tvarů; ostatní výrobky opracované jinak než povrchovou úpravou</w:t>
            </w:r>
          </w:p>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39 nepřesahuje 50 %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rPr>
              <w:noBreakHyphen/>
            </w:r>
            <w:r>
              <w:rPr>
                <w:noProof/>
                <w:sz w:val="22"/>
              </w:rPr>
              <w:t>- Produkty adiční homopolymerace, ve kterých jeden monomer tvoří více než 99 % hmotnostních celkového obsahu polymeru</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hodnota všech použitých materiálů nepřesahuje 50 % ceny produktu ze závodu a</w:t>
            </w:r>
          </w:p>
          <w:p>
            <w:pPr>
              <w:spacing w:before="60" w:after="60"/>
              <w:rPr>
                <w:noProof/>
                <w:position w:val="6"/>
                <w:sz w:val="22"/>
              </w:rPr>
            </w:pPr>
            <w:r>
              <w:rPr>
                <w:noProof/>
                <w:sz w:val="22"/>
              </w:rPr>
              <w:t>– hodnota všech použitých materiálů kapitoly 39 nepřesahuje 20 % ceny produktu ze závodu</w:t>
            </w:r>
            <w:r>
              <w:rPr>
                <w:rStyle w:val="FootnoteReference"/>
                <w:noProof/>
                <w:sz w:val="22"/>
              </w:rPr>
              <w:footnoteReference w:id="22"/>
            </w:r>
            <w:r>
              <w:rPr>
                <w:noProof/>
                <w:sz w:val="22"/>
              </w:rPr>
              <w:t>.</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rPr>
              <w:noBreakHyphen/>
            </w: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kapitoly 39 nepřesahuje 20 % ceny produktu ze závodu</w:t>
            </w:r>
            <w:r>
              <w:rPr>
                <w:rStyle w:val="FootnoteReference"/>
                <w:noProof/>
              </w:rPr>
              <w:footnoteRef/>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3916 a ex 3917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Profily a trubky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hodnota všech použitých materiálů nepřesahuje 50 % ceny produktu ze závodu a</w:t>
            </w:r>
          </w:p>
          <w:p>
            <w:pPr>
              <w:spacing w:before="60" w:after="60"/>
              <w:rPr>
                <w:noProof/>
                <w:sz w:val="22"/>
              </w:rPr>
            </w:pPr>
            <w:r>
              <w:rPr>
                <w:noProof/>
                <w:sz w:val="22"/>
              </w:rPr>
              <w:t>– hodnota všech materiálů zařazených ve stejném čísle jako produkt nepřesahuje 20 %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3920</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Ionomerní listy nebo fólie</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termoplastické parciální soli, která je kopolymerem ethylenu a kyseliny metakrylové, částečně neutralizované kovovými ionty, zejména zinku a sodíku</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Listy z regenerované celulózy, polyamidů nebo polyethylenu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materiálů zařazených ve stejném čísle jako produkt nepřesahuje 20 %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3921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Plastové fólie, pokovené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vysoce transparentních polyesterových fólií o tloušťce nepřesahující 23 mikronů</w:t>
            </w:r>
            <w:r>
              <w:rPr>
                <w:rStyle w:val="FootnoteReference"/>
                <w:noProof/>
                <w:sz w:val="22"/>
              </w:rPr>
              <w:footnoteReference w:id="23"/>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3922 až 3926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plastů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40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Kaučuk a výrobky z něj,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4001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Vrstvené pláty nebo krepy pro obuv</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Vrstvení listů přírodního kaučuku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4005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Směsný kaučuk, nevulkanizovaný, v primárních formách nebo v deskách, listech nebo pásech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kromě přírodního kaučuku,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4012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Protektorované nebo použité pneumatiky z kaučuku; komorové (plné) obruče nebo nízkotlaké pláště, běhouny pláště pneumatiky a ochranné vložky do ráfku pneumatiky z kaučuku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Protektorované pneumatiky, komorové (plné) obruče nebo nízkotlaké pláště, z kaučuku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Protektorování použitých pneumatik</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materiálů čísel 4011 nebo 4012</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4017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tvrdého kaučuku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tvrdého kaučuku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41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Surové kůže a kožky (jiné než kožešiny) a usně,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4102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Surové kůže ovčí nebo jehněčí, odchlupené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Odstranění vlny z ovčích nebo jehněčích kůží</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4104 až 4106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Kůže a kožky vyčiněné nebo zpracované na crust, odchlupené, též štípané, avšak dále neupravené </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Činění předčiněné kůže</w:t>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color w:val="000000"/>
                <w:sz w:val="22"/>
              </w:rPr>
              <w:t>4107, 4112 a 4113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color w:val="000000"/>
                <w:sz w:val="22"/>
              </w:rPr>
              <w:t>Usně po vyčinění nebo po zpracování na crust dále upravené, včetně kůží zpracovaných na pergamen, odchlupené, též štípané, jiné než usně čísla 4114</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Činění předčiněné kůže</w:t>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4114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Lakové usně a lakové-laminované usně; metalizované usně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čísel 4104 až 4107, 4112 nebo 4113 za předpokladu, že jejich celková hodnota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42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Kožené zboží; sedlářské a řemenářské výrobky; cestovní potřeby, kabelky a podobné schránky; výrobky ze střev (jiných než z housenek bource morušového)</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43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Kožešiny a umělé kožešiny; výrobky z nich,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4302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Vyčiněné nebo upravené kožešiny, sešité:</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Díly, kříže a podobné formy</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Bělení nebo barvení a stříhání a sešití jednotlivých nesešitých vyčiněných nebo upravených kožešin</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nesešitých vyčiněných nebo upravených kožešin</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4303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Oděvy, oděvní doplňky a jiné výrobky z kožešin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nesešitých vyčiněných nebo upravených kožešin čísla 4302</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44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Dřevo a dřevěné výrobky; dřevěné uhlí,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Dřevo nahrubo opracované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ze surového dřeva, též odkorněného nebo pouze částečně nahrubo opracovaného</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Dřevo rozřezané nebo štípané podélně, krájené nebo loupané, o tloušťce větší než 6 mm, hoblované, broušené nebo spojované klínovým ozubem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Hoblování, broušení nebo spojování klínovým ozubem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Listy na dýhování a na překližky, o tloušťce nejvýše 6 mm, spojené, a jiné dřevo rozřezané podélně, krájené nebo loupané, o tloušťce nejvýše 6 mm, hoblované, broušené nebo spojované klínovým ozubem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Spojování, hoblování, broušení nebo spojování klínovým ozubem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val="restart"/>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ex 4409</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Dřevo souvisle profilované podél jakékoliv z jeho hran nebo ploch, též hoblované, broušené nebo spojované klínovým ozubem:</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vMerge w:val="restart"/>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vMerge/>
            <w:tcBorders>
              <w:top w:val="single" w:sz="4" w:space="0" w:color="auto"/>
              <w:left w:val="single" w:sz="4" w:space="0" w:color="auto"/>
              <w:bottom w:val="nil"/>
              <w:right w:val="single" w:sz="4" w:space="0" w:color="auto"/>
            </w:tcBorders>
            <w:vAlign w:val="center"/>
            <w:hideMark/>
          </w:tcPr>
          <w:p>
            <w:pPr>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Broušené nebo spojované klínovým ozubem</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Broušení nebo spojování klínovým ozubem</w:t>
            </w:r>
          </w:p>
        </w:tc>
        <w:tc>
          <w:tcPr>
            <w:tcW w:w="0" w:type="auto"/>
            <w:vMerge/>
            <w:tcBorders>
              <w:top w:val="single" w:sz="4" w:space="0" w:color="auto"/>
              <w:left w:val="single" w:sz="4" w:space="0" w:color="auto"/>
              <w:bottom w:val="nil"/>
              <w:right w:val="single" w:sz="4" w:space="0" w:color="auto"/>
            </w:tcBorders>
            <w:vAlign w:val="center"/>
            <w:hideMark/>
          </w:tcPr>
          <w:p>
            <w:pPr>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Lišty a tvarované lišty</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Lištování nebo tvarování</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4410 až</w:t>
            </w:r>
          </w:p>
          <w:p>
            <w:pPr>
              <w:spacing w:before="60" w:after="60"/>
              <w:rPr>
                <w:noProof/>
                <w:sz w:val="22"/>
              </w:rPr>
            </w:pPr>
            <w:r>
              <w:rPr>
                <w:noProof/>
                <w:sz w:val="22"/>
              </w:rPr>
              <w:t>ex 4413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Lišty a tvarované lišty včetně dekorativních lišt a ostatních tvarovaných prkének</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Lištování nebo tvarování</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Bedny, krabice, laťové bedny, bubny a podobné obaly, ze dřeva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prken neřezaných na míru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Sudy, džbery, kádě, nádrže, vědra a jiné bednářské výrobky a jejich části, ze dřeva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ze štípaných dužin, které mají nařezané pouze dva základní povrchy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ex 4418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Výrobky stavebního truhlářství a tesařství, ze dřeva</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voštinové desky nebo šindele („shingles“ a „shakes“).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Lišty a tvarované lišty</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Lištování nebo tvarování</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4421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Polotovary na zápalky; dřevěné kolíčky (floky) do obuvi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ze dřeva kteréhokoli čísla, kromě protahovaného dřeva čísla 4409</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45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Korek a korkové výrobky,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4503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přírodního korku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korku čísla 450</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46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ze slámy, esparta nebo jiných pletacích materiálů; košíkářské a proutěné výrobky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47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Buničina ze dřeva nebo z jiných celulózových vláknovin; sběrový papír, kartón nebo lepenka (odpad a výmět)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48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Papír, kartón a lepenka; výrobky z papíroviny, papíru, kartónu nebo lepenky,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4811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Papír, kartón a lepenka, pouze linkované nebo čtverečkované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papírenských materiálů kapitoly 47</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4816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Karbonový papír, samokopírovací papír a jiné kopírovací nebo přetiskové papíry (jiné než čísla 4809), rozmnožovací blány nebo ofsetové desky, z papíru, též v krabicích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papírenských materiálů kapitoly 47</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4817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Obálky, zálepky, neilustrované dopisnice a korespondenční lístky, z papíru, kartónu nebo lepenky; krabice, tašky, náprsní tašky a psací soupravy, obsahující potřeby pro korespondenci, z papíru, kartónu nebo lepenky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4818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Toaletní papír</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papírenských materiálů kapitoly 47</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4819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Kartóny, bedny, krabice, pytle a jiné obaly z papíru, kartónu, lepenky, buničité vaty nebo pásů zplstěných buničinových vláken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4820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Složky dopisních papírů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4823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papír, kartón, lepenka, buničitá vata a pásy zplstěných buničinových vláken, nařezané na určitý rozměr nebo tvar</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papírenských materiálů kapitoly 47</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49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Tištěné knihy, noviny, obrazy a jiné výrobky polygrafického průmyslu; rukopisy, strojopisy a plány,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4909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Tištěné nebo ilustrované dopisnice nebo pohlednice; tištěné karty s osobními pozdravy, zprávami nebo oznámeními, též ilustrované, případně též s obálkami nebo ozdobami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materiálů čísel 4909 nebo 4911</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4910</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Kalendáře všech druhů, tištěné, včetně kalendářů ve formě trhacích bloků:</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Kalendáře „věčného“ typu nebo s vyměnitelnými bloky připevněnými na základě jiném než z papíru, kartónu nebo lepenky</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50 %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materiálů čísel 4909 nebo 4911</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50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Hedvábí,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5003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Hedvábný odpad (včetně zámotků nevhodných ke smotávání, niťového odpadu a rozvlákněného materiálu), mykaný nebo česaný</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Mykání nebo česání hedvábného odpadu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5004 až ex 5006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Hedvábné nitě a příze spředené z hedvábného odpadu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24"/>
            </w:r>
            <w:r>
              <w:rPr>
                <w:noProof/>
                <w:sz w:val="22"/>
              </w:rPr>
              <w:t>:</w:t>
            </w:r>
          </w:p>
          <w:p>
            <w:pPr>
              <w:spacing w:before="60" w:after="60"/>
              <w:rPr>
                <w:noProof/>
                <w:sz w:val="22"/>
              </w:rPr>
            </w:pPr>
            <w:r>
              <w:rPr>
                <w:noProof/>
                <w:sz w:val="22"/>
              </w:rPr>
              <w:t>– surového hedvábí nebo hedvábného odpadu, mykaného nebo česaného či jinak zpracovaného pro spřádání,</w:t>
            </w:r>
          </w:p>
          <w:p>
            <w:pPr>
              <w:spacing w:before="60" w:after="60"/>
              <w:rPr>
                <w:noProof/>
                <w:sz w:val="22"/>
              </w:rPr>
            </w:pPr>
            <w:r>
              <w:rPr>
                <w:noProof/>
                <w:sz w:val="22"/>
              </w:rPr>
              <w:t>– jiných přírodních vláken, nemykaných, nečesaných ani jinak nezpracovaných pro spřádání,</w:t>
            </w:r>
          </w:p>
          <w:p>
            <w:pPr>
              <w:spacing w:before="60" w:after="60"/>
              <w:rPr>
                <w:noProof/>
                <w:sz w:val="22"/>
              </w:rPr>
            </w:pPr>
            <w:r>
              <w:rPr>
                <w:noProof/>
                <w:sz w:val="22"/>
              </w:rPr>
              <w:t>– chemických materiálů nebo textilní vlákniny nebo</w:t>
            </w:r>
          </w:p>
          <w:p>
            <w:pPr>
              <w:spacing w:before="60" w:after="60"/>
              <w:rPr>
                <w:noProof/>
                <w:sz w:val="22"/>
              </w:rPr>
            </w:pPr>
            <w:r>
              <w:rPr>
                <w:noProof/>
                <w:sz w:val="22"/>
              </w:rPr>
              <w:t>– papírenských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5007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Tkaniny z hedvábí nebo z hedvábného odpadu: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25"/>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nepřesáhne 47,5 %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51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Vlna, jemné nebo hrubé zvířecí chlupy; žíněné nitě a tkaniny,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5106 až 5110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Vlněná příze, příze z jemných nebo hrubých zvířecích chlupů nebo ze žíní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26"/>
            </w:r>
            <w:r>
              <w:rPr>
                <w:noProof/>
                <w:sz w:val="22"/>
              </w:rPr>
              <w:t>:</w:t>
            </w:r>
          </w:p>
          <w:p>
            <w:pPr>
              <w:spacing w:before="60" w:after="60"/>
              <w:rPr>
                <w:noProof/>
                <w:sz w:val="22"/>
              </w:rPr>
            </w:pPr>
            <w:r>
              <w:rPr>
                <w:noProof/>
                <w:sz w:val="22"/>
              </w:rPr>
              <w:t>– surového hedvábí nebo hedvábného odpadu, mykaného nebo česaného či jinak zpracovaného pro spřádání,</w:t>
            </w:r>
          </w:p>
          <w:p>
            <w:pPr>
              <w:spacing w:before="60" w:after="60"/>
              <w:rPr>
                <w:noProof/>
                <w:sz w:val="22"/>
              </w:rPr>
            </w:pPr>
            <w:r>
              <w:rPr>
                <w:noProof/>
                <w:sz w:val="22"/>
              </w:rPr>
              <w:t>– přírodních vláken, nemykaných, nečesaných ani jinak nezpracovaných pro spřádání,</w:t>
            </w:r>
          </w:p>
          <w:p>
            <w:pPr>
              <w:spacing w:before="60" w:after="60"/>
              <w:rPr>
                <w:noProof/>
                <w:sz w:val="22"/>
              </w:rPr>
            </w:pPr>
            <w:r>
              <w:rPr>
                <w:noProof/>
                <w:sz w:val="22"/>
              </w:rPr>
              <w:t>– chemických materiálů nebo textilní vlákniny nebo</w:t>
            </w:r>
          </w:p>
          <w:p>
            <w:pPr>
              <w:spacing w:before="60" w:after="60"/>
              <w:rPr>
                <w:noProof/>
                <w:sz w:val="22"/>
              </w:rPr>
            </w:pPr>
            <w:r>
              <w:rPr>
                <w:noProof/>
                <w:sz w:val="22"/>
              </w:rPr>
              <w:t>– papírenských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5111 až 5113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Tkaniny z vlny, z jemných nebo hrubých zvířecích chlupů nebo ze žíní: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27"/>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nepřesáhne 47,5 %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52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Bavlna,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5204 až 5207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Bavlněné šicí nitě a nitě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28"/>
            </w:r>
            <w:r>
              <w:rPr>
                <w:noProof/>
                <w:sz w:val="22"/>
              </w:rPr>
              <w:t>:</w:t>
            </w:r>
          </w:p>
          <w:p>
            <w:pPr>
              <w:spacing w:before="60" w:after="60"/>
              <w:rPr>
                <w:noProof/>
                <w:sz w:val="22"/>
              </w:rPr>
            </w:pPr>
            <w:r>
              <w:rPr>
                <w:noProof/>
                <w:sz w:val="22"/>
              </w:rPr>
              <w:t>– surového hedvábí nebo hedvábného odpadu, mykaného nebo česaného či jinak zpracovaného pro spřádání,</w:t>
            </w:r>
          </w:p>
          <w:p>
            <w:pPr>
              <w:spacing w:before="60" w:after="60"/>
              <w:rPr>
                <w:noProof/>
                <w:sz w:val="22"/>
              </w:rPr>
            </w:pPr>
            <w:r>
              <w:rPr>
                <w:noProof/>
                <w:sz w:val="22"/>
              </w:rPr>
              <w:t>– přírodních vláken, nemykaných, nečesaných ani jinak nezpracovaných pro spřádání,</w:t>
            </w:r>
          </w:p>
          <w:p>
            <w:pPr>
              <w:spacing w:before="60" w:after="60"/>
              <w:rPr>
                <w:noProof/>
                <w:sz w:val="22"/>
              </w:rPr>
            </w:pPr>
            <w:r>
              <w:rPr>
                <w:noProof/>
                <w:sz w:val="22"/>
              </w:rPr>
              <w:t>– chemických materiálů nebo textilní vlákniny nebo</w:t>
            </w:r>
          </w:p>
          <w:p>
            <w:pPr>
              <w:spacing w:before="60" w:after="60"/>
              <w:rPr>
                <w:noProof/>
                <w:sz w:val="22"/>
              </w:rPr>
            </w:pPr>
            <w:r>
              <w:rPr>
                <w:noProof/>
                <w:sz w:val="22"/>
              </w:rPr>
              <w:t>– papírenských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5208 až 5212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Bavlněné tkaniny: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29"/>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nepřesáhne 47,5 %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53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rostlinná textilní vlákna; papírové nitě a tkaniny z papírových nití,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5306 až 5308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Nitě z ostatních rostlinných textilních vláken; papírové nitě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30"/>
            </w:r>
            <w:r>
              <w:rPr>
                <w:noProof/>
                <w:sz w:val="22"/>
              </w:rPr>
              <w:t>:</w:t>
            </w:r>
          </w:p>
          <w:p>
            <w:pPr>
              <w:spacing w:before="60" w:after="60"/>
              <w:rPr>
                <w:noProof/>
                <w:sz w:val="22"/>
              </w:rPr>
            </w:pPr>
            <w:r>
              <w:rPr>
                <w:noProof/>
                <w:sz w:val="22"/>
              </w:rPr>
              <w:t>– surového hedvábí nebo hedvábného odpadu, mykaného nebo česaného či jinak zpracovaného pro spřádání,</w:t>
            </w:r>
          </w:p>
          <w:p>
            <w:pPr>
              <w:spacing w:before="60" w:after="60"/>
              <w:rPr>
                <w:noProof/>
                <w:sz w:val="22"/>
              </w:rPr>
            </w:pPr>
            <w:r>
              <w:rPr>
                <w:noProof/>
                <w:sz w:val="22"/>
              </w:rPr>
              <w:t>– přírodních vláken, nemykaných, nečesaných ani jinak nezpracovaných pro spřádání,</w:t>
            </w:r>
          </w:p>
          <w:p>
            <w:pPr>
              <w:spacing w:before="60" w:after="60"/>
              <w:rPr>
                <w:noProof/>
                <w:sz w:val="22"/>
              </w:rPr>
            </w:pPr>
            <w:r>
              <w:rPr>
                <w:noProof/>
                <w:sz w:val="22"/>
              </w:rPr>
              <w:t>– chemických materiálů nebo textilní vlákniny nebo</w:t>
            </w:r>
          </w:p>
          <w:p>
            <w:pPr>
              <w:spacing w:before="60" w:after="60"/>
              <w:rPr>
                <w:noProof/>
                <w:sz w:val="22"/>
              </w:rPr>
            </w:pPr>
            <w:r>
              <w:rPr>
                <w:noProof/>
                <w:sz w:val="22"/>
              </w:rPr>
              <w:t>– papírenských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5309 až 5311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Tkaniny z ostatních rostlinných textilních vláken; tkaniny z papírových nití: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31"/>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nepřesáhne 47,5 %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5401 až 5406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Nitě, nitě z jednoho syntetického nekonečného vlákna (monofilamentu) a šicí nitě ze syntetických nebo umělých nekonečných vláken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32"/>
            </w:r>
            <w:r>
              <w:rPr>
                <w:noProof/>
                <w:sz w:val="22"/>
              </w:rPr>
              <w:t>:</w:t>
            </w:r>
          </w:p>
          <w:p>
            <w:pPr>
              <w:spacing w:before="60" w:after="60"/>
              <w:rPr>
                <w:noProof/>
                <w:sz w:val="22"/>
              </w:rPr>
            </w:pPr>
            <w:r>
              <w:rPr>
                <w:noProof/>
                <w:sz w:val="22"/>
              </w:rPr>
              <w:t>– surového hedvábí nebo hedvábného odpadu, mykaného nebo česaného či jinak zpracovaného pro spřádání,</w:t>
            </w:r>
          </w:p>
          <w:p>
            <w:pPr>
              <w:spacing w:before="60" w:after="60"/>
              <w:rPr>
                <w:noProof/>
                <w:sz w:val="22"/>
              </w:rPr>
            </w:pPr>
            <w:r>
              <w:rPr>
                <w:noProof/>
                <w:sz w:val="22"/>
              </w:rPr>
              <w:t>– přírodních vláken, nemykaných, nečesaných ani jinak nezpracovaných pro spřádání,</w:t>
            </w:r>
          </w:p>
          <w:p>
            <w:pPr>
              <w:spacing w:before="60" w:after="60"/>
              <w:rPr>
                <w:noProof/>
                <w:sz w:val="22"/>
              </w:rPr>
            </w:pPr>
            <w:r>
              <w:rPr>
                <w:noProof/>
                <w:sz w:val="22"/>
              </w:rPr>
              <w:t>– chemických materiálů nebo textilní vlákniny nebo</w:t>
            </w:r>
          </w:p>
          <w:p>
            <w:pPr>
              <w:spacing w:before="60" w:after="60"/>
              <w:rPr>
                <w:noProof/>
                <w:sz w:val="22"/>
              </w:rPr>
            </w:pPr>
            <w:r>
              <w:rPr>
                <w:noProof/>
                <w:sz w:val="22"/>
              </w:rPr>
              <w:t>– papírenských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5407 a 5408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Tkaniny z nití ze syntetických nebo umělých nekonečných vláken: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33"/>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nepřesáhne 47,5 %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5501 až 5507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Syntetická nebo umělá střižová vlákna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chemických materiálů nebo textilní vlákniny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5508 až 5511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Šicí nitě ze syntetických nebo umělých střižových vláken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34"/>
            </w:r>
            <w:r>
              <w:rPr>
                <w:noProof/>
                <w:sz w:val="22"/>
              </w:rPr>
              <w:t>:</w:t>
            </w:r>
          </w:p>
          <w:p>
            <w:pPr>
              <w:spacing w:before="60" w:after="60"/>
              <w:rPr>
                <w:noProof/>
                <w:sz w:val="22"/>
              </w:rPr>
            </w:pPr>
            <w:r>
              <w:rPr>
                <w:noProof/>
                <w:sz w:val="22"/>
              </w:rPr>
              <w:t>– surového hedvábí nebo hedvábného odpadu, mykaného nebo česaného či jinak zpracovaného pro spřádání,</w:t>
            </w:r>
          </w:p>
          <w:p>
            <w:pPr>
              <w:spacing w:before="60" w:after="60"/>
              <w:rPr>
                <w:noProof/>
                <w:sz w:val="22"/>
              </w:rPr>
            </w:pPr>
            <w:r>
              <w:rPr>
                <w:noProof/>
                <w:sz w:val="22"/>
              </w:rPr>
              <w:t>– přírodních vláken, nemykaných, nečesaných ani jinak nezpracovaných pro spřádání,</w:t>
            </w:r>
          </w:p>
          <w:p>
            <w:pPr>
              <w:spacing w:before="60" w:after="60"/>
              <w:rPr>
                <w:noProof/>
                <w:sz w:val="22"/>
              </w:rPr>
            </w:pPr>
            <w:r>
              <w:rPr>
                <w:noProof/>
                <w:sz w:val="22"/>
              </w:rPr>
              <w:t>– chemických materiálů nebo textilní vlákniny nebo</w:t>
            </w:r>
          </w:p>
          <w:p>
            <w:pPr>
              <w:spacing w:before="60" w:after="60"/>
              <w:rPr>
                <w:noProof/>
                <w:sz w:val="22"/>
              </w:rPr>
            </w:pPr>
            <w:r>
              <w:rPr>
                <w:noProof/>
                <w:sz w:val="22"/>
              </w:rPr>
              <w:t>– papírenských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5512 až 5516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Tkaniny z nití ze syntetických nebo umělých střižových vláken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35"/>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nepřesáhne 47,5 %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56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Vata, plsť a netkané textilie; speciální nitě; motouzy, šňůry, provazy a lana a výrobky z nich,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36"/>
            </w:r>
            <w:r>
              <w:rPr>
                <w:noProof/>
                <w:sz w:val="22"/>
              </w:rPr>
              <w:t>:</w:t>
            </w:r>
          </w:p>
          <w:p>
            <w:pPr>
              <w:spacing w:before="60" w:after="60"/>
              <w:rPr>
                <w:noProof/>
                <w:sz w:val="22"/>
              </w:rPr>
            </w:pPr>
            <w:r>
              <w:rPr>
                <w:noProof/>
                <w:sz w:val="22"/>
              </w:rPr>
              <w:t>– nití z kokosových vláken,</w:t>
            </w:r>
          </w:p>
          <w:p>
            <w:pPr>
              <w:spacing w:before="60" w:after="60"/>
              <w:rPr>
                <w:noProof/>
                <w:sz w:val="22"/>
              </w:rPr>
            </w:pPr>
            <w:r>
              <w:rPr>
                <w:noProof/>
                <w:sz w:val="22"/>
              </w:rPr>
              <w:t>– přírodních vláken,</w:t>
            </w:r>
          </w:p>
          <w:p>
            <w:pPr>
              <w:spacing w:before="60" w:after="60"/>
              <w:rPr>
                <w:noProof/>
                <w:sz w:val="22"/>
              </w:rPr>
            </w:pPr>
            <w:r>
              <w:rPr>
                <w:noProof/>
                <w:sz w:val="22"/>
              </w:rPr>
              <w:t>– chemických materiálů nebo textilní vlákniny nebo</w:t>
            </w:r>
          </w:p>
          <w:p>
            <w:pPr>
              <w:spacing w:before="60" w:after="60"/>
              <w:rPr>
                <w:noProof/>
                <w:sz w:val="22"/>
              </w:rPr>
            </w:pPr>
            <w:r>
              <w:rPr>
                <w:noProof/>
                <w:sz w:val="22"/>
              </w:rPr>
              <w:t>– papírenských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5602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Plsť, též impregnovaná, povrstvená, potažená nebo laminovaná:</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Vpichovaná plsť</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w:t>
            </w:r>
            <w:r>
              <w:rPr>
                <w:rStyle w:val="FootnoteReference"/>
                <w:noProof/>
                <w:sz w:val="22"/>
              </w:rPr>
              <w:footnoteReference w:id="37"/>
            </w:r>
            <w:r>
              <w:rPr>
                <w:noProof/>
                <w:sz w:val="22"/>
              </w:rPr>
              <w:t>:</w:t>
            </w:r>
          </w:p>
          <w:p>
            <w:pPr>
              <w:spacing w:before="60" w:after="60"/>
              <w:rPr>
                <w:noProof/>
                <w:sz w:val="22"/>
              </w:rPr>
            </w:pPr>
            <w:r>
              <w:rPr>
                <w:noProof/>
                <w:sz w:val="22"/>
              </w:rPr>
              <w:t>– přírodních vláken nebo</w:t>
            </w:r>
          </w:p>
          <w:p>
            <w:pPr>
              <w:spacing w:before="60" w:after="60"/>
              <w:rPr>
                <w:noProof/>
                <w:sz w:val="22"/>
              </w:rPr>
            </w:pPr>
            <w:r>
              <w:rPr>
                <w:noProof/>
                <w:sz w:val="22"/>
              </w:rPr>
              <w:t>– chemických materiálů nebo textilní vlákniny.</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38"/>
            </w:r>
            <w:r>
              <w:rPr>
                <w:noProof/>
                <w:sz w:val="22"/>
              </w:rPr>
              <w:t>:</w:t>
            </w:r>
          </w:p>
          <w:p>
            <w:pPr>
              <w:spacing w:before="60" w:after="60"/>
              <w:rPr>
                <w:noProof/>
                <w:sz w:val="22"/>
              </w:rPr>
            </w:pPr>
            <w:r>
              <w:rPr>
                <w:noProof/>
                <w:sz w:val="22"/>
              </w:rPr>
              <w:t>– přírodních vláken,</w:t>
            </w:r>
          </w:p>
          <w:p>
            <w:pPr>
              <w:spacing w:before="60" w:after="60"/>
              <w:rPr>
                <w:noProof/>
                <w:sz w:val="22"/>
              </w:rPr>
            </w:pPr>
            <w:r>
              <w:rPr>
                <w:noProof/>
                <w:sz w:val="22"/>
              </w:rPr>
              <w:t>– umělých střižových vláken nebo</w:t>
            </w:r>
          </w:p>
          <w:p>
            <w:pPr>
              <w:spacing w:before="60" w:after="60"/>
              <w:rPr>
                <w:noProof/>
                <w:sz w:val="22"/>
              </w:rPr>
            </w:pPr>
            <w:r>
              <w:rPr>
                <w:noProof/>
                <w:sz w:val="22"/>
              </w:rPr>
              <w:t>– chemických materiálů nebo textilní vlákniny.</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hideMark/>
          </w:tcPr>
          <w:p>
            <w:pPr>
              <w:pageBreakBefore/>
              <w:spacing w:before="60" w:after="60"/>
              <w:rPr>
                <w:noProof/>
                <w:sz w:val="22"/>
              </w:rPr>
            </w:pPr>
            <w:r>
              <w:rPr>
                <w:noProof/>
                <w:sz w:val="22"/>
              </w:rPr>
              <w:t>5604</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Kaučukové nitě a šňůry pokryté textilem; textilní nitě a pásky a podobné tvary čísel 5404 nebo 5405, impregnované, povrstvené, potažené nebo opláštěné kaučukem nebo plasty:</w:t>
            </w:r>
          </w:p>
        </w:tc>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Kaučukové nitě a šňůry, potažené textilem</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kaučukových nebo kordových nití, nepotažených textilem</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39"/>
            </w:r>
            <w:r>
              <w:rPr>
                <w:noProof/>
                <w:sz w:val="22"/>
              </w:rPr>
              <w:t>:</w:t>
            </w:r>
          </w:p>
          <w:p>
            <w:pPr>
              <w:spacing w:before="60" w:after="60"/>
              <w:rPr>
                <w:noProof/>
                <w:sz w:val="22"/>
              </w:rPr>
            </w:pPr>
            <w:r>
              <w:rPr>
                <w:noProof/>
                <w:sz w:val="22"/>
              </w:rPr>
              <w:t>– přírodních vláken, nemykaných, nečesaných ani jinak nezpracovaných pro spřádání,</w:t>
            </w:r>
          </w:p>
          <w:p>
            <w:pPr>
              <w:spacing w:before="60" w:after="60"/>
              <w:rPr>
                <w:noProof/>
                <w:sz w:val="22"/>
              </w:rPr>
            </w:pPr>
            <w:r>
              <w:rPr>
                <w:noProof/>
                <w:sz w:val="22"/>
              </w:rPr>
              <w:t>– chemických materiálů nebo textilní vlákniny nebo</w:t>
            </w:r>
          </w:p>
          <w:p>
            <w:pPr>
              <w:spacing w:before="60" w:after="60"/>
              <w:rPr>
                <w:noProof/>
                <w:sz w:val="22"/>
              </w:rPr>
            </w:pPr>
            <w:r>
              <w:rPr>
                <w:noProof/>
                <w:sz w:val="22"/>
              </w:rPr>
              <w:t>– papírenských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5605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Metalizované nitě, též ovinuté, představující textilní nitě, pásky nebo podobné tvary čísel 5404 nebo 5405, kombinované s kovem ve formě nití, pásků nebo prášků nebo potažené kovem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40"/>
            </w:r>
            <w:r>
              <w:rPr>
                <w:noProof/>
                <w:sz w:val="22"/>
              </w:rPr>
              <w:t>:</w:t>
            </w:r>
          </w:p>
          <w:p>
            <w:pPr>
              <w:spacing w:before="60" w:after="60"/>
              <w:rPr>
                <w:noProof/>
                <w:sz w:val="22"/>
              </w:rPr>
            </w:pPr>
            <w:r>
              <w:rPr>
                <w:noProof/>
                <w:sz w:val="22"/>
              </w:rPr>
              <w:t>– přírodních vláken,</w:t>
            </w:r>
          </w:p>
          <w:p>
            <w:pPr>
              <w:spacing w:before="60" w:after="60"/>
              <w:rPr>
                <w:noProof/>
                <w:sz w:val="22"/>
              </w:rPr>
            </w:pPr>
            <w:r>
              <w:rPr>
                <w:noProof/>
                <w:sz w:val="22"/>
              </w:rPr>
              <w:t>– syntetických nebo umělých střižových vláken, nemykaných, nečesaných ani jinak nezpracovaných pro spřádání,</w:t>
            </w:r>
          </w:p>
          <w:p>
            <w:pPr>
              <w:spacing w:before="60" w:after="60"/>
              <w:rPr>
                <w:noProof/>
                <w:sz w:val="22"/>
              </w:rPr>
            </w:pPr>
            <w:r>
              <w:rPr>
                <w:noProof/>
                <w:sz w:val="22"/>
              </w:rPr>
              <w:t>– chemických materiálů nebo textilní vlákniny nebo</w:t>
            </w:r>
          </w:p>
          <w:p>
            <w:pPr>
              <w:spacing w:before="60" w:after="60"/>
              <w:rPr>
                <w:noProof/>
                <w:sz w:val="22"/>
              </w:rPr>
            </w:pPr>
            <w:r>
              <w:rPr>
                <w:noProof/>
                <w:sz w:val="22"/>
              </w:rPr>
              <w:t>– papírenských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5606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Ovinuté nitě, pásky a podobné tvary čísel 5404 nebo 5405, ovinuté (jiné než čísla 5605 a jiné než ovinuté žíněné nitě); žinylkové nitě (včetně povločkované žinylkové nitě); řetízkové nitě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41"/>
            </w:r>
            <w:r>
              <w:rPr>
                <w:noProof/>
                <w:sz w:val="22"/>
              </w:rPr>
              <w:t>:</w:t>
            </w:r>
          </w:p>
          <w:p>
            <w:pPr>
              <w:spacing w:before="60" w:after="60"/>
              <w:rPr>
                <w:noProof/>
                <w:sz w:val="22"/>
              </w:rPr>
            </w:pPr>
            <w:r>
              <w:rPr>
                <w:noProof/>
                <w:sz w:val="22"/>
              </w:rPr>
              <w:t>– přírodních vláken,</w:t>
            </w:r>
          </w:p>
          <w:p>
            <w:pPr>
              <w:spacing w:before="60" w:after="60"/>
              <w:rPr>
                <w:noProof/>
                <w:sz w:val="22"/>
              </w:rPr>
            </w:pPr>
            <w:r>
              <w:rPr>
                <w:noProof/>
                <w:sz w:val="22"/>
              </w:rPr>
              <w:t>– syntetických nebo umělých střižových vláken, nemykaných, nečesaných ani jinak nezpracovaných pro spřádání,</w:t>
            </w:r>
          </w:p>
          <w:p>
            <w:pPr>
              <w:spacing w:before="60" w:after="60"/>
              <w:rPr>
                <w:noProof/>
                <w:sz w:val="22"/>
              </w:rPr>
            </w:pPr>
            <w:r>
              <w:rPr>
                <w:noProof/>
                <w:sz w:val="22"/>
              </w:rPr>
              <w:t>– chemických materiálů nebo textilní vlákniny nebo</w:t>
            </w:r>
          </w:p>
          <w:p>
            <w:pPr>
              <w:spacing w:before="60" w:after="60"/>
              <w:rPr>
                <w:noProof/>
                <w:sz w:val="22"/>
              </w:rPr>
            </w:pPr>
            <w:r>
              <w:rPr>
                <w:noProof/>
                <w:sz w:val="22"/>
              </w:rPr>
              <w:t>– papírenských materiálů.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Kapitola 57</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Koberce a jiné textilní podlahové krytiny:</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Z vpichované plsti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w:t>
            </w:r>
            <w:r>
              <w:rPr>
                <w:rStyle w:val="FootnoteReference"/>
                <w:noProof/>
                <w:sz w:val="22"/>
              </w:rPr>
              <w:footnoteReference w:id="42"/>
            </w:r>
            <w:r>
              <w:rPr>
                <w:noProof/>
                <w:sz w:val="22"/>
              </w:rPr>
              <w:t>:</w:t>
            </w:r>
          </w:p>
          <w:p>
            <w:pPr>
              <w:spacing w:before="60" w:after="60"/>
              <w:rPr>
                <w:noProof/>
                <w:sz w:val="22"/>
              </w:rPr>
            </w:pPr>
            <w:r>
              <w:rPr>
                <w:noProof/>
                <w:sz w:val="22"/>
              </w:rPr>
              <w:t>– přírodních vláken nebo</w:t>
            </w:r>
          </w:p>
          <w:p>
            <w:pPr>
              <w:spacing w:before="60" w:after="60"/>
              <w:rPr>
                <w:noProof/>
                <w:sz w:val="22"/>
              </w:rPr>
            </w:pPr>
            <w:r>
              <w:rPr>
                <w:noProof/>
                <w:sz w:val="22"/>
              </w:rPr>
              <w:t>– chemických materiálů nebo textilní vlákniny.</w:t>
            </w:r>
          </w:p>
          <w:p>
            <w:pPr>
              <w:spacing w:before="60" w:after="60"/>
              <w:rPr>
                <w:noProof/>
                <w:sz w:val="22"/>
              </w:rPr>
            </w:pPr>
            <w:r>
              <w:rPr>
                <w:noProof/>
                <w:sz w:val="22"/>
              </w:rPr>
              <w:t>Jako podklad však lze použít jutovou tkaninu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Z ostatní plsti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rPr>
              <w:footnoteRef/>
            </w:r>
            <w:r>
              <w:rPr>
                <w:noProof/>
                <w:sz w:val="22"/>
              </w:rPr>
              <w:t>:</w:t>
            </w:r>
          </w:p>
          <w:p>
            <w:pPr>
              <w:spacing w:before="60" w:after="60"/>
              <w:rPr>
                <w:noProof/>
                <w:sz w:val="22"/>
              </w:rPr>
            </w:pPr>
            <w:r>
              <w:rPr>
                <w:noProof/>
                <w:sz w:val="22"/>
              </w:rPr>
              <w:t>– přírodních vláken, nemykaných, nečesaných ani jinak nezpracovaných pro spřádání nebo</w:t>
            </w:r>
          </w:p>
          <w:p>
            <w:pPr>
              <w:spacing w:before="60" w:after="60"/>
              <w:rPr>
                <w:noProof/>
                <w:sz w:val="22"/>
              </w:rPr>
            </w:pPr>
            <w:r>
              <w:rPr>
                <w:noProof/>
                <w:sz w:val="22"/>
              </w:rPr>
              <w:t>– chemických materiálů nebo textilní vlákniny.</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43"/>
            </w:r>
          </w:p>
          <w:p>
            <w:pPr>
              <w:spacing w:before="60" w:after="60"/>
              <w:rPr>
                <w:noProof/>
                <w:sz w:val="22"/>
              </w:rPr>
            </w:pPr>
            <w:r>
              <w:rPr>
                <w:noProof/>
                <w:sz w:val="22"/>
              </w:rPr>
              <w:t>Jako podklad však</w:t>
            </w:r>
          </w:p>
          <w:p>
            <w:pPr>
              <w:spacing w:before="60" w:after="60"/>
              <w:rPr>
                <w:noProof/>
                <w:sz w:val="22"/>
              </w:rPr>
            </w:pPr>
            <w:r>
              <w:rPr>
                <w:noProof/>
                <w:sz w:val="22"/>
              </w:rPr>
              <w:t>lze použít jutovou tkaninu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58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Speciální tkaniny; všívané textilie; krajky; tapiserie; prýmkařské výrobky; výšivky,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rPr>
              <w:footnoteRef/>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nepřesáhne 47,5 %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5805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Ručně tkané tapiserie typu Goblén, Flanderský goblén, Aubusson, Beauvais a podobné a jehlou vypracované tapiserie (například stehem zvaným petit point nebo křížovým stehem), též zcela zhotovené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5810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Výšivky v metráži, v pásech nebo v motivech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5901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Textilie povrstvené lepidlem nebo škrobovými látkami, používané pro vnější obaly knih nebo podobné účely; kopírovací nebo průsvitná plátna na výkresy; připravené malířské plátno; ztužené plátno a podobné ztužené textilie používané jako kloboučnické podložky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5902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Pneumatikové kordové textilie z vysokopevnostních nití z nylonu nebo jiných polyamidů, polyesterů nebo viskózového vlákna: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5903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Textilie impregnované, povrstvené, potažené nebo laminované plasty, jiné než čísla 5902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nepřesáhne 47,5 %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5904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Linoleum, též přiříznuté do tvaru; podlahové krytiny sestávající z povrstvení nebo povlaku na textilní podložce, též přiříznuté do tvaru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44"/>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5905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Textilní tapety: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nepřesáhne 47,5 %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5906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Pogumované textilie, jiné než čísla 5902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5907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Textilie jiným způsobem impregnované, povrstvené nebo potažené; malované plátno pro divadelní scénu, textilie pro pozadí ve studiích nebo podobné textilie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nepřesáhne 47,5 %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5908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Textilní knoty, tkané, spletené nebo pletené, pro lampy, vařiče, zapalovače, svíčky nebo podobné výrobky; žárové punčošky a duté úplety sloužící k jejich výrobě, též impregnované:</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Žárové punčošky, impregnované</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dutého úpletu pro žárové punčošky</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val="restart"/>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5909 až 5911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Textilní výrobky a zboží pro technické účely:</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vMerge w:val="restart"/>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Lešticí kotouče nebo kruhy jiné než z plsti čísla 5911</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příze nebo odpadní textilie či hadrů čísla 6310</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Tkaniny používané v papírenství pro podobné technické účely, též plstěné, též impregnované nebo potažené, nekonečné nebo opatřené spojovacími částmi, jednoduše nebo násobně tkané nebo násobně tkané na plocho na osnově nebo na útku čísla 5911</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45"/>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46"/>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60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Pletené nebo háčkované textilie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rPr>
              <w:footnoteRef/>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Kapitola 61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Oděvy a oděvní doplňky, pletené nebo háčkované</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Získané sešitím nebo jiným spojením dvou či více kusů pletené nebo háčkované textilie, které byly buď nastříhány do tvaru, nebo jejichž tvar byl získán přímo</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tkaniny</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rPr>
              <w:footnoteRef/>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62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Oděvy a oděvní doplňky, jiné než pletené nebo háčkované,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tkaniny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6213 a</w:t>
            </w:r>
          </w:p>
          <w:p>
            <w:pPr>
              <w:spacing w:before="60" w:after="60"/>
              <w:rPr>
                <w:noProof/>
                <w:sz w:val="22"/>
              </w:rPr>
            </w:pPr>
            <w:r>
              <w:rPr>
                <w:noProof/>
                <w:sz w:val="22"/>
              </w:rPr>
              <w:t>6214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Kapesníky, přehozy, šátky, šály, mantily, závoje a podobné výrobky: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–Vyšívané</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47"/>
            </w:r>
            <w:r>
              <w:rPr>
                <w:noProof/>
                <w:sz w:val="22"/>
                <w:vertAlign w:val="superscript"/>
              </w:rPr>
              <w:t>,</w:t>
            </w:r>
            <w:r>
              <w:rPr>
                <w:rStyle w:val="FootnoteReference"/>
                <w:noProof/>
                <w:sz w:val="22"/>
              </w:rPr>
              <w:footnoteReference w:id="48"/>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nevyšívané tkaniny, jejíž hodnota nepřesahuje 40 % ceny produktu ze závodu</w:t>
            </w:r>
            <w:r>
              <w:rPr>
                <w:rStyle w:val="FootnoteReference"/>
                <w:noProof/>
              </w:rPr>
              <w:footnoteRef/>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position w:val="6"/>
                <w:sz w:val="22"/>
              </w:rPr>
            </w:pPr>
            <w:r>
              <w:rPr>
                <w:noProof/>
                <w:sz w:val="22"/>
              </w:rPr>
              <w:t>Výroba z příze</w:t>
            </w:r>
            <w:r>
              <w:rPr>
                <w:rStyle w:val="FootnoteReference"/>
                <w:noProof/>
              </w:rPr>
              <w:footnoteRef/>
            </w:r>
            <w:r>
              <w:rPr>
                <w:noProof/>
                <w:sz w:val="22"/>
              </w:rPr>
              <w:t>,</w:t>
            </w:r>
            <w:r>
              <w:rPr>
                <w:rStyle w:val="FootnoteReference"/>
                <w:noProof/>
              </w:rPr>
              <w:t>2</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Zhotovení, po němž následuje 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veškerého použitého nepotištěného zboží čísel 6213 a 6214 nepřesáhne 47,5 %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6217</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Ostatní zcela zhotovené oděvní doplňky; části oděvů nebo oděvních doplňků, jiné než čísla 6212:</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–Vyšívané</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49"/>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nevyšívané tkaniny, jejíž hodnota nepřesahuje 40 % ceny produktu ze závodu</w:t>
            </w:r>
            <w:r>
              <w:rPr>
                <w:rStyle w:val="FootnoteReference"/>
                <w:noProof/>
              </w:rPr>
              <w:footnoteRef/>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Ohnivzdorné vybavení z textilií potažených fólií z hliníkovaného polyesteru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rPr>
              <w:footnoteRef/>
            </w:r>
          </w:p>
        </w:tc>
        <w:tc>
          <w:tcPr>
            <w:tcW w:w="0" w:type="auto"/>
            <w:tcBorders>
              <w:top w:val="nil"/>
              <w:left w:val="single" w:sz="4" w:space="0" w:color="auto"/>
              <w:bottom w:val="single" w:sz="4" w:space="0" w:color="auto"/>
              <w:right w:val="single" w:sz="4" w:space="0" w:color="auto"/>
            </w:tcBorders>
            <w:hideMark/>
          </w:tcPr>
          <w:p>
            <w:pPr>
              <w:spacing w:before="60" w:after="60"/>
              <w:rPr>
                <w:noProof/>
                <w:position w:val="6"/>
                <w:sz w:val="22"/>
              </w:rPr>
            </w:pPr>
            <w:r>
              <w:rPr>
                <w:noProof/>
                <w:sz w:val="22"/>
              </w:rPr>
              <w:t>Výroba z nepotažené textilie, jejíž hodnota nepřesahuje 40 % ceny produktu ze závodu</w:t>
            </w:r>
            <w:r>
              <w:rPr>
                <w:rStyle w:val="FootnoteReference"/>
                <w:noProof/>
              </w:rPr>
              <w:footnoteRef/>
            </w: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Podšívky pro límce a manžety, vystřižené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63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zcela zhotovené textilní výrobky; soupravy; obnošené oděvy a použité textilní výrobky; hadry,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6301 až 6304</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Přikrývky, plédy, ložní prádlo atd.; záclony atd.; ostatní bytové textilie:</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Z plsti, z netkaných textilií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w:t>
            </w:r>
            <w:r>
              <w:rPr>
                <w:rStyle w:val="FootnoteReference"/>
                <w:noProof/>
                <w:sz w:val="22"/>
              </w:rPr>
              <w:footnoteReference w:id="50"/>
            </w:r>
            <w:r>
              <w:rPr>
                <w:noProof/>
                <w:sz w:val="22"/>
              </w:rPr>
              <w:t>:</w:t>
            </w:r>
          </w:p>
          <w:p>
            <w:pPr>
              <w:spacing w:before="60" w:after="60"/>
              <w:rPr>
                <w:noProof/>
                <w:sz w:val="22"/>
              </w:rPr>
            </w:pPr>
            <w:r>
              <w:rPr>
                <w:noProof/>
                <w:sz w:val="22"/>
              </w:rPr>
              <w:t>– přírodních vláken nebo</w:t>
            </w:r>
          </w:p>
          <w:p>
            <w:pPr>
              <w:spacing w:before="60" w:after="60"/>
              <w:rPr>
                <w:noProof/>
                <w:sz w:val="22"/>
              </w:rPr>
            </w:pPr>
            <w:r>
              <w:rPr>
                <w:noProof/>
                <w:sz w:val="22"/>
              </w:rPr>
              <w:t>– chemických materiálů nebo textilní vlákniny.</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rPr>
              <w:noBreakHyphen/>
            </w:r>
            <w:r>
              <w:rPr>
                <w:noProof/>
                <w:sz w:val="22"/>
              </w:rPr>
              <w:t>- Vyšívané</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příze</w:t>
            </w:r>
            <w:r>
              <w:rPr>
                <w:rStyle w:val="FootnoteReference"/>
                <w:noProof/>
                <w:sz w:val="22"/>
              </w:rPr>
              <w:footnoteReference w:id="51"/>
            </w:r>
            <w:r>
              <w:rPr>
                <w:noProof/>
                <w:sz w:val="22"/>
                <w:vertAlign w:val="superscript"/>
              </w:rPr>
              <w:t>,</w:t>
            </w:r>
            <w:r>
              <w:rPr>
                <w:rStyle w:val="FootnoteReference"/>
                <w:noProof/>
                <w:sz w:val="22"/>
              </w:rPr>
              <w:footnoteReference w:id="52"/>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nevyšívané tkaniny (nepletené ani neháčkované), jejíž hodnota nepřesahuje 40 %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rPr>
              <w:noBreakHyphen/>
            </w: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position w:val="6"/>
                <w:sz w:val="22"/>
              </w:rPr>
            </w:pPr>
            <w:r>
              <w:rPr>
                <w:noProof/>
                <w:sz w:val="22"/>
              </w:rPr>
              <w:t>Výroba z příze</w:t>
            </w:r>
            <w:r>
              <w:rPr>
                <w:rStyle w:val="FootnoteReference"/>
                <w:noProof/>
              </w:rPr>
              <w:footnoteRef/>
            </w:r>
            <w:r>
              <w:rPr>
                <w:noProof/>
                <w:sz w:val="22"/>
                <w:vertAlign w:val="superscript"/>
              </w:rPr>
              <w:t>,</w:t>
            </w:r>
            <w:r>
              <w:rPr>
                <w:rStyle w:val="FootnoteReference"/>
                <w:noProof/>
              </w:rPr>
              <w:t>2</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6305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Pytle a pytlíky k balení zboží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w:t>
            </w:r>
            <w:r>
              <w:rPr>
                <w:rStyle w:val="FootnoteReference"/>
                <w:noProof/>
              </w:rPr>
              <w:footnoteRef/>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6306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Nepromokavé plachty, ochranné a stínicí plachty; stany; plachty pro lodě, pro prkna k plachtění na vodě nebo na souši; kempinkové výrobky: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Výroba z tkaniny </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6307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zcela zhotovené výrobky, včetně střihových šablon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6308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Soupravy sestávající z tkaniny a nitě, též s doplňky, pro výrobu koberečků, tapiserií, vyšívaných stolních ubrusů nebo servítků nebo podobných textilních výrobků, v balení pro drobný prodej</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Každá položka soupravy musí splňovat pravidlo, které by pro ni platilo, kdyby nebyla zařazena do soupravy. Lze však použít nepůvodní zboží, pokud jeho celková hodnota nepřesáhne 25 % ceny soupravy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64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Obuv, kamaše a podobné výrobky,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svršků spojených se stélkou nebo jinou částí spodku čísla 6406</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6406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Části a součásti obuvi (včetně svršků, též spojených s podešvemi, jinými než zevními); vkládací stélky, pružné podpatěnky a podobné výrobky; kamaše, kožené kamaše a podobné výrobky, a jejich části a součásti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65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Pokrývky hlavy a jejich části a součásti,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6505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Klobouky a jiné pokrývky hlavy, pletené nebo háčkované nebo zhotovené z krajek, plsti nebo jiných textilních materiálů, v metráži (ne však v pásech), též podšívané nebo zdobené; síťky na vlasy z jakéhokoliv materiálu, též podšívané nebo zdobené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příze nebo textilních vláken</w:t>
            </w:r>
            <w:r>
              <w:rPr>
                <w:rStyle w:val="FootnoteReference"/>
                <w:noProof/>
                <w:sz w:val="22"/>
              </w:rPr>
              <w:footnoteReference w:id="53"/>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66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Deštníky, slunečníky, vycházkové hole, sedací hole, biče, jezdecké bičíky a jejich části a součásti,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6601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Deštníky a slunečníky (včetně deštníků v holi, zahradních deštníků a podobných deštníků)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67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Upravená péra a prachové peří a výrobky z nich; umělé květiny; výrobky z vlasů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68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kamene, sádry, cementu, osinku (azbestu), slídy nebo podobných materiálů,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6803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přírodní nebo aglomerované břidlice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opracované břidlice</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6812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osinku (azbestu); výrobky ze směsí na bázi osinku (azbestu) nebo na bázi osinku (azbestu) a uhličitanu hořečnatého</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6814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ze slídy, včetně aglomerované nebo rekonstituované slídy, na podložce z papíru, kartónu, lepenky nebo jiných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opracované slídy (včetně aglomerované nebo rekonstituované slídy)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69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Keramické výrobky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70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Sklo a skleněné výrobky,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7003</w:t>
            </w:r>
          </w:p>
          <w:p>
            <w:pPr>
              <w:spacing w:before="60" w:after="60"/>
              <w:rPr>
                <w:noProof/>
                <w:sz w:val="22"/>
              </w:rPr>
            </w:pPr>
            <w:r>
              <w:rPr>
                <w:noProof/>
                <w:sz w:val="22"/>
              </w:rPr>
              <w:t>ex 7004 a</w:t>
            </w:r>
          </w:p>
          <w:p>
            <w:pPr>
              <w:spacing w:before="60" w:after="60"/>
              <w:rPr>
                <w:noProof/>
                <w:sz w:val="22"/>
              </w:rPr>
            </w:pPr>
            <w:r>
              <w:rPr>
                <w:noProof/>
                <w:sz w:val="22"/>
              </w:rPr>
              <w:t>ex 7005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Sklo s nereflexní vrstvou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čísla 7001</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7006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Sklo čísel 7003, 7004 nebo 7005, ohýbané, s opracovanými hranami, ryté, vrtané, smaltované nebo jinak opracované, avšak nezarámované ani nespojované s jinými materiály:</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i/>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Skleněné podložky, potažené slabou dielektrickou fólií, polovodičového typu v souladu s normami SEMII</w:t>
            </w:r>
            <w:r>
              <w:rPr>
                <w:rStyle w:val="FootnoteReference"/>
                <w:noProof/>
                <w:sz w:val="22"/>
              </w:rPr>
              <w:footnoteReference w:id="54"/>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čísla 7006</w:t>
            </w:r>
          </w:p>
        </w:tc>
        <w:tc>
          <w:tcPr>
            <w:tcW w:w="0" w:type="auto"/>
            <w:tcBorders>
              <w:top w:val="nil"/>
              <w:left w:val="single" w:sz="4" w:space="0" w:color="auto"/>
              <w:bottom w:val="nil"/>
              <w:right w:val="single" w:sz="4" w:space="0" w:color="auto"/>
            </w:tcBorders>
          </w:tcPr>
          <w:p>
            <w:pPr>
              <w:spacing w:before="60" w:after="60"/>
              <w:rPr>
                <w:i/>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i/>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čísla 7001</w:t>
            </w:r>
          </w:p>
        </w:tc>
        <w:tc>
          <w:tcPr>
            <w:tcW w:w="0" w:type="auto"/>
            <w:tcBorders>
              <w:top w:val="nil"/>
              <w:left w:val="single" w:sz="4" w:space="0" w:color="auto"/>
              <w:bottom w:val="single" w:sz="4" w:space="0" w:color="auto"/>
              <w:right w:val="single" w:sz="4" w:space="0" w:color="auto"/>
            </w:tcBorders>
          </w:tcPr>
          <w:p>
            <w:pPr>
              <w:spacing w:before="60" w:after="60"/>
              <w:rPr>
                <w:i/>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7007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Bezpečnostní sklo sestávající z tvrzeného nebo vrstveného skla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čísla 7001</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7008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Izolační jednotky z několika skleněných tabulí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čísla 7001</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7009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Skleněná zrcadla, též zarámovaná, včetně zpětných zrcátek</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čísla 7001</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7010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Demižony, lahve, sklenice, baňky, kelímky, lékovky, lahvičky na tablety, ampule a jiné skleněné obaly používané pro přepravu nebo k balení zboží; zavařovací sklenice; zátky, víčka a jiné uzávěry ze skla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Broušení skleněných výrobků, pokud celková hodnota použitých nebroušených skleněných výrobků nepřesahuje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7013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Stolní, kuchyňské, toaletní, kancelářské skleněné výrobky, skleněné výrobky pro vnitřní výzdobu nebo pro podobné účely (jiné než zboží čísel 7010 nebo 7018)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Broušení skleněných výrobků, pokud celková hodnota použitých nebroušených skleněných výrobků nepřesahuje 50 % ceny produktu ze závodu,</w:t>
            </w:r>
          </w:p>
          <w:p>
            <w:pPr>
              <w:spacing w:before="60" w:after="60"/>
              <w:rPr>
                <w:noProof/>
                <w:sz w:val="22"/>
              </w:rPr>
            </w:pPr>
            <w:r>
              <w:rPr>
                <w:noProof/>
                <w:sz w:val="22"/>
              </w:rPr>
              <w:t>nebo</w:t>
            </w:r>
          </w:p>
          <w:p>
            <w:pPr>
              <w:spacing w:before="60" w:after="60"/>
              <w:rPr>
                <w:noProof/>
                <w:sz w:val="22"/>
              </w:rPr>
            </w:pPr>
            <w:r>
              <w:rPr>
                <w:noProof/>
                <w:sz w:val="22"/>
              </w:rPr>
              <w:t>ruční dekorování (kromě zdobení sítotiskem) ručně foukaných skleněných výrobků, pokud celková hodnota použitých ručně foukaných skleněných výrobků nepřesahuje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7019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(jiné než příze) ze skleněných vláken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w:t>
            </w:r>
          </w:p>
          <w:p>
            <w:pPr>
              <w:spacing w:before="60" w:after="60"/>
              <w:rPr>
                <w:noProof/>
                <w:sz w:val="22"/>
              </w:rPr>
            </w:pPr>
            <w:r>
              <w:rPr>
                <w:noProof/>
                <w:sz w:val="22"/>
              </w:rPr>
              <w:t>– nebarvených pramenů, rovingů, příze nebo sekaných pramenů nebo</w:t>
            </w:r>
          </w:p>
          <w:p>
            <w:pPr>
              <w:spacing w:before="60" w:after="60"/>
              <w:rPr>
                <w:noProof/>
                <w:sz w:val="22"/>
              </w:rPr>
            </w:pPr>
            <w:r>
              <w:rPr>
                <w:noProof/>
                <w:sz w:val="22"/>
              </w:rPr>
              <w:t>– skleněné vlny.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71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Přírodní nebo uměle pěstované perly, drahokamy nebo polodrahokamy, drahé kovy, kovy plátované drahými kovy a výrobky z nich; bižuterie; mince,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7101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Přírodní nebo uměle pěstované perly, tříděné a dočasně navlečené pro usnadnění jejich dopravy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7102,</w:t>
            </w:r>
          </w:p>
          <w:p>
            <w:pPr>
              <w:spacing w:before="60" w:after="60"/>
              <w:rPr>
                <w:noProof/>
                <w:sz w:val="22"/>
              </w:rPr>
            </w:pPr>
            <w:r>
              <w:rPr>
                <w:noProof/>
                <w:sz w:val="22"/>
              </w:rPr>
              <w:t>ex 7103 a</w:t>
            </w:r>
          </w:p>
          <w:p>
            <w:pPr>
              <w:spacing w:before="60" w:after="60"/>
              <w:rPr>
                <w:noProof/>
                <w:sz w:val="22"/>
              </w:rPr>
            </w:pPr>
            <w:r>
              <w:rPr>
                <w:noProof/>
                <w:sz w:val="22"/>
              </w:rPr>
              <w:t>ex 7104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Opracované drahokamy nebo polodrahokamy (přírodní, syntetické nebo rekonstituované)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neopracovaných drahokamů nebo polodrahokamů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7106, 7108 a 7110</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Drahé kovy:</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Netepané</w:t>
            </w:r>
          </w:p>
        </w:tc>
        <w:tc>
          <w:tcPr>
            <w:tcW w:w="0" w:type="auto"/>
            <w:tcBorders>
              <w:top w:val="nil"/>
              <w:left w:val="single" w:sz="4" w:space="0" w:color="auto"/>
              <w:bottom w:val="nil"/>
              <w:right w:val="single" w:sz="4" w:space="0" w:color="auto"/>
            </w:tcBorders>
          </w:tcPr>
          <w:p>
            <w:pPr>
              <w:spacing w:before="60" w:after="60"/>
              <w:rPr>
                <w:noProof/>
                <w:sz w:val="22"/>
              </w:rPr>
            </w:pPr>
            <w:r>
              <w:rPr>
                <w:noProof/>
                <w:sz w:val="22"/>
              </w:rPr>
              <w:t>Výroba z materiálů nezařazených do čísel 7106, 7108 nebo 7110</w:t>
            </w:r>
          </w:p>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Elektrolytická, tepelná nebo chemická separace drahých kovů čísel 7106, 7108 nebo 7110</w:t>
            </w:r>
          </w:p>
          <w:p>
            <w:pPr>
              <w:spacing w:before="60" w:after="60"/>
              <w:rPr>
                <w:noProof/>
                <w:sz w:val="22"/>
              </w:rPr>
            </w:pPr>
            <w:r>
              <w:rPr>
                <w:noProof/>
                <w:sz w:val="22"/>
              </w:rPr>
              <w:t>nebo</w:t>
            </w:r>
          </w:p>
          <w:p>
            <w:pPr>
              <w:spacing w:before="60" w:after="60"/>
              <w:rPr>
                <w:noProof/>
                <w:sz w:val="22"/>
              </w:rPr>
            </w:pPr>
            <w:r>
              <w:rPr>
                <w:noProof/>
                <w:sz w:val="22"/>
              </w:rPr>
              <w:t>slévání drahých kovů čísel 7106, 7108 nebo 7110 navzájem nebo s obecnými kovy</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Ve formě polotovarů nebo prachu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netepaných drahých kovů</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7107,</w:t>
            </w:r>
          </w:p>
          <w:p>
            <w:pPr>
              <w:spacing w:before="60" w:after="60"/>
              <w:rPr>
                <w:noProof/>
                <w:sz w:val="22"/>
              </w:rPr>
            </w:pPr>
            <w:r>
              <w:rPr>
                <w:noProof/>
                <w:sz w:val="22"/>
              </w:rPr>
              <w:t>ex 7109 a</w:t>
            </w:r>
          </w:p>
          <w:p>
            <w:pPr>
              <w:spacing w:before="60" w:after="60"/>
              <w:rPr>
                <w:noProof/>
                <w:sz w:val="22"/>
              </w:rPr>
            </w:pPr>
            <w:r>
              <w:rPr>
                <w:noProof/>
                <w:sz w:val="22"/>
              </w:rPr>
              <w:t>ex 7111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Kovy plátované drahými kovy, ve formě polotovarů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netepaných kovů plátovaných drahými kovy</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7116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přírodních nebo uměle pěstovaných perel, drahokamů nebo polodrahokamů (přírodních, syntetických nebo rekonstituovaných)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1420"/>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7117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Bižuterie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částí z obecných kovů, neplátovaných ani nepovlečených drahými kovy, pokud hodnota všech použitých materiálů nepřesahuje 50 %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72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Železo a ocel,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7207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Polotovary ze železa nebo nelegované oceli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čísel 7201, 7202, 7203, 7204 nebo 7205</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7208 až 7216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Ploché válcované výrobky, tyče a pruty, úhelníky, tvarovky a profily ze železa nebo nelegované oceli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ingotů nebo jiných primárních forem čísla 7206</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7217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Dráty ze železa nebo nelegované oceli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polotovarů čísla 7207</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7218, 7219 až 7222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Polotovary, ploché válcované výrobky, tyče a pruty, úhelníky, tvarovky a profily z nerezavějící oceli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ingotů nebo jiných primárních forem čísla 7218</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7223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Dráty z nerezavějící oceli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polotovarů čísla 7218</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7224, 7225 až 7228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Polotovary, ploché válcované výrobky, tyče a pruty, úhelníky, tvarovky a profily z ostatní legované oceli; duté vrtné tyče a pruty z legované nebo nelegované oceli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ingotů nebo jiných primárních forem čísel 7206, 7218 nebo 7224</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7229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Dráty z ostatní legované oceli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polotovarů čísla 7224</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73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ze železa nebo oceli,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7301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Štětovnice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čísla 7206</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7302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Konstrukční materiál pro stavbu železničních nebo tramvajových tratí ze železa nebo oceli: kolejnice, přídržné kolejnice a ozubnice, hrotovnice, srdcovky, přestavné tyče výměny a ostatní přejezdová zařízení, pražce (příčné pražce), kolejnicové spojky, kolejnicové stoličky, klíny kolejnicových stoliček, podkladnice (kořenové desky), kolejnicové přídržky, úložné desky výhybky, kleštiny (táhla) a jiný materiál speciálně přizpůsobený pro spojování nebo upevňování kolejnic</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čísla 7206</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7304, 7305 a 7306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Trouby, trubky a duté profily, ze železa (jiného než litiny) nebo z oceli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čísel 7206, 7207, 7218 nebo 7224</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7307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Příslušenství (fitinky) pro trouby nebo trubky z nerezavějící oceli (ISO č. X5CrNiMo 1712), sestávající z několika částí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Soustružení, vrtání, vystružování, řezání závitů, odstraňování otřepů a otryskávání (pískování) kovaných polotovarů za předpokladu, že celková hodnota kovaných polotovarů nepřesahuje 35 %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7308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Konstrukce (kromě montovaných staveb čísla 9406) a části a součásti konstrukcí (například mosty a části mostů, vrata plavebních komor a propustí, věže, příhradové sloupy, střechy, střešní rámové konstrukce, dveře a okna a jejich rámy, zárubně a prahy, okenice, sloupková zábradlí, pilíře a sloupky), ze železa nebo oceli; desky, tyče, úhelníky, tvarovky, profily, trubky a podobné výrobky ze železa nebo oceli, připravené pro použití v konstrukcích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Nelze však použít svařované úhelníky, tvarovky a profily čísla 7301.</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7315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Protismykové řetězy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čísla 7315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74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Měď a výrobky z ní,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7401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Měděný kamínek (lech); cementová měď (srážená měď)</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7402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Nerafinovaná měď; měděné anody pro elektrolytickou rafinaci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7403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Rafinovaná měď a slitiny mědi, netvářené (surové):</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Rafinovaná měď</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Slitiny mědi a rafinovaná měď s obsahem jiných prvků, netvářené (surové)</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rafinované mědi, netvářené (surové) mědi nebo měděného odpadu či šrotu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7404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Měděný odpad a šrot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7405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Předslitiny mědi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75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Nikl a výrobky z něho,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7501 až 7503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Niklový kamínek (lech), slinutý oxid nikelnatý a jiné meziprodukty metalurgie niklu; netvářený (surový) nikl; niklový odpad a šrot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76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Hliník a výrobky z něho,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121"/>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7601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Netvářený (surový) hliník</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r>
              <w:rPr>
                <w:noProof/>
                <w:sz w:val="22"/>
              </w:rPr>
              <w:b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i/>
                <w:noProof/>
                <w:sz w:val="22"/>
              </w:rPr>
            </w:pPr>
            <w:r>
              <w:rPr>
                <w:noProof/>
                <w:sz w:val="22"/>
              </w:rPr>
              <w:t>Výroba tepelným nebo elektrolytickým zpracováním z nelegovaného hliníku nebo z hliníkového odpadu a šrotu</w:t>
            </w:r>
          </w:p>
        </w:tc>
      </w:tr>
      <w:tr>
        <w:trPr>
          <w:cantSplit/>
          <w:trHeight w:val="1142"/>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i/>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rPr>
                <w:noProof/>
                <w:sz w:val="22"/>
              </w:rPr>
            </w:pPr>
            <w:r>
              <w:rPr>
                <w:noProof/>
                <w:sz w:val="22"/>
              </w:rPr>
              <w:t>7602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Hliníkový odpad a šrot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7616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hliníku jiné než jemné drátěné pletivo, látky, mřížoviny, síťoviny, pletiva, ztužující tkaniny a podobné materiály (včetně nekonečných pásů) z hliníkového drátu a plechová mřížovina z hliníku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Lze však použít jemné drátěné pletivo, látky, mřížoviny, síťoviny, pletiva, ztužující tkaniny a podobné materiály (včetně nekonečných pásů) z hliníkového drátu nebo plechovou mřížovinu z hliníku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77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Určeno pro případnou budoucí potřebu harmonizovaného systému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78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Olovo a výrobky z něho,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val="restart"/>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7801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Netvářené (surové) olovo</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vMerge w:val="restart"/>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Rafinované olovo</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olova ve slitině se stříbrem nebo ze surového olova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Nelze však použít odpad a šrot čísla 7802</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7802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Olověný odpad a šrot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79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Zinek a výrobky z něho,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7901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Netvářený (surový) zinek</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Nelze však použít odpad a šrot čísla 7902</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7902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Zinkový odpad a šrot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80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Cín a výrobky z něho,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8001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Netvářený (surový) cín</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Nelze však použít odpad a šrot čísla 8002</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8002 a 8007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Cínový odpad a šrot; ostatní výrobky z cínu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Kapitola 81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Ostatní obecné kovy; cermety; výrobky z nich:</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Ostatní obecné kovy, opracované; výrobky z nich</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zařazených ve stejném čísle jako daný produkt nepřesahuje 50 %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82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Nástroje, nářadí, náčiní, nožířské výrobky a příbory, z obecných kovů; jejich části a součásti z obecných kovů,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8206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Nástroje a nářadí dvou nebo více čísel 8202 až 8205, v soupravách (sadách) pro drobný prodej</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8202 až 8205. Souprava však může obsahovat nástroje čísel 8202 až 8205 za předpokladu, že jejich celková hodnota nepřesáhne 15 % ceny soupravy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8207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Vyměnitelné nástroje pro ruční nástroje a nářadí, též poháněné motorem, nebo pro obráběcí stroje (například na lisování, ražení, děrování, řezání vnějších nebo vnitřních závitů, vrtání, vyvrtávání, protahování, frézování, soustružení nebo šroubování), včetně průvlaků pro tažení nebo protlačování kovů a nástrojů na vrtání nebo sondáž při zemních pracích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8208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Nože a řezné čepele pro stroje nebo mechanická zařízení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8211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Nože s řeznou čepelí, též zoubkovanou (včetně zahradnických žabek), jiné než nože čísla 8208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čepele a rukojeti z obecných kovů.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8214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nožířské výrobky (například strojky na střihání vlasů, řeznické nebo kuchyňské sekáčky, štípací sekery a kolébací nože, nože na papír); soupravy (sady) a nástroje na manikúru nebo pedikúru (včetně pilníčků na nehty)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rukojeti z obecných kovů.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8215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Lžíce, vidličky, sběračky, naběračky, cukrářské lžíce, nože na ryby, nože na krájení másla, kleštičky na cukr a podobné kuchyňské nebo jídelní výrobky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rukojeti z obecných kovů.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83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Různé výrobky z obecných kovů,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8302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úchytky, kování a podobné výrobky pro stavby a zařízení pro automatické zavírání dveří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ostatní materiály čísla 8302, pokud jejich hodnota nepřesáhne 20 %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8306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Sošky a jiné ozdobné předměty, z obecných kovů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ostatní materiály čísla 8306, pokud jejich hodnota nepřesáhne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84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Jaderné reaktory, kotle, stroje a mechanická zařízení; jejich části a součásti,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8401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Palivové články pro jaderné reaktory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konečného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Parní kotle (jiné než kotle k ústřednímu vytápění schopné dodávat jak horkou vodu, tak i nízkotlakou páru); kotle zvané „na přehřátou 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8403 a ex 8404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Kotle k ústřednímu vytápění, jiné než čísla 8402, a pomocná zařízení pro použití s kotli k ústřednímu vytápění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8403 nebo 8404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Parní turbíny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Vratné nebo rotační zážehové spalovací pístové motory s vnitřním spalováním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Vznětové pístové motory s vnitřním spalováním (dieselové motory nebo motory s žárovou hlavou)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Části a součásti vhodné pro použití výhradně nebo hlavně s motory čísel 8407 nebo 8408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Proudové motory, turbovrtulové pohony a ostatní plynové turbíny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motory a pohony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8413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Objemová rotační čerpadla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8414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Průmyslové ventilátory, fukary a podobné výrobky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Klimatizační zařízení skládající se z motorem poháněného ventilátoru a ze zařízení na změnu teploty a vlhkosti vzduchu, včetně takových zařízení, ve kterých nemůže být vlhkost vzduchu regulována odděleně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Chladničky, mrazničky a jiná chladicí nebo mrazicí zařízení, elektrické nebo jiné; tepelná čerpadla jiná než klimatizační zařízení čísla 8415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8419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Stroje pro zpracování dřeva, buničiny (papíroviny), papíru, kartónu nebo lepenky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ve stejném čísle jako produkt v rámci výše uvedeného limitu použity pouze do výše 25 %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8420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Kalandry nebo jiné válcovací stroje, jiné než stroje na válcování kovů nebo skla, válce pro tyto stroje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ve stejném čísle jako produkt v rámci výše uvedeného limitu použity pouze do výše 25 %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8423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Přístroje a zařízení k určování hmotnosti (kromě vah o citlivosti 5 cg nebo citlivější), včetně váhových počítacích nebo kontrolních strojů; závaží pro váhy všech druhů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8425 až 8428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Zvedací, manipulační, nakládací nebo vykládací zařízení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čísla 8431 v rámci výše uvedeného limitu použity pouze do výše 10 %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8429</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Samohybné buldozery, angldozery, srovnávače (grejdry), stroje na vyrovnávání terénu (nivelátory), škrabače (skrejpry), mechanické lopaty, rypadla, lopatové nakladače, dusadla a silniční válce:</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Silniční válce</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čísla 8431 v rámci výše uvedeného limitu použity pouze do výše 10 %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8430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srovnávací, vyrovnávací (nivelační), škrabací, hloubicí, pěchovací, zhutňovací, těžební (dobývací) nebo vrtací stroje, pro zemní práce, těžbu rud nebo nerostů; beranidla a vytahovače pilot; sněhové pluhy a sněhové frézy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čísla 8431 v rámci výše uvedeného limitu použity pouze do výše 10 %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8431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Části a součásti vhodné pro použití výhradně nebo hlavně se silničními válci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8439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Stroje a přístroje pro výrobu buničiny (papíroviny) z vláknitého celulózového materiálu nebo pro výrobu nebo konečnou úpravu papíru, kartónu nebo lepenky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ve stejném čísle jako produkt v rámci výše uvedeného limitu použity pouze do výše 25 %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8441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stroje a přístroje pro zpracování buničiny (papíroviny), papíru, kartónu nebo lepenky, včetně řezaček všech druhů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ve stejném čísle jako produkt v rámci výše uvedeného limitu použity pouze do výše 25 %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8443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Kancelářské stroje (například psací stroje, počítací stroje, zařízení pro automatizované zpracování dat, rozmnožovací stroje, drátové šičky)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8444 až 8447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Stroje těchto čísel pro použití v textilním průmyslu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8448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Přídavná (pomocná) strojní zařízení pro stroje čísel 8444 a 8445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8452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Šicí stroje, jiné než stroje na sešívání knih čísla 8440; nábytek, podstavce a kryty speciálně konstruované pro šicí stroje; jehly do šicích strojů:</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Šicí stroje (pouze s prošívacím stehem), s hlavami o hmotnosti nepřesahující 16 kg bez motoru nebo 17 kg včetně motoru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w:t>
            </w:r>
          </w:p>
          <w:p>
            <w:pPr>
              <w:spacing w:before="60" w:after="60"/>
              <w:rPr>
                <w:noProof/>
                <w:sz w:val="22"/>
              </w:rPr>
            </w:pPr>
            <w:r>
              <w:rPr>
                <w:noProof/>
                <w:sz w:val="22"/>
              </w:rPr>
              <w:t>– hodnota všech nepůvodních materiálů použitých při montáži hlavy (bez motoru) nepřesahuje hodnotu použitých původních materiálů a</w:t>
            </w:r>
          </w:p>
          <w:p>
            <w:pPr>
              <w:spacing w:before="60" w:after="60"/>
              <w:rPr>
                <w:noProof/>
                <w:sz w:val="22"/>
              </w:rPr>
            </w:pPr>
            <w:r>
              <w:rPr>
                <w:noProof/>
                <w:sz w:val="22"/>
              </w:rPr>
              <w:t>– použitá zařízení pro napínání nitě, háčkování a klikatý steh jsou původní.</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8456, 8457 až 8465 a ex</w:t>
            </w:r>
          </w:p>
          <w:p>
            <w:pPr>
              <w:spacing w:before="60" w:after="60"/>
              <w:rPr>
                <w:noProof/>
                <w:sz w:val="22"/>
              </w:rPr>
            </w:pPr>
            <w:r>
              <w:rPr>
                <w:noProof/>
                <w:sz w:val="22"/>
              </w:rPr>
              <w:t>8466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Obráběcí stroje a přístroje a jejich části, součásti a příslušenství čísel 8456 až 8466, kromě:</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Stroje pro obrábění vodním paprskem</w:t>
            </w:r>
          </w:p>
          <w:p>
            <w:pPr>
              <w:spacing w:before="60" w:after="60"/>
              <w:rPr>
                <w:noProof/>
                <w:sz w:val="22"/>
              </w:rPr>
            </w:pPr>
            <w:r>
              <w:rPr>
                <w:noProof/>
                <w:sz w:val="22"/>
              </w:rPr>
              <w:t>– Části, součásti a příslušenství strojů pro obrábění vodním paprskem</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8469 až 8472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Kancelářské stroje (například psací stroje, počítací stroje, zařízení pro automatizované zpracování dat, rozmnožovací stroje, drátové šičky)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8480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Formovací rámy pro slévárny kovů; formovací základny; modely pro formy; formy na kovy (jiné než kokily na ingoty), karbidy kovů, sklo, nerostné materiály, kaučuk nebo plasty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8482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Valivá ložiska (kuličková, válečková, jehlová apod.)</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8484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Těsnění a podobné výrobky z kovového plechu kombinovaného s jiným materiálem nebo ze dvou nebo více vrstev kovu; soubory (sady) nebo sestavy těsnění a podobných výrobků, různého složení, uložené v sáčcích, obálkách, vacích, pouzdrech nebo v podobných obalech; mechanické ucpávky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8486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Obráběcí stroje pro zpracování jakéhokoliv materiálu úběrem pomocí laserů nebo jiných světelných nebo fotonových svazků, ultrazvuku, elektroeroze, elektrochemických reakcí, elektronových svazků, ionizujícího záření nebo obloukových výbojů v plazmatu a jejich části, součásti a příslušenství</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Tvářecí stroje (včetně lisů) na opracování kovů ohýbáním, drážkováním (plechu) a překládáním, vyrovnáváním nebo rovnáním a rozkováním a jejich části, součásti a příslušenství</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Obráběcí stroje pro opracování kamene, keramiky, betonu, osinkocementu nebo podobných nerostných materiálů nebo stroje pro opracování skla za studena a jejich části, součásti a příslušenství</w:t>
            </w:r>
            <w:r>
              <w:rPr>
                <w:b/>
                <w:noProof/>
                <w:sz w:val="22"/>
              </w:rPr>
              <w:t xml:space="preserve"> </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Označovací nástroje vytvářející předlohy pro zhotovení masek nebo ohniskových destiček z materiálů potažených fotocitlivou vrstvou; jejich části, součásti a příslušenství</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Formy vstřikovacího nebo kompresního typu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Zvedací, manipulační, nakládací nebo vykládací zařízení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čísla 8431 v rámci výše uvedeného limitu použity pouze do výše 10 %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8487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Části a součásti strojů a přístrojů, neobsahující elektrické konektory, izolátory, cívky, kontakty nebo jiné elektrické prvky, jinde v této kapitole neuvedené ani nezahrnuté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85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Elektrické stroje, přístroje a zařízení a jejich části a součásti; přístroje pro záznam a reprodukci zvuku; přístroje pro záznam a reprodukci televizního obrazu a zvuku a části, součásti a příslušenství těchto přístrojů,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Elektrické motory a generátory (kromě generátorových soustrojí)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čísla 8503 v rámci výše uvedeného limitu použity pouze do výše 10 %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Elektrická generátorová soustrojí a rotační měniče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čísel 8501 nebo 8503 v rámci výše uvedeného limitu použity, pouze pokud jejich kumulovaná hodnota nepřesahuje 10 %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8504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Napájecí zdroje k zařízením pro automatizované zpracování dat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8517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přístroje pro vysílání nebo přijímání hlasu, obrazů nebo jiných dat, včetně přístrojů pro komunikaci v drátových nebo bezdrátových sítích (jako jsou lokální nebo dálkové sítě), jiné než vysílací nebo přijímací přístroje čísel 8443, 8525, 8527 nebo 8528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8518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Mikrofony a jejich stojany; reproduktory, též vestavěné; elektrické nízkofrekvenční zesilovače; elektrické zesilovače zvuku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Přístroje pro záznam nebo reprodukci zvuku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8521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Přístroje pro videofonní záznam nebo jeho reprodukci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8522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Části, součásti a příslušenství vhodné pro použití výhradně nebo hlavně s přístroji čísla 8519 nebo 8521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8523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Disky, pásky, energeticky nezávislá polovodičová paměťová zařízení, „čipové karty“ a jiná média pro záznam zvuku nebo jiného fenoménu, též nahraná, včetně matric a galvanických otisků pro výrobu disků, avšak kromě výrobků kapitoly 37:</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Disky, pásky, energeticky nezávislá polovodičová paměťová zařízení a jiná média pro záznam zvuku nebo jiného fenoménu, nenahraná, avšak kromě výrobků kapitoly 37</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xml:space="preserve"> – Disky, pásky, energeticky nezávislá polovodičová paměťová zařízení a jiná média pro záznam zvuku nebo jiného fenoménu, nahraná, avšak kromě výrobků kapitoly 37</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čísla 8523 v rámci výše uvedeného limitu použity pouze do výše 10 %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Matrice a galvanické otisky pro výrobu disků, avšak kromě výrobků kapitoly 37</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Bezdotykové přístupové karty a „čipové karty“ se dvěma nebo více elektronickými integrovanými obvody</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rFonts w:ascii="Verdana" w:hAnsi="Verdana"/>
                <w:bCs/>
                <w:noProof/>
                <w:color w:val="000000"/>
                <w:sz w:val="22"/>
              </w:rPr>
            </w:pPr>
            <w:r>
              <w:rPr>
                <w:noProof/>
                <w:sz w:val="22"/>
              </w:rPr>
              <w:t>– „Čipové karty“ s jedním elektronickým integrovaným obvodem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čísel 8541 nebo 8542 v rámci výše uvedeného limitu použity, pouze pokud jejich kumulovaná hodnota nepřesahuje 10 %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8525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Vysílací přístroje pro rozhlasové nebo televizní vysílání, též obsahující přijímací zařízení nebo zařízení pro záznam nebo reprodukci zvuku; televizní kamery; digitální fotoaparáty a videokamery se záznamem obrazu i zvuku (kamkordéry)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8526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Radiolokační a radiosondážní přístroje (radary), radionavigační přístroje a radiové přístroje pro dálkové řízení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8527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Přijímací přístroje pro rozhlasové vysílání, též kombinované v jednom uzavření s přístrojem pro záznam nebo reprodukci zvuku nebo s hodinami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8528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Monitory a projektory, bez vestavěného televizního přijímacího přístroje; televizní přijímací přístroje, též s vestavěnými rozhlasovými přijímači nebo s přístroji pro záznam nebo reprodukci zvuku nebo obrazu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Monitory a projektory, bez vestavěného televizního přijímacího přístroje, typu používaného výhradně nebo hlavně v systému automatizovaného zpracování dat čísla 8471</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 monitory a projektory, bez vestavěného televizního přijímacího přístroje; televizní přijímací přístroje, též s vestavěnými rozhlasovými přijímači nebo s přístroji pro záznam nebo reprodukci zvuku nebo obrazu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8529</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Části a součásti vhodné pro použití výhradně nebo hlavně s přístroji čísel 8525 až 8528:</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Vhodné výhradně nebo hlavně pro použití s přístroji pro videofonní záznam nebo jeho reprodukci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Vhodné výhradně nebo hlavně pro monitory a projektory, bez vestavěného televizního přijímacího přístroje, typu používaného výhradně nebo hlavně v systému automatizovaného zpracování dat čísla 8471</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8535 </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Elektrická zařízení k vypínání, spínání nebo k ochraně elektrických obvodů, nebo k jejich zapojování, spojování a připojování, pro napětí převyšující 1 000 V</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čísla 8538 v rámci výše uvedeného limitu použity pouze do výše 10 %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8536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Elektrická zařízení k vypínání, spínání nebo k ochraně elektrických obvodů, nebo k jejich zapojování, spojování a připojování, pro napětí nepřevyšující 1 000 V; konektory pro optická vlákna, pro svazky optických vláken nebo pro kabely z optických vláken:</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xml:space="preserve">– Elektrická zařízení k vypínání, spínání nebo k ochraně elektrických obvodů, nebo k jejich zapojování, spojování a připojování, pro napětí nepřevyšující 1 000 V </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čísla 8538 v rámci výše uvedeného limitu použity pouze do výše 10 % ceny produktu ze závodu.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bCs/>
                <w:noProof/>
                <w:sz w:val="22"/>
              </w:rPr>
            </w:pPr>
            <w:r>
              <w:rPr>
                <w:noProof/>
                <w:sz w:val="22"/>
              </w:rPr>
              <w:t>– Konektory pro optická vlákna, pro svazky optických vláken nebo pro kabely z optických vláken</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rPr>
              <w:noBreakHyphen/>
            </w:r>
            <w:r>
              <w:rPr>
                <w:noProof/>
                <w:sz w:val="22"/>
              </w:rPr>
              <w:t>- Z plastů</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rPr>
              <w:noBreakHyphen/>
            </w:r>
            <w:r>
              <w:rPr>
                <w:noProof/>
                <w:sz w:val="22"/>
              </w:rPr>
              <w:t>- Z keramiky</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rPr>
              <w:noBreakHyphen/>
            </w:r>
            <w:r>
              <w:rPr>
                <w:noProof/>
                <w:sz w:val="22"/>
              </w:rPr>
              <w:t>- Z mědi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50 %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8537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Tabule, panely, ovládací stoly, pulty, skříně a jiné základny, vybavené dvěma nebo více zařízeními čísel 8535 nebo 8536, pro elektrické ovládání nebo rozvod elektrického proudu, včetně těch, které mají vestavěny nástroje nebo přístroje kapitoly 90, číslicové ovládací přístroje, jiné než spojovací přístroje čísla 8517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čísla 8538 v rámci výše uvedeného limitu použity pouze do výše 10 %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8541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Diody, tranzistory a podobná polovodičová zařízení, kromě destiček ještě nerozřezaných na čipy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8542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Elektronické integrované obvody:</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xml:space="preserve">– Monolitické integrované obvody </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čísel 8541 nebo 8542 v rámci výše uvedeného limitu použity, pouze pokud jejich kumulovaná hodnota nepřesahuje 10 % ceny produktu ze závodu.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Multičipy, které jsou částmi a součástmi strojů nebo přístrojů, jinde v této kapitole neuvedené ani nezahrnuté</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čísel 8541 nebo 8542 v rámci výše uvedeného limitu použity, pouze pokud jejich kumulovaná hodnota nepřesahuje 10 %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8544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Izolované (též s lakovaným povrchem nebo anodickým okysličením) dráty, kabely (včetně koaxiálních kabelů) a jiné izolované elektrické vodiče, též vybavené přípojkami; kabely z optických vláken vyrobené z jednotlivě opláštěných vláken, též spojené s elektrickými vodiči nebo vybavené přípojkami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8545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Uhlíkové elektrody, uhlíkové kartáčky, osvětlovací uhlíky, uhlíky pro elektrické baterie a ostatní výrobky z grafitu nebo z jiného uhlíku, též spojené s kovem, pro elektrické účely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8546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Elektrické izolátory z jakéhokoliv materiálu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8547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Izolační části a součásti pro elektrické stroje, přístroje nebo zařízení, vyrobené zcela z izolačních materiálů nebo jen s jednoduchými, do materiálu vlisovanými drobnými kovovými součástmi (například s objímkami se závitem), sloužícími výhradně k připevňování, jiné než izolátory čísla 8546; elektroinstalační trubky a jejich spojky z obecných kovů, s vnitřní izolací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8548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Odpad a zbytky galvanických článků, baterií a elektrických akumulátorů; nepoužitelné galvanické články, baterie a elektrické akumulátory; elektrické části a součásti strojů nebo přístrojů, jinde v této kapitole neuvedené ani nezahrnuté:</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xml:space="preserve">– Elektronické mikrosestavy </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čísel 8541 nebo 8542 v rámci výše uvedeného limitu použity, pouze pokud jejich kumulovaná hodnota nepřesahuje 10 % ceny produktu ze závodu.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86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Železniční nebo tramvajové lokomotivy, kolejová vozidla a jejich části a součásti; kolejový svrškový upevňovací materiál a upevňovací zařízení a jejich části a součásti; mechanická (včetně elektromechanických) dopravní signalizační zařízení všeho druhu,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8608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Kolejový svrškový upevňovací materiál a upevňovací zařízení; mechanické (včetně elektromechanických) přístroje a zařízení signalizační, bezpečnostní nebo pro řízení železniční, tramvajové, silniční dopravy a dopravy po vnitrozemských vodních cestách, pro parkovací zařízení a pro vybavení přístavů nebo letišť; jejich části a součásti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87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Vozidla, jiná než kolejová, jejich části, součásti a příslušenství,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8709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Vozíky s vlastním pohonem, nevybavené zdvihacím nebo manipulačním zařízením, typů používaných v továrnách, skladech, přístavech nebo na letištích k přepravě zboží na krátké vzdálenosti; malé tahače používané na železničních nástupištích; jejich části a součásti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8710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Tanky a jiná bojová obrněná vozidla, motorová, též vybavená zbraněmi, a části a součásti těchto vozidel</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8711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Motocykly (včetně mopedů) a jízdní kola vybavená pomocným motorem, též s postranními vozíky; postranní vozíky:</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S vratným spalovacím pístovým motorem s vnitřním spalováním s obsahem válců:</w:t>
            </w:r>
          </w:p>
        </w:tc>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rPr>
              <w:noBreakHyphen/>
            </w:r>
            <w:r>
              <w:rPr>
                <w:noProof/>
                <w:sz w:val="22"/>
              </w:rPr>
              <w:t>- Nepřesahujícím 50 cm</w:t>
            </w:r>
            <w:r>
              <w:rPr>
                <w:noProof/>
                <w:sz w:val="22"/>
                <w:vertAlign w:val="superscript"/>
              </w:rPr>
              <w:t>3</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rPr>
              <w:noBreakHyphen/>
            </w:r>
            <w:r>
              <w:rPr>
                <w:noProof/>
                <w:sz w:val="22"/>
              </w:rPr>
              <w:t>- Převyšujícím 50 cm</w:t>
            </w:r>
            <w:r>
              <w:rPr>
                <w:noProof/>
                <w:sz w:val="22"/>
                <w:vertAlign w:val="superscript"/>
              </w:rPr>
              <w:t>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8712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Jízdní kola bez kuličkových ložisek</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materiálů čísla 8714</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Výroba, v níž hodnota všech použitých materiálů nepřesahuje 30 % ceny produktu ze závodu</w:t>
            </w:r>
          </w:p>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8715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Dětské kočárky a jejich části a součásti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8716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Přívěsy a návěsy; ostatní vozidla bez mechanického pohonu; jejich části a součásti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88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Letadla, kosmické lodě a jejich části a součásti,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8804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Rotující padáky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včetně ostatních materiálů čísla 8804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8805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Letecké katapulty a podobné přístroje a zařízení; přístroje a zařízení pro přistávání aerodynů na letadlové lodi a podobné přístroje a zařízení; pozemní přístroje pro letecký výcvik; jejich části a součásti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89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Lodě, čluny a plovoucí konstrukce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Nelze však použít trupy čísla 8906.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90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Optické, fotografické, kinematografické, měřicí, kontrolní, přesné, lékařské nebo chirurgické nástroje a přístroje; jejich části, součásti a příslušenství,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Optická vlákna a svazky optických vláken; kabely z optických vláken, jiné než čísla 8544; polarizační materiál v listech nebo deskách; čočky (včetně kontaktních čoček), hranoly, zrcadla a jiné optické články, z jakéhokoliv materiálu, nezasazené, jiné než z opticky neopracovaného skla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Čočky, hranoly, zrcadla a jiné optické články z jakéhokoliv materiálu, zasazené, které tvoří části a součásti nebo příslušenství pro nástroje nebo přístroje, jiné než články z opticky neopracovaného skla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Brýle (korekční, ochranné nebo jiné) a podobné výrobky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9005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Binokulární a monokulární dalekohledy a jiné optické teleskopy a jejich podstavce a rámy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9006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Fotografické přístroje (jiné než kinematografické); přístroje a žárovky pro bleskové světlo k fotografickým účelům, jiné než elektricky zapalované bleskové žárovky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Kinematografické kamery a promítací přístroje, též s vestavěnými přístroji pro záznam nebo reprodukci zvuku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Sdružené optické mikroskopy, včetně mikroskopů pro mikrofotografii, mikrokinematografii nebo mikroprojekci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9014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navigační nástroje a přístroje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Geodetické, topografické, zeměměřičské, nivelační, fotogrammetrické zaměřovací, hydrografické, oceánografické, hydrologické, meteorologické nebo geofyzikální nástroje a přístroje, kromě kompasů; dálkoměry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Váhy o citlivosti 5 cg nebo citlivější, též se závažími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Kreslicí (rýsovací), označovací nebo matematické počítací nástroje a přístroje (například kreslicí (rýsovací) stroje, pantografy, úhloměry, kreslicí (rýsovací) soupravy, logaritmická pravítka, počítací kotouče); ruční délková měřidla (například měřicí tyče a měřicí pásma, mikrometry, posuvná měřítka), jinde v této kapitole neuvedená ani nezahrnutá</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9018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Lékařské, chirurgické, zubolékařské nebo zvěrolékařské nástroje a přístroje, včetně scintigrafických přístrojů, ostatní elektroléčebné přístroje a nástroje a přístroje pro vyšetření zraku: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Zubolékařská křesla se zabudovanými zubolékařskými přístroji a nástroji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z materiálů kteréhokoli čísla, včetně ostatních materiálů čísla 9018</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w:t>
            </w:r>
          </w:p>
          <w:p>
            <w:pPr>
              <w:spacing w:before="60" w:after="60"/>
              <w:rPr>
                <w:noProof/>
                <w:sz w:val="22"/>
              </w:rPr>
            </w:pPr>
            <w:r>
              <w:rPr>
                <w:noProof/>
                <w:sz w:val="22"/>
              </w:rPr>
              <w:t>– hodnota všech použitých materiálů nepřesahuje 40 % ceny produktu ze závodu.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Přístroje pro mechanoterapii; masážní přístroje; psychotechnické přístroje; přístroje pro léčbu ozonem, kyslíkem, aerosolem, dýchací oživovací přístroje nebo jiné léčebné dýchací přístroje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9020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dýchací přístroje a plynové masky, kromě ochranných masek bez mechanických částí a vyměnitelných filtrů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25 %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9024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Stroje a přístroje pro zkoušení tvrdosti, pevnosti v tahu, stlačitelnosti, pružnosti nebo jiných mechanických vlastností materiálů (například kovů, dřeva, textilních materiálů, papíru, plastů)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9025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Hydrometry (hustoměry) a podobné plovoucí přístroje, teploměry, pyrometry (žároměry), barometry, vlhkoměry a psychrometry, též s registračním zařízením, a jakékoliv kombinace těchto přístrojů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9026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Přístroje a zařízení na měření nebo kontrolu průtoku, hladiny, tlaku nebo jiných proměnných charakteristik kapalin nebo plynů (například průtokoměry, hladinoměry, manometry, měřiče spotřeby tepla), kromě přístrojů a zařízení čísel 9014, 9015, 9028 nebo 9032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9027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Přístroje a zařízení pro fyzikální nebo chemické rozbory (například polarimetry, refraktometry, spektrometry, analyzátory plynů nebo kouře); přístroje a zařízení na měření nebo kontrolu viskozity, pórovitosti, roztažnosti, povrchového napětí nebo podobné přístroje a zařízení; přístroje a zařízení na kalorimetrické, akustické nebo fotometrické měření (včetně expozimetrů); mikrotomy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9028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Měřiče dodávky nebo spotřeby plynů, kapalin a elektrické energie, včetně jejich kalibračních přístrojů:</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Části, součásti a příslušenství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9029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Otáčkoměry, počítače výrobků, taxametry, měřiče ujeté vzdálenosti, krokoměry a podobné přístroje; ukazatele rychlosti a tachometry, jiné než čísel 9014 nebo 9015; stroboskopy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9030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Osciloskopy, analyzátory spektra a ostatní přístroje a zařízení na měření a kontrolu elektrických veličin; přístroje a zařízení na měření nebo detekci záření alfa, beta, gama, rentgenového, kosmického nebo jiného ionizujícího záření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9031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Měřicí nebo kontrolní přístroje, zařízení a stroje, jinde v této kapitole neuvedené ani nezahrnuté; projektory na kontrolu profilů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9032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Automatické regulační nebo kontrolní přístroje a zařízení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9033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Části, součásti a příslušenství (jinde v této kapitole neuvedené ani nezahrnuté) pro stroje, nástroje, přístroje nebo zařízení kapitoly 90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91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Hodiny a hodinky a jejich části a součásti,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9105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hodiny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9109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Hodinové strojky, úplné a smontované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hodnota všech použitých nepůvodních materiálů nepřesahuje hodnotu všech použitých původních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9110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Hodinové nebo hodinkové strojky úplné, nesmontované nebo částečně smontované (soupravy); hodinové nebo hodinkové strojky neúplné, smontované; neúplné a nesmontované hodinové nebo hodinkové strojky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40 % ceny produktu ze závodu a</w:t>
            </w:r>
          </w:p>
          <w:p>
            <w:pPr>
              <w:spacing w:before="60" w:after="60"/>
              <w:rPr>
                <w:noProof/>
                <w:sz w:val="22"/>
              </w:rPr>
            </w:pPr>
            <w:r>
              <w:rPr>
                <w:noProof/>
                <w:sz w:val="22"/>
              </w:rPr>
              <w:t>– v níž jsou materiály zařazené do čísla 9114 v rámci výše uvedeného limitu použity pouze do výše 10 %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9111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Hodinková pouzdra a jejich části a součásti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9112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Hodinová pouzdra a pouzdra podobného typu pro ostatní výrobky této kapitoly a jejich části a součásti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30 %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9113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Hodinkové řemínky, pásky a náramky a jejich části a součásti: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Z obecných kovů, též pozlacené nebo postříbřené nebo z kovů plátovaných drahými kovy</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92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Hudební nástroje; části, součásti a příslušenství těchto nástrojů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93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Zbraně a střelivo; jejich části, součásti a příslušenství</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94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Nábytek; lůžkoviny, matrace, rošty a jiné podpěry matrací, polštáře a podobné vycpávané výrobky; svítidla a osvětlovací zařízení, jinde neuvedená ani nezahrnutá; světelné znaky, světelné ukazatele a podobné výrobky; montované stavby,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ex 9401 a</w:t>
            </w:r>
          </w:p>
          <w:p>
            <w:pPr>
              <w:spacing w:before="60" w:after="60"/>
              <w:rPr>
                <w:noProof/>
                <w:sz w:val="22"/>
              </w:rPr>
            </w:pPr>
            <w:r>
              <w:rPr>
                <w:noProof/>
                <w:sz w:val="22"/>
              </w:rPr>
              <w:t>ex 9403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Nábytek z obecných kovů zahrnující nepolstrovanou bavlněnou tkaninu o hmotnosti nejvýše 300 g/m</w:t>
            </w:r>
            <w:r>
              <w:rPr>
                <w:noProof/>
                <w:sz w:val="22"/>
                <w:vertAlign w:val="superscript"/>
              </w:rPr>
              <w:t>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výroba z bavlněné tkaniny již zhotovené ve formě připravené pro použití s materiály čísla 9401 nebo 9403 za předpokladu, že:</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v níž hodnota všech použitých materiálů nepřesahuje 40 % ceny produktu ze závodu</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hodnota tkaniny nepřesahuje 25 % ceny produktu ze závodu a</w:t>
            </w:r>
          </w:p>
          <w:p>
            <w:pPr>
              <w:spacing w:before="60" w:after="60"/>
              <w:rPr>
                <w:noProof/>
                <w:sz w:val="22"/>
              </w:rPr>
            </w:pPr>
            <w:r>
              <w:rPr>
                <w:noProof/>
                <w:sz w:val="22"/>
              </w:rPr>
              <w:t>všechny ostatní použité materiály jsou původní a jsou zařazeny v čísle jiném, než jsou čísla 9401 nebo 9403.</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9405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Svítidla a osvětlovací zařízení, včetně reflektorů a světlometů, a jejich části a součásti, jinde neuvedené ani nezahrnuté; světelné reklamy, světelné znaky, světelné ukazatele a podobné výrobky s nesnímatelným pevným světelným zdrojem a jejich části a součásti, jinde neuvedené ani nezahrnuté</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9406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Montované stavby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95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Hračky, hry a sportovní potřeby; jejich části, součásti a příslušenství,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9503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hračky; zmenšené modely a podobné modely na hraní, též s pohonem; skládanky všech druhů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9506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Golfové hole a jejich části a součásti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Výroba, v níž jsou všechny použité materiály zařazeny do jiného čísla než daný produkt. Pro výrobu hlavic golfových holí však lze použít nahrubo tvarované bloky.</w:t>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96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Různé výrobky, kromě:</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9601 a</w:t>
            </w:r>
          </w:p>
          <w:p>
            <w:pPr>
              <w:spacing w:before="60" w:after="60"/>
              <w:rPr>
                <w:noProof/>
                <w:sz w:val="22"/>
              </w:rPr>
            </w:pPr>
            <w:r>
              <w:rPr>
                <w:noProof/>
                <w:sz w:val="22"/>
              </w:rPr>
              <w:t>ex 9602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živočišných, rostlinných nebo nerostných řezbářských materiálů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„opracovaných“ řezbářských materiálů stejného čísla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9603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Košťata, smetáčky, štětce, štětky, kartáče a kartáčky (kromě proutěných košťat apod. a kartáčů vyrobených z kuních nebo veverčích chlupů), ruční mechanická košťata bez motoru; malířské podložky a válečky; stěrky (jiné než stírací válečky)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9605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Cestovní soupravy pro osobní toaletu, šití nebo čištění obuvi nebo oděvů</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Každá položka soupravy musí splňovat pravidlo, které by pro ni platilo, kdyby nebyla zařazena do soupravy. Lze však použít nepůvodní zboží, pokud jeho celková hodnota nepřesáhne 15 % ceny soupravy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9606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Knoflíky, stiskací knoflíky a patentky, formy na knoflíky a ostatní části a součásti těchto výrobků; knoflíkové polotovary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9608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Kuličková pera; popisovače, značkovače a zvýrazňovače s plstěným nebo jiným pórovitým hrotem; plnicí pera s perem a jiná plnicí pera; rydla pro rozmnožovače; patentní tužky; násadky na pera, držátka na tužky a podobné výrobky; části a součásti (včetně ochranných uzávěrů a příchytek) těchto výrobků, jiné než výrobky čísla 9609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Lze však použít pera nebo hroty ze stejného čísla.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9612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Pásky do psacích strojů a podobné barvicí pásky napuštěné tiskařskou černí nebo jinak připravené k předávání otisků, též na cívkách nebo v kazetách; razítkové polštářky, též napuštěné, též v krabičkách</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jsou všechny použité materiály zařazeny do jiného čísla než daný produkt a</w:t>
            </w:r>
          </w:p>
          <w:p>
            <w:pPr>
              <w:spacing w:before="60" w:after="60"/>
              <w:rPr>
                <w:noProof/>
                <w:sz w:val="22"/>
              </w:rPr>
            </w:pPr>
            <w:r>
              <w:rPr>
                <w:noProof/>
                <w:sz w:val="22"/>
              </w:rPr>
              <w:t>– hodnota všech použitých materiálů nepřesahuje 50 %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9613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Zapalovače s elektrickým zapalovacím systémem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čísla 9613 nepřesahuje 30 % ceny produktu ze závodu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9614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Dýmky a dýmkové hlavy</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nahrubo tvarovaných bloků</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97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Umělecká díla, sběratelské předměty a starožitnosti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bl>
    <w:p>
      <w:pPr>
        <w:rPr>
          <w:noProof/>
        </w:rPr>
      </w:pPr>
    </w:p>
    <w:p>
      <w:pPr>
        <w:jc w:val="center"/>
        <w:rPr>
          <w:noProof/>
        </w:rPr>
      </w:pPr>
      <w:r>
        <w:rPr>
          <w:noProof/>
        </w:rPr>
        <w:br w:type="page"/>
        <w:t>PŘÍLOHA II-A</w:t>
      </w:r>
    </w:p>
    <w:p>
      <w:pPr>
        <w:jc w:val="right"/>
        <w:rPr>
          <w:b/>
          <w:bCs/>
          <w:noProof/>
          <w:u w:val="single"/>
        </w:rPr>
      </w:pPr>
    </w:p>
    <w:p>
      <w:pPr>
        <w:jc w:val="center"/>
        <w:rPr>
          <w:noProof/>
        </w:rPr>
      </w:pPr>
      <w:r>
        <w:rPr>
          <w:noProof/>
        </w:rPr>
        <w:t xml:space="preserve">Odchylky od seznamu operací opracování nebo zpracování, které musí být provedeny </w:t>
      </w:r>
      <w:r>
        <w:rPr>
          <w:noProof/>
        </w:rPr>
        <w:br/>
        <w:t xml:space="preserve">na nepůvodních materiálech, aby zpracovaný produkt </w:t>
      </w:r>
      <w:r>
        <w:rPr>
          <w:noProof/>
        </w:rPr>
        <w:br/>
        <w:t>mohl získat status původu</w:t>
      </w:r>
    </w:p>
    <w:p>
      <w:pPr>
        <w:rPr>
          <w:noProof/>
        </w:rPr>
      </w:pPr>
    </w:p>
    <w:p>
      <w:pPr>
        <w:rPr>
          <w:noProof/>
        </w:rPr>
      </w:pPr>
      <w:r>
        <w:rPr>
          <w:noProof/>
        </w:rPr>
        <w:t>Na některé produkty uvedené v seznamu se tato dohoda nevztahuje. Je tedy třeba nahlédnout do ostatních částí této dohody.</w:t>
      </w:r>
    </w:p>
    <w:p>
      <w:pPr>
        <w:rPr>
          <w:noProof/>
        </w:rPr>
      </w:pPr>
    </w:p>
    <w:p>
      <w:pPr>
        <w:jc w:val="center"/>
        <w:rPr>
          <w:noProof/>
        </w:rPr>
      </w:pPr>
      <w:r>
        <w:rPr>
          <w:noProof/>
        </w:rPr>
        <w:t>Společná ustanovení</w:t>
      </w:r>
    </w:p>
    <w:p>
      <w:pPr>
        <w:rPr>
          <w:noProof/>
        </w:rPr>
      </w:pPr>
    </w:p>
    <w:p>
      <w:pPr>
        <w:ind w:left="567" w:hanging="567"/>
        <w:rPr>
          <w:noProof/>
        </w:rPr>
      </w:pPr>
      <w:r>
        <w:rPr>
          <w:noProof/>
        </w:rPr>
        <w:t>1.</w:t>
      </w:r>
      <w:r>
        <w:rPr>
          <w:noProof/>
        </w:rPr>
        <w:tab/>
        <w:t>V případě produktů popsaných v tabulce níže se mohou místo pravidel stanovených v příloze II tohoto protokolu použít rovněž následující pravidla.</w:t>
      </w:r>
    </w:p>
    <w:p>
      <w:pPr>
        <w:rPr>
          <w:noProof/>
        </w:rPr>
      </w:pPr>
    </w:p>
    <w:p>
      <w:pPr>
        <w:ind w:left="567" w:hanging="567"/>
        <w:rPr>
          <w:i/>
          <w:noProof/>
        </w:rPr>
      </w:pPr>
      <w:r>
        <w:rPr>
          <w:noProof/>
        </w:rPr>
        <w:t>2.</w:t>
      </w:r>
      <w:r>
        <w:rPr>
          <w:noProof/>
        </w:rPr>
        <w:tab/>
        <w:t>Doklad o původu vydaný nebo vyhotovený podle této přílohy obsahuje toto prohlášení v angličtině:</w:t>
      </w:r>
    </w:p>
    <w:p>
      <w:pPr>
        <w:rPr>
          <w:noProof/>
          <w:highlight w:val="green"/>
        </w:rPr>
      </w:pPr>
    </w:p>
    <w:p>
      <w:pPr>
        <w:ind w:left="567"/>
        <w:rPr>
          <w:noProof/>
        </w:rPr>
      </w:pPr>
      <w:r>
        <w:rPr>
          <w:noProof/>
        </w:rPr>
        <w:t>„Derogation – Annex II-A of Protocol 1 - Materials of HS heading No … originating from … used.“</w:t>
      </w:r>
    </w:p>
    <w:p>
      <w:pPr>
        <w:ind w:left="567"/>
        <w:rPr>
          <w:noProof/>
          <w:highlight w:val="green"/>
        </w:rPr>
      </w:pPr>
    </w:p>
    <w:p>
      <w:pPr>
        <w:ind w:left="567"/>
        <w:rPr>
          <w:noProof/>
        </w:rPr>
      </w:pPr>
      <w:r>
        <w:rPr>
          <w:noProof/>
        </w:rPr>
        <w:t>Toto prohlášení musí být uvedeno v kolonce 7 průvodního osvědčení EUR.1 uvedeného v článku 18 tohoto protokolu, nebo musí být připojeno k prohlášení o původu uvedenému v článku 21 protokolu.</w:t>
      </w:r>
    </w:p>
    <w:p>
      <w:pPr>
        <w:rPr>
          <w:noProof/>
        </w:rPr>
      </w:pPr>
    </w:p>
    <w:p>
      <w:pPr>
        <w:ind w:left="567" w:hanging="567"/>
        <w:rPr>
          <w:noProof/>
        </w:rPr>
      </w:pPr>
      <w:r>
        <w:rPr>
          <w:noProof/>
        </w:rPr>
        <w:t>3.</w:t>
      </w:r>
      <w:r>
        <w:rPr>
          <w:noProof/>
        </w:rPr>
        <w:tab/>
        <w:t>Ghana a členské státy Evropské unie přijmou příslušná opatření nezbytná k provedení této přílohy.</w:t>
      </w:r>
    </w:p>
    <w:p>
      <w:pPr>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3403"/>
        <w:gridCol w:w="5013"/>
      </w:tblGrid>
      <w:tr>
        <w:trPr>
          <w:trHeight w:val="886"/>
          <w:tblHeader/>
        </w:trPr>
        <w:tc>
          <w:tcPr>
            <w:tcW w:w="166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bCs/>
                <w:noProof/>
                <w:sz w:val="22"/>
              </w:rPr>
            </w:pPr>
            <w:r>
              <w:rPr>
                <w:noProof/>
                <w:sz w:val="22"/>
              </w:rPr>
              <w:t>Kód HS</w:t>
            </w:r>
          </w:p>
        </w:tc>
        <w:tc>
          <w:tcPr>
            <w:tcW w:w="4819"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bCs/>
                <w:noProof/>
                <w:sz w:val="22"/>
              </w:rPr>
            </w:pPr>
            <w:r>
              <w:rPr>
                <w:noProof/>
                <w:sz w:val="22"/>
              </w:rPr>
              <w:t>Popis produktu</w:t>
            </w:r>
          </w:p>
        </w:tc>
        <w:tc>
          <w:tcPr>
            <w:tcW w:w="8300"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bCs/>
                <w:noProof/>
                <w:sz w:val="22"/>
              </w:rPr>
            </w:pPr>
            <w:r>
              <w:rPr>
                <w:noProof/>
                <w:sz w:val="22"/>
              </w:rPr>
              <w:t>Specifické odchylky týkající se opracování nebo zpracování prováděného na nepůvodních materiálech, které uděluje status původu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b/>
                <w:noProof/>
                <w:sz w:val="22"/>
              </w:rPr>
            </w:pPr>
            <w:r>
              <w:rPr>
                <w:noProof/>
                <w:sz w:val="22"/>
              </w:rPr>
              <w:t>Kapitola 2</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b/>
                <w:noProof/>
                <w:sz w:val="22"/>
              </w:rPr>
            </w:pPr>
            <w:r>
              <w:rPr>
                <w:noProof/>
                <w:sz w:val="22"/>
              </w:rPr>
              <w:t>Maso a jedlé droby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b/>
                <w:noProof/>
                <w:sz w:val="22"/>
              </w:rPr>
            </w:pPr>
            <w:r>
              <w:rPr>
                <w:noProof/>
                <w:sz w:val="22"/>
              </w:rPr>
              <w:t>Veškeré maso a jedlé droby musí být zcela získány</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4</w:t>
            </w:r>
          </w:p>
        </w:tc>
        <w:tc>
          <w:tcPr>
            <w:tcW w:w="4819"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sz w:val="22"/>
              </w:rPr>
            </w:pPr>
            <w:r>
              <w:rPr>
                <w:noProof/>
                <w:sz w:val="22"/>
              </w:rPr>
              <w:t>Mléko a mléčné výrobky; ptačí vejce; přírodní med; jedlé produkty živočišného původu, jinde neuvedené ani nezahrnuté</w:t>
            </w:r>
          </w:p>
        </w:tc>
        <w:tc>
          <w:tcPr>
            <w:tcW w:w="8300"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sz w:val="22"/>
              </w:rPr>
            </w:pPr>
            <w:r>
              <w:rPr>
                <w:noProof/>
                <w:sz w:val="22"/>
              </w:rPr>
              <w:t>Výroba, v níž:</w:t>
            </w:r>
          </w:p>
          <w:p>
            <w:pPr>
              <w:spacing w:before="60" w:after="60"/>
              <w:rPr>
                <w:noProof/>
                <w:sz w:val="22"/>
              </w:rPr>
            </w:pPr>
            <w:r>
              <w:rPr>
                <w:noProof/>
                <w:sz w:val="22"/>
              </w:rPr>
              <w:t>– všechny použité materiály kapitoly 4 musí být zcela získány,</w:t>
            </w:r>
          </w:p>
          <w:p>
            <w:pPr>
              <w:spacing w:before="60" w:after="60"/>
              <w:rPr>
                <w:noProof/>
                <w:sz w:val="22"/>
              </w:rPr>
            </w:pPr>
            <w:r>
              <w:rPr>
                <w:noProof/>
                <w:sz w:val="22"/>
              </w:rPr>
              <w:t>– obsah použitých materiálů kapitoly 17 nepřesahuje 40 % hmotnosti konečného produktu.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Živé dřeviny a jiné rostliny; cibule, kořeny a podobné; řezané květiny a okrasná zeleň</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všechny použité materiály kapitoly 6 musí být zcela získány,</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50 %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0812 až 0814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Ovoce a ořechy, prozatímně konzervované; ovoce, sušené, jiné než čísel 0801 až 0806;</w:t>
            </w:r>
          </w:p>
          <w:p>
            <w:pPr>
              <w:spacing w:before="60" w:after="60"/>
              <w:rPr>
                <w:noProof/>
                <w:sz w:val="22"/>
              </w:rPr>
            </w:pPr>
            <w:r>
              <w:rPr>
                <w:noProof/>
                <w:sz w:val="22"/>
              </w:rPr>
              <w:t>kůra citrusových plodů nebo melounů</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Výroba, v níž obsah použitých materiálů kapitoly 8 nepřesahuje 30 % hmotnosti konečného produktu </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9</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Káva, čaj, maté a koření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1101 až 1104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Mlýnské výrobky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kapitoly 10, kromě rýže čísla 1006</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1105 až 1109</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Mouka, krupice, prášek, vločky, granule a pelety z brambor; škroby; inulin; pšeničný lepek</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obsah nepůvodních materiálů nepřesahuje 20 % hmotnostních,</w:t>
            </w:r>
          </w:p>
          <w:p>
            <w:pPr>
              <w:spacing w:before="60" w:after="60"/>
              <w:rPr>
                <w:noProof/>
                <w:sz w:val="22"/>
              </w:rPr>
            </w:pPr>
            <w:r>
              <w:rPr>
                <w:noProof/>
                <w:sz w:val="22"/>
              </w:rPr>
              <w:t>nebo</w:t>
            </w:r>
          </w:p>
          <w:p>
            <w:pPr>
              <w:spacing w:before="60" w:after="60"/>
              <w:rPr>
                <w:noProof/>
                <w:sz w:val="22"/>
              </w:rPr>
            </w:pPr>
            <w:r>
              <w:rPr>
                <w:noProof/>
                <w:sz w:val="22"/>
              </w:rPr>
              <w:t>výroba z materiálů kapitoly 10, kromě materiálů čísla 1006, v níž musí být materiály čísla 0710 a položky 0710 10 zcela získány</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12</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Olejnatá semena a olejnaté plody; různá zrna, semena a plody; průmyslové nebo léčivé rostliny; sláma a pícniny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čísla daného produktu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1301</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Šelak; přírodní gumy, pryskyřice, klejopryskyřice a přírodní olejové pryskyřice (například balzámy)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1302</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Rostlinné šťávy a výtažky; pektinové látky, pektináty a pektany; agar-agar a ostatní slizy a zahušťovadla získané z rostlin, též upravené:</w:t>
            </w:r>
          </w:p>
          <w:p>
            <w:pPr>
              <w:spacing w:before="60" w:after="60"/>
              <w:rPr>
                <w:noProof/>
                <w:sz w:val="22"/>
              </w:rPr>
            </w:pPr>
            <w:r>
              <w:rPr>
                <w:noProof/>
                <w:sz w:val="22"/>
              </w:rPr>
              <w:t>– Slizy a zahušťovadla získané z rostlin, upravené</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70 %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1506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živočišné tuky a oleje a jejich frakce, též rafinované, ale chemicky neupravené</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čísla daného produktu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1507 až 1515</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Rostlinné oleje a jejich frakce:</w:t>
            </w:r>
          </w:p>
          <w:p>
            <w:pPr>
              <w:spacing w:before="60" w:after="60"/>
              <w:rPr>
                <w:noProof/>
                <w:sz w:val="22"/>
              </w:rPr>
            </w:pPr>
            <w:r>
              <w:rPr>
                <w:noProof/>
                <w:sz w:val="22"/>
              </w:rPr>
              <w:t>– Sójový, podzemnicový, palmový a kokosový olej, olej z palmových jader, babassuový, tungový a ojticikový olej, myrtový vosk a japonský vosk, frakce jojobového oleje a oleje pro technické nebo průmyslové účely, jiné než pro výrobu potravin pro lidskou spotřebu, kromě olivového oleje čísel 1509 a 1510</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Výroba z materiálů kterékoli položky, kromě materiálů stejné položky jako daný produkt </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1516</w:t>
            </w:r>
          </w:p>
        </w:tc>
        <w:tc>
          <w:tcPr>
            <w:tcW w:w="4819"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sz w:val="22"/>
              </w:rPr>
            </w:pPr>
            <w:r>
              <w:rPr>
                <w:noProof/>
                <w:sz w:val="22"/>
              </w:rPr>
              <w:t>Živočišné nebo rostlinné tuky a oleje a jejich frakce, částečně nebo zcela hydrogenované, interesterifikované, reesterifikované nebo elaidinizované, též rafinované, ale jinak neupravené</w:t>
            </w:r>
          </w:p>
        </w:tc>
        <w:tc>
          <w:tcPr>
            <w:tcW w:w="8300"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sz w:val="22"/>
              </w:rPr>
            </w:pPr>
            <w:r>
              <w:rPr>
                <w:noProof/>
                <w:sz w:val="22"/>
              </w:rPr>
              <w:t>Výroba z materiálů zařazených do jiného čísla, než je číslo daného produktu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18</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Kakao a kakaové přípravky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 Výroba:</w:t>
            </w:r>
          </w:p>
          <w:p>
            <w:pPr>
              <w:spacing w:before="60" w:after="60"/>
              <w:rPr>
                <w:noProof/>
                <w:sz w:val="22"/>
              </w:rPr>
            </w:pPr>
            <w:r>
              <w:rPr>
                <w:noProof/>
                <w:sz w:val="22"/>
              </w:rPr>
              <w:t>– z materiálů kteréhokoli čísla, kromě čísla daného produktu,</w:t>
            </w:r>
          </w:p>
          <w:p>
            <w:pPr>
              <w:spacing w:before="60" w:after="60"/>
              <w:rPr>
                <w:noProof/>
                <w:sz w:val="22"/>
              </w:rPr>
            </w:pPr>
            <w:r>
              <w:rPr>
                <w:noProof/>
                <w:sz w:val="22"/>
              </w:rPr>
              <w:t>– v níž obsah použitých materiálů kapitoly 17 nepřesahuje 40 % hmotnosti konečného produktu.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1901</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Potravinové přípravky z mouky, krupice, krupičky, škrobu nebo sladových výtažků, obsahující méně než 40 % hmotnostních kakaa, měřeno na zcela odtučněném základě, jinde neuvedené ani nezahrnuté; potravinové přípravky ze zboží čísel 0401 až 0404, obsahující méně než 5 % hmotnostních kakaa, měřeno na zcela odtučněném základě, jinde neuvedené ani nezahrnuté</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z materiálů kteréhokoli čísla, kromě čísla daného produktu,</w:t>
            </w:r>
          </w:p>
          <w:p>
            <w:pPr>
              <w:spacing w:before="60" w:after="60"/>
              <w:rPr>
                <w:noProof/>
                <w:sz w:val="22"/>
              </w:rPr>
            </w:pPr>
            <w:r>
              <w:rPr>
                <w:noProof/>
                <w:sz w:val="22"/>
              </w:rPr>
              <w:t>– v níž obsah použitých materiálů kapitoly 17 nepřesahuje 40 % hmotnosti konečného produktu.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1902</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Těstoviny, též vařené nebo nadívané (masem nebo jinými nádivkami) nebo jinak připravené, jako špagety, makarony, nudle, lasagne, noky, ravioli, cannelloni; kuskus, též připravený</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w:t>
            </w:r>
          </w:p>
          <w:p>
            <w:pPr>
              <w:spacing w:before="60" w:after="60"/>
              <w:rPr>
                <w:noProof/>
                <w:sz w:val="22"/>
              </w:rPr>
            </w:pPr>
            <w:r>
              <w:rPr>
                <w:noProof/>
                <w:sz w:val="22"/>
              </w:rPr>
              <w:t>– obsah použitých materiálů kapitoly 11 nepřesahuje 20 % hmotnostních,</w:t>
            </w:r>
          </w:p>
          <w:p>
            <w:pPr>
              <w:spacing w:before="60" w:after="60"/>
              <w:rPr>
                <w:noProof/>
                <w:sz w:val="22"/>
              </w:rPr>
            </w:pPr>
            <w:r>
              <w:rPr>
                <w:noProof/>
                <w:sz w:val="22"/>
              </w:rPr>
              <w:t>– hmotnost použitých materiálů kapitol 2 a 3 nepřesahuje 20 % hmotnosti konečného produktu.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1903</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Tapioka a její náhražky připravené ze škrobu, ve formě vloček, zrn, perel, prachu nebo v podobných formách:</w:t>
            </w:r>
          </w:p>
          <w:p>
            <w:pPr>
              <w:spacing w:before="60" w:after="60"/>
              <w:rPr>
                <w:noProof/>
                <w:sz w:val="22"/>
              </w:rPr>
            </w:pPr>
            <w:r>
              <w:rPr>
                <w:noProof/>
                <w:sz w:val="22"/>
              </w:rPr>
              <w:t>– S obsahem materiálů položky 1108 13 (bramborový škrob) nejvýše 30 % hmotnostních</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čísla daného produktu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obilovin získané bobtnáním nebo pražením (například pražené kukuřičné vločky – corn flakes); obiloviny (jiné než kukuřice) v zrnech, ve formě vloček nebo jinak zpracovaných zrn (kromě mouky, krupice a krupičky), předvařené nebo jinak připravené, jinde neuvedené ani nezahrnuté</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z materiálů kteréhokoli čísla, kromě čísla 1806,</w:t>
            </w:r>
          </w:p>
          <w:p>
            <w:pPr>
              <w:spacing w:before="60" w:after="60"/>
              <w:rPr>
                <w:noProof/>
                <w:sz w:val="22"/>
              </w:rPr>
            </w:pPr>
            <w:r>
              <w:rPr>
                <w:noProof/>
                <w:sz w:val="22"/>
              </w:rPr>
              <w:t>– v níž obsah použitých materiálů kapitoly 11 nepřesahuje 20 % hmotnostních,</w:t>
            </w:r>
          </w:p>
          <w:p>
            <w:pPr>
              <w:spacing w:before="60" w:after="60"/>
              <w:rPr>
                <w:noProof/>
                <w:sz w:val="22"/>
              </w:rPr>
            </w:pPr>
            <w:r>
              <w:rPr>
                <w:noProof/>
                <w:sz w:val="22"/>
              </w:rPr>
              <w:t>– v níž obsah použitých materiálů kapitoly 17 nepřesahuje 40 % hmotnosti konečného produktu.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1905</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Pekařské zboží, jemné nebo trvanlivé pečivo, též obsahující kakao; hostie, prázdné oplatky používané pro farmaceutické účely, oplatky na zalepování, rýžový papír a podobné výrobky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obsah použitých materiálů kapitoly 11 nepřesahuje 20 % hmotnostních</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20</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Přípravky ze zeleniny, ovoce, ořechů nebo jiných částí rostlin:</w:t>
            </w:r>
          </w:p>
          <w:p>
            <w:pPr>
              <w:spacing w:before="60" w:after="60"/>
              <w:rPr>
                <w:noProof/>
                <w:sz w:val="22"/>
              </w:rPr>
            </w:pPr>
            <w:r>
              <w:rPr>
                <w:noProof/>
                <w:sz w:val="22"/>
              </w:rPr>
              <w:t>z jiných materiálů než čísel 2002, 2003</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z materiálů kteréhokoli čísla, kromě čísla daného produktu,</w:t>
            </w:r>
          </w:p>
          <w:p>
            <w:pPr>
              <w:spacing w:before="60" w:after="60"/>
              <w:rPr>
                <w:noProof/>
                <w:sz w:val="22"/>
              </w:rPr>
            </w:pPr>
            <w:r>
              <w:rPr>
                <w:noProof/>
                <w:sz w:val="22"/>
              </w:rPr>
              <w:t>– v níž obsah použitých materiálů kapitoly 17 nepřesahuje 40 % hmotnosti konečného produktu,</w:t>
            </w:r>
          </w:p>
          <w:p>
            <w:pPr>
              <w:spacing w:before="60" w:after="60"/>
              <w:rPr>
                <w:noProof/>
                <w:sz w:val="22"/>
              </w:rPr>
            </w:pPr>
            <w:r>
              <w:rPr>
                <w:noProof/>
                <w:sz w:val="22"/>
              </w:rPr>
              <w:t>nebo</w:t>
            </w:r>
          </w:p>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70 % ceny produktu ze závodu,</w:t>
            </w:r>
          </w:p>
          <w:p>
            <w:pPr>
              <w:spacing w:before="60" w:after="60"/>
              <w:rPr>
                <w:noProof/>
                <w:sz w:val="22"/>
              </w:rPr>
            </w:pPr>
            <w:r>
              <w:rPr>
                <w:noProof/>
                <w:sz w:val="22"/>
              </w:rPr>
              <w:t>– v níž obsah použitých materiálů kapitoly 17 nepřesahuje 40 % hmotnosti konečného produktu.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21</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Různé jedlé přípravky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z materiálů kteréhokoli čísla, kromě čísla daného produktu,</w:t>
            </w:r>
          </w:p>
          <w:p>
            <w:pPr>
              <w:spacing w:before="60" w:after="60"/>
              <w:rPr>
                <w:noProof/>
                <w:sz w:val="22"/>
              </w:rPr>
            </w:pPr>
            <w:r>
              <w:rPr>
                <w:noProof/>
                <w:sz w:val="22"/>
              </w:rPr>
              <w:t>– v níž obsah použitých materiálů kapitol 4 a 17 nepřesahuje 40 % hmotnosti konečného produktu,</w:t>
            </w:r>
          </w:p>
          <w:p>
            <w:pPr>
              <w:spacing w:before="60" w:after="60"/>
              <w:rPr>
                <w:noProof/>
                <w:sz w:val="22"/>
              </w:rPr>
            </w:pPr>
            <w:r>
              <w:rPr>
                <w:noProof/>
                <w:sz w:val="22"/>
              </w:rPr>
              <w:t>nebo</w:t>
            </w:r>
          </w:p>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70 % ceny produktu ze závodu,</w:t>
            </w:r>
          </w:p>
          <w:p>
            <w:pPr>
              <w:spacing w:before="60" w:after="60"/>
              <w:rPr>
                <w:noProof/>
                <w:sz w:val="22"/>
              </w:rPr>
            </w:pPr>
            <w:r>
              <w:rPr>
                <w:noProof/>
                <w:sz w:val="22"/>
              </w:rPr>
              <w:t>– v níž obsah použitých materiálů kapitol 4 a 17 nepřesahuje 40 % hmotnosti konečného produktu.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23</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Zbytky a odpady z potravinářského průmyslu; připravené krmivo</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w:t>
            </w:r>
          </w:p>
          <w:p>
            <w:pPr>
              <w:spacing w:before="60" w:after="60"/>
              <w:rPr>
                <w:noProof/>
                <w:sz w:val="22"/>
              </w:rPr>
            </w:pPr>
            <w:r>
              <w:rPr>
                <w:noProof/>
                <w:sz w:val="22"/>
              </w:rPr>
              <w:t>– z materiálů kteréhokoli čísla, kromě čísla daného produktu,</w:t>
            </w:r>
          </w:p>
          <w:p>
            <w:pPr>
              <w:spacing w:before="60" w:after="60"/>
              <w:rPr>
                <w:noProof/>
                <w:sz w:val="22"/>
              </w:rPr>
            </w:pPr>
            <w:r>
              <w:rPr>
                <w:noProof/>
                <w:sz w:val="22"/>
              </w:rPr>
              <w:t>– v níž obsah kukuřice nebo použitých materiálů kapitol 2, 4 a 17 nepřesahuje 40 % hmotnosti konečného produktu,</w:t>
            </w:r>
          </w:p>
          <w:p>
            <w:pPr>
              <w:spacing w:before="60" w:after="60"/>
              <w:rPr>
                <w:noProof/>
                <w:sz w:val="22"/>
              </w:rPr>
            </w:pPr>
            <w:r>
              <w:rPr>
                <w:noProof/>
                <w:sz w:val="22"/>
              </w:rPr>
              <w:t>nebo</w:t>
            </w:r>
          </w:p>
          <w:p>
            <w:pPr>
              <w:spacing w:before="60" w:after="60"/>
              <w:rPr>
                <w:noProof/>
                <w:sz w:val="22"/>
              </w:rPr>
            </w:pPr>
            <w:r>
              <w:rPr>
                <w:noProof/>
                <w:sz w:val="22"/>
              </w:rPr>
              <w:t>výroba:</w:t>
            </w:r>
          </w:p>
          <w:p>
            <w:pPr>
              <w:spacing w:before="60" w:after="60"/>
              <w:rPr>
                <w:noProof/>
                <w:sz w:val="22"/>
              </w:rPr>
            </w:pPr>
            <w:r>
              <w:rPr>
                <w:noProof/>
                <w:sz w:val="22"/>
              </w:rPr>
              <w:t>– v níž hodnota všech použitých materiálů nepřesahuje 70 % ceny produktu ze závodu,</w:t>
            </w:r>
          </w:p>
          <w:p>
            <w:pPr>
              <w:spacing w:before="60" w:after="60"/>
              <w:rPr>
                <w:noProof/>
                <w:sz w:val="22"/>
              </w:rPr>
            </w:pPr>
            <w:r>
              <w:rPr>
                <w:noProof/>
                <w:sz w:val="22"/>
              </w:rPr>
              <w:t>– v níž obsah kukuřice nebo použitých materiálů kapitol 2, 4 a 17 nepřesahuje 40 % hmotnosti konečného produktu.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32</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Tříselné nebo barvířské výtažky; taniny a jejich deriváty; barviva, pigmenty a jiné barvicí látky; nátěrové barvy a laky; tmely a jiné nátěrové hmoty; inkousty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60 %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33</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Vonné silice a pryskyřice; voňavkářské, kosmetické nebo toaletní přípravky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60 %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34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Mýdlo, organické povrchově aktivní prostředky, prací prostředky, mazací prostředky, umělé vosky, připravené vosky, lešticí nebo cídicí přípravky, svíčky a podobné výrobky, modelovací pasty, „dentální vosky“ a dentální přípravky na bázi sádry, kromě: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70 %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3404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Umělé vosky a připravené vosky:</w:t>
            </w:r>
          </w:p>
          <w:p>
            <w:pPr>
              <w:spacing w:before="60" w:after="60"/>
              <w:rPr>
                <w:noProof/>
                <w:sz w:val="22"/>
              </w:rPr>
            </w:pPr>
            <w:r>
              <w:rPr>
                <w:noProof/>
                <w:sz w:val="22"/>
              </w:rPr>
              <w:t>– na bázi parafínu, minerálních vosků, vosků ze živičných nerostů, parafínového gáče nebo volného vosku</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Kapitola 35 </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Albuminoidní látky; modifikované škroby; klihy; enzymy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60 %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36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Výbušniny; pyrotechnické výrobky; zápalky; pyroforické slitiny; některé hořlavé přípravky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60 %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37</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Fotografické nebo kinematografické zboží</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60 %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38</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Různé chemické výrobky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materiály zařazené ve stejném čísle, pokud jejich hodnota nepřesáhne 20 % ceny produktu ze závodu,</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60 %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3922 až 3926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 plastů</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41</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Surové kůže a kožky (jiné než kožešiny) a usně</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60 %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4101 až 4103</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Surové kůže a kožky z hovězího dobytka (včetně buvolů) nebo koní a jiných lichokopytníků (čerstvé nebo solené, sušené, vápněné, piklované nebo jinak konzervované, avšak nevyčiněné, nezpracované na pergamen ani jinak neupravené), též odchlupené nebo štípané; surové kůže ovčí nebo jehněčí (čerstvé nebo solené, sušené, vápněné, piklované nebo jinak konzervované, avšak nevyčiněné, nezpracované na pergamen ani jinak neupravené), též odchlupené nebo štípané, jiné než vyloučené poznámkou 1 písm. c) ke kapitole 41; ostatní surové kůže a kožky (čerstvé nebo solené, sušené, vápněné, piklované nebo jinak konzervované, avšak nevyčiněné, nezpracované na pergamen ani jinak neupravené), též odchlupené nebo štípané, jiné než vyloučené poznámkou 1 písm. b) nebo c) ke kapitole 41</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vertAlign w:val="superscript"/>
              </w:rPr>
            </w:pPr>
            <w:r>
              <w:rPr>
                <w:noProof/>
                <w:sz w:val="22"/>
              </w:rPr>
              <w:t>4104 až 4106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Kůže a kožky vyčiněné nebo zpracované na crust, odchlupené, též štípané, avšak dále neupravené</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Činění předčiněné kůže</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42</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Kožené zboží; sedlářské a řemenářské výrobky; cestovní potřeby, kabelky a podobné schránky; výrobky ze střev (jiných než z housenek bource morušového)</w:t>
            </w:r>
          </w:p>
        </w:tc>
        <w:tc>
          <w:tcPr>
            <w:tcW w:w="8300" w:type="dxa"/>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60 % ceny produktu ze závodu</w:t>
            </w:r>
          </w:p>
          <w:p>
            <w:pPr>
              <w:spacing w:before="60" w:after="60"/>
              <w:rPr>
                <w:noProof/>
                <w:sz w:val="22"/>
              </w:rPr>
            </w:pP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46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Výrobky ze slámy, esparta nebo jiných pletacích materiálů; košíkářské a proutěné výrobky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60 %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48</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Papír, kartón a lepenka; výrobky z papíroviny, papíru, kartónu nebo lepenky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60 %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6117</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zcela zhotovené oděvní doplňky; pletené nebo háčkované části oděvů nebo oděvních doplňků</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Spřádání přírodních a/nebo chemických střižových vláken nebo extruze nití z chemických nekonečných vláken spojené s pletením (produkty pleteny do tvaru)</w:t>
            </w:r>
          </w:p>
          <w:p>
            <w:pPr>
              <w:spacing w:before="60" w:after="60"/>
              <w:rPr>
                <w:i/>
                <w:noProof/>
                <w:sz w:val="22"/>
              </w:rPr>
            </w:pPr>
            <w:r>
              <w:rPr>
                <w:i/>
                <w:noProof/>
                <w:sz w:val="22"/>
              </w:rPr>
              <w:t>nebo</w:t>
            </w:r>
          </w:p>
          <w:p>
            <w:pPr>
              <w:spacing w:before="60" w:after="60"/>
              <w:rPr>
                <w:noProof/>
                <w:sz w:val="22"/>
              </w:rPr>
            </w:pPr>
            <w:r>
              <w:rPr>
                <w:noProof/>
                <w:sz w:val="22"/>
              </w:rPr>
              <w:t>barvení příze z přírodních vláken spojené s pletením (produkty upletené do tvaru).</w:t>
            </w:r>
          </w:p>
        </w:tc>
      </w:tr>
      <w:tr>
        <w:trPr>
          <w:trHeight w:val="4720"/>
        </w:trPr>
        <w:tc>
          <w:tcPr>
            <w:tcW w:w="1668" w:type="dxa"/>
            <w:vMerge w:val="restart"/>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6213 a 6214</w:t>
            </w:r>
          </w:p>
        </w:tc>
        <w:tc>
          <w:tcPr>
            <w:tcW w:w="4819" w:type="dxa"/>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Kapesníky, přehozy, šátky, šály, mantily, závoje a podobné výrobky:</w:t>
            </w:r>
          </w:p>
          <w:p>
            <w:pPr>
              <w:spacing w:before="60" w:after="60"/>
              <w:rPr>
                <w:noProof/>
                <w:sz w:val="22"/>
              </w:rPr>
            </w:pPr>
            <w:r>
              <w:rPr>
                <w:noProof/>
                <w:sz w:val="22"/>
              </w:rPr>
              <w:t>– Vyšívané</w:t>
            </w:r>
          </w:p>
        </w:tc>
        <w:tc>
          <w:tcPr>
            <w:tcW w:w="8300" w:type="dxa"/>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Tkaní spojené s úplným zhotovením (včetně stříhání)</w:t>
            </w:r>
          </w:p>
          <w:p>
            <w:pPr>
              <w:spacing w:before="60" w:after="60"/>
              <w:rPr>
                <w:noProof/>
                <w:sz w:val="22"/>
              </w:rPr>
            </w:pPr>
            <w:r>
              <w:rPr>
                <w:noProof/>
                <w:sz w:val="22"/>
              </w:rPr>
              <w:t>nebo</w:t>
            </w:r>
          </w:p>
          <w:p>
            <w:pPr>
              <w:spacing w:before="60" w:after="60"/>
              <w:rPr>
                <w:noProof/>
                <w:sz w:val="22"/>
              </w:rPr>
            </w:pPr>
            <w:r>
              <w:rPr>
                <w:noProof/>
                <w:sz w:val="22"/>
              </w:rPr>
              <w:t>výroba z nevyšívané tkaniny, pokud hodnota použité nevyšívané tkaniny nepřesahuje 40 % ceny produktu ze závodu</w:t>
            </w:r>
            <w:r>
              <w:rPr>
                <w:rStyle w:val="FootnoteReference"/>
                <w:noProof/>
                <w:sz w:val="22"/>
              </w:rPr>
              <w:footnoteReference w:id="55"/>
            </w:r>
            <w:r>
              <w:rPr>
                <w:noProof/>
                <w:sz w:val="22"/>
              </w:rPr>
              <w:t>,</w:t>
            </w:r>
          </w:p>
          <w:p>
            <w:pPr>
              <w:spacing w:before="60" w:after="60"/>
              <w:rPr>
                <w:i/>
                <w:noProof/>
                <w:sz w:val="22"/>
              </w:rPr>
            </w:pPr>
            <w:r>
              <w:rPr>
                <w:i/>
                <w:noProof/>
                <w:sz w:val="22"/>
              </w:rPr>
              <w:t>nebo</w:t>
            </w:r>
          </w:p>
          <w:p>
            <w:pPr>
              <w:spacing w:before="60" w:after="60"/>
              <w:rPr>
                <w:noProof/>
                <w:sz w:val="22"/>
              </w:rPr>
            </w:pPr>
            <w:r>
              <w:rPr>
                <w:noProof/>
                <w:sz w:val="22"/>
              </w:rPr>
              <w:t>úplné zhotovení, kterému předchází 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p>
            <w:pPr>
              <w:spacing w:before="60" w:after="60"/>
              <w:rPr>
                <w:noProof/>
                <w:sz w:val="22"/>
              </w:rPr>
            </w:pPr>
            <w:r>
              <w:rPr>
                <w:noProof/>
                <w:sz w:val="22"/>
              </w:rPr>
              <w:t>Tkaní spojené s úplným zhotovením (včetně stříhání)</w:t>
            </w:r>
          </w:p>
          <w:p>
            <w:pPr>
              <w:spacing w:before="60" w:after="60"/>
              <w:rPr>
                <w:i/>
                <w:noProof/>
                <w:sz w:val="22"/>
              </w:rPr>
            </w:pPr>
            <w:r>
              <w:rPr>
                <w:i/>
                <w:noProof/>
                <w:sz w:val="22"/>
              </w:rPr>
              <w:t>nebo</w:t>
            </w:r>
          </w:p>
          <w:p>
            <w:pPr>
              <w:spacing w:before="60" w:after="60"/>
              <w:rPr>
                <w:noProof/>
                <w:sz w:val="22"/>
              </w:rPr>
            </w:pPr>
            <w:r>
              <w:rPr>
                <w:noProof/>
                <w:sz w:val="22"/>
              </w:rPr>
              <w:t>úplné zhotovení, kterému předchází 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r>
      <w:tr>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4819" w:type="dxa"/>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Ostatní</w:t>
            </w:r>
          </w:p>
        </w:tc>
        <w:tc>
          <w:tcPr>
            <w:tcW w:w="8300" w:type="dxa"/>
            <w:tcBorders>
              <w:top w:val="nil"/>
              <w:left w:val="single" w:sz="4" w:space="0" w:color="auto"/>
              <w:bottom w:val="single" w:sz="4" w:space="0" w:color="auto"/>
              <w:right w:val="single" w:sz="4" w:space="0" w:color="auto"/>
            </w:tcBorders>
          </w:tcPr>
          <w:p>
            <w:pPr>
              <w:spacing w:before="60" w:after="60"/>
              <w:rPr>
                <w:noProof/>
                <w:sz w:val="22"/>
              </w:rPr>
            </w:pP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6307</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zcela zhotovené výrobky, včetně střihových šablon</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6308</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Soupravy sestávající z tkaniny a nitě, též s doplňky, pro výrobu koberečků, tapiserií, vyšívaných stolních ubrusů nebo servítků nebo podobných textilních výrobků, v balení pro drobný prodej</w:t>
            </w:r>
          </w:p>
        </w:tc>
        <w:tc>
          <w:tcPr>
            <w:tcW w:w="8300" w:type="dxa"/>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Každá položka soupravy musí splňovat pravidlo, které by pro ni platilo, kdyby nebyla zařazena do soupravy. Hodnota nepůvodního zboží však nesmí přesáhnout 35 % ceny soupravy ze závodu.</w:t>
            </w:r>
          </w:p>
          <w:p>
            <w:pPr>
              <w:spacing w:before="60" w:after="60"/>
              <w:rPr>
                <w:noProof/>
                <w:sz w:val="22"/>
              </w:rPr>
            </w:pP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kapitola 64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Obuv, kamaše a podobné výrobky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svršků spojených se stélkou nebo jinou částí spodku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69</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Keramické výrobky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50 %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kapitola 71</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Přírodní nebo uměle pěstované perly, drahokamy nebo polodrahokamy, drahé kovy, kovy plátované drahými kovy a výrobky z nich; bižuterie; mince, kromě: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 xml:space="preserve">výroba, v níž hodnota všech použitých materiálů nepřesahuje 60 % ceny produktu ze závodu </w:t>
            </w:r>
          </w:p>
        </w:tc>
      </w:tr>
      <w:tr>
        <w:trPr>
          <w:trHeight w:val="90"/>
        </w:trPr>
        <w:tc>
          <w:tcPr>
            <w:tcW w:w="1668" w:type="dxa"/>
            <w:vMerge w:val="restart"/>
            <w:tcBorders>
              <w:top w:val="single" w:sz="4" w:space="0" w:color="auto"/>
              <w:left w:val="single" w:sz="4" w:space="0" w:color="auto"/>
              <w:bottom w:val="single" w:sz="4" w:space="0" w:color="auto"/>
              <w:right w:val="single" w:sz="4" w:space="0" w:color="auto"/>
            </w:tcBorders>
            <w:hideMark/>
          </w:tcPr>
          <w:p>
            <w:pPr>
              <w:spacing w:before="60" w:after="60"/>
              <w:rPr>
                <w:noProof/>
                <w:sz w:val="22"/>
                <w:vertAlign w:val="superscript"/>
              </w:rPr>
            </w:pPr>
            <w:r>
              <w:rPr>
                <w:noProof/>
                <w:sz w:val="22"/>
              </w:rPr>
              <w:t>7106, 7108 a 7110</w:t>
            </w:r>
          </w:p>
        </w:tc>
        <w:tc>
          <w:tcPr>
            <w:tcW w:w="4819" w:type="dxa"/>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Drahé kovy:</w:t>
            </w:r>
          </w:p>
          <w:p>
            <w:pPr>
              <w:spacing w:before="60" w:after="60"/>
              <w:rPr>
                <w:noProof/>
                <w:sz w:val="22"/>
              </w:rPr>
            </w:pPr>
            <w:r>
              <w:rPr>
                <w:noProof/>
                <w:sz w:val="22"/>
              </w:rPr>
              <w:t>– Netepané</w:t>
            </w:r>
          </w:p>
        </w:tc>
        <w:tc>
          <w:tcPr>
            <w:tcW w:w="8300" w:type="dxa"/>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Výroba z materiálů kteréhokoli čísla, kromě materiálů čísel 7106, 7108 a 7110,</w:t>
            </w:r>
          </w:p>
          <w:p>
            <w:pPr>
              <w:spacing w:before="60" w:after="60"/>
              <w:rPr>
                <w:noProof/>
                <w:sz w:val="22"/>
              </w:rPr>
            </w:pPr>
            <w:r>
              <w:rPr>
                <w:noProof/>
                <w:sz w:val="22"/>
              </w:rPr>
              <w:t>nebo</w:t>
            </w:r>
          </w:p>
          <w:p>
            <w:pPr>
              <w:spacing w:before="60" w:after="60"/>
              <w:rPr>
                <w:noProof/>
                <w:sz w:val="22"/>
              </w:rPr>
            </w:pPr>
            <w:r>
              <w:rPr>
                <w:noProof/>
                <w:sz w:val="22"/>
              </w:rPr>
              <w:t>elektrolytická, tepelná nebo chemická separace drahých kovů čísel 7106, 7108 nebo 7110</w:t>
            </w:r>
          </w:p>
          <w:p>
            <w:pPr>
              <w:spacing w:before="60" w:after="60"/>
              <w:rPr>
                <w:noProof/>
                <w:sz w:val="22"/>
              </w:rPr>
            </w:pPr>
            <w:r>
              <w:rPr>
                <w:noProof/>
                <w:sz w:val="22"/>
              </w:rPr>
              <w:t>nebo</w:t>
            </w:r>
          </w:p>
          <w:p>
            <w:pPr>
              <w:spacing w:before="60" w:after="60"/>
              <w:rPr>
                <w:noProof/>
                <w:sz w:val="22"/>
              </w:rPr>
            </w:pPr>
            <w:r>
              <w:rPr>
                <w:noProof/>
                <w:sz w:val="22"/>
              </w:rPr>
              <w:t>tavení a/nebo slévání drahých kovů čísel 7106, 7108 nebo 7110 navzájem nebo s obecnými kovy.</w:t>
            </w:r>
          </w:p>
        </w:tc>
      </w:tr>
      <w:tr>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vertAlign w:val="superscript"/>
              </w:rPr>
            </w:pPr>
          </w:p>
        </w:tc>
        <w:tc>
          <w:tcPr>
            <w:tcW w:w="4819" w:type="dxa"/>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Ve formě polotovarů nebo prachu</w:t>
            </w:r>
          </w:p>
        </w:tc>
        <w:tc>
          <w:tcPr>
            <w:tcW w:w="8300" w:type="dxa"/>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Výroba z netepaných drahých kovů</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vertAlign w:val="superscript"/>
              </w:rPr>
            </w:pPr>
            <w:r>
              <w:rPr>
                <w:noProof/>
                <w:sz w:val="22"/>
              </w:rPr>
              <w:t>7115</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výrobky z drahých kovů nebo kovů plátovaných drahými kovy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z materiálů kteréhokoli čísla, kromě čísla daného produktu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vertAlign w:val="superscript"/>
              </w:rPr>
            </w:pPr>
            <w:r>
              <w:rPr>
                <w:noProof/>
                <w:sz w:val="22"/>
              </w:rPr>
              <w:t>Kapitola 83</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Různé výrobky z obecných kovů</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50 %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vertAlign w:val="superscript"/>
              </w:rPr>
            </w:pPr>
            <w:r>
              <w:rPr>
                <w:noProof/>
                <w:sz w:val="22"/>
              </w:rPr>
              <w:t>ex 8302</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Ostatní úchytky, kování a podobné výrobky pro stavby a zařízení pro automatické zavírání dveří</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 Lze však použít ostatní materiály čísla 8302, pokud jejich hodnota nepřesáhne 30 %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8306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Sošky a jiné ozdobné předměty, z obecných kovů</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Výroba, v níž jsou všechny použité materiály zařazeny do jiného čísla než daný produkt. Lze však použít ostatní materiály čísla 8306, pokud jejich hodnota nepřesáhne 40 % ceny produktu ze závodu. </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84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Jaderné reaktory, kotle, stroje a mechanická zařízení; jejich části a součásti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50 %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Kapitola 85</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Elektrické stroje, přístroje a zařízení a jejich části a součásti; přístroje pro záznam a reprodukci zvuku, přístroje pro záznam a reprodukci televizního obrazu a zvuku a části, součásti a příslušenství těchto přístrojů</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hodnota všech použitých materiálů nepřesahuje 50 %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87</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Vozidla, jiná než kolejová, jejich části, součásti a příslušenství</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50 % ceny produktu ze závodu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Kapitola 94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Nábytek; lůžkoviny, matrace, rošty a jiné podpěry matrací, polštáře a podobné vycpávané výrobky; svítidla a osvětlovací zařízení, jinde neuvedená ani nezahrnutá; světelné znaky, světelné ukazatele a podobné výrobky; montované stavby</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Výroba, v níž jsou všechny použité materiály zařazeny do jiného čísla než daný produkt,</w:t>
            </w:r>
          </w:p>
          <w:p>
            <w:pPr>
              <w:spacing w:before="60" w:after="60"/>
              <w:rPr>
                <w:noProof/>
                <w:sz w:val="22"/>
              </w:rPr>
            </w:pPr>
            <w:r>
              <w:rPr>
                <w:noProof/>
                <w:sz w:val="22"/>
              </w:rPr>
              <w:t>nebo</w:t>
            </w:r>
          </w:p>
          <w:p>
            <w:pPr>
              <w:spacing w:before="60" w:after="60"/>
              <w:rPr>
                <w:noProof/>
                <w:sz w:val="22"/>
              </w:rPr>
            </w:pPr>
            <w:r>
              <w:rPr>
                <w:noProof/>
                <w:sz w:val="22"/>
              </w:rPr>
              <w:t>výroba, v níž hodnota všech použitých materiálů nepřesahuje 60 % ceny produktu ze závodu</w:t>
            </w:r>
          </w:p>
        </w:tc>
      </w:tr>
    </w:tbl>
    <w:p>
      <w:pPr>
        <w:ind w:left="567" w:hanging="567"/>
        <w:rPr>
          <w:noProof/>
        </w:rPr>
        <w:sectPr>
          <w:footnotePr>
            <w:numRestart w:val="eachPage"/>
          </w:footnotePr>
          <w:pgSz w:w="11907" w:h="16839" w:code="9"/>
          <w:pgMar w:top="1134" w:right="1134" w:bottom="1134" w:left="1134" w:header="1134" w:footer="973" w:gutter="0"/>
          <w:cols w:space="360"/>
          <w:docGrid w:linePitch="326"/>
        </w:sectPr>
      </w:pPr>
    </w:p>
    <w:p>
      <w:pPr>
        <w:jc w:val="center"/>
        <w:rPr>
          <w:noProof/>
        </w:rPr>
      </w:pPr>
      <w:r>
        <w:rPr>
          <w:noProof/>
        </w:rPr>
        <w:t>PŘÍLOHA III PROTOKOLU Č. 1</w:t>
      </w:r>
    </w:p>
    <w:p>
      <w:pPr>
        <w:rPr>
          <w:smallCaps/>
          <w:noProof/>
        </w:rPr>
      </w:pPr>
    </w:p>
    <w:p>
      <w:pPr>
        <w:jc w:val="center"/>
        <w:rPr>
          <w:smallCaps/>
          <w:noProof/>
        </w:rPr>
      </w:pPr>
      <w:r>
        <w:rPr>
          <w:noProof/>
        </w:rPr>
        <w:t>FORMULÁŘ PRŮVODNÍHO OSVĚDČENÍ EUR.1</w:t>
      </w:r>
    </w:p>
    <w:p>
      <w:pPr>
        <w:jc w:val="center"/>
        <w:rPr>
          <w:noProof/>
        </w:rPr>
      </w:pPr>
    </w:p>
    <w:p>
      <w:pPr>
        <w:ind w:left="567" w:hanging="567"/>
        <w:rPr>
          <w:noProof/>
        </w:rPr>
      </w:pPr>
      <w:r>
        <w:rPr>
          <w:noProof/>
        </w:rPr>
        <w:t>1.</w:t>
      </w:r>
      <w:r>
        <w:rPr>
          <w:noProof/>
        </w:rPr>
        <w:tab/>
        <w:t>Průvodní osvědčení EUR.1 se vystavuje na formuláři, jehož vzor je uveden v této příloze. Formulář musí být vytištěn v jednom nebo více jazycích, v nichž je vypracována tato dohoda. Osvědčení se vystavuje v jednom z těchto jazyků a v souladu s vnitrostátním právem státu vývozu. Jsou-li formuláře vyplňovány rukou, musí být vyplněny inkoustem a hůlkovým písmem.</w:t>
      </w:r>
    </w:p>
    <w:p>
      <w:pPr>
        <w:rPr>
          <w:noProof/>
        </w:rPr>
      </w:pPr>
    </w:p>
    <w:p>
      <w:pPr>
        <w:ind w:left="567" w:hanging="567"/>
        <w:rPr>
          <w:noProof/>
        </w:rPr>
      </w:pPr>
      <w:r>
        <w:rPr>
          <w:noProof/>
        </w:rPr>
        <w:t>2.</w:t>
      </w:r>
      <w:r>
        <w:rPr>
          <w:noProof/>
        </w:rPr>
        <w:tab/>
        <w:t>Každé osvědčení má rozměry 210 × 297 mm s maximální přípustnou odchylkou do –5 mm nebo do +8 mm na délku. Použitý papír musí být bílý, klížený pro psaní, bezdřevý o hmotnosti nejméně 60 g/m</w:t>
      </w:r>
      <w:r>
        <w:rPr>
          <w:noProof/>
          <w:vertAlign w:val="superscript"/>
        </w:rPr>
        <w:t>2</w:t>
      </w:r>
      <w:r>
        <w:rPr>
          <w:noProof/>
        </w:rPr>
        <w:t>. Na pozadí musí být opatřen zeleným gilošovaným vzorem, který činí případné zfalšování mechanickými nebo chemickými prostředky viditelným pouhým okem.</w:t>
      </w:r>
    </w:p>
    <w:p>
      <w:pPr>
        <w:rPr>
          <w:noProof/>
        </w:rPr>
      </w:pPr>
    </w:p>
    <w:p>
      <w:pPr>
        <w:ind w:left="567" w:hanging="567"/>
        <w:rPr>
          <w:noProof/>
        </w:rPr>
      </w:pPr>
      <w:r>
        <w:rPr>
          <w:noProof/>
        </w:rPr>
        <w:t>3.</w:t>
      </w:r>
      <w:r>
        <w:rPr>
          <w:noProof/>
        </w:rPr>
        <w:tab/>
        <w:t>Státy vývozu si mohou vyhradit právo tisknout osvědčení samy nebo je nechat tisknout schválenými tiskárnami. Ve druhém případě musí každé osvědčení obsahovat odkaz na příslušné schválení. Každé osvědčení musí uvádět jméno a adresu tiskárny nebo značku, podle níž lze tiskárnu identifikovat. Uvádí se na něm také sériové číslo, předtištěné nebo nepředtištěné, na jehož základě ji lze identifikovat.</w:t>
      </w:r>
    </w:p>
    <w:p>
      <w:pPr>
        <w:rPr>
          <w:noProof/>
        </w:rPr>
      </w:pPr>
    </w:p>
    <w:p>
      <w:pPr>
        <w:jc w:val="center"/>
        <w:rPr>
          <w:b/>
          <w:noProof/>
          <w:sz w:val="19"/>
        </w:rPr>
      </w:pPr>
      <w:r>
        <w:rPr>
          <w:noProof/>
        </w:rPr>
        <w:br w:type="page"/>
      </w:r>
      <w:r>
        <w:rPr>
          <w:b/>
          <w:noProof/>
          <w:sz w:val="19"/>
        </w:rPr>
        <w:t>PRŮVODNÍ OSVĚDČENÍ</w:t>
      </w:r>
    </w:p>
    <w:tbl>
      <w:tblPr>
        <w:tblW w:w="5000" w:type="pct"/>
        <w:jc w:val="right"/>
        <w:tblCellMar>
          <w:left w:w="120" w:type="dxa"/>
          <w:right w:w="120" w:type="dxa"/>
        </w:tblCellMar>
        <w:tblLook w:val="0000" w:firstRow="0" w:lastRow="0" w:firstColumn="0" w:lastColumn="0" w:noHBand="0" w:noVBand="0"/>
      </w:tblPr>
      <w:tblGrid>
        <w:gridCol w:w="3899"/>
        <w:gridCol w:w="1413"/>
        <w:gridCol w:w="993"/>
        <w:gridCol w:w="317"/>
        <w:gridCol w:w="864"/>
        <w:gridCol w:w="668"/>
        <w:gridCol w:w="1725"/>
      </w:tblGrid>
      <w:tr>
        <w:trPr>
          <w:cantSplit/>
          <w:jc w:val="right"/>
        </w:trPr>
        <w:tc>
          <w:tcPr>
            <w:tcW w:w="2716" w:type="pct"/>
            <w:gridSpan w:val="2"/>
            <w:tcBorders>
              <w:top w:val="single" w:sz="6" w:space="0" w:color="auto"/>
              <w:left w:val="single" w:sz="6" w:space="0" w:color="auto"/>
            </w:tcBorders>
          </w:tcPr>
          <w:p>
            <w:pPr>
              <w:ind w:left="567" w:hanging="567"/>
              <w:rPr>
                <w:noProof/>
                <w:sz w:val="16"/>
              </w:rPr>
            </w:pPr>
            <w:r>
              <w:rPr>
                <w:b/>
                <w:noProof/>
                <w:sz w:val="16"/>
              </w:rPr>
              <w:t>1.</w:t>
            </w:r>
            <w:r>
              <w:rPr>
                <w:noProof/>
              </w:rPr>
              <w:tab/>
            </w:r>
            <w:r>
              <w:rPr>
                <w:b/>
                <w:noProof/>
                <w:sz w:val="16"/>
              </w:rPr>
              <w:t>Vývozce</w:t>
            </w:r>
            <w:r>
              <w:rPr>
                <w:noProof/>
                <w:sz w:val="16"/>
              </w:rPr>
              <w:t xml:space="preserve"> </w:t>
            </w:r>
            <w:r>
              <w:rPr>
                <w:i/>
                <w:noProof/>
                <w:sz w:val="16"/>
              </w:rPr>
              <w:t>(jméno, úplná adresa, země)</w:t>
            </w:r>
          </w:p>
        </w:tc>
        <w:tc>
          <w:tcPr>
            <w:tcW w:w="2284" w:type="pct"/>
            <w:gridSpan w:val="5"/>
            <w:tcBorders>
              <w:top w:val="single" w:sz="6" w:space="0" w:color="auto"/>
              <w:left w:val="single" w:sz="6" w:space="0" w:color="auto"/>
              <w:right w:val="single" w:sz="6" w:space="0" w:color="auto"/>
            </w:tcBorders>
          </w:tcPr>
          <w:p>
            <w:pPr>
              <w:rPr>
                <w:noProof/>
                <w:sz w:val="16"/>
              </w:rPr>
            </w:pPr>
            <w:r>
              <w:rPr>
                <w:noProof/>
              </w:rPr>
              <w:tab/>
            </w:r>
            <w:r>
              <w:rPr>
                <w:b/>
                <w:noProof/>
                <w:sz w:val="22"/>
              </w:rPr>
              <w:t>EUR.1</w:t>
            </w:r>
            <w:r>
              <w:rPr>
                <w:noProof/>
              </w:rPr>
              <w:tab/>
            </w:r>
            <w:r>
              <w:rPr>
                <w:b/>
                <w:noProof/>
                <w:sz w:val="22"/>
              </w:rPr>
              <w:t>č. A</w:t>
            </w:r>
            <w:r>
              <w:rPr>
                <w:noProof/>
              </w:rPr>
              <w:tab/>
            </w:r>
            <w:r>
              <w:rPr>
                <w:noProof/>
                <w:sz w:val="16"/>
              </w:rPr>
              <w:t>000.000</w:t>
            </w:r>
          </w:p>
        </w:tc>
      </w:tr>
      <w:tr>
        <w:trPr>
          <w:cantSplit/>
          <w:jc w:val="right"/>
        </w:trPr>
        <w:tc>
          <w:tcPr>
            <w:tcW w:w="2716" w:type="pct"/>
            <w:gridSpan w:val="2"/>
            <w:tcBorders>
              <w:left w:val="single" w:sz="6" w:space="0" w:color="auto"/>
            </w:tcBorders>
          </w:tcPr>
          <w:p>
            <w:pPr>
              <w:rPr>
                <w:noProof/>
                <w:sz w:val="16"/>
              </w:rPr>
            </w:pPr>
          </w:p>
        </w:tc>
        <w:tc>
          <w:tcPr>
            <w:tcW w:w="2284" w:type="pct"/>
            <w:gridSpan w:val="5"/>
            <w:tcBorders>
              <w:top w:val="single" w:sz="6" w:space="0" w:color="auto"/>
              <w:left w:val="single" w:sz="6" w:space="0" w:color="auto"/>
              <w:right w:val="single" w:sz="6" w:space="0" w:color="auto"/>
            </w:tcBorders>
          </w:tcPr>
          <w:p>
            <w:pPr>
              <w:rPr>
                <w:noProof/>
                <w:sz w:val="16"/>
              </w:rPr>
            </w:pPr>
            <w:r>
              <w:rPr>
                <w:noProof/>
                <w:sz w:val="16"/>
              </w:rPr>
              <w:t>Před vyplněním se seznamte s poznámkami na druhé straně</w:t>
            </w:r>
          </w:p>
        </w:tc>
      </w:tr>
      <w:tr>
        <w:trPr>
          <w:cantSplit/>
          <w:jc w:val="right"/>
        </w:trPr>
        <w:tc>
          <w:tcPr>
            <w:tcW w:w="2716" w:type="pct"/>
            <w:gridSpan w:val="2"/>
            <w:tcBorders>
              <w:left w:val="single" w:sz="6" w:space="0" w:color="auto"/>
            </w:tcBorders>
          </w:tcPr>
          <w:p>
            <w:pPr>
              <w:rPr>
                <w:noProof/>
                <w:sz w:val="16"/>
              </w:rPr>
            </w:pPr>
          </w:p>
        </w:tc>
        <w:tc>
          <w:tcPr>
            <w:tcW w:w="2284" w:type="pct"/>
            <w:gridSpan w:val="5"/>
            <w:tcBorders>
              <w:top w:val="single" w:sz="6" w:space="0" w:color="auto"/>
              <w:left w:val="single" w:sz="6" w:space="0" w:color="auto"/>
              <w:right w:val="single" w:sz="6" w:space="0" w:color="auto"/>
            </w:tcBorders>
          </w:tcPr>
          <w:p>
            <w:pPr>
              <w:ind w:left="567" w:hanging="567"/>
              <w:rPr>
                <w:noProof/>
                <w:sz w:val="16"/>
              </w:rPr>
            </w:pPr>
            <w:r>
              <w:rPr>
                <w:b/>
                <w:noProof/>
                <w:sz w:val="16"/>
              </w:rPr>
              <w:t>2.</w:t>
            </w:r>
            <w:r>
              <w:rPr>
                <w:noProof/>
              </w:rPr>
              <w:tab/>
            </w:r>
            <w:r>
              <w:rPr>
                <w:b/>
                <w:noProof/>
                <w:sz w:val="16"/>
              </w:rPr>
              <w:t>Osvědčení pro preferenční obchod mezi</w:t>
            </w:r>
          </w:p>
          <w:p>
            <w:pPr>
              <w:rPr>
                <w:noProof/>
                <w:sz w:val="16"/>
              </w:rPr>
            </w:pPr>
          </w:p>
          <w:p>
            <w:pPr>
              <w:rPr>
                <w:noProof/>
                <w:sz w:val="16"/>
              </w:rPr>
            </w:pPr>
            <w:r>
              <w:rPr>
                <w:noProof/>
              </w:rPr>
              <w:tab/>
            </w:r>
          </w:p>
        </w:tc>
      </w:tr>
      <w:tr>
        <w:trPr>
          <w:cantSplit/>
          <w:jc w:val="right"/>
        </w:trPr>
        <w:tc>
          <w:tcPr>
            <w:tcW w:w="2716" w:type="pct"/>
            <w:gridSpan w:val="2"/>
            <w:tcBorders>
              <w:top w:val="single" w:sz="6" w:space="0" w:color="auto"/>
              <w:left w:val="single" w:sz="6" w:space="0" w:color="auto"/>
            </w:tcBorders>
          </w:tcPr>
          <w:p>
            <w:pPr>
              <w:ind w:left="567" w:hanging="567"/>
              <w:rPr>
                <w:noProof/>
                <w:sz w:val="16"/>
              </w:rPr>
            </w:pPr>
            <w:r>
              <w:rPr>
                <w:b/>
                <w:noProof/>
                <w:sz w:val="16"/>
              </w:rPr>
              <w:t>3.</w:t>
            </w:r>
            <w:r>
              <w:rPr>
                <w:noProof/>
              </w:rPr>
              <w:tab/>
            </w:r>
            <w:r>
              <w:rPr>
                <w:b/>
                <w:noProof/>
                <w:sz w:val="16"/>
              </w:rPr>
              <w:t>Příjemce</w:t>
            </w:r>
            <w:r>
              <w:rPr>
                <w:noProof/>
                <w:sz w:val="16"/>
              </w:rPr>
              <w:t xml:space="preserve"> </w:t>
            </w:r>
            <w:r>
              <w:rPr>
                <w:i/>
                <w:noProof/>
                <w:sz w:val="16"/>
              </w:rPr>
              <w:t>(jméno, úplná adresa, země) (nepovinné)</w:t>
            </w:r>
          </w:p>
        </w:tc>
        <w:tc>
          <w:tcPr>
            <w:tcW w:w="2284" w:type="pct"/>
            <w:gridSpan w:val="5"/>
            <w:tcBorders>
              <w:left w:val="single" w:sz="6" w:space="0" w:color="auto"/>
              <w:right w:val="single" w:sz="6" w:space="0" w:color="auto"/>
            </w:tcBorders>
          </w:tcPr>
          <w:p>
            <w:pPr>
              <w:rPr>
                <w:noProof/>
                <w:sz w:val="16"/>
              </w:rPr>
            </w:pPr>
            <w:r>
              <w:rPr>
                <w:noProof/>
              </w:rPr>
              <w:tab/>
            </w:r>
            <w:r>
              <w:rPr>
                <w:b/>
                <w:noProof/>
                <w:sz w:val="16"/>
              </w:rPr>
              <w:t>a</w:t>
            </w:r>
          </w:p>
          <w:p>
            <w:pPr>
              <w:rPr>
                <w:noProof/>
                <w:sz w:val="16"/>
              </w:rPr>
            </w:pPr>
          </w:p>
          <w:p>
            <w:pPr>
              <w:rPr>
                <w:noProof/>
                <w:sz w:val="16"/>
              </w:rPr>
            </w:pPr>
            <w:r>
              <w:rPr>
                <w:noProof/>
              </w:rPr>
              <w:tab/>
            </w:r>
          </w:p>
          <w:p>
            <w:pPr>
              <w:rPr>
                <w:noProof/>
                <w:sz w:val="16"/>
              </w:rPr>
            </w:pPr>
            <w:r>
              <w:rPr>
                <w:noProof/>
              </w:rPr>
              <w:tab/>
            </w:r>
            <w:r>
              <w:rPr>
                <w:i/>
                <w:noProof/>
                <w:sz w:val="16"/>
              </w:rPr>
              <w:t>(uveďte příslušné země, skupiny zemí nebo území)</w:t>
            </w:r>
          </w:p>
        </w:tc>
      </w:tr>
      <w:tr>
        <w:trPr>
          <w:cantSplit/>
          <w:jc w:val="right"/>
        </w:trPr>
        <w:tc>
          <w:tcPr>
            <w:tcW w:w="2716" w:type="pct"/>
            <w:gridSpan w:val="2"/>
            <w:tcBorders>
              <w:left w:val="single" w:sz="6" w:space="0" w:color="auto"/>
            </w:tcBorders>
          </w:tcPr>
          <w:p>
            <w:pPr>
              <w:rPr>
                <w:noProof/>
                <w:sz w:val="16"/>
              </w:rPr>
            </w:pPr>
          </w:p>
        </w:tc>
        <w:tc>
          <w:tcPr>
            <w:tcW w:w="1141" w:type="pct"/>
            <w:gridSpan w:val="3"/>
            <w:tcBorders>
              <w:top w:val="single" w:sz="6" w:space="0" w:color="auto"/>
              <w:left w:val="single" w:sz="6" w:space="0" w:color="auto"/>
            </w:tcBorders>
          </w:tcPr>
          <w:p>
            <w:pPr>
              <w:ind w:left="567" w:hanging="567"/>
              <w:rPr>
                <w:noProof/>
                <w:sz w:val="16"/>
              </w:rPr>
            </w:pPr>
            <w:r>
              <w:rPr>
                <w:b/>
                <w:noProof/>
                <w:sz w:val="16"/>
              </w:rPr>
              <w:t>4.</w:t>
            </w:r>
            <w:r>
              <w:rPr>
                <w:noProof/>
              </w:rPr>
              <w:tab/>
            </w:r>
            <w:r>
              <w:rPr>
                <w:b/>
                <w:noProof/>
                <w:sz w:val="16"/>
              </w:rPr>
              <w:t>Země, skupina zemí nebo území, v nichž jsou produkty pokládány za původní</w:t>
            </w:r>
          </w:p>
          <w:p>
            <w:pPr>
              <w:rPr>
                <w:noProof/>
                <w:sz w:val="16"/>
              </w:rPr>
            </w:pPr>
          </w:p>
          <w:p>
            <w:pPr>
              <w:rPr>
                <w:noProof/>
                <w:sz w:val="16"/>
              </w:rPr>
            </w:pPr>
          </w:p>
        </w:tc>
        <w:tc>
          <w:tcPr>
            <w:tcW w:w="1143" w:type="pct"/>
            <w:gridSpan w:val="2"/>
            <w:tcBorders>
              <w:top w:val="single" w:sz="6" w:space="0" w:color="auto"/>
              <w:left w:val="single" w:sz="6" w:space="0" w:color="auto"/>
              <w:right w:val="single" w:sz="6" w:space="0" w:color="auto"/>
            </w:tcBorders>
          </w:tcPr>
          <w:p>
            <w:pPr>
              <w:ind w:left="567" w:hanging="567"/>
              <w:rPr>
                <w:noProof/>
                <w:sz w:val="16"/>
              </w:rPr>
            </w:pPr>
            <w:r>
              <w:rPr>
                <w:b/>
                <w:noProof/>
                <w:sz w:val="16"/>
              </w:rPr>
              <w:t>5.</w:t>
            </w:r>
            <w:r>
              <w:rPr>
                <w:noProof/>
              </w:rPr>
              <w:tab/>
            </w:r>
            <w:r>
              <w:rPr>
                <w:b/>
                <w:noProof/>
                <w:sz w:val="16"/>
              </w:rPr>
              <w:t>Země, skupina zemí nebo území místa určení</w:t>
            </w:r>
          </w:p>
          <w:p>
            <w:pPr>
              <w:rPr>
                <w:noProof/>
                <w:sz w:val="16"/>
              </w:rPr>
            </w:pPr>
          </w:p>
          <w:p>
            <w:pPr>
              <w:rPr>
                <w:noProof/>
                <w:sz w:val="16"/>
              </w:rPr>
            </w:pPr>
          </w:p>
          <w:p>
            <w:pPr>
              <w:rPr>
                <w:noProof/>
                <w:sz w:val="16"/>
              </w:rPr>
            </w:pPr>
          </w:p>
        </w:tc>
      </w:tr>
      <w:tr>
        <w:trPr>
          <w:cantSplit/>
          <w:jc w:val="right"/>
        </w:trPr>
        <w:tc>
          <w:tcPr>
            <w:tcW w:w="2716" w:type="pct"/>
            <w:gridSpan w:val="2"/>
            <w:tcBorders>
              <w:top w:val="single" w:sz="6" w:space="0" w:color="auto"/>
              <w:left w:val="single" w:sz="6" w:space="0" w:color="auto"/>
              <w:bottom w:val="single" w:sz="6" w:space="0" w:color="auto"/>
            </w:tcBorders>
          </w:tcPr>
          <w:p>
            <w:pPr>
              <w:ind w:left="567" w:hanging="567"/>
              <w:rPr>
                <w:noProof/>
                <w:sz w:val="16"/>
              </w:rPr>
            </w:pPr>
            <w:r>
              <w:rPr>
                <w:b/>
                <w:noProof/>
                <w:sz w:val="16"/>
              </w:rPr>
              <w:t>6.</w:t>
            </w:r>
            <w:r>
              <w:rPr>
                <w:noProof/>
              </w:rPr>
              <w:tab/>
            </w:r>
            <w:r>
              <w:rPr>
                <w:b/>
                <w:noProof/>
                <w:sz w:val="16"/>
              </w:rPr>
              <w:t xml:space="preserve">Údaje o přepravě </w:t>
            </w:r>
            <w:r>
              <w:rPr>
                <w:i/>
                <w:noProof/>
                <w:sz w:val="16"/>
              </w:rPr>
              <w:t>(nepovinné)</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c>
          <w:tcPr>
            <w:tcW w:w="2284" w:type="pct"/>
            <w:gridSpan w:val="5"/>
            <w:tcBorders>
              <w:top w:val="single" w:sz="6" w:space="0" w:color="auto"/>
              <w:left w:val="single" w:sz="6" w:space="0" w:color="auto"/>
              <w:bottom w:val="single" w:sz="6" w:space="0" w:color="auto"/>
              <w:right w:val="single" w:sz="6" w:space="0" w:color="auto"/>
            </w:tcBorders>
          </w:tcPr>
          <w:p>
            <w:pPr>
              <w:ind w:left="567" w:hanging="567"/>
              <w:rPr>
                <w:noProof/>
                <w:sz w:val="16"/>
              </w:rPr>
            </w:pPr>
            <w:r>
              <w:rPr>
                <w:b/>
                <w:noProof/>
                <w:sz w:val="16"/>
              </w:rPr>
              <w:t>7.</w:t>
            </w:r>
            <w:r>
              <w:rPr>
                <w:noProof/>
              </w:rPr>
              <w:tab/>
            </w:r>
            <w:r>
              <w:rPr>
                <w:b/>
                <w:noProof/>
                <w:sz w:val="16"/>
              </w:rPr>
              <w:t>Poznámky</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r>
      <w:tr>
        <w:trPr>
          <w:cantSplit/>
          <w:jc w:val="right"/>
        </w:trPr>
        <w:tc>
          <w:tcPr>
            <w:tcW w:w="3406" w:type="pct"/>
            <w:gridSpan w:val="4"/>
            <w:tcBorders>
              <w:top w:val="single" w:sz="6" w:space="0" w:color="auto"/>
              <w:left w:val="single" w:sz="6" w:space="0" w:color="auto"/>
              <w:bottom w:val="single" w:sz="6" w:space="0" w:color="auto"/>
            </w:tcBorders>
          </w:tcPr>
          <w:p>
            <w:pPr>
              <w:ind w:left="567" w:hanging="567"/>
              <w:rPr>
                <w:noProof/>
                <w:sz w:val="22"/>
              </w:rPr>
            </w:pPr>
            <w:r>
              <w:rPr>
                <w:b/>
                <w:noProof/>
                <w:sz w:val="16"/>
              </w:rPr>
              <w:t>8.</w:t>
            </w:r>
            <w:r>
              <w:rPr>
                <w:noProof/>
              </w:rPr>
              <w:tab/>
            </w:r>
            <w:r>
              <w:rPr>
                <w:b/>
                <w:noProof/>
                <w:sz w:val="16"/>
              </w:rPr>
              <w:t>Číslo položky; značky a čísla; počet a druh nákladových kusů (</w:t>
            </w:r>
            <w:r>
              <w:rPr>
                <w:b/>
                <w:noProof/>
                <w:sz w:val="16"/>
                <w:vertAlign w:val="superscript"/>
              </w:rPr>
              <w:t>1</w:t>
            </w:r>
            <w:r>
              <w:rPr>
                <w:b/>
                <w:noProof/>
                <w:sz w:val="16"/>
              </w:rPr>
              <w:t>); popis zboží</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c>
          <w:tcPr>
            <w:tcW w:w="803" w:type="pct"/>
            <w:gridSpan w:val="2"/>
            <w:tcBorders>
              <w:top w:val="single" w:sz="6" w:space="0" w:color="auto"/>
              <w:left w:val="single" w:sz="6" w:space="0" w:color="auto"/>
              <w:bottom w:val="single" w:sz="6" w:space="0" w:color="auto"/>
              <w:right w:val="single" w:sz="6" w:space="0" w:color="auto"/>
            </w:tcBorders>
          </w:tcPr>
          <w:p>
            <w:pPr>
              <w:ind w:left="567" w:hanging="567"/>
              <w:rPr>
                <w:noProof/>
                <w:sz w:val="16"/>
              </w:rPr>
            </w:pPr>
            <w:r>
              <w:rPr>
                <w:b/>
                <w:noProof/>
                <w:sz w:val="16"/>
              </w:rPr>
              <w:t>9.</w:t>
            </w:r>
            <w:r>
              <w:rPr>
                <w:noProof/>
              </w:rPr>
              <w:tab/>
            </w:r>
            <w:r>
              <w:rPr>
                <w:b/>
                <w:noProof/>
                <w:sz w:val="16"/>
              </w:rPr>
              <w:t>Hrubá hmotnost (kg) nebo jiná míra (l, m³ atd.)</w:t>
            </w:r>
          </w:p>
          <w:p>
            <w:pPr>
              <w:rPr>
                <w:noProof/>
                <w:sz w:val="16"/>
              </w:rPr>
            </w:pPr>
          </w:p>
        </w:tc>
        <w:tc>
          <w:tcPr>
            <w:tcW w:w="791" w:type="pct"/>
            <w:tcBorders>
              <w:top w:val="single" w:sz="6" w:space="0" w:color="auto"/>
              <w:bottom w:val="single" w:sz="6" w:space="0" w:color="auto"/>
              <w:right w:val="single" w:sz="6" w:space="0" w:color="auto"/>
            </w:tcBorders>
          </w:tcPr>
          <w:p>
            <w:pPr>
              <w:ind w:left="567" w:hanging="567"/>
              <w:rPr>
                <w:noProof/>
                <w:sz w:val="16"/>
              </w:rPr>
            </w:pPr>
            <w:r>
              <w:rPr>
                <w:b/>
                <w:noProof/>
                <w:sz w:val="16"/>
              </w:rPr>
              <w:t>10.</w:t>
            </w:r>
            <w:r>
              <w:rPr>
                <w:noProof/>
              </w:rPr>
              <w:tab/>
            </w:r>
            <w:r>
              <w:rPr>
                <w:b/>
                <w:noProof/>
                <w:sz w:val="16"/>
              </w:rPr>
              <w:t>Faktury</w:t>
            </w:r>
          </w:p>
          <w:p>
            <w:pPr>
              <w:rPr>
                <w:noProof/>
                <w:sz w:val="16"/>
              </w:rPr>
            </w:pPr>
            <w:r>
              <w:rPr>
                <w:noProof/>
              </w:rPr>
              <w:tab/>
            </w:r>
            <w:r>
              <w:rPr>
                <w:i/>
                <w:noProof/>
                <w:sz w:val="16"/>
              </w:rPr>
              <w:t>(nepovinné)</w:t>
            </w:r>
          </w:p>
          <w:p>
            <w:pPr>
              <w:rPr>
                <w:noProof/>
                <w:sz w:val="16"/>
              </w:rPr>
            </w:pPr>
          </w:p>
        </w:tc>
      </w:tr>
      <w:tr>
        <w:trPr>
          <w:cantSplit/>
          <w:jc w:val="right"/>
        </w:trPr>
        <w:tc>
          <w:tcPr>
            <w:tcW w:w="1987" w:type="pct"/>
            <w:tcBorders>
              <w:top w:val="single" w:sz="6" w:space="0" w:color="auto"/>
              <w:left w:val="single" w:sz="6" w:space="0" w:color="auto"/>
              <w:bottom w:val="single" w:sz="6" w:space="0" w:color="auto"/>
            </w:tcBorders>
          </w:tcPr>
          <w:p>
            <w:pPr>
              <w:ind w:left="567" w:hanging="567"/>
              <w:rPr>
                <w:noProof/>
                <w:sz w:val="16"/>
              </w:rPr>
            </w:pPr>
            <w:r>
              <w:rPr>
                <w:b/>
                <w:noProof/>
                <w:sz w:val="16"/>
              </w:rPr>
              <w:t>11.</w:t>
            </w:r>
            <w:r>
              <w:rPr>
                <w:noProof/>
              </w:rPr>
              <w:tab/>
            </w:r>
            <w:r>
              <w:rPr>
                <w:b/>
                <w:noProof/>
                <w:sz w:val="16"/>
              </w:rPr>
              <w:t>CELNÍ INDOSACE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07" w:lineRule="atLeast"/>
              <w:ind w:left="194" w:hanging="307"/>
              <w:rPr>
                <w:noProof/>
                <w:sz w:val="16"/>
              </w:rPr>
            </w:pPr>
            <w:r>
              <w:rPr>
                <w:noProof/>
              </w:rPr>
              <w:tab/>
            </w:r>
            <w:r>
              <w:rPr>
                <w:noProof/>
                <w:sz w:val="16"/>
              </w:rPr>
              <w:t>Prohlášení ověřeno</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07" w:lineRule="atLeast"/>
              <w:ind w:left="194" w:hanging="307"/>
              <w:rPr>
                <w:noProof/>
                <w:sz w:val="16"/>
              </w:rPr>
            </w:pPr>
            <w:r>
              <w:rPr>
                <w:noProof/>
              </w:rPr>
              <w:tab/>
            </w:r>
            <w:r>
              <w:rPr>
                <w:noProof/>
                <w:sz w:val="16"/>
              </w:rPr>
              <w:t>Vývozní doklad (</w:t>
            </w:r>
            <w:r>
              <w:rPr>
                <w:noProof/>
                <w:sz w:val="16"/>
                <w:vertAlign w:val="superscript"/>
              </w:rPr>
              <w:t>2</w:t>
            </w:r>
            <w:r>
              <w:rPr>
                <w:noProof/>
                <w:sz w:val="16"/>
              </w:rPr>
              <w:t xml:space="preserve">) </w:t>
            </w:r>
          </w:p>
          <w:p>
            <w:pPr>
              <w:tabs>
                <w:tab w:val="left" w:pos="225"/>
                <w:tab w:val="left" w:pos="326"/>
                <w:tab w:val="left" w:leader="dot" w:pos="2853"/>
                <w:tab w:val="right" w:leader="dot" w:pos="3921"/>
              </w:tabs>
              <w:spacing w:line="207" w:lineRule="atLeast"/>
              <w:ind w:left="194" w:hanging="307"/>
              <w:rPr>
                <w:noProof/>
                <w:sz w:val="22"/>
              </w:rPr>
            </w:pPr>
            <w:r>
              <w:rPr>
                <w:noProof/>
              </w:rPr>
              <w:tab/>
            </w:r>
            <w:r>
              <w:rPr>
                <w:noProof/>
                <w:sz w:val="16"/>
              </w:rPr>
              <w:t>Formulář</w:t>
            </w:r>
            <w:r>
              <w:rPr>
                <w:noProof/>
              </w:rPr>
              <w:tab/>
            </w:r>
            <w:r>
              <w:rPr>
                <w:noProof/>
                <w:sz w:val="16"/>
              </w:rPr>
              <w:t>č.:</w:t>
            </w:r>
            <w:r>
              <w:rPr>
                <w:noProof/>
              </w:rPr>
              <w:tab/>
            </w:r>
          </w:p>
          <w:p>
            <w:pPr>
              <w:tabs>
                <w:tab w:val="left" w:pos="359"/>
                <w:tab w:val="right" w:leader="dot" w:pos="3921"/>
              </w:tabs>
              <w:spacing w:line="207" w:lineRule="atLeast"/>
              <w:ind w:left="227" w:hanging="340"/>
              <w:rPr>
                <w:noProof/>
                <w:sz w:val="16"/>
              </w:rPr>
            </w:pPr>
            <w:r>
              <w:rPr>
                <w:noProof/>
              </w:rPr>
              <w:tab/>
            </w:r>
            <w:r>
              <w:rPr>
                <w:noProof/>
                <w:sz w:val="16"/>
              </w:rPr>
              <w:t>Celní úřad</w:t>
            </w:r>
            <w:r>
              <w:rPr>
                <w:noProof/>
              </w:rPr>
              <w:tab/>
            </w:r>
          </w:p>
          <w:p>
            <w:pPr>
              <w:tabs>
                <w:tab w:val="left" w:pos="0"/>
                <w:tab w:val="left" w:pos="340"/>
                <w:tab w:val="left" w:leader="dot" w:pos="2834"/>
              </w:tabs>
              <w:spacing w:line="207" w:lineRule="atLeast"/>
              <w:ind w:left="227" w:hanging="340"/>
              <w:rPr>
                <w:noProof/>
                <w:sz w:val="16"/>
              </w:rPr>
            </w:pPr>
            <w:r>
              <w:rPr>
                <w:noProof/>
              </w:rPr>
              <w:tab/>
            </w:r>
            <w:r>
              <w:rPr>
                <w:noProof/>
                <w:sz w:val="16"/>
              </w:rPr>
              <w:t>Vydávající země nebo území</w:t>
            </w:r>
          </w:p>
          <w:p>
            <w:pPr>
              <w:tabs>
                <w:tab w:val="left" w:pos="359"/>
                <w:tab w:val="right" w:leader="dot" w:pos="3921"/>
              </w:tabs>
              <w:spacing w:line="207" w:lineRule="atLeast"/>
              <w:ind w:left="227" w:hanging="340"/>
              <w:rPr>
                <w:noProof/>
                <w:sz w:val="16"/>
              </w:rPr>
            </w:pPr>
            <w:r>
              <w:rPr>
                <w:noProof/>
              </w:rPr>
              <w:tab/>
            </w:r>
            <w:r>
              <w:rPr>
                <w:noProof/>
                <w:sz w:val="16"/>
              </w:rPr>
              <w:t>.</w:t>
            </w:r>
            <w:r>
              <w:rPr>
                <w:noProof/>
              </w:rPr>
              <w:tab/>
            </w:r>
          </w:p>
          <w:p>
            <w:pPr>
              <w:tabs>
                <w:tab w:val="left" w:pos="359"/>
                <w:tab w:val="right" w:leader="dot" w:pos="3921"/>
              </w:tabs>
              <w:spacing w:line="207" w:lineRule="atLeast"/>
              <w:ind w:left="227" w:hanging="340"/>
              <w:rPr>
                <w:noProof/>
                <w:sz w:val="16"/>
              </w:rPr>
            </w:pPr>
            <w:r>
              <w:rPr>
                <w:noProof/>
              </w:rPr>
              <w:tab/>
            </w:r>
            <w:r>
              <w:rPr>
                <w:noProof/>
                <w:sz w:val="16"/>
              </w:rPr>
              <w:t>Datum</w:t>
            </w:r>
            <w:r>
              <w:rPr>
                <w:noProof/>
              </w:rPr>
              <w:tab/>
            </w:r>
          </w:p>
          <w:p>
            <w:pPr>
              <w:tabs>
                <w:tab w:val="left" w:pos="359"/>
                <w:tab w:val="right" w:leader="dot" w:pos="3921"/>
              </w:tabs>
              <w:spacing w:after="47" w:line="207" w:lineRule="atLeast"/>
              <w:ind w:left="227" w:hanging="340"/>
              <w:rPr>
                <w:noProof/>
                <w:sz w:val="16"/>
              </w:rPr>
            </w:pPr>
            <w:r>
              <w:rPr>
                <w:noProof/>
              </w:rPr>
              <w:tab/>
            </w:r>
            <w:r>
              <w:rPr>
                <w:noProof/>
                <w:sz w:val="16"/>
              </w:rPr>
              <w:t>.</w:t>
            </w:r>
            <w:r>
              <w:rPr>
                <w:noProof/>
              </w:rPr>
              <w:tab/>
            </w:r>
          </w:p>
          <w:p>
            <w:pPr>
              <w:jc w:val="center"/>
              <w:rPr>
                <w:noProof/>
                <w:sz w:val="16"/>
              </w:rPr>
            </w:pPr>
            <w:r>
              <w:rPr>
                <w:i/>
                <w:noProof/>
                <w:sz w:val="16"/>
              </w:rPr>
              <w:t>(Podpis)</w:t>
            </w:r>
          </w:p>
        </w:tc>
        <w:tc>
          <w:tcPr>
            <w:tcW w:w="1245" w:type="pct"/>
            <w:gridSpan w:val="2"/>
            <w:tcBorders>
              <w:top w:val="single" w:sz="6" w:space="0" w:color="auto"/>
              <w:left w:val="single" w:sz="6" w:space="0" w:color="auto"/>
              <w:bottom w:val="single" w:sz="6" w:space="0" w:color="auto"/>
            </w:tcBorders>
          </w:tcPr>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r>
              <w:rPr>
                <w:noProof/>
              </w:rPr>
              <w:tab/>
            </w:r>
            <w:r>
              <w:rPr>
                <w:noProof/>
                <w:sz w:val="16"/>
              </w:rPr>
              <w:t>Razítko</w:t>
            </w:r>
          </w:p>
          <w:p>
            <w:pPr>
              <w:rPr>
                <w:noProof/>
                <w:sz w:val="16"/>
              </w:rPr>
            </w:pPr>
          </w:p>
          <w:p>
            <w:pPr>
              <w:rPr>
                <w:noProof/>
                <w:sz w:val="16"/>
              </w:rPr>
            </w:pPr>
          </w:p>
          <w:p>
            <w:pPr>
              <w:rPr>
                <w:noProof/>
                <w:sz w:val="16"/>
              </w:rPr>
            </w:pPr>
          </w:p>
          <w:p>
            <w:pPr>
              <w:rPr>
                <w:noProof/>
                <w:sz w:val="16"/>
              </w:rPr>
            </w:pPr>
          </w:p>
        </w:tc>
        <w:tc>
          <w:tcPr>
            <w:tcW w:w="1768" w:type="pct"/>
            <w:gridSpan w:val="4"/>
            <w:tcBorders>
              <w:top w:val="single" w:sz="6" w:space="0" w:color="auto"/>
              <w:left w:val="single" w:sz="6" w:space="0" w:color="auto"/>
              <w:bottom w:val="single" w:sz="6" w:space="0" w:color="auto"/>
              <w:right w:val="single" w:sz="6" w:space="0" w:color="auto"/>
            </w:tcBorders>
          </w:tcPr>
          <w:p>
            <w:pPr>
              <w:ind w:left="567" w:hanging="567"/>
              <w:rPr>
                <w:noProof/>
                <w:sz w:val="16"/>
              </w:rPr>
            </w:pPr>
            <w:r>
              <w:rPr>
                <w:b/>
                <w:noProof/>
                <w:sz w:val="16"/>
              </w:rPr>
              <w:t>12.</w:t>
            </w:r>
            <w:r>
              <w:rPr>
                <w:noProof/>
              </w:rPr>
              <w:tab/>
            </w:r>
            <w:r>
              <w:rPr>
                <w:b/>
                <w:noProof/>
                <w:sz w:val="16"/>
              </w:rPr>
              <w:t>PROHLÁŠENÍ VÝVOZCE</w:t>
            </w:r>
          </w:p>
          <w:p>
            <w:pPr>
              <w:rPr>
                <w:noProof/>
                <w:sz w:val="16"/>
              </w:rPr>
            </w:pPr>
            <w:r>
              <w:rPr>
                <w:noProof/>
              </w:rPr>
              <w:tab/>
            </w:r>
            <w:r>
              <w:rPr>
                <w:noProof/>
                <w:sz w:val="16"/>
              </w:rPr>
              <w:t>Já, níže podepsaný, prohlašuji, že zboží popsané výše splňuje podmínky pro vydání tohoto osvědčení.</w:t>
            </w:r>
          </w:p>
          <w:p>
            <w:pPr>
              <w:rPr>
                <w:noProof/>
                <w:sz w:val="16"/>
              </w:rPr>
            </w:pPr>
          </w:p>
          <w:p>
            <w:pPr>
              <w:rPr>
                <w:noProof/>
                <w:sz w:val="16"/>
              </w:rPr>
            </w:pPr>
          </w:p>
          <w:p>
            <w:pPr>
              <w:rPr>
                <w:noProof/>
                <w:sz w:val="16"/>
              </w:rPr>
            </w:pPr>
          </w:p>
          <w:p>
            <w:pPr>
              <w:tabs>
                <w:tab w:val="left" w:pos="358"/>
                <w:tab w:val="right" w:leader="dot" w:pos="3442"/>
              </w:tabs>
              <w:spacing w:line="240" w:lineRule="atLeast"/>
              <w:ind w:left="227" w:hanging="340"/>
              <w:rPr>
                <w:noProof/>
                <w:sz w:val="16"/>
              </w:rPr>
            </w:pPr>
            <w:r>
              <w:rPr>
                <w:noProof/>
              </w:rPr>
              <w:tab/>
            </w:r>
            <w:r>
              <w:rPr>
                <w:noProof/>
                <w:sz w:val="16"/>
              </w:rPr>
              <w:t>Místo a datum</w:t>
            </w:r>
            <w:r>
              <w:rPr>
                <w:noProof/>
              </w:rPr>
              <w:tab/>
            </w:r>
          </w:p>
          <w:p>
            <w:pPr>
              <w:rPr>
                <w:noProof/>
                <w:sz w:val="16"/>
              </w:rPr>
            </w:pPr>
          </w:p>
          <w:p>
            <w:pPr>
              <w:rPr>
                <w:noProof/>
                <w:sz w:val="16"/>
              </w:rPr>
            </w:pPr>
            <w:r>
              <w:rPr>
                <w:noProof/>
              </w:rPr>
              <w:tab/>
            </w:r>
            <w:r>
              <w:rPr>
                <w:noProof/>
                <w:sz w:val="16"/>
              </w:rPr>
              <w:t>.</w:t>
            </w:r>
            <w:r>
              <w:rPr>
                <w:noProof/>
              </w:rPr>
              <w:tab/>
            </w:r>
          </w:p>
          <w:p>
            <w:pPr>
              <w:jc w:val="center"/>
              <w:rPr>
                <w:noProof/>
                <w:sz w:val="16"/>
              </w:rPr>
            </w:pPr>
            <w:r>
              <w:rPr>
                <w:i/>
                <w:noProof/>
                <w:sz w:val="16"/>
              </w:rPr>
              <w:t>(Podpis)</w:t>
            </w:r>
          </w:p>
        </w:tc>
      </w:tr>
    </w:tbl>
    <w:p>
      <w:pPr>
        <w:rPr>
          <w:noProof/>
          <w:sz w:val="16"/>
        </w:rPr>
      </w:pPr>
      <w:r>
        <w:rPr>
          <w:noProof/>
          <w:sz w:val="16"/>
        </w:rPr>
        <w:t>(¹) Není-li zboží zabaleno, uveďte počet kusů nebo „volně ložené“.</w:t>
      </w:r>
    </w:p>
    <w:p>
      <w:pPr>
        <w:rPr>
          <w:noProof/>
          <w:sz w:val="16"/>
        </w:rPr>
      </w:pPr>
      <w:r>
        <w:rPr>
          <w:noProof/>
          <w:sz w:val="16"/>
        </w:rPr>
        <w:t>(²) Vyplňte, pouze pokud to vyžadují předpisy země nebo území vývozu.</w:t>
      </w:r>
    </w:p>
    <w:p>
      <w:pPr>
        <w:rPr>
          <w:noProof/>
          <w:sz w:val="16"/>
        </w:rPr>
      </w:pPr>
      <w:r>
        <w:rPr>
          <w:noProof/>
        </w:rPr>
        <w:br w:type="page"/>
      </w:r>
    </w:p>
    <w:tbl>
      <w:tblPr>
        <w:tblW w:w="5000" w:type="pct"/>
        <w:tblCellMar>
          <w:left w:w="120" w:type="dxa"/>
          <w:right w:w="120" w:type="dxa"/>
        </w:tblCellMar>
        <w:tblLook w:val="0000" w:firstRow="0" w:lastRow="0" w:firstColumn="0" w:lastColumn="0" w:noHBand="0" w:noVBand="0"/>
      </w:tblPr>
      <w:tblGrid>
        <w:gridCol w:w="4939"/>
        <w:gridCol w:w="4940"/>
      </w:tblGrid>
      <w:tr>
        <w:trPr>
          <w:cantSplit/>
        </w:trPr>
        <w:tc>
          <w:tcPr>
            <w:tcW w:w="2500" w:type="pct"/>
            <w:tcBorders>
              <w:top w:val="single" w:sz="6" w:space="0" w:color="auto"/>
              <w:left w:val="single" w:sz="6" w:space="0" w:color="auto"/>
            </w:tcBorders>
          </w:tcPr>
          <w:p>
            <w:pPr>
              <w:ind w:left="567" w:hanging="567"/>
              <w:rPr>
                <w:noProof/>
                <w:sz w:val="16"/>
              </w:rPr>
            </w:pPr>
            <w:r>
              <w:rPr>
                <w:b/>
                <w:noProof/>
                <w:sz w:val="16"/>
              </w:rPr>
              <w:t>13.</w:t>
            </w:r>
            <w:r>
              <w:rPr>
                <w:noProof/>
              </w:rPr>
              <w:tab/>
            </w:r>
            <w:r>
              <w:rPr>
                <w:b/>
                <w:noProof/>
                <w:sz w:val="16"/>
              </w:rPr>
              <w:t>Žádost o ověření</w:t>
            </w:r>
            <w:r>
              <w:rPr>
                <w:noProof/>
                <w:sz w:val="16"/>
              </w:rPr>
              <w:t xml:space="preserve"> pro:</w:t>
            </w:r>
          </w:p>
        </w:tc>
        <w:tc>
          <w:tcPr>
            <w:tcW w:w="2500" w:type="pct"/>
            <w:tcBorders>
              <w:top w:val="single" w:sz="6" w:space="0" w:color="auto"/>
              <w:left w:val="single" w:sz="6" w:space="0" w:color="auto"/>
              <w:right w:val="single" w:sz="6" w:space="0" w:color="auto"/>
            </w:tcBorders>
          </w:tcPr>
          <w:p>
            <w:pPr>
              <w:ind w:left="567" w:hanging="567"/>
              <w:rPr>
                <w:noProof/>
                <w:sz w:val="16"/>
              </w:rPr>
            </w:pPr>
            <w:r>
              <w:rPr>
                <w:b/>
                <w:noProof/>
                <w:sz w:val="16"/>
              </w:rPr>
              <w:t>14.</w:t>
            </w:r>
            <w:r>
              <w:rPr>
                <w:noProof/>
              </w:rPr>
              <w:tab/>
            </w:r>
            <w:r>
              <w:rPr>
                <w:b/>
                <w:noProof/>
                <w:sz w:val="16"/>
              </w:rPr>
              <w:t>Výsledek ověření</w:t>
            </w:r>
          </w:p>
        </w:tc>
      </w:tr>
      <w:tr>
        <w:trPr>
          <w:cantSplit/>
        </w:trPr>
        <w:tc>
          <w:tcPr>
            <w:tcW w:w="2500" w:type="pct"/>
            <w:tcBorders>
              <w:left w:val="single" w:sz="6" w:space="0" w:color="auto"/>
            </w:tcBorders>
          </w:tcPr>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c>
          <w:tcPr>
            <w:tcW w:w="2500" w:type="pct"/>
            <w:tcBorders>
              <w:top w:val="single" w:sz="6" w:space="0" w:color="auto"/>
              <w:left w:val="single" w:sz="6" w:space="0" w:color="auto"/>
              <w:right w:val="single" w:sz="6" w:space="0" w:color="auto"/>
            </w:tcBorders>
          </w:tcPr>
          <w:p>
            <w:pPr>
              <w:rPr>
                <w:noProof/>
                <w:sz w:val="16"/>
              </w:rPr>
            </w:pPr>
            <w:r>
              <w:rPr>
                <w:noProof/>
                <w:sz w:val="16"/>
              </w:rPr>
              <w:t>Z provedeného ověření vyplývá, že toto osvědčení (</w:t>
            </w:r>
            <w:r>
              <w:rPr>
                <w:noProof/>
                <w:sz w:val="16"/>
                <w:vertAlign w:val="superscript"/>
              </w:rPr>
              <w:t>*</w:t>
            </w:r>
            <w:r>
              <w:rPr>
                <w:noProof/>
                <w:sz w:val="16"/>
              </w:rPr>
              <w:t>)</w:t>
            </w:r>
          </w:p>
          <w:p>
            <w:pPr>
              <w:rPr>
                <w:noProof/>
                <w:sz w:val="16"/>
              </w:rPr>
            </w:pPr>
          </w:p>
          <w:p>
            <w:pPr>
              <w:pBdr>
                <w:top w:val="single" w:sz="6" w:space="1" w:color="auto"/>
                <w:left w:val="single" w:sz="6" w:space="1" w:color="auto"/>
                <w:bottom w:val="single" w:sz="6" w:space="1" w:color="auto"/>
                <w:right w:val="single" w:sz="6" w:space="1" w:color="auto"/>
              </w:pBd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right="4616"/>
              <w:rPr>
                <w:noProof/>
                <w:sz w:val="16"/>
              </w:rPr>
            </w:pPr>
          </w:p>
          <w:p>
            <w:pPr>
              <w:rPr>
                <w:noProof/>
                <w:sz w:val="16"/>
              </w:rPr>
            </w:pPr>
            <w:r>
              <w:rPr>
                <w:noProof/>
              </w:rPr>
              <w:tab/>
            </w:r>
            <w:r>
              <w:rPr>
                <w:noProof/>
                <w:sz w:val="16"/>
              </w:rPr>
              <w:t>bylo vydáno uvedeným celním úřadem a že údaje v něm uvedené jsou správné.</w:t>
            </w:r>
          </w:p>
          <w:p>
            <w:pPr>
              <w:rPr>
                <w:noProof/>
                <w:sz w:val="16"/>
              </w:rPr>
            </w:pPr>
          </w:p>
          <w:p>
            <w:pPr>
              <w:rPr>
                <w:noProof/>
                <w:sz w:val="16"/>
              </w:rPr>
            </w:pPr>
            <w:r>
              <w:rPr>
                <w:noProof/>
              </w:rPr>
              <w:tab/>
            </w:r>
          </w:p>
          <w:p>
            <w:pPr>
              <w:pBdr>
                <w:top w:val="single" w:sz="6" w:space="1" w:color="auto"/>
                <w:left w:val="single" w:sz="6" w:space="1" w:color="auto"/>
                <w:bottom w:val="single" w:sz="6" w:space="1" w:color="auto"/>
                <w:right w:val="single" w:sz="6" w:space="1" w:color="auto"/>
              </w:pBd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right="4616"/>
              <w:rPr>
                <w:noProof/>
                <w:sz w:val="16"/>
              </w:rPr>
            </w:pPr>
          </w:p>
          <w:p>
            <w:pPr>
              <w:rPr>
                <w:noProof/>
                <w:sz w:val="16"/>
              </w:rPr>
            </w:pPr>
            <w:r>
              <w:rPr>
                <w:noProof/>
                <w:sz w:val="16"/>
              </w:rPr>
              <w:t>nesplňuje příslušné požadavky ohledně pravosti a správnosti (viz připojené poznámky).</w:t>
            </w:r>
          </w:p>
          <w:p>
            <w:pPr>
              <w:rPr>
                <w:noProof/>
                <w:sz w:val="16"/>
              </w:rPr>
            </w:pPr>
          </w:p>
        </w:tc>
      </w:tr>
      <w:tr>
        <w:trPr>
          <w:cantSplit/>
        </w:trPr>
        <w:tc>
          <w:tcPr>
            <w:tcW w:w="2500" w:type="pct"/>
            <w:tcBorders>
              <w:top w:val="single" w:sz="6" w:space="0" w:color="auto"/>
              <w:left w:val="single" w:sz="6" w:space="0" w:color="auto"/>
              <w:bottom w:val="single" w:sz="6" w:space="0" w:color="auto"/>
            </w:tcBorders>
          </w:tcPr>
          <w:p>
            <w:pPr>
              <w:rPr>
                <w:noProof/>
                <w:sz w:val="16"/>
              </w:rPr>
            </w:pPr>
            <w:r>
              <w:rPr>
                <w:noProof/>
                <w:sz w:val="16"/>
              </w:rPr>
              <w:t>Žádá se ověření pravosti a správnosti tohoto osvědčení.</w:t>
            </w:r>
          </w:p>
          <w:p>
            <w:pPr>
              <w:rPr>
                <w:noProof/>
                <w:sz w:val="16"/>
              </w:rPr>
            </w:pPr>
          </w:p>
          <w:p>
            <w:pPr>
              <w:rPr>
                <w:noProof/>
                <w:sz w:val="16"/>
              </w:rPr>
            </w:pPr>
          </w:p>
          <w:p>
            <w:pPr>
              <w:rPr>
                <w:noProof/>
                <w:sz w:val="16"/>
              </w:rPr>
            </w:pPr>
          </w:p>
          <w:p>
            <w:pPr>
              <w:tabs>
                <w:tab w:val="right" w:leader="dot" w:pos="4862"/>
              </w:tabs>
              <w:rPr>
                <w:noProof/>
                <w:sz w:val="16"/>
              </w:rPr>
            </w:pPr>
            <w:r>
              <w:rPr>
                <w:noProof/>
              </w:rPr>
              <w:tab/>
            </w:r>
          </w:p>
          <w:p>
            <w:pPr>
              <w:jc w:val="center"/>
              <w:rPr>
                <w:noProof/>
                <w:sz w:val="16"/>
              </w:rPr>
            </w:pPr>
            <w:r>
              <w:rPr>
                <w:i/>
                <w:noProof/>
                <w:sz w:val="16"/>
              </w:rPr>
              <w:t>(Místo a datum)</w:t>
            </w:r>
          </w:p>
          <w:p>
            <w:pPr>
              <w:rPr>
                <w:noProof/>
                <w:sz w:val="16"/>
              </w:rPr>
            </w:pPr>
          </w:p>
          <w:p>
            <w:pPr>
              <w:tabs>
                <w:tab w:val="left" w:leader="dot" w:pos="2551"/>
                <w:tab w:val="left" w:pos="3685"/>
              </w:tabs>
              <w:ind w:left="3572" w:hanging="3685"/>
              <w:rPr>
                <w:noProof/>
                <w:sz w:val="16"/>
              </w:rPr>
            </w:pPr>
            <w:r>
              <w:rPr>
                <w:noProof/>
              </w:rPr>
              <w:tab/>
            </w:r>
            <w:r>
              <w:rPr>
                <w:noProof/>
                <w:sz w:val="16"/>
              </w:rPr>
              <w:t>Razítko</w:t>
            </w:r>
          </w:p>
          <w:p>
            <w:pPr>
              <w:rPr>
                <w:noProof/>
                <w:sz w:val="16"/>
              </w:rPr>
            </w:pPr>
          </w:p>
          <w:p>
            <w:pPr>
              <w:rPr>
                <w:noProof/>
                <w:sz w:val="16"/>
              </w:rPr>
            </w:pPr>
          </w:p>
          <w:p>
            <w:pPr>
              <w:rPr>
                <w:noProof/>
                <w:sz w:val="16"/>
              </w:rPr>
            </w:pPr>
          </w:p>
          <w:p>
            <w:pPr>
              <w:rPr>
                <w:noProof/>
                <w:sz w:val="16"/>
              </w:rPr>
            </w:pPr>
          </w:p>
          <w:p>
            <w:pPr>
              <w:rPr>
                <w:noProof/>
                <w:sz w:val="16"/>
              </w:rPr>
            </w:pPr>
          </w:p>
          <w:p>
            <w:pPr>
              <w:tabs>
                <w:tab w:val="right" w:leader="dot" w:pos="4862"/>
              </w:tabs>
              <w:rPr>
                <w:noProof/>
                <w:sz w:val="16"/>
              </w:rPr>
            </w:pPr>
            <w:r>
              <w:rPr>
                <w:noProof/>
              </w:rPr>
              <w:tab/>
            </w:r>
          </w:p>
          <w:p>
            <w:pPr>
              <w:jc w:val="center"/>
              <w:rPr>
                <w:noProof/>
                <w:sz w:val="16"/>
              </w:rPr>
            </w:pPr>
            <w:r>
              <w:rPr>
                <w:i/>
                <w:noProof/>
                <w:sz w:val="16"/>
              </w:rPr>
              <w:t>(Podpis)</w:t>
            </w:r>
          </w:p>
          <w:p>
            <w:pPr>
              <w:rPr>
                <w:noProof/>
                <w:sz w:val="16"/>
              </w:rPr>
            </w:pPr>
          </w:p>
          <w:p>
            <w:pPr>
              <w:rPr>
                <w:noProof/>
                <w:sz w:val="16"/>
              </w:rPr>
            </w:pPr>
          </w:p>
        </w:tc>
        <w:tc>
          <w:tcPr>
            <w:tcW w:w="2500" w:type="pct"/>
            <w:tcBorders>
              <w:left w:val="single" w:sz="6" w:space="0" w:color="auto"/>
              <w:bottom w:val="single" w:sz="6" w:space="0" w:color="auto"/>
              <w:right w:val="single" w:sz="6" w:space="0" w:color="auto"/>
            </w:tcBorders>
          </w:tcPr>
          <w:p>
            <w:pPr>
              <w:rPr>
                <w:noProof/>
                <w:sz w:val="16"/>
              </w:rPr>
            </w:pPr>
          </w:p>
          <w:p>
            <w:pPr>
              <w:rPr>
                <w:noProof/>
                <w:sz w:val="16"/>
              </w:rPr>
            </w:pPr>
          </w:p>
          <w:p>
            <w:pPr>
              <w:rPr>
                <w:noProof/>
                <w:sz w:val="16"/>
              </w:rPr>
            </w:pPr>
          </w:p>
          <w:p>
            <w:pPr>
              <w:rPr>
                <w:noProof/>
                <w:sz w:val="16"/>
              </w:rPr>
            </w:pPr>
          </w:p>
          <w:p>
            <w:pPr>
              <w:tabs>
                <w:tab w:val="right" w:leader="dot" w:pos="4862"/>
              </w:tabs>
              <w:rPr>
                <w:noProof/>
                <w:sz w:val="16"/>
              </w:rPr>
            </w:pPr>
            <w:r>
              <w:rPr>
                <w:noProof/>
              </w:rPr>
              <w:tab/>
            </w:r>
          </w:p>
          <w:p>
            <w:pPr>
              <w:jc w:val="center"/>
              <w:rPr>
                <w:noProof/>
                <w:sz w:val="16"/>
              </w:rPr>
            </w:pPr>
            <w:r>
              <w:rPr>
                <w:i/>
                <w:noProof/>
                <w:sz w:val="16"/>
              </w:rPr>
              <w:t>(Místo a datum)</w:t>
            </w:r>
          </w:p>
          <w:p>
            <w:pPr>
              <w:rPr>
                <w:noProof/>
                <w:sz w:val="16"/>
              </w:rPr>
            </w:pPr>
          </w:p>
          <w:p>
            <w:pPr>
              <w:tabs>
                <w:tab w:val="left" w:leader="dot" w:pos="2551"/>
                <w:tab w:val="left" w:pos="3685"/>
              </w:tabs>
              <w:ind w:left="3572" w:hanging="3685"/>
              <w:rPr>
                <w:noProof/>
                <w:sz w:val="16"/>
              </w:rPr>
            </w:pPr>
            <w:r>
              <w:rPr>
                <w:noProof/>
              </w:rPr>
              <w:tab/>
            </w:r>
            <w:r>
              <w:rPr>
                <w:noProof/>
                <w:sz w:val="16"/>
              </w:rPr>
              <w:t>Razítko</w:t>
            </w:r>
          </w:p>
          <w:p>
            <w:pPr>
              <w:rPr>
                <w:noProof/>
                <w:sz w:val="16"/>
              </w:rPr>
            </w:pPr>
          </w:p>
          <w:p>
            <w:pPr>
              <w:rPr>
                <w:noProof/>
                <w:sz w:val="16"/>
              </w:rPr>
            </w:pPr>
          </w:p>
          <w:p>
            <w:pPr>
              <w:rPr>
                <w:noProof/>
                <w:sz w:val="16"/>
              </w:rPr>
            </w:pPr>
          </w:p>
          <w:p>
            <w:pPr>
              <w:rPr>
                <w:noProof/>
                <w:sz w:val="16"/>
              </w:rPr>
            </w:pPr>
          </w:p>
          <w:p>
            <w:pPr>
              <w:rPr>
                <w:noProof/>
                <w:sz w:val="16"/>
              </w:rPr>
            </w:pPr>
          </w:p>
          <w:p>
            <w:pPr>
              <w:tabs>
                <w:tab w:val="right" w:leader="dot" w:pos="4862"/>
              </w:tabs>
              <w:rPr>
                <w:noProof/>
                <w:sz w:val="16"/>
              </w:rPr>
            </w:pPr>
            <w:r>
              <w:rPr>
                <w:noProof/>
              </w:rPr>
              <w:tab/>
            </w:r>
          </w:p>
          <w:p>
            <w:pPr>
              <w:jc w:val="center"/>
              <w:rPr>
                <w:noProof/>
                <w:sz w:val="16"/>
              </w:rPr>
            </w:pPr>
            <w:r>
              <w:rPr>
                <w:i/>
                <w:noProof/>
                <w:sz w:val="16"/>
              </w:rPr>
              <w:t>(Podpis)</w:t>
            </w:r>
          </w:p>
          <w:p>
            <w:pPr>
              <w:rPr>
                <w:noProof/>
                <w:sz w:val="16"/>
              </w:rPr>
            </w:pPr>
            <w:r>
              <w:rPr>
                <w:noProof/>
                <w:sz w:val="16"/>
              </w:rPr>
              <w:t>________________________</w:t>
            </w:r>
          </w:p>
          <w:p>
            <w:pPr>
              <w:rPr>
                <w:noProof/>
                <w:sz w:val="16"/>
              </w:rPr>
            </w:pPr>
            <w:r>
              <w:rPr>
                <w:noProof/>
                <w:sz w:val="16"/>
              </w:rPr>
              <w:t>(</w:t>
            </w:r>
            <w:r>
              <w:rPr>
                <w:noProof/>
                <w:sz w:val="16"/>
                <w:vertAlign w:val="superscript"/>
              </w:rPr>
              <w:t>*</w:t>
            </w:r>
            <w:r>
              <w:rPr>
                <w:noProof/>
                <w:sz w:val="16"/>
              </w:rPr>
              <w:t>) Příslušnou odpověď označte X.</w:t>
            </w:r>
          </w:p>
        </w:tc>
      </w:tr>
    </w:tbl>
    <w:p>
      <w:pPr>
        <w:rPr>
          <w:bCs/>
          <w:noProof/>
        </w:rPr>
      </w:pPr>
    </w:p>
    <w:p>
      <w:pPr>
        <w:jc w:val="center"/>
        <w:rPr>
          <w:bCs/>
          <w:noProof/>
        </w:rPr>
      </w:pPr>
      <w:r>
        <w:rPr>
          <w:noProof/>
        </w:rPr>
        <w:br w:type="page"/>
        <w:t>POZNÁMKY</w:t>
      </w:r>
    </w:p>
    <w:p>
      <w:pPr>
        <w:rPr>
          <w:noProof/>
        </w:rPr>
      </w:pPr>
    </w:p>
    <w:p>
      <w:pPr>
        <w:ind w:left="567" w:hanging="567"/>
        <w:rPr>
          <w:noProof/>
        </w:rPr>
      </w:pPr>
      <w:r>
        <w:rPr>
          <w:noProof/>
        </w:rPr>
        <w:t>1.</w:t>
      </w:r>
      <w:r>
        <w:rPr>
          <w:noProof/>
        </w:rPr>
        <w:tab/>
        <w:t>V osvědčení se nesmějí slova mazat ani přepisovat. Jakékoli změny se musí provést tak, že se nesprávný údaj přeškrtne a uvedou se správné údaje. Každou takovou změnu musí parafovat osoba, která osvědčení vyplnila, a schválit (indosovat) celní orgány vydávající země nebo území.</w:t>
      </w:r>
    </w:p>
    <w:p>
      <w:pPr>
        <w:rPr>
          <w:noProof/>
        </w:rPr>
      </w:pPr>
    </w:p>
    <w:p>
      <w:pPr>
        <w:ind w:left="567" w:hanging="567"/>
        <w:rPr>
          <w:noProof/>
        </w:rPr>
      </w:pPr>
      <w:r>
        <w:rPr>
          <w:noProof/>
        </w:rPr>
        <w:t>2.</w:t>
      </w:r>
      <w:r>
        <w:rPr>
          <w:noProof/>
        </w:rPr>
        <w:tab/>
        <w:t>Mezi položkami uvedenými v osvědčení se nesmějí ponechávat žádné mezery a před každou položkou se musí uvést její číslo. Bezprostředně pod poslední položkou se musí zakreslit vodorovná čára. Každé nevyužité místo se musí proškrtnout tak, aby na něm později nebylo možné nic doplnit.</w:t>
      </w:r>
    </w:p>
    <w:p>
      <w:pPr>
        <w:rPr>
          <w:noProof/>
        </w:rPr>
      </w:pPr>
    </w:p>
    <w:p>
      <w:pPr>
        <w:ind w:left="567" w:hanging="567"/>
        <w:rPr>
          <w:noProof/>
        </w:rPr>
      </w:pPr>
      <w:r>
        <w:rPr>
          <w:noProof/>
        </w:rPr>
        <w:t>3.</w:t>
      </w:r>
      <w:r>
        <w:rPr>
          <w:noProof/>
        </w:rPr>
        <w:tab/>
        <w:t>Zboží se musí popsat v souladu s obchodní praxí a natolik podrobně, aby je bylo možné identifikovat.</w:t>
      </w:r>
    </w:p>
    <w:p>
      <w:pPr>
        <w:rPr>
          <w:noProof/>
        </w:rPr>
      </w:pPr>
    </w:p>
    <w:p>
      <w:pPr>
        <w:jc w:val="center"/>
        <w:rPr>
          <w:noProof/>
          <w:sz w:val="16"/>
        </w:rPr>
      </w:pPr>
      <w:r>
        <w:rPr>
          <w:noProof/>
        </w:rPr>
        <w:br w:type="page"/>
      </w:r>
      <w:r>
        <w:rPr>
          <w:b/>
          <w:noProof/>
          <w:sz w:val="19"/>
        </w:rPr>
        <w:t>ŽÁDOST O PRŮVODNÍ OSVĚDČENÍ</w:t>
      </w:r>
    </w:p>
    <w:tbl>
      <w:tblPr>
        <w:tblW w:w="5000" w:type="pct"/>
        <w:jc w:val="right"/>
        <w:tblCellMar>
          <w:left w:w="120" w:type="dxa"/>
          <w:right w:w="120" w:type="dxa"/>
        </w:tblCellMar>
        <w:tblLook w:val="0000" w:firstRow="0" w:lastRow="0" w:firstColumn="0" w:lastColumn="0" w:noHBand="0" w:noVBand="0"/>
      </w:tblPr>
      <w:tblGrid>
        <w:gridCol w:w="5325"/>
        <w:gridCol w:w="1324"/>
        <w:gridCol w:w="848"/>
        <w:gridCol w:w="657"/>
        <w:gridCol w:w="1725"/>
      </w:tblGrid>
      <w:tr>
        <w:trPr>
          <w:cantSplit/>
          <w:jc w:val="right"/>
        </w:trPr>
        <w:tc>
          <w:tcPr>
            <w:tcW w:w="2716" w:type="pct"/>
            <w:tcBorders>
              <w:top w:val="single" w:sz="6" w:space="0" w:color="auto"/>
              <w:left w:val="single" w:sz="6" w:space="0" w:color="auto"/>
            </w:tcBorders>
          </w:tcPr>
          <w:p>
            <w:pPr>
              <w:ind w:left="567" w:hanging="567"/>
              <w:rPr>
                <w:noProof/>
                <w:sz w:val="16"/>
              </w:rPr>
            </w:pPr>
            <w:r>
              <w:rPr>
                <w:b/>
                <w:noProof/>
                <w:sz w:val="16"/>
              </w:rPr>
              <w:t>1.</w:t>
            </w:r>
            <w:r>
              <w:rPr>
                <w:noProof/>
              </w:rPr>
              <w:tab/>
            </w:r>
            <w:r>
              <w:rPr>
                <w:b/>
                <w:noProof/>
                <w:sz w:val="16"/>
              </w:rPr>
              <w:t>Vývozce</w:t>
            </w:r>
            <w:r>
              <w:rPr>
                <w:noProof/>
                <w:sz w:val="16"/>
              </w:rPr>
              <w:t xml:space="preserve"> </w:t>
            </w:r>
            <w:r>
              <w:rPr>
                <w:i/>
                <w:noProof/>
                <w:sz w:val="16"/>
              </w:rPr>
              <w:t>(jméno, úplná adresa, země)</w:t>
            </w:r>
          </w:p>
        </w:tc>
        <w:tc>
          <w:tcPr>
            <w:tcW w:w="2284" w:type="pct"/>
            <w:gridSpan w:val="4"/>
            <w:tcBorders>
              <w:top w:val="single" w:sz="6" w:space="0" w:color="auto"/>
              <w:left w:val="single" w:sz="6" w:space="0" w:color="auto"/>
              <w:right w:val="single" w:sz="6" w:space="0" w:color="auto"/>
            </w:tcBorders>
          </w:tcPr>
          <w:p>
            <w:pPr>
              <w:rPr>
                <w:noProof/>
                <w:sz w:val="16"/>
              </w:rPr>
            </w:pPr>
            <w:r>
              <w:rPr>
                <w:noProof/>
              </w:rPr>
              <w:tab/>
            </w:r>
            <w:r>
              <w:rPr>
                <w:b/>
                <w:noProof/>
                <w:sz w:val="22"/>
              </w:rPr>
              <w:t>EUR.1</w:t>
            </w:r>
            <w:r>
              <w:rPr>
                <w:noProof/>
              </w:rPr>
              <w:tab/>
            </w:r>
            <w:r>
              <w:rPr>
                <w:b/>
                <w:noProof/>
                <w:sz w:val="22"/>
              </w:rPr>
              <w:t>č. A</w:t>
            </w:r>
            <w:r>
              <w:rPr>
                <w:noProof/>
              </w:rPr>
              <w:tab/>
            </w:r>
            <w:r>
              <w:rPr>
                <w:noProof/>
                <w:sz w:val="16"/>
              </w:rPr>
              <w:t>000.000</w:t>
            </w:r>
          </w:p>
        </w:tc>
      </w:tr>
      <w:tr>
        <w:trPr>
          <w:cantSplit/>
          <w:jc w:val="right"/>
        </w:trPr>
        <w:tc>
          <w:tcPr>
            <w:tcW w:w="2716" w:type="pct"/>
            <w:tcBorders>
              <w:left w:val="single" w:sz="6" w:space="0" w:color="auto"/>
            </w:tcBorders>
          </w:tcPr>
          <w:p>
            <w:pPr>
              <w:rPr>
                <w:noProof/>
                <w:sz w:val="16"/>
              </w:rPr>
            </w:pPr>
          </w:p>
        </w:tc>
        <w:tc>
          <w:tcPr>
            <w:tcW w:w="2284" w:type="pct"/>
            <w:gridSpan w:val="4"/>
            <w:tcBorders>
              <w:top w:val="single" w:sz="6" w:space="0" w:color="auto"/>
              <w:left w:val="single" w:sz="6" w:space="0" w:color="auto"/>
              <w:right w:val="single" w:sz="6" w:space="0" w:color="auto"/>
            </w:tcBorders>
          </w:tcPr>
          <w:p>
            <w:pPr>
              <w:rPr>
                <w:noProof/>
                <w:sz w:val="16"/>
              </w:rPr>
            </w:pPr>
            <w:r>
              <w:rPr>
                <w:noProof/>
                <w:sz w:val="16"/>
              </w:rPr>
              <w:t>Před vyplněním se seznamte s poznámkami na druhé straně</w:t>
            </w:r>
          </w:p>
        </w:tc>
      </w:tr>
      <w:tr>
        <w:trPr>
          <w:cantSplit/>
          <w:jc w:val="right"/>
        </w:trPr>
        <w:tc>
          <w:tcPr>
            <w:tcW w:w="2716" w:type="pct"/>
            <w:tcBorders>
              <w:left w:val="single" w:sz="6" w:space="0" w:color="auto"/>
            </w:tcBorders>
          </w:tcPr>
          <w:p>
            <w:pPr>
              <w:rPr>
                <w:noProof/>
                <w:sz w:val="16"/>
              </w:rPr>
            </w:pPr>
          </w:p>
        </w:tc>
        <w:tc>
          <w:tcPr>
            <w:tcW w:w="2284" w:type="pct"/>
            <w:gridSpan w:val="4"/>
            <w:tcBorders>
              <w:top w:val="single" w:sz="6" w:space="0" w:color="auto"/>
              <w:left w:val="single" w:sz="6" w:space="0" w:color="auto"/>
              <w:right w:val="single" w:sz="6" w:space="0" w:color="auto"/>
            </w:tcBorders>
          </w:tcPr>
          <w:p>
            <w:pPr>
              <w:ind w:left="567" w:hanging="567"/>
              <w:rPr>
                <w:noProof/>
                <w:sz w:val="16"/>
              </w:rPr>
            </w:pPr>
            <w:r>
              <w:rPr>
                <w:b/>
                <w:noProof/>
                <w:sz w:val="16"/>
              </w:rPr>
              <w:t>2.</w:t>
            </w:r>
            <w:r>
              <w:rPr>
                <w:noProof/>
              </w:rPr>
              <w:tab/>
            </w:r>
            <w:r>
              <w:rPr>
                <w:b/>
                <w:noProof/>
                <w:sz w:val="16"/>
              </w:rPr>
              <w:t>Žádost o osvědčení pro preferenční obchod mezi</w:t>
            </w:r>
          </w:p>
          <w:p>
            <w:pPr>
              <w:rPr>
                <w:noProof/>
                <w:sz w:val="16"/>
              </w:rPr>
            </w:pPr>
          </w:p>
          <w:p>
            <w:pPr>
              <w:rPr>
                <w:noProof/>
                <w:sz w:val="16"/>
              </w:rPr>
            </w:pPr>
            <w:r>
              <w:rPr>
                <w:noProof/>
              </w:rPr>
              <w:tab/>
            </w:r>
          </w:p>
        </w:tc>
      </w:tr>
      <w:tr>
        <w:trPr>
          <w:cantSplit/>
          <w:jc w:val="right"/>
        </w:trPr>
        <w:tc>
          <w:tcPr>
            <w:tcW w:w="2716" w:type="pct"/>
            <w:tcBorders>
              <w:top w:val="single" w:sz="6" w:space="0" w:color="auto"/>
              <w:left w:val="single" w:sz="6" w:space="0" w:color="auto"/>
            </w:tcBorders>
          </w:tcPr>
          <w:p>
            <w:pPr>
              <w:ind w:left="567" w:hanging="567"/>
              <w:rPr>
                <w:noProof/>
                <w:sz w:val="16"/>
              </w:rPr>
            </w:pPr>
            <w:r>
              <w:rPr>
                <w:b/>
                <w:noProof/>
                <w:sz w:val="16"/>
              </w:rPr>
              <w:t>3.</w:t>
            </w:r>
            <w:r>
              <w:rPr>
                <w:noProof/>
              </w:rPr>
              <w:tab/>
            </w:r>
            <w:r>
              <w:rPr>
                <w:b/>
                <w:noProof/>
                <w:sz w:val="16"/>
              </w:rPr>
              <w:t>Příjemce</w:t>
            </w:r>
            <w:r>
              <w:rPr>
                <w:noProof/>
                <w:sz w:val="16"/>
              </w:rPr>
              <w:t xml:space="preserve"> </w:t>
            </w:r>
            <w:r>
              <w:rPr>
                <w:i/>
                <w:noProof/>
                <w:sz w:val="16"/>
              </w:rPr>
              <w:t>(jméno, úplná adresa, země) (nepovinné)</w:t>
            </w:r>
          </w:p>
        </w:tc>
        <w:tc>
          <w:tcPr>
            <w:tcW w:w="2284" w:type="pct"/>
            <w:gridSpan w:val="4"/>
            <w:tcBorders>
              <w:left w:val="single" w:sz="6" w:space="0" w:color="auto"/>
              <w:right w:val="single" w:sz="6" w:space="0" w:color="auto"/>
            </w:tcBorders>
          </w:tcPr>
          <w:p>
            <w:pPr>
              <w:rPr>
                <w:noProof/>
                <w:sz w:val="16"/>
              </w:rPr>
            </w:pPr>
            <w:r>
              <w:rPr>
                <w:noProof/>
              </w:rPr>
              <w:tab/>
            </w:r>
            <w:r>
              <w:rPr>
                <w:b/>
                <w:noProof/>
                <w:sz w:val="16"/>
              </w:rPr>
              <w:t>a</w:t>
            </w:r>
          </w:p>
          <w:p>
            <w:pPr>
              <w:rPr>
                <w:noProof/>
                <w:sz w:val="16"/>
              </w:rPr>
            </w:pPr>
          </w:p>
          <w:p>
            <w:pPr>
              <w:rPr>
                <w:noProof/>
                <w:sz w:val="16"/>
              </w:rPr>
            </w:pPr>
            <w:r>
              <w:rPr>
                <w:noProof/>
              </w:rPr>
              <w:tab/>
            </w:r>
          </w:p>
          <w:p>
            <w:pPr>
              <w:rPr>
                <w:noProof/>
                <w:sz w:val="16"/>
              </w:rPr>
            </w:pPr>
            <w:r>
              <w:rPr>
                <w:noProof/>
              </w:rPr>
              <w:tab/>
            </w:r>
            <w:r>
              <w:rPr>
                <w:i/>
                <w:noProof/>
                <w:sz w:val="16"/>
              </w:rPr>
              <w:t>(uveďte příslušné země, skupiny zemí nebo území)</w:t>
            </w:r>
          </w:p>
        </w:tc>
      </w:tr>
      <w:tr>
        <w:trPr>
          <w:cantSplit/>
          <w:jc w:val="right"/>
        </w:trPr>
        <w:tc>
          <w:tcPr>
            <w:tcW w:w="2716" w:type="pct"/>
            <w:tcBorders>
              <w:left w:val="single" w:sz="6" w:space="0" w:color="auto"/>
            </w:tcBorders>
          </w:tcPr>
          <w:p>
            <w:pPr>
              <w:rPr>
                <w:noProof/>
                <w:sz w:val="16"/>
              </w:rPr>
            </w:pPr>
          </w:p>
        </w:tc>
        <w:tc>
          <w:tcPr>
            <w:tcW w:w="1141" w:type="pct"/>
            <w:gridSpan w:val="2"/>
            <w:tcBorders>
              <w:top w:val="single" w:sz="6" w:space="0" w:color="auto"/>
              <w:left w:val="single" w:sz="6" w:space="0" w:color="auto"/>
            </w:tcBorders>
          </w:tcPr>
          <w:p>
            <w:pPr>
              <w:ind w:left="567" w:hanging="567"/>
              <w:rPr>
                <w:noProof/>
                <w:sz w:val="16"/>
              </w:rPr>
            </w:pPr>
            <w:r>
              <w:rPr>
                <w:b/>
                <w:noProof/>
                <w:sz w:val="16"/>
              </w:rPr>
              <w:t>4.</w:t>
            </w:r>
            <w:r>
              <w:rPr>
                <w:noProof/>
              </w:rPr>
              <w:tab/>
            </w:r>
            <w:r>
              <w:rPr>
                <w:b/>
                <w:noProof/>
                <w:sz w:val="16"/>
              </w:rPr>
              <w:t>Země, skupina zemí nebo území, v nichž jsou produkty pokládány za původní</w:t>
            </w:r>
          </w:p>
          <w:p>
            <w:pPr>
              <w:rPr>
                <w:noProof/>
                <w:sz w:val="16"/>
              </w:rPr>
            </w:pPr>
          </w:p>
          <w:p>
            <w:pPr>
              <w:rPr>
                <w:noProof/>
                <w:sz w:val="16"/>
              </w:rPr>
            </w:pPr>
          </w:p>
        </w:tc>
        <w:tc>
          <w:tcPr>
            <w:tcW w:w="1143" w:type="pct"/>
            <w:gridSpan w:val="2"/>
            <w:tcBorders>
              <w:top w:val="single" w:sz="6" w:space="0" w:color="auto"/>
              <w:left w:val="single" w:sz="6" w:space="0" w:color="auto"/>
              <w:right w:val="single" w:sz="6" w:space="0" w:color="auto"/>
            </w:tcBorders>
          </w:tcPr>
          <w:p>
            <w:pPr>
              <w:ind w:left="567" w:hanging="567"/>
              <w:rPr>
                <w:noProof/>
                <w:sz w:val="16"/>
              </w:rPr>
            </w:pPr>
            <w:r>
              <w:rPr>
                <w:b/>
                <w:noProof/>
                <w:sz w:val="16"/>
              </w:rPr>
              <w:t>5.</w:t>
            </w:r>
            <w:r>
              <w:rPr>
                <w:noProof/>
              </w:rPr>
              <w:tab/>
            </w:r>
            <w:r>
              <w:rPr>
                <w:b/>
                <w:noProof/>
                <w:sz w:val="16"/>
              </w:rPr>
              <w:t>Země, skupina zemí nebo území místa určení</w:t>
            </w:r>
          </w:p>
          <w:p>
            <w:pPr>
              <w:rPr>
                <w:noProof/>
                <w:sz w:val="16"/>
              </w:rPr>
            </w:pPr>
          </w:p>
          <w:p>
            <w:pPr>
              <w:rPr>
                <w:noProof/>
                <w:sz w:val="16"/>
              </w:rPr>
            </w:pPr>
          </w:p>
          <w:p>
            <w:pPr>
              <w:rPr>
                <w:noProof/>
                <w:sz w:val="16"/>
              </w:rPr>
            </w:pPr>
          </w:p>
        </w:tc>
      </w:tr>
      <w:tr>
        <w:trPr>
          <w:cantSplit/>
          <w:jc w:val="right"/>
        </w:trPr>
        <w:tc>
          <w:tcPr>
            <w:tcW w:w="2716" w:type="pct"/>
            <w:tcBorders>
              <w:top w:val="single" w:sz="6" w:space="0" w:color="auto"/>
              <w:left w:val="single" w:sz="6" w:space="0" w:color="auto"/>
              <w:bottom w:val="single" w:sz="6" w:space="0" w:color="auto"/>
            </w:tcBorders>
          </w:tcPr>
          <w:p>
            <w:pPr>
              <w:ind w:left="567" w:hanging="567"/>
              <w:rPr>
                <w:noProof/>
                <w:sz w:val="16"/>
              </w:rPr>
            </w:pPr>
            <w:r>
              <w:rPr>
                <w:b/>
                <w:noProof/>
                <w:sz w:val="16"/>
              </w:rPr>
              <w:t>6.</w:t>
            </w:r>
            <w:r>
              <w:rPr>
                <w:noProof/>
              </w:rPr>
              <w:tab/>
            </w:r>
            <w:r>
              <w:rPr>
                <w:b/>
                <w:noProof/>
                <w:sz w:val="16"/>
              </w:rPr>
              <w:t xml:space="preserve">Údaje o přepravě </w:t>
            </w:r>
            <w:r>
              <w:rPr>
                <w:i/>
                <w:noProof/>
                <w:sz w:val="16"/>
              </w:rPr>
              <w:t>(nepovinné)</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c>
          <w:tcPr>
            <w:tcW w:w="2284" w:type="pct"/>
            <w:gridSpan w:val="4"/>
            <w:tcBorders>
              <w:top w:val="single" w:sz="6" w:space="0" w:color="auto"/>
              <w:left w:val="single" w:sz="6" w:space="0" w:color="auto"/>
              <w:bottom w:val="single" w:sz="6" w:space="0" w:color="auto"/>
              <w:right w:val="single" w:sz="6" w:space="0" w:color="auto"/>
            </w:tcBorders>
          </w:tcPr>
          <w:p>
            <w:pPr>
              <w:ind w:left="567" w:hanging="567"/>
              <w:rPr>
                <w:noProof/>
                <w:sz w:val="16"/>
              </w:rPr>
            </w:pPr>
            <w:r>
              <w:rPr>
                <w:b/>
                <w:noProof/>
                <w:sz w:val="16"/>
              </w:rPr>
              <w:t>7.</w:t>
            </w:r>
            <w:r>
              <w:rPr>
                <w:noProof/>
              </w:rPr>
              <w:tab/>
            </w:r>
            <w:r>
              <w:rPr>
                <w:b/>
                <w:noProof/>
                <w:sz w:val="16"/>
              </w:rPr>
              <w:t>Poznámky</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r>
      <w:tr>
        <w:trPr>
          <w:cantSplit/>
          <w:jc w:val="right"/>
        </w:trPr>
        <w:tc>
          <w:tcPr>
            <w:tcW w:w="3407" w:type="pct"/>
            <w:gridSpan w:val="2"/>
            <w:tcBorders>
              <w:top w:val="single" w:sz="6" w:space="0" w:color="auto"/>
              <w:left w:val="single" w:sz="6" w:space="0" w:color="auto"/>
              <w:bottom w:val="single" w:sz="6" w:space="0" w:color="auto"/>
            </w:tcBorders>
          </w:tcPr>
          <w:p>
            <w:pPr>
              <w:ind w:left="567" w:hanging="567"/>
              <w:rPr>
                <w:noProof/>
                <w:sz w:val="22"/>
              </w:rPr>
            </w:pPr>
            <w:r>
              <w:rPr>
                <w:b/>
                <w:noProof/>
                <w:sz w:val="16"/>
              </w:rPr>
              <w:t>8.</w:t>
            </w:r>
            <w:r>
              <w:rPr>
                <w:noProof/>
              </w:rPr>
              <w:tab/>
            </w:r>
            <w:r>
              <w:rPr>
                <w:b/>
                <w:noProof/>
                <w:sz w:val="16"/>
              </w:rPr>
              <w:t>Číslo položky; značky a čísla; počet a druh nákladových kusů (</w:t>
            </w:r>
            <w:r>
              <w:rPr>
                <w:b/>
                <w:noProof/>
                <w:sz w:val="16"/>
                <w:vertAlign w:val="superscript"/>
              </w:rPr>
              <w:t>1</w:t>
            </w:r>
            <w:r>
              <w:rPr>
                <w:b/>
                <w:noProof/>
                <w:sz w:val="16"/>
              </w:rPr>
              <w:t>); popis zboží</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c>
          <w:tcPr>
            <w:tcW w:w="803" w:type="pct"/>
            <w:gridSpan w:val="2"/>
            <w:tcBorders>
              <w:top w:val="single" w:sz="6" w:space="0" w:color="auto"/>
              <w:left w:val="single" w:sz="6" w:space="0" w:color="auto"/>
              <w:bottom w:val="single" w:sz="6" w:space="0" w:color="auto"/>
              <w:right w:val="single" w:sz="6" w:space="0" w:color="auto"/>
            </w:tcBorders>
          </w:tcPr>
          <w:p>
            <w:pPr>
              <w:ind w:left="567" w:hanging="567"/>
              <w:rPr>
                <w:noProof/>
                <w:sz w:val="16"/>
              </w:rPr>
            </w:pPr>
            <w:r>
              <w:rPr>
                <w:b/>
                <w:noProof/>
                <w:sz w:val="16"/>
              </w:rPr>
              <w:t>9.</w:t>
            </w:r>
            <w:r>
              <w:rPr>
                <w:noProof/>
              </w:rPr>
              <w:tab/>
            </w:r>
            <w:r>
              <w:rPr>
                <w:b/>
                <w:noProof/>
                <w:sz w:val="16"/>
              </w:rPr>
              <w:t>Hrubá hmotnost (kg) nebo jiná míra (l, m³ atd.)</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c>
          <w:tcPr>
            <w:tcW w:w="790" w:type="pct"/>
            <w:tcBorders>
              <w:top w:val="single" w:sz="6" w:space="0" w:color="auto"/>
              <w:bottom w:val="single" w:sz="6" w:space="0" w:color="auto"/>
              <w:right w:val="single" w:sz="6" w:space="0" w:color="auto"/>
            </w:tcBorders>
          </w:tcPr>
          <w:p>
            <w:pPr>
              <w:ind w:left="567" w:hanging="567"/>
              <w:rPr>
                <w:noProof/>
                <w:sz w:val="16"/>
              </w:rPr>
            </w:pPr>
            <w:r>
              <w:rPr>
                <w:b/>
                <w:noProof/>
                <w:sz w:val="16"/>
              </w:rPr>
              <w:t>10.</w:t>
            </w:r>
            <w:r>
              <w:rPr>
                <w:noProof/>
              </w:rPr>
              <w:tab/>
            </w:r>
            <w:r>
              <w:rPr>
                <w:b/>
                <w:noProof/>
                <w:sz w:val="16"/>
              </w:rPr>
              <w:t>Faktury</w:t>
            </w:r>
          </w:p>
          <w:p>
            <w:pPr>
              <w:rPr>
                <w:noProof/>
                <w:sz w:val="16"/>
              </w:rPr>
            </w:pPr>
            <w:r>
              <w:rPr>
                <w:noProof/>
              </w:rPr>
              <w:tab/>
            </w:r>
            <w:r>
              <w:rPr>
                <w:i/>
                <w:noProof/>
                <w:sz w:val="16"/>
              </w:rPr>
              <w:t>(nepovinné)</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r>
    </w:tbl>
    <w:p>
      <w:pPr>
        <w:rPr>
          <w:noProof/>
          <w:sz w:val="16"/>
        </w:rPr>
      </w:pPr>
      <w:r>
        <w:rPr>
          <w:noProof/>
          <w:sz w:val="16"/>
        </w:rPr>
        <w:t>(¹) Není-li zboží zabaleno, uveďte počet kusů nebo „volně ložené“.</w:t>
      </w:r>
    </w:p>
    <w:p>
      <w:pPr>
        <w:rPr>
          <w:b/>
          <w:noProof/>
        </w:rPr>
      </w:pPr>
    </w:p>
    <w:p>
      <w:pPr>
        <w:jc w:val="center"/>
        <w:rPr>
          <w:bCs/>
          <w:noProof/>
        </w:rPr>
      </w:pPr>
      <w:r>
        <w:rPr>
          <w:noProof/>
        </w:rPr>
        <w:br w:type="page"/>
        <w:t>PROHLÁŠENÍ VÝVOZCE</w:t>
      </w:r>
    </w:p>
    <w:p>
      <w:pPr>
        <w:jc w:val="center"/>
        <w:rPr>
          <w:noProof/>
        </w:rPr>
      </w:pPr>
    </w:p>
    <w:p>
      <w:pPr>
        <w:rPr>
          <w:noProof/>
        </w:rPr>
      </w:pPr>
      <w:r>
        <w:rPr>
          <w:noProof/>
        </w:rPr>
        <w:t>Já, níže podepsaný vývozce zboží popsaného na druhé straně,</w:t>
      </w:r>
    </w:p>
    <w:tbl>
      <w:tblPr>
        <w:tblW w:w="10000" w:type="dxa"/>
        <w:tblInd w:w="455" w:type="dxa"/>
        <w:tblLayout w:type="fixed"/>
        <w:tblLook w:val="04A0" w:firstRow="1" w:lastRow="0" w:firstColumn="1" w:lastColumn="0" w:noHBand="0" w:noVBand="1"/>
      </w:tblPr>
      <w:tblGrid>
        <w:gridCol w:w="3000"/>
        <w:gridCol w:w="7000"/>
      </w:tblGrid>
      <w:tr>
        <w:tc>
          <w:tcPr>
            <w:tcW w:w="3000" w:type="dxa"/>
            <w:shd w:val="clear" w:color="auto" w:fill="auto"/>
          </w:tcPr>
          <w:p>
            <w:pPr>
              <w:rPr>
                <w:noProof/>
                <w:sz w:val="22"/>
              </w:rPr>
            </w:pPr>
            <w:r>
              <w:rPr>
                <w:noProof/>
                <w:sz w:val="22"/>
              </w:rPr>
              <w:t>PROHLAŠUJI,</w:t>
            </w:r>
          </w:p>
        </w:tc>
        <w:tc>
          <w:tcPr>
            <w:tcW w:w="7000" w:type="dxa"/>
            <w:shd w:val="clear" w:color="auto" w:fill="auto"/>
          </w:tcPr>
          <w:p>
            <w:pPr>
              <w:rPr>
                <w:noProof/>
                <w:sz w:val="22"/>
              </w:rPr>
            </w:pPr>
            <w:r>
              <w:rPr>
                <w:noProof/>
                <w:sz w:val="22"/>
              </w:rPr>
              <w:t>že zboží splňuje podmínky vyžadované pro vydání přiloženého osvědčení;</w:t>
            </w:r>
          </w:p>
        </w:tc>
      </w:tr>
      <w:tr>
        <w:tc>
          <w:tcPr>
            <w:tcW w:w="3000" w:type="dxa"/>
            <w:shd w:val="clear" w:color="auto" w:fill="auto"/>
          </w:tcPr>
          <w:p>
            <w:pPr>
              <w:rPr>
                <w:noProof/>
                <w:sz w:val="22"/>
              </w:rPr>
            </w:pPr>
            <w:r>
              <w:rPr>
                <w:noProof/>
                <w:sz w:val="22"/>
              </w:rPr>
              <w:t>VÝSLOVNĚ UVÁDÍM</w:t>
            </w:r>
          </w:p>
        </w:tc>
        <w:tc>
          <w:tcPr>
            <w:tcW w:w="7000" w:type="dxa"/>
            <w:shd w:val="clear" w:color="auto" w:fill="auto"/>
          </w:tcPr>
          <w:p>
            <w:pPr>
              <w:rPr>
                <w:noProof/>
                <w:sz w:val="22"/>
              </w:rPr>
            </w:pPr>
            <w:r>
              <w:rPr>
                <w:noProof/>
                <w:sz w:val="22"/>
              </w:rPr>
              <w:t>dále okolnosti, které umožnily, aby toto zboží splňovalo výše uvedené podmínky:</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r>
              <w:rPr>
                <w:noProof/>
                <w:sz w:val="22"/>
              </w:rPr>
              <w:t>PŘEDKLÁDÁM</w:t>
            </w:r>
          </w:p>
        </w:tc>
        <w:tc>
          <w:tcPr>
            <w:tcW w:w="7000" w:type="dxa"/>
            <w:shd w:val="clear" w:color="auto" w:fill="auto"/>
          </w:tcPr>
          <w:p>
            <w:pPr>
              <w:rPr>
                <w:noProof/>
                <w:sz w:val="22"/>
              </w:rPr>
            </w:pPr>
            <w:r>
              <w:rPr>
                <w:noProof/>
                <w:sz w:val="22"/>
              </w:rPr>
              <w:t>tyto podpůrné doklady</w:t>
            </w:r>
            <w:r>
              <w:rPr>
                <w:noProof/>
                <w:sz w:val="22"/>
                <w:vertAlign w:val="superscript"/>
              </w:rPr>
              <w:t>(</w:t>
            </w:r>
            <w:r>
              <w:rPr>
                <w:rStyle w:val="FootnoteReference"/>
                <w:noProof/>
              </w:rPr>
              <w:footnoteReference w:id="56"/>
            </w:r>
            <w:r>
              <w:rPr>
                <w:b/>
                <w:noProof/>
                <w:sz w:val="22"/>
                <w:vertAlign w:val="superscript"/>
              </w:rPr>
              <w:t>)</w:t>
            </w: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rPr>
          <w:trHeight w:val="2170"/>
        </w:trPr>
        <w:tc>
          <w:tcPr>
            <w:tcW w:w="3000" w:type="dxa"/>
            <w:shd w:val="clear" w:color="auto" w:fill="auto"/>
          </w:tcPr>
          <w:p>
            <w:pPr>
              <w:rPr>
                <w:noProof/>
                <w:sz w:val="22"/>
              </w:rPr>
            </w:pPr>
            <w:r>
              <w:rPr>
                <w:noProof/>
                <w:sz w:val="22"/>
              </w:rPr>
              <w:t>ZAVAZUJI SE,</w:t>
            </w:r>
          </w:p>
        </w:tc>
        <w:tc>
          <w:tcPr>
            <w:tcW w:w="7000" w:type="dxa"/>
            <w:shd w:val="clear" w:color="auto" w:fill="auto"/>
          </w:tcPr>
          <w:p>
            <w:pPr>
              <w:rPr>
                <w:noProof/>
                <w:sz w:val="22"/>
              </w:rPr>
            </w:pPr>
            <w:r>
              <w:rPr>
                <w:noProof/>
                <w:sz w:val="22"/>
              </w:rPr>
              <w:t>že na požádání příslušných orgánů předložím další doklady, které si tyto orgány mohou vyžádat pro vydání přiloženého osvědčení, a zavazuji se, že budu souhlasit s vyžádanou kontrolou mých účtů a jakoukoli kontrolou procesů výroby výše uvedeného zboží prováděnou řečenými orgány;</w:t>
            </w:r>
          </w:p>
        </w:tc>
      </w:tr>
      <w:tr>
        <w:trPr>
          <w:trHeight w:val="713"/>
        </w:trPr>
        <w:tc>
          <w:tcPr>
            <w:tcW w:w="3000" w:type="dxa"/>
            <w:shd w:val="clear" w:color="auto" w:fill="auto"/>
          </w:tcPr>
          <w:p>
            <w:pPr>
              <w:rPr>
                <w:noProof/>
                <w:sz w:val="22"/>
              </w:rPr>
            </w:pPr>
            <w:r>
              <w:rPr>
                <w:noProof/>
                <w:sz w:val="22"/>
              </w:rPr>
              <w:t>ŽÁDÁM</w:t>
            </w:r>
          </w:p>
        </w:tc>
        <w:tc>
          <w:tcPr>
            <w:tcW w:w="7000" w:type="dxa"/>
            <w:shd w:val="clear" w:color="auto" w:fill="auto"/>
          </w:tcPr>
          <w:p>
            <w:pPr>
              <w:rPr>
                <w:noProof/>
                <w:sz w:val="22"/>
              </w:rPr>
            </w:pPr>
            <w:r>
              <w:rPr>
                <w:noProof/>
                <w:sz w:val="22"/>
              </w:rPr>
              <w:t>o vystavení přiloženého osvědčení pro toto zboží.</w:t>
            </w:r>
          </w:p>
        </w:tc>
      </w:tr>
      <w:tr>
        <w:trPr>
          <w:trHeight w:val="713"/>
        </w:trPr>
        <w:tc>
          <w:tcPr>
            <w:tcW w:w="3000" w:type="dxa"/>
            <w:shd w:val="clear" w:color="auto" w:fill="auto"/>
          </w:tcPr>
          <w:p>
            <w:pPr>
              <w:rPr>
                <w:noProof/>
                <w:sz w:val="22"/>
              </w:rPr>
            </w:pPr>
          </w:p>
        </w:tc>
        <w:tc>
          <w:tcPr>
            <w:tcW w:w="7000" w:type="dxa"/>
            <w:shd w:val="clear" w:color="auto" w:fill="auto"/>
          </w:tcPr>
          <w:p>
            <w:pPr>
              <w:jc w:val="center"/>
              <w:rPr>
                <w:noProof/>
                <w:sz w:val="22"/>
              </w:rPr>
            </w:pPr>
            <w:r>
              <w:rPr>
                <w:noProof/>
                <w:sz w:val="22"/>
              </w:rPr>
              <w:t>…………………………………………………………………...</w:t>
            </w:r>
          </w:p>
          <w:p>
            <w:pPr>
              <w:jc w:val="center"/>
              <w:rPr>
                <w:noProof/>
                <w:sz w:val="22"/>
              </w:rPr>
            </w:pPr>
            <w:r>
              <w:rPr>
                <w:i/>
                <w:noProof/>
                <w:sz w:val="22"/>
              </w:rPr>
              <w:t>(Místo a datum)</w:t>
            </w:r>
          </w:p>
        </w:tc>
      </w:tr>
      <w:tr>
        <w:trPr>
          <w:trHeight w:val="713"/>
        </w:trPr>
        <w:tc>
          <w:tcPr>
            <w:tcW w:w="3000" w:type="dxa"/>
            <w:shd w:val="clear" w:color="auto" w:fill="auto"/>
          </w:tcPr>
          <w:p>
            <w:pPr>
              <w:rPr>
                <w:noProof/>
                <w:sz w:val="22"/>
              </w:rPr>
            </w:pPr>
          </w:p>
        </w:tc>
        <w:tc>
          <w:tcPr>
            <w:tcW w:w="7000" w:type="dxa"/>
            <w:shd w:val="clear" w:color="auto" w:fill="auto"/>
          </w:tcPr>
          <w:p>
            <w:pPr>
              <w:jc w:val="center"/>
              <w:rPr>
                <w:noProof/>
                <w:sz w:val="22"/>
              </w:rPr>
            </w:pPr>
            <w:r>
              <w:rPr>
                <w:noProof/>
                <w:sz w:val="22"/>
              </w:rPr>
              <w:t>…………………………………………………………………...</w:t>
            </w:r>
          </w:p>
          <w:p>
            <w:pPr>
              <w:jc w:val="center"/>
              <w:rPr>
                <w:noProof/>
                <w:sz w:val="22"/>
              </w:rPr>
            </w:pPr>
            <w:r>
              <w:rPr>
                <w:i/>
                <w:noProof/>
                <w:sz w:val="22"/>
              </w:rPr>
              <w:t>(Podpis)</w:t>
            </w:r>
          </w:p>
        </w:tc>
      </w:tr>
      <w:tr>
        <w:tc>
          <w:tcPr>
            <w:tcW w:w="3000" w:type="dxa"/>
            <w:shd w:val="clear" w:color="auto" w:fill="auto"/>
          </w:tcPr>
          <w:p>
            <w:pPr>
              <w:rPr>
                <w:noProof/>
                <w:sz w:val="22"/>
              </w:rPr>
            </w:pPr>
          </w:p>
        </w:tc>
        <w:tc>
          <w:tcPr>
            <w:tcW w:w="7000" w:type="dxa"/>
            <w:shd w:val="clear" w:color="auto" w:fill="auto"/>
          </w:tcPr>
          <w:p>
            <w:pPr>
              <w:jc w:val="center"/>
              <w:rPr>
                <w:noProof/>
                <w:sz w:val="22"/>
              </w:rPr>
            </w:pPr>
          </w:p>
        </w:tc>
      </w:tr>
      <w:tr>
        <w:tc>
          <w:tcPr>
            <w:tcW w:w="3000" w:type="dxa"/>
            <w:shd w:val="clear" w:color="auto" w:fill="auto"/>
          </w:tcPr>
          <w:p>
            <w:pPr>
              <w:rPr>
                <w:noProof/>
                <w:sz w:val="22"/>
              </w:rPr>
            </w:pPr>
          </w:p>
        </w:tc>
        <w:tc>
          <w:tcPr>
            <w:tcW w:w="7000" w:type="dxa"/>
            <w:shd w:val="clear" w:color="auto" w:fill="auto"/>
          </w:tcPr>
          <w:p>
            <w:pPr>
              <w:jc w:val="center"/>
              <w:rPr>
                <w:i/>
                <w:noProof/>
                <w:sz w:val="22"/>
              </w:rPr>
            </w:pPr>
          </w:p>
        </w:tc>
      </w:tr>
    </w:tbl>
    <w:p>
      <w:pPr>
        <w:jc w:val="center"/>
        <w:rPr>
          <w:bCs/>
          <w:iCs/>
          <w:noProof/>
          <w:szCs w:val="28"/>
        </w:rPr>
      </w:pPr>
      <w:r>
        <w:rPr>
          <w:noProof/>
        </w:rPr>
        <w:t>PŘÍLOHA IV PROTOKOLU Č. 1</w:t>
      </w:r>
    </w:p>
    <w:p>
      <w:pPr>
        <w:rPr>
          <w:bCs/>
          <w:iCs/>
          <w:noProof/>
          <w:szCs w:val="28"/>
        </w:rPr>
      </w:pPr>
    </w:p>
    <w:p>
      <w:pPr>
        <w:jc w:val="center"/>
        <w:rPr>
          <w:bCs/>
          <w:iCs/>
          <w:smallCaps/>
          <w:noProof/>
        </w:rPr>
      </w:pPr>
      <w:r>
        <w:rPr>
          <w:noProof/>
        </w:rPr>
        <w:t>PROHLÁŠENÍ O PŮVODU</w:t>
      </w:r>
    </w:p>
    <w:p>
      <w:pPr>
        <w:rPr>
          <w:bCs/>
          <w:iCs/>
          <w:smallCaps/>
          <w:noProof/>
        </w:rPr>
      </w:pPr>
    </w:p>
    <w:p>
      <w:pPr>
        <w:rPr>
          <w:noProof/>
        </w:rPr>
      </w:pPr>
      <w:r>
        <w:rPr>
          <w:noProof/>
        </w:rPr>
        <w:t>Prohlášení o původu, jehož znění je uvedeno níže, musí být vyhotoveno v souladu s poznámkami pod čarou. Text poznámek pod čarou však není třeba uvádět.</w:t>
      </w:r>
    </w:p>
    <w:p>
      <w:pPr>
        <w:rPr>
          <w:noProof/>
        </w:rPr>
      </w:pPr>
    </w:p>
    <w:p>
      <w:pPr>
        <w:jc w:val="center"/>
        <w:rPr>
          <w:noProof/>
        </w:rPr>
      </w:pPr>
      <w:r>
        <w:rPr>
          <w:noProof/>
        </w:rPr>
        <w:t>Bulharské znění</w:t>
      </w:r>
    </w:p>
    <w:p>
      <w:pPr>
        <w:rPr>
          <w:noProof/>
        </w:rPr>
      </w:pPr>
    </w:p>
    <w:p>
      <w:pPr>
        <w:rPr>
          <w:noProof/>
        </w:rPr>
      </w:pPr>
      <w:r>
        <w:rPr>
          <w:noProof/>
        </w:rPr>
        <w:t xml:space="preserve">Износителят на продуктите, обхванати от този документ (митническо разрешение № … </w:t>
      </w:r>
      <w:r>
        <w:rPr>
          <w:noProof/>
          <w:vertAlign w:val="superscript"/>
        </w:rPr>
        <w:t>(</w:t>
      </w:r>
      <w:r>
        <w:rPr>
          <w:rStyle w:val="FootnoteReference"/>
          <w:noProof/>
        </w:rPr>
        <w:footnoteReference w:id="57"/>
      </w:r>
      <w:r>
        <w:rPr>
          <w:noProof/>
          <w:vertAlign w:val="superscript"/>
        </w:rPr>
        <w:t>)</w:t>
      </w:r>
      <w:r>
        <w:rPr>
          <w:noProof/>
        </w:rPr>
        <w:t xml:space="preserve">) декларира, че освен кьдето е отбелязано друго, тези продукти са с … преференциален произход </w:t>
      </w:r>
      <w:r>
        <w:rPr>
          <w:noProof/>
          <w:vertAlign w:val="superscript"/>
        </w:rPr>
        <w:t>(</w:t>
      </w:r>
      <w:r>
        <w:rPr>
          <w:rStyle w:val="FootnoteReference"/>
          <w:noProof/>
        </w:rPr>
        <w:footnoteReference w:id="58"/>
      </w:r>
      <w:r>
        <w:rPr>
          <w:noProof/>
          <w:vertAlign w:val="superscript"/>
        </w:rPr>
        <w:t>)</w:t>
      </w:r>
      <w:r>
        <w:rPr>
          <w:noProof/>
        </w:rPr>
        <w:t>.</w:t>
      </w:r>
    </w:p>
    <w:p>
      <w:pPr>
        <w:rPr>
          <w:noProof/>
        </w:rPr>
      </w:pPr>
    </w:p>
    <w:p>
      <w:pPr>
        <w:jc w:val="center"/>
        <w:rPr>
          <w:noProof/>
        </w:rPr>
      </w:pPr>
      <w:r>
        <w:rPr>
          <w:noProof/>
        </w:rPr>
        <w:t>Španělské znění</w:t>
      </w:r>
    </w:p>
    <w:p>
      <w:pPr>
        <w:rPr>
          <w:noProof/>
        </w:rPr>
      </w:pPr>
    </w:p>
    <w:p>
      <w:pPr>
        <w:rPr>
          <w:noProof/>
        </w:rPr>
      </w:pPr>
      <w:r>
        <w:rPr>
          <w:noProof/>
        </w:rPr>
        <w:t>El exportador de los productos incluidos en el presente documento (autorización aduanera n° .. …</w:t>
      </w:r>
      <w:r>
        <w:rPr>
          <w:noProof/>
          <w:vertAlign w:val="superscript"/>
        </w:rPr>
        <w:t>(1)</w:t>
      </w:r>
      <w:r>
        <w:rPr>
          <w:noProof/>
        </w:rPr>
        <w:t>.) declara que, salvo indicación en sentido contrario, estos productos gozan de un origen preferencial . …</w:t>
      </w:r>
      <w:r>
        <w:rPr>
          <w:noProof/>
          <w:vertAlign w:val="superscript"/>
        </w:rPr>
        <w:t>(2)</w:t>
      </w:r>
      <w:r>
        <w:rPr>
          <w:noProof/>
        </w:rPr>
        <w:t>.</w:t>
      </w:r>
    </w:p>
    <w:p>
      <w:pPr>
        <w:jc w:val="center"/>
        <w:rPr>
          <w:noProof/>
        </w:rPr>
      </w:pPr>
      <w:r>
        <w:rPr>
          <w:noProof/>
        </w:rPr>
        <w:t>České znění</w:t>
      </w:r>
    </w:p>
    <w:p>
      <w:pPr>
        <w:rPr>
          <w:noProof/>
        </w:rPr>
      </w:pPr>
    </w:p>
    <w:p>
      <w:pPr>
        <w:rPr>
          <w:noProof/>
        </w:rPr>
      </w:pPr>
      <w:r>
        <w:rPr>
          <w:noProof/>
        </w:rPr>
        <w:t>Vývozce výrobků uvedených v tomto dokumentu (číslo povolení …</w:t>
      </w:r>
      <w:r>
        <w:rPr>
          <w:noProof/>
          <w:vertAlign w:val="superscript"/>
        </w:rPr>
        <w:t>(1)</w:t>
      </w:r>
      <w:r>
        <w:rPr>
          <w:noProof/>
        </w:rPr>
        <w:t>) prohlašuje, že kromě zřetelně označených mají tyto výrobky preferenční původ v …</w:t>
      </w:r>
      <w:r>
        <w:rPr>
          <w:noProof/>
          <w:vertAlign w:val="superscript"/>
        </w:rPr>
        <w:t>(2)</w:t>
      </w:r>
      <w:r>
        <w:rPr>
          <w:noProof/>
        </w:rPr>
        <w:t>.</w:t>
      </w:r>
    </w:p>
    <w:p>
      <w:pPr>
        <w:rPr>
          <w:noProof/>
        </w:rPr>
      </w:pPr>
    </w:p>
    <w:p>
      <w:pPr>
        <w:jc w:val="center"/>
        <w:rPr>
          <w:noProof/>
        </w:rPr>
      </w:pPr>
      <w:r>
        <w:rPr>
          <w:noProof/>
        </w:rPr>
        <w:t>Dánské znění</w:t>
      </w:r>
    </w:p>
    <w:p>
      <w:pPr>
        <w:rPr>
          <w:noProof/>
        </w:rPr>
      </w:pPr>
    </w:p>
    <w:p>
      <w:pPr>
        <w:rPr>
          <w:noProof/>
        </w:rPr>
      </w:pPr>
      <w:r>
        <w:rPr>
          <w:noProof/>
        </w:rPr>
        <w:t>Eksportøren af varer, der er omfattet af nærværende dokument, (toldmyndighedernes tilladelse nr. ...</w:t>
      </w:r>
      <w:r>
        <w:rPr>
          <w:noProof/>
          <w:vertAlign w:val="superscript"/>
        </w:rPr>
        <w:t>(1)</w:t>
      </w:r>
      <w:r>
        <w:rPr>
          <w:noProof/>
        </w:rPr>
        <w:t>), erklærer, at varerne, medmindre andet tydeligt er angivet, har præferenceoprindelse i ...</w:t>
      </w:r>
      <w:r>
        <w:rPr>
          <w:noProof/>
          <w:vertAlign w:val="superscript"/>
        </w:rPr>
        <w:t>(2)</w:t>
      </w:r>
      <w:r>
        <w:rPr>
          <w:noProof/>
        </w:rPr>
        <w:t>.</w:t>
      </w:r>
    </w:p>
    <w:p>
      <w:pPr>
        <w:rPr>
          <w:noProof/>
        </w:rPr>
      </w:pPr>
    </w:p>
    <w:p>
      <w:pPr>
        <w:jc w:val="center"/>
        <w:rPr>
          <w:noProof/>
        </w:rPr>
      </w:pPr>
      <w:r>
        <w:rPr>
          <w:noProof/>
        </w:rPr>
        <w:t>Německé znění</w:t>
      </w:r>
    </w:p>
    <w:p>
      <w:pPr>
        <w:rPr>
          <w:noProof/>
        </w:rPr>
      </w:pPr>
    </w:p>
    <w:p>
      <w:pPr>
        <w:rPr>
          <w:noProof/>
        </w:rPr>
      </w:pPr>
      <w:r>
        <w:rPr>
          <w:noProof/>
        </w:rPr>
        <w:t>Der Ausführer (Ermächtigter Ausführer; Bewilligungs-Nr. ...</w:t>
      </w:r>
      <w:r>
        <w:rPr>
          <w:noProof/>
          <w:vertAlign w:val="superscript"/>
        </w:rPr>
        <w:t>(1)</w:t>
      </w:r>
      <w:r>
        <w:rPr>
          <w:noProof/>
        </w:rPr>
        <w:t>) der Waren, auf die sich dieses Handelspapier bezieht, erklärt, dass diese Waren, soweit nicht anderes angegeben, präferenzbegünstigte ...</w:t>
      </w:r>
      <w:r>
        <w:rPr>
          <w:noProof/>
          <w:vertAlign w:val="superscript"/>
        </w:rPr>
        <w:t>(2)</w:t>
      </w:r>
      <w:r>
        <w:rPr>
          <w:noProof/>
        </w:rPr>
        <w:t xml:space="preserve"> Ursprungswaren sind.</w:t>
      </w:r>
    </w:p>
    <w:p>
      <w:pPr>
        <w:rPr>
          <w:noProof/>
        </w:rPr>
      </w:pPr>
    </w:p>
    <w:p>
      <w:pPr>
        <w:jc w:val="center"/>
        <w:rPr>
          <w:noProof/>
        </w:rPr>
      </w:pPr>
      <w:r>
        <w:rPr>
          <w:noProof/>
        </w:rPr>
        <w:t>Estonské znění</w:t>
      </w:r>
    </w:p>
    <w:p>
      <w:pPr>
        <w:rPr>
          <w:noProof/>
        </w:rPr>
      </w:pPr>
    </w:p>
    <w:p>
      <w:pPr>
        <w:rPr>
          <w:noProof/>
        </w:rPr>
      </w:pPr>
      <w:r>
        <w:rPr>
          <w:noProof/>
        </w:rPr>
        <w:t>Käesoleva dokumendiga hõlmatud toodete eksportija (tolli luba nr. ...</w:t>
      </w:r>
      <w:r>
        <w:rPr>
          <w:noProof/>
          <w:vertAlign w:val="superscript"/>
        </w:rPr>
        <w:t>(1)</w:t>
      </w:r>
      <w:r>
        <w:rPr>
          <w:noProof/>
        </w:rPr>
        <w:t>) deklareerib, et need tooted on ...</w:t>
      </w:r>
      <w:r>
        <w:rPr>
          <w:noProof/>
          <w:vertAlign w:val="superscript"/>
        </w:rPr>
        <w:t>(2)</w:t>
      </w:r>
      <w:r>
        <w:rPr>
          <w:noProof/>
        </w:rPr>
        <w:t xml:space="preserve"> sooduspäritoluga, välja arvatud juhul kui on selgelt näidatud teisiti.</w:t>
      </w:r>
    </w:p>
    <w:p>
      <w:pPr>
        <w:rPr>
          <w:noProof/>
        </w:rPr>
      </w:pPr>
    </w:p>
    <w:p>
      <w:pPr>
        <w:jc w:val="center"/>
        <w:rPr>
          <w:noProof/>
        </w:rPr>
      </w:pPr>
      <w:r>
        <w:rPr>
          <w:noProof/>
        </w:rPr>
        <w:t>Řecké znění</w:t>
      </w:r>
    </w:p>
    <w:p>
      <w:pPr>
        <w:rPr>
          <w:noProof/>
        </w:rPr>
      </w:pPr>
    </w:p>
    <w:p>
      <w:pPr>
        <w:rPr>
          <w:noProof/>
        </w:rPr>
      </w:pPr>
      <w:r>
        <w:rPr>
          <w:noProof/>
        </w:rPr>
        <w:t>Ο εξαγωγέας των προϊόντων που καλύπτονται από το παρόν έγγραφο (άδεια τελωνείου υπ΄αριθ. ...</w:t>
      </w:r>
      <w:r>
        <w:rPr>
          <w:noProof/>
          <w:vertAlign w:val="superscript"/>
        </w:rPr>
        <w:t>(1)</w:t>
      </w:r>
      <w:r>
        <w:rPr>
          <w:noProof/>
        </w:rPr>
        <w:t>) δηλώνει ότι, εκτός εάν δηλώνεται σαφώς άλλως, τα προϊόντα αυτά είναι προτιμησιακής καταγωγής ...</w:t>
      </w:r>
      <w:r>
        <w:rPr>
          <w:noProof/>
          <w:vertAlign w:val="superscript"/>
        </w:rPr>
        <w:t>(2)</w:t>
      </w:r>
      <w:r>
        <w:rPr>
          <w:noProof/>
        </w:rPr>
        <w:t>.</w:t>
      </w:r>
    </w:p>
    <w:p>
      <w:pPr>
        <w:rPr>
          <w:noProof/>
        </w:rPr>
      </w:pPr>
    </w:p>
    <w:p>
      <w:pPr>
        <w:jc w:val="center"/>
        <w:rPr>
          <w:noProof/>
        </w:rPr>
      </w:pPr>
      <w:r>
        <w:rPr>
          <w:noProof/>
        </w:rPr>
        <w:t>Anglické znění</w:t>
      </w:r>
    </w:p>
    <w:p>
      <w:pPr>
        <w:rPr>
          <w:noProof/>
        </w:rPr>
      </w:pPr>
    </w:p>
    <w:p>
      <w:pPr>
        <w:rPr>
          <w:noProof/>
        </w:rPr>
      </w:pPr>
      <w:r>
        <w:rPr>
          <w:noProof/>
        </w:rPr>
        <w:t>The exporter of the products covered by this document (customs authorisation ...</w:t>
      </w:r>
      <w:r>
        <w:rPr>
          <w:noProof/>
          <w:vertAlign w:val="superscript"/>
        </w:rPr>
        <w:t>(1)</w:t>
      </w:r>
      <w:r>
        <w:rPr>
          <w:noProof/>
        </w:rPr>
        <w:t>) declares that, except where otherwise clearly indicated, these products are of ...</w:t>
      </w:r>
      <w:r>
        <w:rPr>
          <w:noProof/>
          <w:vertAlign w:val="superscript"/>
        </w:rPr>
        <w:t>(2)</w:t>
      </w:r>
      <w:r>
        <w:rPr>
          <w:noProof/>
        </w:rPr>
        <w:t xml:space="preserve"> preferential origin.</w:t>
      </w:r>
    </w:p>
    <w:p>
      <w:pPr>
        <w:rPr>
          <w:noProof/>
        </w:rPr>
      </w:pPr>
    </w:p>
    <w:p>
      <w:pPr>
        <w:jc w:val="center"/>
        <w:rPr>
          <w:noProof/>
        </w:rPr>
      </w:pPr>
      <w:r>
        <w:rPr>
          <w:noProof/>
        </w:rPr>
        <w:t>Francouzské znění</w:t>
      </w:r>
    </w:p>
    <w:p>
      <w:pPr>
        <w:rPr>
          <w:noProof/>
        </w:rPr>
      </w:pPr>
    </w:p>
    <w:p>
      <w:pPr>
        <w:rPr>
          <w:noProof/>
        </w:rPr>
      </w:pPr>
      <w:r>
        <w:rPr>
          <w:noProof/>
        </w:rPr>
        <w:t>L'exportateur des produits couverts par le présent document (autorisation douanière n° ...</w:t>
      </w:r>
      <w:r>
        <w:rPr>
          <w:noProof/>
          <w:vertAlign w:val="superscript"/>
        </w:rPr>
        <w:t>(1)</w:t>
      </w:r>
      <w:r>
        <w:rPr>
          <w:noProof/>
        </w:rPr>
        <w:t xml:space="preserve">) déclare que, sauf indication claire du contraire, ces produits ont l'origine préférentielle ... </w:t>
      </w:r>
      <w:r>
        <w:rPr>
          <w:noProof/>
          <w:vertAlign w:val="superscript"/>
        </w:rPr>
        <w:t>(2)</w:t>
      </w:r>
      <w:r>
        <w:rPr>
          <w:noProof/>
        </w:rPr>
        <w:t>).</w:t>
      </w:r>
    </w:p>
    <w:p>
      <w:pPr>
        <w:rPr>
          <w:noProof/>
        </w:rPr>
      </w:pPr>
    </w:p>
    <w:p>
      <w:pPr>
        <w:jc w:val="center"/>
        <w:rPr>
          <w:noProof/>
        </w:rPr>
      </w:pPr>
      <w:r>
        <w:rPr>
          <w:noProof/>
        </w:rPr>
        <w:t>Chorvatské znění</w:t>
      </w:r>
    </w:p>
    <w:p>
      <w:pPr>
        <w:rPr>
          <w:noProof/>
        </w:rPr>
      </w:pPr>
    </w:p>
    <w:p>
      <w:pPr>
        <w:rPr>
          <w:noProof/>
        </w:rPr>
      </w:pPr>
      <w:r>
        <w:rPr>
          <w:noProof/>
        </w:rPr>
        <w:t>Izvoznik proizvoda obuhvaćenih ovom ispravom (carinsko ovlaštenje br. ... (</w:t>
      </w:r>
      <w:r>
        <w:rPr>
          <w:noProof/>
          <w:vertAlign w:val="superscript"/>
        </w:rPr>
        <w:t>1)</w:t>
      </w:r>
      <w:r>
        <w:rPr>
          <w:noProof/>
        </w:rPr>
        <w:t>) izjavljuje da su, osim ako je drukčije izričito navedeno, ovi proizvodi ... (</w:t>
      </w:r>
      <w:r>
        <w:rPr>
          <w:noProof/>
          <w:vertAlign w:val="superscript"/>
        </w:rPr>
        <w:t>2</w:t>
      </w:r>
      <w:r>
        <w:rPr>
          <w:noProof/>
        </w:rPr>
        <w:t>) preferencijalnog podrijetla.</w:t>
      </w:r>
    </w:p>
    <w:p>
      <w:pPr>
        <w:rPr>
          <w:noProof/>
        </w:rPr>
      </w:pPr>
    </w:p>
    <w:p>
      <w:pPr>
        <w:jc w:val="center"/>
        <w:rPr>
          <w:noProof/>
        </w:rPr>
      </w:pPr>
      <w:r>
        <w:rPr>
          <w:noProof/>
        </w:rPr>
        <w:t>Italské znění</w:t>
      </w:r>
    </w:p>
    <w:p>
      <w:pPr>
        <w:rPr>
          <w:noProof/>
        </w:rPr>
      </w:pPr>
    </w:p>
    <w:p>
      <w:pPr>
        <w:rPr>
          <w:noProof/>
        </w:rPr>
      </w:pPr>
      <w:r>
        <w:rPr>
          <w:noProof/>
        </w:rPr>
        <w:t>L'esportatore delle merci contemplate nel presente documento (autorizzazione doganale n …</w:t>
      </w:r>
      <w:r>
        <w:rPr>
          <w:noProof/>
          <w:vertAlign w:val="superscript"/>
        </w:rPr>
        <w:t>(1)</w:t>
      </w:r>
      <w:r>
        <w:rPr>
          <w:noProof/>
        </w:rPr>
        <w:t>) dichiara che, salvo indicazione contraria, le merci sono di origine preferenziale …</w:t>
      </w:r>
      <w:r>
        <w:rPr>
          <w:noProof/>
          <w:vertAlign w:val="superscript"/>
        </w:rPr>
        <w:t>(2)</w:t>
      </w:r>
    </w:p>
    <w:p>
      <w:pPr>
        <w:rPr>
          <w:noProof/>
        </w:rPr>
      </w:pPr>
    </w:p>
    <w:p>
      <w:pPr>
        <w:jc w:val="center"/>
        <w:rPr>
          <w:noProof/>
        </w:rPr>
      </w:pPr>
      <w:r>
        <w:rPr>
          <w:noProof/>
        </w:rPr>
        <w:t>Lotyšské znění</w:t>
      </w:r>
    </w:p>
    <w:p>
      <w:pPr>
        <w:rPr>
          <w:noProof/>
        </w:rPr>
      </w:pPr>
    </w:p>
    <w:p>
      <w:pPr>
        <w:rPr>
          <w:noProof/>
        </w:rPr>
      </w:pPr>
      <w:r>
        <w:rPr>
          <w:noProof/>
        </w:rPr>
        <w:t>Eksportētājs produktiem, kuri ietverti šajā dokumentā (muitas pilnvara Nr. …</w:t>
      </w:r>
      <w:r>
        <w:rPr>
          <w:noProof/>
          <w:vertAlign w:val="superscript"/>
        </w:rPr>
        <w:t>(1)</w:t>
      </w:r>
      <w:r>
        <w:rPr>
          <w:noProof/>
        </w:rPr>
        <w:t>), deklarē, ka, izņemot tur, kur ir citādi skaidri noteikts, šiem produktiem ir priekšrocību izcelsme no …</w:t>
      </w:r>
      <w:r>
        <w:rPr>
          <w:noProof/>
          <w:vertAlign w:val="superscript"/>
        </w:rPr>
        <w:t>(2)</w:t>
      </w:r>
      <w:r>
        <w:rPr>
          <w:noProof/>
        </w:rPr>
        <w:t>.</w:t>
      </w:r>
    </w:p>
    <w:p>
      <w:pPr>
        <w:rPr>
          <w:noProof/>
        </w:rPr>
      </w:pPr>
    </w:p>
    <w:p>
      <w:pPr>
        <w:jc w:val="center"/>
        <w:rPr>
          <w:noProof/>
        </w:rPr>
      </w:pPr>
      <w:r>
        <w:rPr>
          <w:noProof/>
        </w:rPr>
        <w:t>Litevské znění</w:t>
      </w:r>
    </w:p>
    <w:p>
      <w:pPr>
        <w:rPr>
          <w:noProof/>
        </w:rPr>
      </w:pPr>
    </w:p>
    <w:p>
      <w:pPr>
        <w:rPr>
          <w:noProof/>
        </w:rPr>
      </w:pPr>
      <w:r>
        <w:rPr>
          <w:noProof/>
        </w:rPr>
        <w:t>Šiame dokumente išvardytų produktų eksportuotojas (muitinės liudijimo Nr …</w:t>
      </w:r>
      <w:r>
        <w:rPr>
          <w:noProof/>
          <w:vertAlign w:val="superscript"/>
        </w:rPr>
        <w:t>(1)</w:t>
      </w:r>
      <w:r>
        <w:rPr>
          <w:noProof/>
        </w:rPr>
        <w:t>) deklaruoja, kad, jeigu kitaip nenurodyta, tai yra …</w:t>
      </w:r>
      <w:r>
        <w:rPr>
          <w:noProof/>
          <w:vertAlign w:val="superscript"/>
        </w:rPr>
        <w:t xml:space="preserve">(2) </w:t>
      </w:r>
      <w:r>
        <w:rPr>
          <w:noProof/>
        </w:rPr>
        <w:t>preferencinės kilmės produktai.</w:t>
      </w:r>
    </w:p>
    <w:p>
      <w:pPr>
        <w:rPr>
          <w:noProof/>
        </w:rPr>
      </w:pPr>
    </w:p>
    <w:p>
      <w:pPr>
        <w:jc w:val="center"/>
        <w:rPr>
          <w:noProof/>
        </w:rPr>
      </w:pPr>
      <w:r>
        <w:rPr>
          <w:noProof/>
        </w:rPr>
        <w:t>Maďarské znění</w:t>
      </w:r>
    </w:p>
    <w:p>
      <w:pPr>
        <w:rPr>
          <w:noProof/>
        </w:rPr>
      </w:pPr>
    </w:p>
    <w:p>
      <w:pPr>
        <w:rPr>
          <w:noProof/>
        </w:rPr>
      </w:pPr>
      <w:r>
        <w:rPr>
          <w:noProof/>
        </w:rPr>
        <w:t>A jelen okmányban szereplő áruk exportőre (vámfelhatalmazási szám: …</w:t>
      </w:r>
      <w:r>
        <w:rPr>
          <w:noProof/>
          <w:vertAlign w:val="superscript"/>
        </w:rPr>
        <w:t>(1)</w:t>
      </w:r>
      <w:r>
        <w:rPr>
          <w:noProof/>
        </w:rPr>
        <w:t>) kijelentem, hogy eltérő jelzés hiányában az áruk kedvezményes …</w:t>
      </w:r>
      <w:r>
        <w:rPr>
          <w:noProof/>
          <w:vertAlign w:val="superscript"/>
        </w:rPr>
        <w:t>(2)</w:t>
      </w:r>
      <w:r>
        <w:rPr>
          <w:noProof/>
        </w:rPr>
        <w:t xml:space="preserve"> származásúak.</w:t>
      </w:r>
    </w:p>
    <w:p>
      <w:pPr>
        <w:rPr>
          <w:noProof/>
        </w:rPr>
      </w:pPr>
    </w:p>
    <w:p>
      <w:pPr>
        <w:jc w:val="center"/>
        <w:rPr>
          <w:noProof/>
        </w:rPr>
      </w:pPr>
      <w:r>
        <w:rPr>
          <w:noProof/>
        </w:rPr>
        <w:t>Maltské znění</w:t>
      </w:r>
    </w:p>
    <w:p>
      <w:pPr>
        <w:rPr>
          <w:noProof/>
        </w:rPr>
      </w:pPr>
    </w:p>
    <w:p>
      <w:pPr>
        <w:rPr>
          <w:noProof/>
        </w:rPr>
      </w:pPr>
      <w:r>
        <w:rPr>
          <w:noProof/>
        </w:rPr>
        <w:t>L-esportatur tal</w:t>
      </w:r>
      <w:r>
        <w:rPr>
          <w:noProof/>
        </w:rPr>
        <w:noBreakHyphen/>
        <w:t>prodotti koperti b’dan id-dokument (awtorizzazzjoni tad-dwana nru. …</w:t>
      </w:r>
      <w:r>
        <w:rPr>
          <w:noProof/>
          <w:vertAlign w:val="superscript"/>
        </w:rPr>
        <w:t>(1)</w:t>
      </w:r>
      <w:r>
        <w:rPr>
          <w:noProof/>
        </w:rPr>
        <w:t>) jiddikjara li, ħlief fejn indikat b’mod ċar li mhux hekk, dawn il-prodotti huma ta’ oriġini preferenzjali …</w:t>
      </w:r>
      <w:r>
        <w:rPr>
          <w:noProof/>
          <w:vertAlign w:val="superscript"/>
        </w:rPr>
        <w:t>(2)</w:t>
      </w:r>
      <w:r>
        <w:rPr>
          <w:noProof/>
        </w:rPr>
        <w:t>.</w:t>
      </w:r>
    </w:p>
    <w:p>
      <w:pPr>
        <w:rPr>
          <w:noProof/>
        </w:rPr>
      </w:pPr>
    </w:p>
    <w:p>
      <w:pPr>
        <w:jc w:val="center"/>
        <w:rPr>
          <w:noProof/>
        </w:rPr>
      </w:pPr>
      <w:r>
        <w:rPr>
          <w:noProof/>
        </w:rPr>
        <w:t>Nizozemské znění</w:t>
      </w:r>
    </w:p>
    <w:p>
      <w:pPr>
        <w:rPr>
          <w:noProof/>
        </w:rPr>
      </w:pPr>
    </w:p>
    <w:p>
      <w:pPr>
        <w:rPr>
          <w:noProof/>
        </w:rPr>
      </w:pPr>
      <w:r>
        <w:rPr>
          <w:noProof/>
        </w:rPr>
        <w:t>De exporteur van de goederen waarop dit document van toepassing is (douanevergunning nr. ...</w:t>
      </w:r>
      <w:r>
        <w:rPr>
          <w:noProof/>
          <w:vertAlign w:val="superscript"/>
        </w:rPr>
        <w:t>(1)</w:t>
      </w:r>
      <w:r>
        <w:rPr>
          <w:noProof/>
        </w:rPr>
        <w:t xml:space="preserve">), verklaart dat, behoudens uitdrukkelijke andersluidende vermelding, deze goederen van preferentiële ... oorsprong zijn </w:t>
      </w:r>
      <w:r>
        <w:rPr>
          <w:noProof/>
          <w:vertAlign w:val="superscript"/>
        </w:rPr>
        <w:t>(2)</w:t>
      </w:r>
      <w:r>
        <w:rPr>
          <w:noProof/>
        </w:rPr>
        <w:t>.</w:t>
      </w:r>
    </w:p>
    <w:p>
      <w:pPr>
        <w:rPr>
          <w:noProof/>
        </w:rPr>
      </w:pPr>
    </w:p>
    <w:p>
      <w:pPr>
        <w:jc w:val="center"/>
        <w:rPr>
          <w:noProof/>
        </w:rPr>
      </w:pPr>
      <w:r>
        <w:rPr>
          <w:noProof/>
        </w:rPr>
        <w:t>Polské znění</w:t>
      </w:r>
    </w:p>
    <w:p>
      <w:pPr>
        <w:rPr>
          <w:noProof/>
        </w:rPr>
      </w:pPr>
    </w:p>
    <w:p>
      <w:pPr>
        <w:rPr>
          <w:noProof/>
        </w:rPr>
      </w:pPr>
      <w:r>
        <w:rPr>
          <w:noProof/>
        </w:rPr>
        <w:t>Eksporter produktów objętych tym dokumentem (upoważnienie władz celnych nr …</w:t>
      </w:r>
      <w:r>
        <w:rPr>
          <w:noProof/>
          <w:vertAlign w:val="superscript"/>
        </w:rPr>
        <w:t>(1)</w:t>
      </w:r>
      <w:r>
        <w:rPr>
          <w:noProof/>
        </w:rPr>
        <w:t>) deklaruje, że z wyjątkiem gdzie jest to wyraźnie określone, produkty te mają …</w:t>
      </w:r>
      <w:r>
        <w:rPr>
          <w:noProof/>
          <w:vertAlign w:val="superscript"/>
        </w:rPr>
        <w:t>(2)</w:t>
      </w:r>
      <w:r>
        <w:rPr>
          <w:noProof/>
        </w:rPr>
        <w:t xml:space="preserve"> preferencyjne pochodzenie.</w:t>
      </w:r>
    </w:p>
    <w:p>
      <w:pPr>
        <w:jc w:val="center"/>
        <w:rPr>
          <w:noProof/>
        </w:rPr>
      </w:pPr>
    </w:p>
    <w:p>
      <w:pPr>
        <w:jc w:val="center"/>
        <w:rPr>
          <w:noProof/>
        </w:rPr>
      </w:pPr>
      <w:r>
        <w:rPr>
          <w:noProof/>
        </w:rPr>
        <w:t>Portugalské znění</w:t>
      </w:r>
    </w:p>
    <w:p>
      <w:pPr>
        <w:rPr>
          <w:noProof/>
        </w:rPr>
      </w:pPr>
    </w:p>
    <w:p>
      <w:pPr>
        <w:rPr>
          <w:noProof/>
        </w:rPr>
      </w:pPr>
      <w:r>
        <w:rPr>
          <w:noProof/>
        </w:rPr>
        <w:t>O exportador dos produtos cobertos pelo presente documento (autorização aduaneira n°. ...</w:t>
      </w:r>
      <w:r>
        <w:rPr>
          <w:noProof/>
          <w:vertAlign w:val="superscript"/>
        </w:rPr>
        <w:t>(1)</w:t>
      </w:r>
      <w:r>
        <w:rPr>
          <w:noProof/>
        </w:rPr>
        <w:t>), declara que, salvo expressamente indicado em contrário, estes produtos são de origem preferencial ...</w:t>
      </w:r>
      <w:r>
        <w:rPr>
          <w:noProof/>
          <w:vertAlign w:val="superscript"/>
        </w:rPr>
        <w:t>(2)</w:t>
      </w:r>
      <w:r>
        <w:rPr>
          <w:noProof/>
        </w:rPr>
        <w:t>.</w:t>
      </w:r>
    </w:p>
    <w:p>
      <w:pPr>
        <w:rPr>
          <w:noProof/>
        </w:rPr>
      </w:pPr>
    </w:p>
    <w:p>
      <w:pPr>
        <w:jc w:val="center"/>
        <w:rPr>
          <w:noProof/>
        </w:rPr>
      </w:pPr>
      <w:r>
        <w:rPr>
          <w:noProof/>
        </w:rPr>
        <w:t>Rumunské znění</w:t>
      </w:r>
    </w:p>
    <w:p>
      <w:pPr>
        <w:rPr>
          <w:noProof/>
        </w:rPr>
      </w:pPr>
    </w:p>
    <w:p>
      <w:pPr>
        <w:rPr>
          <w:noProof/>
        </w:rPr>
      </w:pPr>
      <w:r>
        <w:rPr>
          <w:noProof/>
        </w:rPr>
        <w:t>Exportatorul produselor ce fac obiectul acestui document (autorizaţia vamală nr. …</w:t>
      </w:r>
      <w:r>
        <w:rPr>
          <w:noProof/>
          <w:vertAlign w:val="superscript"/>
        </w:rPr>
        <w:t>(1)</w:t>
      </w:r>
      <w:r>
        <w:rPr>
          <w:noProof/>
        </w:rPr>
        <w:t>) declară că, exceptând cazul în care în mod expres este indicat altfel, aceste produse sunt de origine preferenţială …</w:t>
      </w:r>
      <w:r>
        <w:rPr>
          <w:noProof/>
          <w:vertAlign w:val="superscript"/>
        </w:rPr>
        <w:t>(2)</w:t>
      </w:r>
      <w:r>
        <w:rPr>
          <w:noProof/>
        </w:rPr>
        <w:t>.</w:t>
      </w:r>
    </w:p>
    <w:p>
      <w:pPr>
        <w:rPr>
          <w:noProof/>
        </w:rPr>
      </w:pPr>
    </w:p>
    <w:p>
      <w:pPr>
        <w:jc w:val="center"/>
        <w:rPr>
          <w:noProof/>
        </w:rPr>
      </w:pPr>
      <w:r>
        <w:rPr>
          <w:noProof/>
        </w:rPr>
        <w:t>Slovinské znění</w:t>
      </w:r>
    </w:p>
    <w:p>
      <w:pPr>
        <w:rPr>
          <w:noProof/>
        </w:rPr>
      </w:pPr>
    </w:p>
    <w:p>
      <w:pPr>
        <w:rPr>
          <w:noProof/>
        </w:rPr>
      </w:pPr>
      <w:r>
        <w:rPr>
          <w:noProof/>
        </w:rPr>
        <w:t>Izvoznik blaga, zajetega s tem dokumentom (pooblastilo carinskih organov št …</w:t>
      </w:r>
      <w:r>
        <w:rPr>
          <w:noProof/>
          <w:vertAlign w:val="superscript"/>
        </w:rPr>
        <w:t>(1)</w:t>
      </w:r>
      <w:r>
        <w:rPr>
          <w:noProof/>
        </w:rPr>
        <w:t>) izjavlja, da, razen če ni drugače jasno navedeno, ima to blago preferencialno …</w:t>
      </w:r>
      <w:r>
        <w:rPr>
          <w:noProof/>
          <w:vertAlign w:val="superscript"/>
        </w:rPr>
        <w:t>(2)</w:t>
      </w:r>
      <w:r>
        <w:rPr>
          <w:noProof/>
        </w:rPr>
        <w:t xml:space="preserve"> poreklo.</w:t>
      </w:r>
    </w:p>
    <w:p>
      <w:pPr>
        <w:rPr>
          <w:noProof/>
        </w:rPr>
      </w:pPr>
    </w:p>
    <w:p>
      <w:pPr>
        <w:jc w:val="center"/>
        <w:rPr>
          <w:noProof/>
        </w:rPr>
      </w:pPr>
      <w:r>
        <w:rPr>
          <w:noProof/>
        </w:rPr>
        <w:t>Slovenské znění</w:t>
      </w:r>
    </w:p>
    <w:p>
      <w:pPr>
        <w:rPr>
          <w:noProof/>
        </w:rPr>
      </w:pPr>
    </w:p>
    <w:p>
      <w:pPr>
        <w:rPr>
          <w:noProof/>
        </w:rPr>
      </w:pPr>
      <w:r>
        <w:rPr>
          <w:noProof/>
        </w:rPr>
        <w:t>Vývozca výrobkov uvedených v tomto dokumente (číslo povolenia …</w:t>
      </w:r>
      <w:r>
        <w:rPr>
          <w:noProof/>
          <w:vertAlign w:val="superscript"/>
        </w:rPr>
        <w:t>(1)</w:t>
      </w:r>
      <w:r>
        <w:rPr>
          <w:noProof/>
        </w:rPr>
        <w:t>) vyhlasuje, že okrem zreteľne označených, majú tieto výrobky preferenčný pôvod v …</w:t>
      </w:r>
      <w:r>
        <w:rPr>
          <w:noProof/>
          <w:vertAlign w:val="superscript"/>
        </w:rPr>
        <w:t>(2)</w:t>
      </w:r>
      <w:r>
        <w:rPr>
          <w:noProof/>
        </w:rPr>
        <w:t>.</w:t>
      </w:r>
    </w:p>
    <w:p>
      <w:pPr>
        <w:jc w:val="center"/>
        <w:rPr>
          <w:noProof/>
        </w:rPr>
      </w:pPr>
    </w:p>
    <w:p>
      <w:pPr>
        <w:jc w:val="center"/>
        <w:rPr>
          <w:noProof/>
        </w:rPr>
      </w:pPr>
      <w:r>
        <w:rPr>
          <w:noProof/>
        </w:rPr>
        <w:t>Finské znění</w:t>
      </w:r>
    </w:p>
    <w:p>
      <w:pPr>
        <w:rPr>
          <w:noProof/>
        </w:rPr>
      </w:pPr>
    </w:p>
    <w:p>
      <w:pPr>
        <w:rPr>
          <w:noProof/>
        </w:rPr>
      </w:pPr>
      <w:r>
        <w:rPr>
          <w:noProof/>
        </w:rPr>
        <w:t>Tässä asiakirjassa mainittujen tuotteiden viejä (tullin lupa n:o ...</w:t>
      </w:r>
      <w:r>
        <w:rPr>
          <w:noProof/>
          <w:vertAlign w:val="superscript"/>
        </w:rPr>
        <w:t>(1)</w:t>
      </w:r>
      <w:r>
        <w:rPr>
          <w:noProof/>
        </w:rPr>
        <w:t xml:space="preserve">) ilmoittaa, että nämä tuotteet ovat, ellei toisin ole selvästi merkitty, etuuskohteluun oikeutettuja ... alkuperätuotteita </w:t>
      </w:r>
      <w:r>
        <w:rPr>
          <w:noProof/>
          <w:vertAlign w:val="superscript"/>
        </w:rPr>
        <w:t>(2)</w:t>
      </w:r>
      <w:r>
        <w:rPr>
          <w:noProof/>
        </w:rPr>
        <w:t>.</w:t>
      </w:r>
    </w:p>
    <w:p>
      <w:pPr>
        <w:rPr>
          <w:noProof/>
        </w:rPr>
      </w:pPr>
    </w:p>
    <w:p>
      <w:pPr>
        <w:jc w:val="center"/>
        <w:rPr>
          <w:noProof/>
        </w:rPr>
      </w:pPr>
      <w:r>
        <w:rPr>
          <w:noProof/>
        </w:rPr>
        <w:t>Švédské znění</w:t>
      </w:r>
    </w:p>
    <w:p>
      <w:pPr>
        <w:rPr>
          <w:noProof/>
        </w:rPr>
      </w:pPr>
    </w:p>
    <w:p>
      <w:pPr>
        <w:rPr>
          <w:noProof/>
          <w:vertAlign w:val="superscript"/>
        </w:rPr>
      </w:pPr>
      <w:r>
        <w:rPr>
          <w:noProof/>
        </w:rPr>
        <w:t xml:space="preserve">Exportören av de varor som omfattas av detta dokument (tullmyndighetens tillstånd nr. </w:t>
      </w:r>
      <w:r>
        <w:rPr>
          <w:noProof/>
          <w:vertAlign w:val="superscript"/>
        </w:rPr>
        <w:t>...(1)</w:t>
      </w:r>
      <w:r>
        <w:rPr>
          <w:noProof/>
        </w:rPr>
        <w:t xml:space="preserve">) försäkrar att dessa varor, om inte annat tydligt markerats, har förmånsberättigande ... ursprung </w:t>
      </w:r>
      <w:r>
        <w:rPr>
          <w:noProof/>
          <w:vertAlign w:val="superscript"/>
        </w:rPr>
        <w:t>(2).</w:t>
      </w:r>
    </w:p>
    <w:p>
      <w:pPr>
        <w:rPr>
          <w:noProof/>
          <w:vertAlign w:val="superscript"/>
        </w:rPr>
      </w:pPr>
    </w:p>
    <w:p>
      <w:pPr>
        <w:rPr>
          <w:noProof/>
        </w:rPr>
      </w:pPr>
    </w:p>
    <w:tbl>
      <w:tblPr>
        <w:tblW w:w="0" w:type="auto"/>
        <w:tblLook w:val="04A0" w:firstRow="1" w:lastRow="0" w:firstColumn="1" w:lastColumn="0" w:noHBand="0" w:noVBand="1"/>
      </w:tblPr>
      <w:tblGrid>
        <w:gridCol w:w="4821"/>
        <w:gridCol w:w="5034"/>
      </w:tblGrid>
      <w:tr>
        <w:tc>
          <w:tcPr>
            <w:tcW w:w="5054" w:type="dxa"/>
            <w:shd w:val="clear" w:color="auto" w:fill="auto"/>
          </w:tcPr>
          <w:p>
            <w:pPr>
              <w:rPr>
                <w:noProof/>
                <w:sz w:val="22"/>
              </w:rPr>
            </w:pPr>
          </w:p>
        </w:tc>
        <w:tc>
          <w:tcPr>
            <w:tcW w:w="5055" w:type="dxa"/>
            <w:shd w:val="clear" w:color="auto" w:fill="auto"/>
          </w:tcPr>
          <w:p>
            <w:pPr>
              <w:rPr>
                <w:b/>
                <w:noProof/>
                <w:sz w:val="22"/>
                <w:vertAlign w:val="superscript"/>
              </w:rPr>
            </w:pPr>
            <w:r>
              <w:rPr>
                <w:noProof/>
                <w:sz w:val="22"/>
              </w:rPr>
              <w:t>…………………………………………………</w:t>
            </w:r>
            <w:r>
              <w:rPr>
                <w:rStyle w:val="FootnoteReference"/>
                <w:noProof/>
              </w:rPr>
              <w:footnoteReference w:id="59"/>
            </w:r>
          </w:p>
          <w:p>
            <w:pPr>
              <w:jc w:val="center"/>
              <w:rPr>
                <w:noProof/>
                <w:sz w:val="22"/>
              </w:rPr>
            </w:pPr>
            <w:r>
              <w:rPr>
                <w:noProof/>
                <w:sz w:val="22"/>
              </w:rPr>
              <w:t>(Místo a datum)</w:t>
            </w:r>
          </w:p>
        </w:tc>
      </w:tr>
      <w:tr>
        <w:tc>
          <w:tcPr>
            <w:tcW w:w="5054" w:type="dxa"/>
            <w:shd w:val="clear" w:color="auto" w:fill="auto"/>
          </w:tcPr>
          <w:p>
            <w:pPr>
              <w:rPr>
                <w:noProof/>
                <w:sz w:val="22"/>
              </w:rPr>
            </w:pPr>
          </w:p>
        </w:tc>
        <w:tc>
          <w:tcPr>
            <w:tcW w:w="5055" w:type="dxa"/>
            <w:shd w:val="clear" w:color="auto" w:fill="auto"/>
          </w:tcPr>
          <w:p>
            <w:pPr>
              <w:rPr>
                <w:noProof/>
                <w:sz w:val="22"/>
              </w:rPr>
            </w:pPr>
            <w:r>
              <w:rPr>
                <w:noProof/>
                <w:sz w:val="22"/>
              </w:rPr>
              <w:t>…………………………………………………</w:t>
            </w:r>
            <w:r>
              <w:rPr>
                <w:rStyle w:val="FootnoteReference"/>
                <w:noProof/>
              </w:rPr>
              <w:footnoteReference w:id="60"/>
            </w:r>
            <w:r>
              <w:rPr>
                <w:noProof/>
              </w:rPr>
              <w:t>.</w:t>
            </w:r>
          </w:p>
          <w:p>
            <w:pPr>
              <w:rPr>
                <w:noProof/>
                <w:sz w:val="22"/>
              </w:rPr>
            </w:pPr>
            <w:r>
              <w:rPr>
                <w:noProof/>
                <w:sz w:val="22"/>
              </w:rPr>
              <w:t>(Podpis vývozce; navíc musí být čitelně uvedeno jméno osoby podepisující prohlášení)</w:t>
            </w:r>
          </w:p>
        </w:tc>
      </w:tr>
    </w:tbl>
    <w:p>
      <w:pPr>
        <w:rPr>
          <w:noProof/>
        </w:rPr>
      </w:pPr>
    </w:p>
    <w:p>
      <w:pPr>
        <w:rPr>
          <w:noProof/>
        </w:rPr>
      </w:pPr>
    </w:p>
    <w:p>
      <w:pPr>
        <w:rPr>
          <w:noProof/>
        </w:rPr>
      </w:pPr>
    </w:p>
    <w:p>
      <w:pPr>
        <w:rPr>
          <w:noProof/>
        </w:rPr>
        <w:sectPr>
          <w:footnotePr>
            <w:numRestart w:val="eachPage"/>
          </w:footnotePr>
          <w:pgSz w:w="11907" w:h="16839" w:code="9"/>
          <w:pgMar w:top="1134" w:right="1134" w:bottom="1134" w:left="1134" w:header="1134" w:footer="1134" w:gutter="0"/>
          <w:cols w:space="360"/>
          <w:docGrid w:linePitch="326"/>
        </w:sectPr>
      </w:pPr>
    </w:p>
    <w:p>
      <w:pPr>
        <w:jc w:val="center"/>
        <w:rPr>
          <w:bCs/>
          <w:iCs/>
          <w:smallCaps/>
          <w:noProof/>
          <w:snapToGrid w:val="0"/>
        </w:rPr>
      </w:pPr>
      <w:r>
        <w:rPr>
          <w:noProof/>
        </w:rPr>
        <w:t>PŘÍLOHA V-A PROTOKOLU Č. 1</w:t>
      </w:r>
    </w:p>
    <w:p>
      <w:pPr>
        <w:jc w:val="right"/>
        <w:rPr>
          <w:b/>
          <w:iCs/>
          <w:smallCaps/>
          <w:noProof/>
          <w:snapToGrid w:val="0"/>
          <w:u w:val="single"/>
        </w:rPr>
      </w:pPr>
    </w:p>
    <w:p>
      <w:pPr>
        <w:jc w:val="center"/>
        <w:rPr>
          <w:noProof/>
        </w:rPr>
      </w:pPr>
      <w:r>
        <w:rPr>
          <w:noProof/>
        </w:rPr>
        <w:t xml:space="preserve">PROHLÁŠENÍ DODAVATELE </w:t>
      </w:r>
      <w:r>
        <w:rPr>
          <w:noProof/>
        </w:rPr>
        <w:br/>
        <w:t>TÝKAJÍCÍ SE PRODUKTŮ SE STATUSEM PREFERENČNÍHO PŮVODU</w:t>
      </w:r>
    </w:p>
    <w:p>
      <w:pPr>
        <w:jc w:val="center"/>
        <w:rPr>
          <w:noProof/>
        </w:rPr>
      </w:pPr>
    </w:p>
    <w:p>
      <w:pPr>
        <w:jc w:val="center"/>
        <w:rPr>
          <w:noProof/>
        </w:rPr>
      </w:pPr>
    </w:p>
    <w:tbl>
      <w:tblPr>
        <w:tblW w:w="5000" w:type="pct"/>
        <w:tblLook w:val="04A0" w:firstRow="1" w:lastRow="0" w:firstColumn="1" w:lastColumn="0" w:noHBand="0" w:noVBand="1"/>
      </w:tblPr>
      <w:tblGrid>
        <w:gridCol w:w="9855"/>
      </w:tblGrid>
      <w:tr>
        <w:tc>
          <w:tcPr>
            <w:tcW w:w="5000" w:type="pct"/>
            <w:shd w:val="clear" w:color="auto" w:fill="auto"/>
          </w:tcPr>
          <w:p>
            <w:pPr>
              <w:rPr>
                <w:noProof/>
                <w:sz w:val="22"/>
                <w:vertAlign w:val="superscript"/>
              </w:rPr>
            </w:pPr>
            <w:r>
              <w:rPr>
                <w:noProof/>
                <w:sz w:val="22"/>
              </w:rPr>
              <w:t xml:space="preserve">Já, níže podepsaný, prohlašuji, že zboží uvedené v tomto dokladu ........................... </w:t>
            </w:r>
            <w:r>
              <w:rPr>
                <w:noProof/>
                <w:sz w:val="22"/>
                <w:vertAlign w:val="superscript"/>
              </w:rPr>
              <w:t>(1)</w:t>
            </w:r>
          </w:p>
          <w:p>
            <w:pPr>
              <w:rPr>
                <w:noProof/>
                <w:sz w:val="22"/>
                <w:vertAlign w:val="superscript"/>
              </w:rPr>
            </w:pPr>
          </w:p>
          <w:p>
            <w:pPr>
              <w:rPr>
                <w:b/>
                <w:smallCaps/>
                <w:noProof/>
                <w:sz w:val="22"/>
              </w:rPr>
            </w:pPr>
          </w:p>
        </w:tc>
      </w:tr>
      <w:tr>
        <w:tc>
          <w:tcPr>
            <w:tcW w:w="5000" w:type="pct"/>
            <w:shd w:val="clear" w:color="auto" w:fill="auto"/>
          </w:tcPr>
          <w:p>
            <w:pPr>
              <w:rPr>
                <w:noProof/>
                <w:sz w:val="22"/>
              </w:rPr>
            </w:pPr>
            <w:r>
              <w:rPr>
                <w:noProof/>
                <w:sz w:val="22"/>
              </w:rPr>
              <w:t xml:space="preserve">bylo vyrobeno v ............................. </w:t>
            </w:r>
            <w:r>
              <w:rPr>
                <w:noProof/>
                <w:sz w:val="22"/>
                <w:vertAlign w:val="superscript"/>
              </w:rPr>
              <w:t>(2)</w:t>
            </w:r>
            <w:r>
              <w:rPr>
                <w:noProof/>
                <w:sz w:val="22"/>
              </w:rPr>
              <w:t xml:space="preserve"> a splňuje pravidla původu, jimiž se řídí preferenční obchod mezi Ghanou a Evropskou unií.</w:t>
            </w:r>
          </w:p>
          <w:p>
            <w:pPr>
              <w:rPr>
                <w:b/>
                <w:smallCaps/>
                <w:noProof/>
                <w:sz w:val="22"/>
              </w:rPr>
            </w:pPr>
          </w:p>
        </w:tc>
      </w:tr>
      <w:tr>
        <w:tc>
          <w:tcPr>
            <w:tcW w:w="5000" w:type="pct"/>
            <w:shd w:val="clear" w:color="auto" w:fill="auto"/>
          </w:tcPr>
          <w:p>
            <w:pPr>
              <w:rPr>
                <w:noProof/>
                <w:sz w:val="22"/>
              </w:rPr>
            </w:pPr>
            <w:r>
              <w:rPr>
                <w:noProof/>
                <w:sz w:val="22"/>
              </w:rPr>
              <w:t>Zavazuji se, že celním orgánům na požádání předložím důkazy na podporu tohoto prohlášení.</w:t>
            </w:r>
          </w:p>
          <w:p>
            <w:pPr>
              <w:rPr>
                <w:b/>
                <w:smallCaps/>
                <w:noProof/>
                <w:sz w:val="22"/>
              </w:rPr>
            </w:pPr>
          </w:p>
        </w:tc>
      </w:tr>
      <w:tr>
        <w:tc>
          <w:tcPr>
            <w:tcW w:w="5000" w:type="pct"/>
            <w:shd w:val="clear" w:color="auto" w:fill="auto"/>
          </w:tcPr>
          <w:p>
            <w:pPr>
              <w:rPr>
                <w:b/>
                <w:smallCaps/>
                <w:noProof/>
                <w:sz w:val="22"/>
              </w:rPr>
            </w:pPr>
            <w:r>
              <w:rPr>
                <w:noProof/>
                <w:sz w:val="22"/>
              </w:rPr>
              <w:t>...................................................................</w:t>
            </w:r>
            <w:r>
              <w:rPr>
                <w:noProof/>
                <w:sz w:val="22"/>
                <w:vertAlign w:val="superscript"/>
              </w:rPr>
              <w:t>(3)</w:t>
            </w:r>
          </w:p>
        </w:tc>
      </w:tr>
      <w:tr>
        <w:tc>
          <w:tcPr>
            <w:tcW w:w="5000" w:type="pct"/>
            <w:shd w:val="clear" w:color="auto" w:fill="auto"/>
          </w:tcPr>
          <w:p>
            <w:pPr>
              <w:rPr>
                <w:noProof/>
                <w:sz w:val="22"/>
              </w:rPr>
            </w:pPr>
            <w:r>
              <w:rPr>
                <w:noProof/>
                <w:sz w:val="22"/>
              </w:rPr>
              <w:t>..........................................................................................</w:t>
            </w:r>
            <w:r>
              <w:rPr>
                <w:noProof/>
                <w:sz w:val="22"/>
                <w:vertAlign w:val="superscript"/>
              </w:rPr>
              <w:t>(4)</w:t>
            </w:r>
          </w:p>
          <w:p>
            <w:pPr>
              <w:rPr>
                <w:b/>
                <w:smallCaps/>
                <w:noProof/>
                <w:sz w:val="22"/>
              </w:rPr>
            </w:pPr>
          </w:p>
        </w:tc>
      </w:tr>
      <w:tr>
        <w:tc>
          <w:tcPr>
            <w:tcW w:w="5000" w:type="pct"/>
            <w:shd w:val="clear" w:color="auto" w:fill="auto"/>
          </w:tcPr>
          <w:p>
            <w:pPr>
              <w:rPr>
                <w:noProof/>
                <w:sz w:val="22"/>
              </w:rPr>
            </w:pPr>
            <w:r>
              <w:rPr>
                <w:noProof/>
                <w:sz w:val="22"/>
              </w:rPr>
              <w:t>................................................</w:t>
            </w:r>
            <w:r>
              <w:rPr>
                <w:noProof/>
                <w:sz w:val="22"/>
                <w:vertAlign w:val="superscript"/>
              </w:rPr>
              <w:t>(5)</w:t>
            </w:r>
          </w:p>
        </w:tc>
      </w:tr>
    </w:tbl>
    <w:p>
      <w:pPr>
        <w:rPr>
          <w:bCs/>
          <w:noProof/>
        </w:rPr>
      </w:pPr>
    </w:p>
    <w:p>
      <w:pPr>
        <w:rPr>
          <w:bCs/>
          <w:noProof/>
        </w:rPr>
      </w:pPr>
      <w:r>
        <w:rPr>
          <w:noProof/>
        </w:rPr>
        <w:br w:type="page"/>
        <w:t>Poznámka</w:t>
      </w:r>
    </w:p>
    <w:p>
      <w:pPr>
        <w:rPr>
          <w:bCs/>
          <w:noProof/>
        </w:rPr>
      </w:pPr>
    </w:p>
    <w:p>
      <w:pPr>
        <w:rPr>
          <w:noProof/>
        </w:rPr>
      </w:pPr>
      <w:r>
        <w:rPr>
          <w:noProof/>
        </w:rPr>
        <w:t>Výše uvedený text, vhodně vyplněný v souladu s níže uvedenými poznámkami pod čarou, představuje prohlášení dodavatele. Text poznámek pod čarou není třeba uvádět.</w:t>
      </w:r>
    </w:p>
    <w:p>
      <w:pPr>
        <w:ind w:left="567" w:hanging="567"/>
        <w:rPr>
          <w:noProof/>
          <w:sz w:val="20"/>
        </w:rPr>
      </w:pPr>
      <w:r>
        <w:rPr>
          <w:noProof/>
          <w:vertAlign w:val="superscript"/>
        </w:rPr>
        <w:t>(1)</w:t>
      </w:r>
      <w:r>
        <w:rPr>
          <w:noProof/>
        </w:rPr>
        <w:tab/>
      </w:r>
      <w:r>
        <w:rPr>
          <w:noProof/>
          <w:sz w:val="20"/>
        </w:rPr>
        <w:t>– Pokud se jedná pouze o některé zboží uvedené na faktuře, musí být jasně vyznačeno nebo označeno a toto označení musí být uvedeno v prohlášení takto: „. . . . . . . . . . uvedené na této faktuře a označené . . . . . . . . . . bylo vyrobeno v . . . . . . . . . .“.</w:t>
      </w:r>
    </w:p>
    <w:p>
      <w:pPr>
        <w:ind w:left="567"/>
        <w:rPr>
          <w:noProof/>
          <w:sz w:val="20"/>
        </w:rPr>
      </w:pPr>
      <w:r>
        <w:rPr>
          <w:noProof/>
          <w:sz w:val="20"/>
        </w:rPr>
        <w:t>– Pokud je použit jiný doklad než faktura nebo příloha k faktuře (viz čl. 27 odst. 5 protokolu), uvádí se místo slova „faktura“ název tohoto dokladu.</w:t>
      </w:r>
    </w:p>
    <w:p>
      <w:pPr>
        <w:ind w:left="567" w:hanging="567"/>
        <w:rPr>
          <w:noProof/>
          <w:sz w:val="20"/>
        </w:rPr>
      </w:pPr>
      <w:r>
        <w:rPr>
          <w:noProof/>
          <w:sz w:val="20"/>
          <w:vertAlign w:val="superscript"/>
        </w:rPr>
        <w:t>(2)</w:t>
      </w:r>
      <w:r>
        <w:rPr>
          <w:noProof/>
        </w:rPr>
        <w:tab/>
      </w:r>
      <w:r>
        <w:rPr>
          <w:noProof/>
          <w:sz w:val="20"/>
        </w:rPr>
        <w:t>Evropská unie, členský stát Evropské unie, Ghana, zámořská země nebo území nebo jiný stát AKT, který dohodu o hospodářském partnerství uplatňuje alespoň prozatímně. Pokud se jedná o Ghanu, zámořskou zemi nebo území nebo jiný stát AKT, který dohodu o hospodářském partnerství uplatňuje alespoň prozatímně, musí být také uveden odkaz na celní úřad Evropské unie, který má v držení jakákoli dotyčná osvědčení EUR.1 nebo EUR.2, s uvedením čísla dotyčného (dotyčných) osvědčení a pokud možno čísla příslušného celního záznamu.</w:t>
      </w:r>
    </w:p>
    <w:p>
      <w:pPr>
        <w:ind w:left="567" w:hanging="567"/>
        <w:rPr>
          <w:noProof/>
          <w:sz w:val="20"/>
        </w:rPr>
      </w:pPr>
      <w:r>
        <w:rPr>
          <w:noProof/>
          <w:sz w:val="20"/>
          <w:vertAlign w:val="superscript"/>
        </w:rPr>
        <w:t>(3)</w:t>
      </w:r>
      <w:r>
        <w:rPr>
          <w:noProof/>
        </w:rPr>
        <w:tab/>
      </w:r>
      <w:r>
        <w:rPr>
          <w:noProof/>
          <w:sz w:val="20"/>
        </w:rPr>
        <w:t>Místo a datum.</w:t>
      </w:r>
    </w:p>
    <w:p>
      <w:pPr>
        <w:ind w:left="567" w:hanging="567"/>
        <w:rPr>
          <w:noProof/>
          <w:sz w:val="20"/>
        </w:rPr>
      </w:pPr>
      <w:r>
        <w:rPr>
          <w:noProof/>
          <w:sz w:val="20"/>
          <w:vertAlign w:val="superscript"/>
        </w:rPr>
        <w:t>(4)</w:t>
      </w:r>
      <w:r>
        <w:rPr>
          <w:noProof/>
        </w:rPr>
        <w:tab/>
      </w:r>
      <w:r>
        <w:rPr>
          <w:noProof/>
          <w:sz w:val="20"/>
        </w:rPr>
        <w:t>Jméno a pozice ve společnosti.</w:t>
      </w:r>
    </w:p>
    <w:p>
      <w:pPr>
        <w:ind w:left="567" w:hanging="567"/>
        <w:rPr>
          <w:noProof/>
          <w:sz w:val="20"/>
        </w:rPr>
      </w:pPr>
      <w:r>
        <w:rPr>
          <w:noProof/>
          <w:sz w:val="20"/>
          <w:vertAlign w:val="superscript"/>
        </w:rPr>
        <w:t>(5)</w:t>
      </w:r>
      <w:r>
        <w:rPr>
          <w:noProof/>
        </w:rPr>
        <w:tab/>
      </w:r>
      <w:r>
        <w:rPr>
          <w:noProof/>
          <w:sz w:val="20"/>
        </w:rPr>
        <w:t>Podpis.</w:t>
      </w:r>
    </w:p>
    <w:p>
      <w:pPr>
        <w:rPr>
          <w:noProof/>
          <w:sz w:val="20"/>
        </w:rPr>
      </w:pPr>
    </w:p>
    <w:p>
      <w:pPr>
        <w:rPr>
          <w:noProof/>
          <w:sz w:val="20"/>
        </w:rPr>
      </w:pPr>
    </w:p>
    <w:p>
      <w:pPr>
        <w:rPr>
          <w:noProof/>
          <w:sz w:val="20"/>
        </w:rPr>
      </w:pPr>
    </w:p>
    <w:p>
      <w:pPr>
        <w:rPr>
          <w:noProof/>
        </w:rPr>
        <w:sectPr>
          <w:footnotePr>
            <w:numRestart w:val="eachPage"/>
          </w:footnotePr>
          <w:pgSz w:w="11907" w:h="16839" w:code="9"/>
          <w:pgMar w:top="1134" w:right="1134" w:bottom="1134" w:left="1134" w:header="1134" w:footer="1134" w:gutter="0"/>
          <w:cols w:space="360"/>
          <w:docGrid w:linePitch="326"/>
        </w:sectPr>
      </w:pPr>
    </w:p>
    <w:p>
      <w:pPr>
        <w:jc w:val="center"/>
        <w:rPr>
          <w:bCs/>
          <w:iCs/>
          <w:noProof/>
        </w:rPr>
      </w:pPr>
      <w:r>
        <w:rPr>
          <w:noProof/>
        </w:rPr>
        <w:t>PŘÍLOHA V-B PROTOKOLU Č. 1</w:t>
      </w:r>
    </w:p>
    <w:p>
      <w:pPr>
        <w:jc w:val="right"/>
        <w:rPr>
          <w:b/>
          <w:iCs/>
          <w:noProof/>
          <w:u w:val="single"/>
        </w:rPr>
      </w:pPr>
    </w:p>
    <w:p>
      <w:pPr>
        <w:jc w:val="center"/>
        <w:rPr>
          <w:noProof/>
        </w:rPr>
      </w:pPr>
      <w:r>
        <w:rPr>
          <w:noProof/>
        </w:rPr>
        <w:t xml:space="preserve">PROHLÁŠENÍ DODAVATELE </w:t>
      </w:r>
      <w:r>
        <w:rPr>
          <w:noProof/>
        </w:rPr>
        <w:br/>
        <w:t>TÝKAJÍCÍ SE PRODUKTŮ BEZ STATUSU PREFERENČNÍHO PŮVODU</w:t>
      </w:r>
    </w:p>
    <w:p>
      <w:pPr>
        <w:rPr>
          <w:noProof/>
        </w:rPr>
      </w:pPr>
    </w:p>
    <w:p>
      <w:pPr>
        <w:rPr>
          <w:noProof/>
        </w:rPr>
      </w:pPr>
    </w:p>
    <w:tbl>
      <w:tblPr>
        <w:tblW w:w="0" w:type="auto"/>
        <w:tblLook w:val="04A0" w:firstRow="1" w:lastRow="0" w:firstColumn="1" w:lastColumn="0" w:noHBand="0" w:noVBand="1"/>
      </w:tblPr>
      <w:tblGrid>
        <w:gridCol w:w="5083"/>
        <w:gridCol w:w="655"/>
        <w:gridCol w:w="4117"/>
      </w:tblGrid>
      <w:tr>
        <w:tc>
          <w:tcPr>
            <w:tcW w:w="10109" w:type="dxa"/>
            <w:gridSpan w:val="3"/>
            <w:shd w:val="clear" w:color="auto" w:fill="auto"/>
          </w:tcPr>
          <w:p>
            <w:pPr>
              <w:rPr>
                <w:b/>
                <w:smallCaps/>
                <w:noProof/>
                <w:sz w:val="22"/>
              </w:rPr>
            </w:pPr>
            <w:r>
              <w:rPr>
                <w:noProof/>
                <w:sz w:val="22"/>
              </w:rPr>
              <w:t xml:space="preserve">Já, níže podepsaný, prohlašuji, že zboží uvedené v tomto dokladu ............................................... </w:t>
            </w:r>
            <w:r>
              <w:rPr>
                <w:noProof/>
                <w:sz w:val="22"/>
                <w:vertAlign w:val="superscript"/>
              </w:rPr>
              <w:t>(1)</w:t>
            </w:r>
            <w:r>
              <w:rPr>
                <w:noProof/>
                <w:sz w:val="22"/>
              </w:rPr>
              <w:t xml:space="preserve"> bylo vyrobeno v ................................................. </w:t>
            </w:r>
            <w:r>
              <w:rPr>
                <w:noProof/>
                <w:sz w:val="22"/>
                <w:vertAlign w:val="superscript"/>
              </w:rPr>
              <w:t>(2)</w:t>
            </w:r>
            <w:r>
              <w:rPr>
                <w:noProof/>
                <w:sz w:val="22"/>
              </w:rPr>
              <w:t xml:space="preserve"> a obsahuje níže uvedené součásti nebo materiály, které pro účely preferenčního obchodu nepocházejí z Ghany, jiného státu AKT, který dohodu o hospodářském partnerství uplatňuje alespoň prozatímně, zámořské země nebo území nebo z Evropské unie:</w:t>
            </w:r>
          </w:p>
        </w:tc>
      </w:tr>
      <w:tr>
        <w:tc>
          <w:tcPr>
            <w:tcW w:w="5944" w:type="dxa"/>
            <w:gridSpan w:val="2"/>
            <w:shd w:val="clear" w:color="auto" w:fill="auto"/>
          </w:tcPr>
          <w:p>
            <w:pPr>
              <w:rPr>
                <w:b/>
                <w:smallCaps/>
                <w:noProof/>
                <w:sz w:val="22"/>
              </w:rPr>
            </w:pPr>
            <w:r>
              <w:rPr>
                <w:noProof/>
                <w:sz w:val="22"/>
              </w:rPr>
              <w:t>………………..................................................................</w:t>
            </w:r>
            <w:r>
              <w:rPr>
                <w:noProof/>
                <w:sz w:val="22"/>
                <w:vertAlign w:val="superscript"/>
              </w:rPr>
              <w:t>(3)</w:t>
            </w:r>
          </w:p>
        </w:tc>
        <w:tc>
          <w:tcPr>
            <w:tcW w:w="4165" w:type="dxa"/>
            <w:shd w:val="clear" w:color="auto" w:fill="auto"/>
          </w:tcPr>
          <w:p>
            <w:pPr>
              <w:rPr>
                <w:b/>
                <w:smallCaps/>
                <w:noProof/>
                <w:sz w:val="22"/>
              </w:rPr>
            </w:pPr>
            <w:r>
              <w:rPr>
                <w:noProof/>
                <w:sz w:val="22"/>
              </w:rPr>
              <w:t>.......................................................</w:t>
            </w:r>
            <w:r>
              <w:rPr>
                <w:noProof/>
                <w:sz w:val="22"/>
                <w:vertAlign w:val="superscript"/>
              </w:rPr>
              <w:t>(4)</w:t>
            </w:r>
          </w:p>
        </w:tc>
      </w:tr>
      <w:tr>
        <w:tc>
          <w:tcPr>
            <w:tcW w:w="5944" w:type="dxa"/>
            <w:gridSpan w:val="2"/>
            <w:shd w:val="clear" w:color="auto" w:fill="auto"/>
          </w:tcPr>
          <w:p>
            <w:pPr>
              <w:rPr>
                <w:b/>
                <w:smallCaps/>
                <w:noProof/>
                <w:sz w:val="22"/>
              </w:rPr>
            </w:pPr>
            <w:r>
              <w:rPr>
                <w:noProof/>
                <w:sz w:val="22"/>
              </w:rPr>
              <w:t>....................................................</w:t>
            </w:r>
            <w:r>
              <w:rPr>
                <w:noProof/>
                <w:sz w:val="22"/>
                <w:vertAlign w:val="superscript"/>
              </w:rPr>
              <w:t>(5)</w:t>
            </w:r>
          </w:p>
        </w:tc>
        <w:tc>
          <w:tcPr>
            <w:tcW w:w="4165" w:type="dxa"/>
            <w:shd w:val="clear" w:color="auto" w:fill="auto"/>
          </w:tcPr>
          <w:p>
            <w:pPr>
              <w:rPr>
                <w:b/>
                <w:smallCaps/>
                <w:noProof/>
                <w:sz w:val="22"/>
              </w:rPr>
            </w:pPr>
          </w:p>
        </w:tc>
      </w:tr>
      <w:tr>
        <w:tc>
          <w:tcPr>
            <w:tcW w:w="10109" w:type="dxa"/>
            <w:gridSpan w:val="3"/>
            <w:shd w:val="clear" w:color="auto" w:fill="auto"/>
          </w:tcPr>
          <w:p>
            <w:pPr>
              <w:rPr>
                <w:b/>
                <w:smallCaps/>
                <w:noProof/>
                <w:sz w:val="22"/>
              </w:rPr>
            </w:pPr>
            <w:r>
              <w:rPr>
                <w:noProof/>
                <w:sz w:val="22"/>
              </w:rPr>
              <w:t>…..........................................................................................................................................................</w:t>
            </w:r>
          </w:p>
        </w:tc>
      </w:tr>
      <w:tr>
        <w:tc>
          <w:tcPr>
            <w:tcW w:w="10109" w:type="dxa"/>
            <w:gridSpan w:val="3"/>
            <w:shd w:val="clear" w:color="auto" w:fill="auto"/>
          </w:tcPr>
          <w:p>
            <w:pPr>
              <w:rPr>
                <w:b/>
                <w:smallCaps/>
                <w:noProof/>
                <w:sz w:val="22"/>
              </w:rPr>
            </w:pPr>
            <w:r>
              <w:rPr>
                <w:noProof/>
                <w:sz w:val="22"/>
              </w:rPr>
              <w:t>…………………………………………….............................................................................................</w:t>
            </w:r>
            <w:r>
              <w:rPr>
                <w:noProof/>
                <w:sz w:val="22"/>
                <w:vertAlign w:val="superscript"/>
              </w:rPr>
              <w:t>(6)</w:t>
            </w:r>
          </w:p>
        </w:tc>
      </w:tr>
      <w:tr>
        <w:tc>
          <w:tcPr>
            <w:tcW w:w="10109" w:type="dxa"/>
            <w:gridSpan w:val="3"/>
            <w:shd w:val="clear" w:color="auto" w:fill="auto"/>
          </w:tcPr>
          <w:p>
            <w:pPr>
              <w:rPr>
                <w:b/>
                <w:smallCaps/>
                <w:noProof/>
                <w:sz w:val="22"/>
              </w:rPr>
            </w:pPr>
            <w:r>
              <w:rPr>
                <w:noProof/>
                <w:sz w:val="22"/>
              </w:rPr>
              <w:t>Zavazuji se, že celním orgánům na požádání předložím důkazy na podporu tohoto prohlášení.</w:t>
            </w:r>
          </w:p>
        </w:tc>
      </w:tr>
      <w:tr>
        <w:tc>
          <w:tcPr>
            <w:tcW w:w="5083" w:type="dxa"/>
            <w:shd w:val="clear" w:color="auto" w:fill="auto"/>
          </w:tcPr>
          <w:p>
            <w:pPr>
              <w:rPr>
                <w:noProof/>
                <w:sz w:val="22"/>
              </w:rPr>
            </w:pPr>
            <w:r>
              <w:rPr>
                <w:noProof/>
                <w:sz w:val="22"/>
              </w:rPr>
              <w:t>..............................................................................</w:t>
            </w:r>
            <w:r>
              <w:rPr>
                <w:noProof/>
                <w:sz w:val="22"/>
                <w:vertAlign w:val="superscript"/>
              </w:rPr>
              <w:t>(7)</w:t>
            </w:r>
          </w:p>
        </w:tc>
        <w:tc>
          <w:tcPr>
            <w:tcW w:w="5026" w:type="dxa"/>
            <w:gridSpan w:val="2"/>
            <w:shd w:val="clear" w:color="auto" w:fill="auto"/>
          </w:tcPr>
          <w:p>
            <w:pPr>
              <w:rPr>
                <w:noProof/>
                <w:sz w:val="22"/>
              </w:rPr>
            </w:pPr>
            <w:r>
              <w:rPr>
                <w:noProof/>
                <w:sz w:val="22"/>
              </w:rPr>
              <w:t>..........................................................................</w:t>
            </w:r>
            <w:r>
              <w:rPr>
                <w:noProof/>
                <w:sz w:val="22"/>
                <w:vertAlign w:val="superscript"/>
              </w:rPr>
              <w:t>(8)</w:t>
            </w:r>
          </w:p>
        </w:tc>
      </w:tr>
      <w:tr>
        <w:tc>
          <w:tcPr>
            <w:tcW w:w="10109" w:type="dxa"/>
            <w:gridSpan w:val="3"/>
            <w:shd w:val="clear" w:color="auto" w:fill="auto"/>
          </w:tcPr>
          <w:p>
            <w:pPr>
              <w:rPr>
                <w:noProof/>
                <w:sz w:val="22"/>
              </w:rPr>
            </w:pPr>
            <w:r>
              <w:rPr>
                <w:noProof/>
                <w:sz w:val="22"/>
              </w:rPr>
              <w:t>..............................................................................</w:t>
            </w:r>
            <w:r>
              <w:rPr>
                <w:noProof/>
                <w:sz w:val="22"/>
                <w:vertAlign w:val="superscript"/>
              </w:rPr>
              <w:t>(9)</w:t>
            </w:r>
          </w:p>
        </w:tc>
      </w:tr>
    </w:tbl>
    <w:p>
      <w:pPr>
        <w:rPr>
          <w:bCs/>
          <w:noProof/>
        </w:rPr>
      </w:pPr>
    </w:p>
    <w:p>
      <w:pPr>
        <w:rPr>
          <w:bCs/>
          <w:noProof/>
        </w:rPr>
      </w:pPr>
      <w:r>
        <w:rPr>
          <w:noProof/>
        </w:rPr>
        <w:br w:type="page"/>
        <w:t>Poznámka</w:t>
      </w:r>
    </w:p>
    <w:p>
      <w:pPr>
        <w:rPr>
          <w:bCs/>
          <w:noProof/>
        </w:rPr>
      </w:pPr>
    </w:p>
    <w:p>
      <w:pPr>
        <w:rPr>
          <w:noProof/>
        </w:rPr>
      </w:pPr>
      <w:r>
        <w:rPr>
          <w:noProof/>
        </w:rPr>
        <w:t>Výše uvedený text, vhodně vyplněný v souladu s níže uvedenými poznámkami pod čarou, představuje prohlášení dodavatele. Text poznámek pod čarou není třeba uvádět.</w:t>
      </w:r>
    </w:p>
    <w:p>
      <w:pPr>
        <w:ind w:left="567" w:hanging="567"/>
        <w:rPr>
          <w:noProof/>
          <w:sz w:val="20"/>
        </w:rPr>
      </w:pPr>
      <w:r>
        <w:rPr>
          <w:noProof/>
          <w:vertAlign w:val="superscript"/>
        </w:rPr>
        <w:t>(1)</w:t>
      </w:r>
      <w:r>
        <w:rPr>
          <w:noProof/>
        </w:rPr>
        <w:tab/>
      </w:r>
      <w:r>
        <w:rPr>
          <w:noProof/>
          <w:sz w:val="20"/>
        </w:rPr>
        <w:t>– Pokud se jedná pouze o některé zboží uvedené na faktuře, musí být jasně vyznačeno nebo označeno a toto označení musí být uvedeno v prohlášení takto: „. . . . . . . . . . uvedené na této faktuře a označené . . . . . . . . . . bylo vyrobeno v . . . . . . . . . .“.</w:t>
      </w:r>
    </w:p>
    <w:p>
      <w:pPr>
        <w:ind w:left="567"/>
        <w:rPr>
          <w:noProof/>
          <w:sz w:val="20"/>
        </w:rPr>
      </w:pPr>
      <w:r>
        <w:rPr>
          <w:noProof/>
          <w:sz w:val="20"/>
        </w:rPr>
        <w:t>– Pokud je použit jiný doklad než faktura nebo příloha k faktuře (viz čl. 27 odst. 5 protokolu), uvádí se místo slova „faktura“ název tohoto dokladu.</w:t>
      </w:r>
    </w:p>
    <w:p>
      <w:pPr>
        <w:ind w:left="567" w:hanging="567"/>
        <w:rPr>
          <w:noProof/>
          <w:sz w:val="20"/>
        </w:rPr>
      </w:pPr>
      <w:r>
        <w:rPr>
          <w:noProof/>
          <w:sz w:val="20"/>
          <w:vertAlign w:val="superscript"/>
        </w:rPr>
        <w:t>(2)</w:t>
      </w:r>
      <w:r>
        <w:rPr>
          <w:noProof/>
        </w:rPr>
        <w:tab/>
      </w:r>
      <w:r>
        <w:rPr>
          <w:noProof/>
          <w:sz w:val="20"/>
        </w:rPr>
        <w:t>Evropská unie, členský stát Evropské unie, Ghana, zámořská země nebo území nebo jiný stát AKT, který dohodu o hospodářském partnerství uplatňuje alespoň prozatímně.</w:t>
      </w:r>
    </w:p>
    <w:p>
      <w:pPr>
        <w:ind w:left="567" w:hanging="567"/>
        <w:rPr>
          <w:noProof/>
          <w:sz w:val="20"/>
        </w:rPr>
      </w:pPr>
      <w:r>
        <w:rPr>
          <w:noProof/>
          <w:sz w:val="20"/>
          <w:vertAlign w:val="superscript"/>
        </w:rPr>
        <w:t>(3)</w:t>
      </w:r>
      <w:r>
        <w:rPr>
          <w:noProof/>
        </w:rPr>
        <w:tab/>
      </w:r>
      <w:r>
        <w:rPr>
          <w:noProof/>
          <w:sz w:val="20"/>
        </w:rPr>
        <w:t>Ve všech případech musí být uveden popis produktu. Popis musí být přiměřený a dostatečně podrobný, aby umožnil sazební zařazení daného zboží.</w:t>
      </w:r>
    </w:p>
    <w:p>
      <w:pPr>
        <w:ind w:left="567" w:hanging="567"/>
        <w:rPr>
          <w:noProof/>
          <w:sz w:val="20"/>
        </w:rPr>
      </w:pPr>
      <w:r>
        <w:rPr>
          <w:noProof/>
          <w:sz w:val="20"/>
          <w:vertAlign w:val="superscript"/>
        </w:rPr>
        <w:t>(4)</w:t>
      </w:r>
      <w:r>
        <w:rPr>
          <w:noProof/>
        </w:rPr>
        <w:tab/>
      </w:r>
      <w:r>
        <w:rPr>
          <w:noProof/>
          <w:sz w:val="20"/>
        </w:rPr>
        <w:t>Celní hodnoty se uvádějí pouze na vyžádání.</w:t>
      </w:r>
    </w:p>
    <w:p>
      <w:pPr>
        <w:ind w:left="567" w:hanging="567"/>
        <w:rPr>
          <w:noProof/>
        </w:rPr>
      </w:pPr>
      <w:r>
        <w:rPr>
          <w:noProof/>
          <w:sz w:val="20"/>
          <w:vertAlign w:val="superscript"/>
        </w:rPr>
        <w:t>(5)</w:t>
      </w:r>
      <w:r>
        <w:rPr>
          <w:noProof/>
        </w:rPr>
        <w:tab/>
      </w:r>
      <w:r>
        <w:rPr>
          <w:noProof/>
          <w:sz w:val="20"/>
        </w:rPr>
        <w:t>Země původu se uvádí pouze na vyžádání. Uváděný původ musí být preferenčním původem, veškeré ostatní původy se uvádějí jako „třetí země“.</w:t>
      </w:r>
    </w:p>
    <w:p>
      <w:pPr>
        <w:ind w:left="567" w:hanging="567"/>
        <w:rPr>
          <w:noProof/>
          <w:sz w:val="20"/>
        </w:rPr>
      </w:pPr>
      <w:r>
        <w:rPr>
          <w:noProof/>
          <w:sz w:val="20"/>
          <w:vertAlign w:val="superscript"/>
        </w:rPr>
        <w:t>(6)</w:t>
      </w:r>
      <w:r>
        <w:rPr>
          <w:noProof/>
        </w:rPr>
        <w:tab/>
      </w:r>
      <w:r>
        <w:rPr>
          <w:noProof/>
          <w:sz w:val="20"/>
        </w:rPr>
        <w:t>Pokud se tato informace vyžaduje, společně s popisem provedeného zpracování se uvede „a byly [v Evropské unii][v členském státě Evropské unie] [v Ghaně] [v zámořské zemi nebo území] [v jiném státě AKT, který dohodu o hospodářském partnerství uplatňuje alespoň prozatímně] zpracovány takto ..............................“.</w:t>
      </w:r>
    </w:p>
    <w:p>
      <w:pPr>
        <w:ind w:left="567" w:hanging="567"/>
        <w:rPr>
          <w:noProof/>
          <w:sz w:val="20"/>
        </w:rPr>
      </w:pPr>
      <w:r>
        <w:rPr>
          <w:noProof/>
          <w:sz w:val="20"/>
          <w:vertAlign w:val="superscript"/>
        </w:rPr>
        <w:t>(7)</w:t>
      </w:r>
      <w:r>
        <w:rPr>
          <w:noProof/>
        </w:rPr>
        <w:tab/>
      </w:r>
      <w:r>
        <w:rPr>
          <w:noProof/>
          <w:sz w:val="20"/>
        </w:rPr>
        <w:t>Místo a datum.</w:t>
      </w:r>
    </w:p>
    <w:p>
      <w:pPr>
        <w:ind w:left="567" w:hanging="567"/>
        <w:rPr>
          <w:noProof/>
          <w:sz w:val="20"/>
        </w:rPr>
      </w:pPr>
      <w:r>
        <w:rPr>
          <w:noProof/>
          <w:sz w:val="20"/>
          <w:vertAlign w:val="superscript"/>
        </w:rPr>
        <w:t>(8)</w:t>
      </w:r>
      <w:r>
        <w:rPr>
          <w:noProof/>
        </w:rPr>
        <w:tab/>
      </w:r>
      <w:r>
        <w:rPr>
          <w:noProof/>
          <w:sz w:val="20"/>
        </w:rPr>
        <w:t>Jméno a pozice ve společnosti.</w:t>
      </w:r>
    </w:p>
    <w:p>
      <w:pPr>
        <w:ind w:left="567" w:hanging="567"/>
        <w:rPr>
          <w:noProof/>
        </w:rPr>
      </w:pPr>
      <w:r>
        <w:rPr>
          <w:noProof/>
          <w:sz w:val="20"/>
          <w:vertAlign w:val="superscript"/>
        </w:rPr>
        <w:t>(9)</w:t>
      </w:r>
      <w:r>
        <w:rPr>
          <w:noProof/>
        </w:rPr>
        <w:tab/>
      </w:r>
      <w:r>
        <w:rPr>
          <w:noProof/>
          <w:sz w:val="20"/>
        </w:rPr>
        <w:t>Podpis</w:t>
      </w:r>
      <w:r>
        <w:rPr>
          <w:noProof/>
        </w:rPr>
        <w:t>.</w:t>
      </w:r>
    </w:p>
    <w:p>
      <w:pPr>
        <w:rPr>
          <w:noProof/>
        </w:rPr>
      </w:pPr>
    </w:p>
    <w:p>
      <w:pPr>
        <w:rPr>
          <w:noProof/>
        </w:rPr>
      </w:pPr>
    </w:p>
    <w:p>
      <w:pPr>
        <w:rPr>
          <w:noProof/>
        </w:rPr>
      </w:pPr>
    </w:p>
    <w:p>
      <w:pPr>
        <w:rPr>
          <w:noProof/>
        </w:rPr>
        <w:sectPr>
          <w:footnotePr>
            <w:numRestart w:val="eachPage"/>
          </w:footnotePr>
          <w:pgSz w:w="11907" w:h="16839" w:code="9"/>
          <w:pgMar w:top="1134" w:right="1134" w:bottom="1134" w:left="1134" w:header="1134" w:footer="1134" w:gutter="0"/>
          <w:cols w:space="360"/>
          <w:docGrid w:linePitch="326"/>
        </w:sectPr>
      </w:pPr>
    </w:p>
    <w:p>
      <w:pPr>
        <w:jc w:val="center"/>
        <w:rPr>
          <w:iCs/>
          <w:noProof/>
          <w:snapToGrid w:val="0"/>
          <w:szCs w:val="28"/>
        </w:rPr>
      </w:pPr>
      <w:r>
        <w:rPr>
          <w:noProof/>
        </w:rPr>
        <w:t>PŘÍLOHA VI PROTOKOLU Č. 1</w:t>
      </w:r>
    </w:p>
    <w:p>
      <w:pPr>
        <w:rPr>
          <w:bCs/>
          <w:iCs/>
          <w:noProof/>
          <w:snapToGrid w:val="0"/>
          <w:szCs w:val="28"/>
        </w:rPr>
      </w:pPr>
    </w:p>
    <w:p>
      <w:pPr>
        <w:jc w:val="center"/>
        <w:rPr>
          <w:smallCaps/>
          <w:noProof/>
        </w:rPr>
      </w:pPr>
      <w:r>
        <w:rPr>
          <w:noProof/>
        </w:rPr>
        <w:t>OSVĚDČENÍ ÚDAJŮ</w:t>
      </w:r>
    </w:p>
    <w:p>
      <w:pPr>
        <w:rPr>
          <w:smallCaps/>
          <w:noProof/>
        </w:rPr>
      </w:pPr>
    </w:p>
    <w:p>
      <w:pPr>
        <w:ind w:left="567" w:hanging="567"/>
        <w:rPr>
          <w:noProof/>
        </w:rPr>
      </w:pPr>
      <w:r>
        <w:rPr>
          <w:noProof/>
        </w:rPr>
        <w:t>1.</w:t>
      </w:r>
      <w:r>
        <w:rPr>
          <w:noProof/>
        </w:rPr>
        <w:tab/>
        <w:t>Formulář osvědčení údajů, jehož vzor je uveden v této příloze, je používán a vytištěn v jednom nebo více úředních jazycích, v nichž je vypracována dohoda, a v souladu s vnitrostátním právem státu vývozu. Osvědčení údajů se vyplňují v jednom z těchto jazyků; jsou-li vyplňována rukou, musí být vyplněna inkoustem a hůlkovým písmem. Uvádí se na nich sériové číslo, předtištěné nebo nepředtištěné, na jehož základě je lze identifikovat.</w:t>
      </w:r>
    </w:p>
    <w:p>
      <w:pPr>
        <w:rPr>
          <w:noProof/>
        </w:rPr>
      </w:pPr>
    </w:p>
    <w:p>
      <w:pPr>
        <w:ind w:left="567" w:hanging="567"/>
        <w:rPr>
          <w:noProof/>
        </w:rPr>
      </w:pPr>
      <w:r>
        <w:rPr>
          <w:noProof/>
        </w:rPr>
        <w:t>2.</w:t>
      </w:r>
      <w:r>
        <w:rPr>
          <w:noProof/>
        </w:rPr>
        <w:tab/>
        <w:t xml:space="preserve">Osvědčení údajů má formát A4 (210 × 297 mm) s maximální přípustnou odchylkou do </w:t>
      </w:r>
      <w:r>
        <w:rPr>
          <w:noProof/>
        </w:rPr>
        <w:br/>
        <w:t>–5 mm nebo do +8 mm na délku. Použitý papír musí být bílý, klížený pro psaní, bez dřevoviny a o plošné hmotnosti nejméně 65 g/m</w:t>
      </w:r>
      <w:r>
        <w:rPr>
          <w:noProof/>
          <w:vertAlign w:val="superscript"/>
        </w:rPr>
        <w:t>2</w:t>
      </w:r>
      <w:r>
        <w:rPr>
          <w:noProof/>
        </w:rPr>
        <w:t>.</w:t>
      </w:r>
    </w:p>
    <w:p>
      <w:pPr>
        <w:rPr>
          <w:noProof/>
        </w:rPr>
      </w:pPr>
    </w:p>
    <w:p>
      <w:pPr>
        <w:ind w:left="567" w:hanging="567"/>
        <w:rPr>
          <w:noProof/>
        </w:rPr>
      </w:pPr>
      <w:r>
        <w:rPr>
          <w:noProof/>
        </w:rPr>
        <w:t>3.</w:t>
      </w:r>
      <w:r>
        <w:rPr>
          <w:noProof/>
        </w:rPr>
        <w:tab/>
        <w:t>Vnitrostátní správní orgány si mohou vyhradit právo tisknout formuláře samy nebo je nechat tisknout schválenými tiskárnami. Ve druhém případě musí každé osvědčení obsahovat odkaz na příslušné schválení. Formuláře musí uvádět jméno a adresu tiskárny nebo značku, na jejímž základě lze tiskárnu identifikovat.</w:t>
      </w:r>
    </w:p>
    <w:p>
      <w:pPr>
        <w:rPr>
          <w:noProof/>
        </w:rPr>
      </w:pPr>
      <w:r>
        <w:rPr>
          <w:noProof/>
        </w:rPr>
        <w:br w:type="page"/>
      </w:r>
    </w:p>
    <w:tbl>
      <w:tblPr>
        <w:tblW w:w="5000" w:type="pct"/>
        <w:tblCellMar>
          <w:left w:w="29" w:type="dxa"/>
          <w:right w:w="29" w:type="dxa"/>
        </w:tblCellMar>
        <w:tblLook w:val="0000" w:firstRow="0" w:lastRow="0" w:firstColumn="0" w:lastColumn="0" w:noHBand="0" w:noVBand="0"/>
      </w:tblPr>
      <w:tblGrid>
        <w:gridCol w:w="337"/>
        <w:gridCol w:w="529"/>
        <w:gridCol w:w="19"/>
        <w:gridCol w:w="396"/>
        <w:gridCol w:w="368"/>
        <w:gridCol w:w="12"/>
        <w:gridCol w:w="357"/>
        <w:gridCol w:w="708"/>
        <w:gridCol w:w="2331"/>
        <w:gridCol w:w="8"/>
        <w:gridCol w:w="770"/>
        <w:gridCol w:w="848"/>
        <w:gridCol w:w="438"/>
        <w:gridCol w:w="237"/>
        <w:gridCol w:w="202"/>
        <w:gridCol w:w="450"/>
        <w:gridCol w:w="541"/>
        <w:gridCol w:w="1072"/>
        <w:gridCol w:w="74"/>
      </w:tblGrid>
      <w:tr>
        <w:tc>
          <w:tcPr>
            <w:tcW w:w="174" w:type="pct"/>
            <w:tcBorders>
              <w:top w:val="single" w:sz="6" w:space="0" w:color="auto"/>
              <w:left w:val="single" w:sz="6" w:space="0" w:color="auto"/>
            </w:tcBorders>
          </w:tcPr>
          <w:p>
            <w:pPr>
              <w:rPr>
                <w:noProof/>
                <w:sz w:val="15"/>
              </w:rPr>
            </w:pPr>
            <w:r>
              <w:rPr>
                <w:noProof/>
                <w:sz w:val="15"/>
              </w:rPr>
              <w:t xml:space="preserve">1. </w:t>
            </w:r>
          </w:p>
        </w:tc>
        <w:tc>
          <w:tcPr>
            <w:tcW w:w="1232" w:type="pct"/>
            <w:gridSpan w:val="7"/>
            <w:tcBorders>
              <w:top w:val="single" w:sz="6" w:space="0" w:color="auto"/>
            </w:tcBorders>
          </w:tcPr>
          <w:p>
            <w:pPr>
              <w:rPr>
                <w:noProof/>
                <w:sz w:val="22"/>
              </w:rPr>
            </w:pPr>
            <w:r>
              <w:rPr>
                <w:noProof/>
                <w:sz w:val="15"/>
              </w:rPr>
              <w:t>Dodavatel</w:t>
            </w:r>
            <w:r>
              <w:rPr>
                <w:noProof/>
                <w:sz w:val="15"/>
                <w:vertAlign w:val="superscript"/>
              </w:rPr>
              <w:t>(1)</w:t>
            </w:r>
          </w:p>
          <w:p>
            <w:pPr>
              <w:rPr>
                <w:noProof/>
                <w:sz w:val="15"/>
              </w:rPr>
            </w:pPr>
          </w:p>
        </w:tc>
        <w:tc>
          <w:tcPr>
            <w:tcW w:w="1202" w:type="pct"/>
            <w:tcBorders>
              <w:top w:val="single" w:sz="6" w:space="0" w:color="auto"/>
              <w:right w:val="single" w:sz="6" w:space="0" w:color="auto"/>
            </w:tcBorders>
          </w:tcPr>
          <w:p>
            <w:pPr>
              <w:rPr>
                <w:noProof/>
                <w:sz w:val="15"/>
              </w:rPr>
            </w:pPr>
          </w:p>
        </w:tc>
        <w:tc>
          <w:tcPr>
            <w:tcW w:w="2393" w:type="pct"/>
            <w:gridSpan w:val="10"/>
            <w:tcBorders>
              <w:top w:val="single" w:sz="6" w:space="0" w:color="auto"/>
              <w:left w:val="single" w:sz="6" w:space="0" w:color="auto"/>
              <w:right w:val="single" w:sz="6" w:space="0" w:color="auto"/>
            </w:tcBorders>
          </w:tcPr>
          <w:p>
            <w:pPr>
              <w:jc w:val="center"/>
              <w:rPr>
                <w:noProof/>
                <w:sz w:val="27"/>
              </w:rPr>
            </w:pPr>
            <w:r>
              <w:rPr>
                <w:noProof/>
                <w:sz w:val="27"/>
              </w:rPr>
              <w:t>OSVĚDČENÍ ÚDAJŮ</w:t>
            </w:r>
          </w:p>
        </w:tc>
      </w:tr>
      <w:tr>
        <w:tc>
          <w:tcPr>
            <w:tcW w:w="174" w:type="pct"/>
            <w:tcBorders>
              <w:left w:val="single" w:sz="6" w:space="0" w:color="auto"/>
            </w:tcBorders>
          </w:tcPr>
          <w:p>
            <w:pPr>
              <w:rPr>
                <w:noProof/>
                <w:sz w:val="27"/>
              </w:rPr>
            </w:pPr>
          </w:p>
        </w:tc>
        <w:tc>
          <w:tcPr>
            <w:tcW w:w="1232" w:type="pct"/>
            <w:gridSpan w:val="7"/>
          </w:tcPr>
          <w:p>
            <w:pPr>
              <w:rPr>
                <w:noProof/>
                <w:sz w:val="27"/>
              </w:rPr>
            </w:pPr>
          </w:p>
        </w:tc>
        <w:tc>
          <w:tcPr>
            <w:tcW w:w="1202" w:type="pct"/>
            <w:tcBorders>
              <w:right w:val="single" w:sz="6" w:space="0" w:color="auto"/>
            </w:tcBorders>
          </w:tcPr>
          <w:p>
            <w:pPr>
              <w:rPr>
                <w:noProof/>
                <w:sz w:val="27"/>
              </w:rPr>
            </w:pPr>
          </w:p>
        </w:tc>
        <w:tc>
          <w:tcPr>
            <w:tcW w:w="2393" w:type="pct"/>
            <w:gridSpan w:val="10"/>
            <w:tcBorders>
              <w:left w:val="single" w:sz="6" w:space="0" w:color="auto"/>
              <w:right w:val="single" w:sz="6" w:space="0" w:color="auto"/>
            </w:tcBorders>
          </w:tcPr>
          <w:p>
            <w:pPr>
              <w:jc w:val="center"/>
              <w:rPr>
                <w:noProof/>
                <w:sz w:val="15"/>
              </w:rPr>
            </w:pPr>
            <w:r>
              <w:rPr>
                <w:noProof/>
                <w:sz w:val="15"/>
              </w:rPr>
              <w:t>k získání</w:t>
            </w:r>
          </w:p>
        </w:tc>
      </w:tr>
      <w:tr>
        <w:tc>
          <w:tcPr>
            <w:tcW w:w="174" w:type="pct"/>
            <w:tcBorders>
              <w:left w:val="single" w:sz="6" w:space="0" w:color="auto"/>
            </w:tcBorders>
          </w:tcPr>
          <w:p>
            <w:pPr>
              <w:rPr>
                <w:noProof/>
                <w:sz w:val="15"/>
              </w:rPr>
            </w:pPr>
          </w:p>
        </w:tc>
        <w:tc>
          <w:tcPr>
            <w:tcW w:w="1232" w:type="pct"/>
            <w:gridSpan w:val="7"/>
          </w:tcPr>
          <w:p>
            <w:pPr>
              <w:rPr>
                <w:noProof/>
                <w:sz w:val="15"/>
              </w:rPr>
            </w:pP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jc w:val="center"/>
              <w:rPr>
                <w:noProof/>
                <w:sz w:val="23"/>
              </w:rPr>
            </w:pPr>
            <w:r>
              <w:rPr>
                <w:noProof/>
                <w:sz w:val="23"/>
              </w:rPr>
              <w:t>PRŮVODNÍHO OSVĚDČENÍ</w:t>
            </w:r>
          </w:p>
        </w:tc>
      </w:tr>
      <w:tr>
        <w:tc>
          <w:tcPr>
            <w:tcW w:w="174" w:type="pct"/>
            <w:tcBorders>
              <w:left w:val="single" w:sz="6" w:space="0" w:color="auto"/>
              <w:bottom w:val="single" w:sz="6" w:space="0" w:color="auto"/>
            </w:tcBorders>
          </w:tcPr>
          <w:p>
            <w:pPr>
              <w:rPr>
                <w:noProof/>
                <w:sz w:val="23"/>
              </w:rPr>
            </w:pPr>
          </w:p>
        </w:tc>
        <w:tc>
          <w:tcPr>
            <w:tcW w:w="1232" w:type="pct"/>
            <w:gridSpan w:val="7"/>
            <w:tcBorders>
              <w:bottom w:val="single" w:sz="6" w:space="0" w:color="auto"/>
            </w:tcBorders>
          </w:tcPr>
          <w:p>
            <w:pPr>
              <w:rPr>
                <w:noProof/>
                <w:sz w:val="23"/>
              </w:rPr>
            </w:pPr>
          </w:p>
        </w:tc>
        <w:tc>
          <w:tcPr>
            <w:tcW w:w="1202" w:type="pct"/>
            <w:tcBorders>
              <w:bottom w:val="single" w:sz="6" w:space="0" w:color="auto"/>
              <w:right w:val="single" w:sz="6" w:space="0" w:color="auto"/>
            </w:tcBorders>
          </w:tcPr>
          <w:p>
            <w:pPr>
              <w:rPr>
                <w:noProof/>
                <w:sz w:val="23"/>
              </w:rPr>
            </w:pPr>
          </w:p>
        </w:tc>
        <w:tc>
          <w:tcPr>
            <w:tcW w:w="2393" w:type="pct"/>
            <w:gridSpan w:val="10"/>
            <w:tcBorders>
              <w:left w:val="single" w:sz="6" w:space="0" w:color="auto"/>
              <w:right w:val="single" w:sz="6" w:space="0" w:color="auto"/>
            </w:tcBorders>
          </w:tcPr>
          <w:p>
            <w:pPr>
              <w:jc w:val="center"/>
              <w:rPr>
                <w:noProof/>
                <w:sz w:val="15"/>
              </w:rPr>
            </w:pPr>
            <w:r>
              <w:rPr>
                <w:noProof/>
                <w:sz w:val="15"/>
              </w:rPr>
              <w:t>pro preferenční obchod mezi</w:t>
            </w:r>
          </w:p>
        </w:tc>
      </w:tr>
      <w:tr>
        <w:tc>
          <w:tcPr>
            <w:tcW w:w="174" w:type="pct"/>
            <w:tcBorders>
              <w:top w:val="single" w:sz="6" w:space="0" w:color="auto"/>
              <w:left w:val="single" w:sz="6" w:space="0" w:color="auto"/>
            </w:tcBorders>
          </w:tcPr>
          <w:p>
            <w:pPr>
              <w:rPr>
                <w:noProof/>
                <w:sz w:val="15"/>
              </w:rPr>
            </w:pPr>
            <w:r>
              <w:rPr>
                <w:noProof/>
                <w:sz w:val="15"/>
              </w:rPr>
              <w:t xml:space="preserve">2. </w:t>
            </w:r>
          </w:p>
        </w:tc>
        <w:tc>
          <w:tcPr>
            <w:tcW w:w="1232" w:type="pct"/>
            <w:gridSpan w:val="7"/>
            <w:tcBorders>
              <w:top w:val="single" w:sz="6" w:space="0" w:color="auto"/>
            </w:tcBorders>
          </w:tcPr>
          <w:p>
            <w:pPr>
              <w:rPr>
                <w:noProof/>
                <w:sz w:val="8"/>
              </w:rPr>
            </w:pPr>
            <w:r>
              <w:rPr>
                <w:noProof/>
                <w:sz w:val="15"/>
              </w:rPr>
              <w:t>Příjemce</w:t>
            </w:r>
            <w:r>
              <w:rPr>
                <w:noProof/>
                <w:sz w:val="15"/>
                <w:vertAlign w:val="superscript"/>
              </w:rPr>
              <w:t>(1)</w:t>
            </w:r>
          </w:p>
        </w:tc>
        <w:tc>
          <w:tcPr>
            <w:tcW w:w="1202" w:type="pct"/>
            <w:tcBorders>
              <w:top w:val="single" w:sz="6" w:space="0" w:color="auto"/>
              <w:right w:val="single" w:sz="6" w:space="0" w:color="auto"/>
            </w:tcBorders>
          </w:tcPr>
          <w:p>
            <w:pPr>
              <w:rPr>
                <w:noProof/>
                <w:sz w:val="8"/>
              </w:rPr>
            </w:pPr>
          </w:p>
        </w:tc>
        <w:tc>
          <w:tcPr>
            <w:tcW w:w="2354" w:type="pct"/>
            <w:gridSpan w:val="9"/>
            <w:tcBorders>
              <w:left w:val="single" w:sz="6" w:space="0" w:color="auto"/>
            </w:tcBorders>
          </w:tcPr>
          <w:p>
            <w:pPr>
              <w:jc w:val="center"/>
              <w:rPr>
                <w:noProof/>
                <w:sz w:val="23"/>
              </w:rPr>
            </w:pPr>
            <w:r>
              <w:rPr>
                <w:noProof/>
                <w:sz w:val="23"/>
              </w:rPr>
              <w:t>EVROPSKOU UNIÍ</w:t>
            </w:r>
          </w:p>
          <w:p>
            <w:pPr>
              <w:jc w:val="center"/>
              <w:rPr>
                <w:noProof/>
                <w:sz w:val="23"/>
              </w:rPr>
            </w:pPr>
            <w:r>
              <w:rPr>
                <w:noProof/>
                <w:sz w:val="23"/>
              </w:rPr>
              <w:t>a</w:t>
            </w:r>
          </w:p>
          <w:p>
            <w:pPr>
              <w:jc w:val="center"/>
              <w:rPr>
                <w:noProof/>
                <w:sz w:val="23"/>
              </w:rPr>
            </w:pPr>
            <w:r>
              <w:rPr>
                <w:noProof/>
                <w:sz w:val="23"/>
              </w:rPr>
              <w:t>Ghanou</w:t>
            </w:r>
          </w:p>
          <w:p>
            <w:pPr>
              <w:jc w:val="center"/>
              <w:rPr>
                <w:noProof/>
                <w:sz w:val="23"/>
              </w:rPr>
            </w:pPr>
          </w:p>
        </w:tc>
        <w:tc>
          <w:tcPr>
            <w:tcW w:w="39" w:type="pct"/>
            <w:tcBorders>
              <w:right w:val="single" w:sz="6" w:space="0" w:color="auto"/>
            </w:tcBorders>
          </w:tcPr>
          <w:p>
            <w:pPr>
              <w:rPr>
                <w:noProof/>
                <w:sz w:val="23"/>
              </w:rPr>
            </w:pPr>
          </w:p>
        </w:tc>
      </w:tr>
      <w:tr>
        <w:tc>
          <w:tcPr>
            <w:tcW w:w="174" w:type="pct"/>
            <w:tcBorders>
              <w:top w:val="single" w:sz="6" w:space="0" w:color="auto"/>
              <w:left w:val="single" w:sz="6" w:space="0" w:color="auto"/>
              <w:bottom w:val="single" w:sz="6" w:space="0" w:color="auto"/>
            </w:tcBorders>
          </w:tcPr>
          <w:p>
            <w:pPr>
              <w:rPr>
                <w:noProof/>
                <w:sz w:val="15"/>
              </w:rPr>
            </w:pPr>
            <w:r>
              <w:rPr>
                <w:noProof/>
                <w:sz w:val="15"/>
              </w:rPr>
              <w:t xml:space="preserve">3. </w:t>
            </w:r>
          </w:p>
        </w:tc>
        <w:tc>
          <w:tcPr>
            <w:tcW w:w="1232" w:type="pct"/>
            <w:gridSpan w:val="7"/>
            <w:tcBorders>
              <w:top w:val="single" w:sz="6" w:space="0" w:color="auto"/>
              <w:bottom w:val="single" w:sz="6" w:space="0" w:color="auto"/>
            </w:tcBorders>
          </w:tcPr>
          <w:p>
            <w:pPr>
              <w:rPr>
                <w:noProof/>
                <w:sz w:val="8"/>
              </w:rPr>
            </w:pPr>
            <w:r>
              <w:rPr>
                <w:noProof/>
                <w:sz w:val="15"/>
              </w:rPr>
              <w:t>Zpracovatel</w:t>
            </w:r>
            <w:r>
              <w:rPr>
                <w:noProof/>
                <w:sz w:val="15"/>
                <w:vertAlign w:val="superscript"/>
              </w:rPr>
              <w:t>(1)</w:t>
            </w:r>
          </w:p>
        </w:tc>
        <w:tc>
          <w:tcPr>
            <w:tcW w:w="1202" w:type="pct"/>
            <w:tcBorders>
              <w:top w:val="single" w:sz="6" w:space="0" w:color="auto"/>
              <w:bottom w:val="single" w:sz="6" w:space="0" w:color="auto"/>
              <w:right w:val="single" w:sz="6" w:space="0" w:color="auto"/>
            </w:tcBorders>
          </w:tcPr>
          <w:p>
            <w:pPr>
              <w:rPr>
                <w:noProof/>
                <w:sz w:val="8"/>
              </w:rPr>
            </w:pPr>
          </w:p>
        </w:tc>
        <w:tc>
          <w:tcPr>
            <w:tcW w:w="2393" w:type="pct"/>
            <w:gridSpan w:val="10"/>
            <w:tcBorders>
              <w:top w:val="single" w:sz="6" w:space="0" w:color="auto"/>
              <w:left w:val="single" w:sz="6" w:space="0" w:color="auto"/>
              <w:bottom w:val="single" w:sz="6" w:space="0" w:color="auto"/>
              <w:right w:val="single" w:sz="6" w:space="0" w:color="auto"/>
            </w:tcBorders>
          </w:tcPr>
          <w:p>
            <w:pPr>
              <w:rPr>
                <w:noProof/>
                <w:sz w:val="15"/>
              </w:rPr>
            </w:pPr>
            <w:r>
              <w:rPr>
                <w:noProof/>
                <w:sz w:val="15"/>
              </w:rPr>
              <w:t>4. Stát, ve kterém bylo provedeno opracování nebo zpracování</w:t>
            </w:r>
          </w:p>
          <w:p>
            <w:pPr>
              <w:rPr>
                <w:noProof/>
                <w:sz w:val="15"/>
              </w:rPr>
            </w:pPr>
          </w:p>
        </w:tc>
      </w:tr>
      <w:tr>
        <w:tc>
          <w:tcPr>
            <w:tcW w:w="174" w:type="pct"/>
            <w:tcBorders>
              <w:top w:val="single" w:sz="6" w:space="0" w:color="auto"/>
              <w:left w:val="single" w:sz="6" w:space="0" w:color="auto"/>
              <w:bottom w:val="single" w:sz="6" w:space="0" w:color="auto"/>
            </w:tcBorders>
          </w:tcPr>
          <w:p>
            <w:pPr>
              <w:rPr>
                <w:noProof/>
                <w:sz w:val="15"/>
              </w:rPr>
            </w:pPr>
            <w:r>
              <w:rPr>
                <w:noProof/>
                <w:sz w:val="15"/>
              </w:rPr>
              <w:t xml:space="preserve">6. </w:t>
            </w:r>
          </w:p>
        </w:tc>
        <w:tc>
          <w:tcPr>
            <w:tcW w:w="2433" w:type="pct"/>
            <w:gridSpan w:val="8"/>
            <w:tcBorders>
              <w:top w:val="single" w:sz="6" w:space="0" w:color="auto"/>
              <w:bottom w:val="single" w:sz="6" w:space="0" w:color="auto"/>
              <w:right w:val="single" w:sz="6" w:space="0" w:color="auto"/>
            </w:tcBorders>
          </w:tcPr>
          <w:p>
            <w:pPr>
              <w:rPr>
                <w:noProof/>
                <w:sz w:val="8"/>
              </w:rPr>
            </w:pPr>
            <w:r>
              <w:rPr>
                <w:noProof/>
                <w:sz w:val="15"/>
              </w:rPr>
              <w:t>Celní úřad dovozu</w:t>
            </w:r>
            <w:r>
              <w:rPr>
                <w:noProof/>
                <w:sz w:val="15"/>
                <w:vertAlign w:val="superscript"/>
              </w:rPr>
              <w:t>(1)</w:t>
            </w:r>
          </w:p>
        </w:tc>
        <w:tc>
          <w:tcPr>
            <w:tcW w:w="2393" w:type="pct"/>
            <w:gridSpan w:val="10"/>
            <w:tcBorders>
              <w:top w:val="single" w:sz="6" w:space="0" w:color="auto"/>
              <w:left w:val="single" w:sz="6" w:space="0" w:color="auto"/>
              <w:right w:val="single" w:sz="6" w:space="0" w:color="auto"/>
            </w:tcBorders>
          </w:tcPr>
          <w:p>
            <w:pPr>
              <w:rPr>
                <w:noProof/>
                <w:sz w:val="15"/>
              </w:rPr>
            </w:pPr>
            <w:r>
              <w:rPr>
                <w:noProof/>
                <w:sz w:val="15"/>
              </w:rPr>
              <w:t>5. Pro úřední použití</w:t>
            </w:r>
          </w:p>
        </w:tc>
      </w:tr>
      <w:tr>
        <w:tc>
          <w:tcPr>
            <w:tcW w:w="174" w:type="pct"/>
            <w:tcBorders>
              <w:top w:val="single" w:sz="6" w:space="0" w:color="auto"/>
              <w:left w:val="single" w:sz="6" w:space="0" w:color="auto"/>
            </w:tcBorders>
          </w:tcPr>
          <w:p>
            <w:pPr>
              <w:rPr>
                <w:noProof/>
                <w:sz w:val="15"/>
              </w:rPr>
            </w:pPr>
            <w:r>
              <w:rPr>
                <w:noProof/>
                <w:sz w:val="15"/>
              </w:rPr>
              <w:t xml:space="preserve">7. </w:t>
            </w:r>
          </w:p>
        </w:tc>
        <w:tc>
          <w:tcPr>
            <w:tcW w:w="1232" w:type="pct"/>
            <w:gridSpan w:val="7"/>
            <w:tcBorders>
              <w:top w:val="single" w:sz="6" w:space="0" w:color="auto"/>
            </w:tcBorders>
          </w:tcPr>
          <w:p>
            <w:pPr>
              <w:rPr>
                <w:noProof/>
                <w:sz w:val="8"/>
              </w:rPr>
            </w:pPr>
            <w:r>
              <w:rPr>
                <w:noProof/>
                <w:sz w:val="15"/>
              </w:rPr>
              <w:t>Dovozní doklad</w:t>
            </w:r>
            <w:r>
              <w:rPr>
                <w:noProof/>
                <w:sz w:val="15"/>
                <w:vertAlign w:val="superscript"/>
              </w:rPr>
              <w:t xml:space="preserve"> (2)</w:t>
            </w:r>
          </w:p>
        </w:tc>
        <w:tc>
          <w:tcPr>
            <w:tcW w:w="1202" w:type="pct"/>
            <w:tcBorders>
              <w:top w:val="single" w:sz="6" w:space="0" w:color="auto"/>
              <w:right w:val="single" w:sz="6" w:space="0" w:color="auto"/>
            </w:tcBorders>
          </w:tcPr>
          <w:p>
            <w:pPr>
              <w:rPr>
                <w:noProof/>
                <w:sz w:val="8"/>
              </w:rPr>
            </w:pPr>
          </w:p>
        </w:tc>
        <w:tc>
          <w:tcPr>
            <w:tcW w:w="2393" w:type="pct"/>
            <w:gridSpan w:val="10"/>
            <w:tcBorders>
              <w:left w:val="single" w:sz="6" w:space="0" w:color="auto"/>
              <w:right w:val="single" w:sz="6" w:space="0" w:color="auto"/>
            </w:tcBorders>
          </w:tcPr>
          <w:p>
            <w:pPr>
              <w:rPr>
                <w:noProof/>
                <w:sz w:val="8"/>
              </w:rPr>
            </w:pPr>
          </w:p>
        </w:tc>
      </w:tr>
      <w:tr>
        <w:tc>
          <w:tcPr>
            <w:tcW w:w="174" w:type="pct"/>
            <w:tcBorders>
              <w:left w:val="single" w:sz="6" w:space="0" w:color="auto"/>
            </w:tcBorders>
          </w:tcPr>
          <w:p>
            <w:pPr>
              <w:rPr>
                <w:noProof/>
                <w:sz w:val="8"/>
              </w:rPr>
            </w:pPr>
          </w:p>
        </w:tc>
        <w:tc>
          <w:tcPr>
            <w:tcW w:w="1232" w:type="pct"/>
            <w:gridSpan w:val="7"/>
          </w:tcPr>
          <w:p>
            <w:pPr>
              <w:rPr>
                <w:noProof/>
                <w:sz w:val="15"/>
              </w:rPr>
            </w:pPr>
            <w:r>
              <w:rPr>
                <w:noProof/>
                <w:sz w:val="15"/>
              </w:rPr>
              <w:t>Formulář: ........................................</w:t>
            </w:r>
          </w:p>
        </w:tc>
        <w:tc>
          <w:tcPr>
            <w:tcW w:w="1202" w:type="pct"/>
            <w:tcBorders>
              <w:right w:val="single" w:sz="6" w:space="0" w:color="auto"/>
            </w:tcBorders>
          </w:tcPr>
          <w:p>
            <w:pPr>
              <w:rPr>
                <w:noProof/>
                <w:sz w:val="15"/>
              </w:rPr>
            </w:pPr>
            <w:r>
              <w:rPr>
                <w:noProof/>
                <w:sz w:val="15"/>
              </w:rPr>
              <w:t>č.: ...............................................</w:t>
            </w:r>
          </w:p>
        </w:tc>
        <w:tc>
          <w:tcPr>
            <w:tcW w:w="2393" w:type="pct"/>
            <w:gridSpan w:val="10"/>
            <w:tcBorders>
              <w:left w:val="single" w:sz="6" w:space="0" w:color="auto"/>
              <w:right w:val="single" w:sz="6" w:space="0" w:color="auto"/>
            </w:tcBorders>
          </w:tcPr>
          <w:p>
            <w:pPr>
              <w:rPr>
                <w:noProof/>
                <w:sz w:val="15"/>
              </w:rPr>
            </w:pPr>
          </w:p>
        </w:tc>
      </w:tr>
      <w:tr>
        <w:trPr>
          <w:cantSplit/>
          <w:trHeight w:val="249"/>
        </w:trPr>
        <w:tc>
          <w:tcPr>
            <w:tcW w:w="2607" w:type="pct"/>
            <w:gridSpan w:val="9"/>
            <w:tcBorders>
              <w:left w:val="single" w:sz="6" w:space="0" w:color="auto"/>
              <w:right w:val="single" w:sz="6" w:space="0" w:color="auto"/>
            </w:tcBorders>
          </w:tcPr>
          <w:p>
            <w:pPr>
              <w:rPr>
                <w:noProof/>
                <w:sz w:val="15"/>
              </w:rPr>
            </w:pPr>
            <w:r>
              <w:rPr>
                <w:noProof/>
                <w:sz w:val="15"/>
              </w:rPr>
              <w:t>Série: .........................................................................................................</w:t>
            </w:r>
          </w:p>
        </w:tc>
        <w:tc>
          <w:tcPr>
            <w:tcW w:w="2393" w:type="pct"/>
            <w:gridSpan w:val="10"/>
            <w:tcBorders>
              <w:left w:val="single" w:sz="6" w:space="0" w:color="auto"/>
              <w:right w:val="single" w:sz="6" w:space="0" w:color="auto"/>
            </w:tcBorders>
          </w:tcPr>
          <w:p>
            <w:pPr>
              <w:rPr>
                <w:noProof/>
                <w:sz w:val="15"/>
              </w:rPr>
            </w:pPr>
          </w:p>
        </w:tc>
      </w:tr>
      <w:tr>
        <w:trPr>
          <w:cantSplit/>
          <w:trHeight w:val="192"/>
        </w:trPr>
        <w:tc>
          <w:tcPr>
            <w:tcW w:w="174" w:type="pct"/>
            <w:vMerge w:val="restart"/>
            <w:tcBorders>
              <w:left w:val="single" w:sz="6" w:space="0" w:color="auto"/>
            </w:tcBorders>
          </w:tcPr>
          <w:p>
            <w:pPr>
              <w:rPr>
                <w:noProof/>
                <w:sz w:val="27"/>
              </w:rPr>
            </w:pPr>
          </w:p>
        </w:tc>
        <w:tc>
          <w:tcPr>
            <w:tcW w:w="273" w:type="pct"/>
            <w:tcBorders>
              <w:right w:val="single" w:sz="4" w:space="0" w:color="auto"/>
            </w:tcBorders>
          </w:tcPr>
          <w:p>
            <w:pPr>
              <w:rPr>
                <w:noProof/>
                <w:sz w:val="15"/>
              </w:rPr>
            </w:pPr>
            <w:r>
              <w:rPr>
                <w:noProof/>
                <w:sz w:val="15"/>
              </w:rPr>
              <w:t>Datum:</w:t>
            </w:r>
          </w:p>
        </w:tc>
        <w:tc>
          <w:tcPr>
            <w:tcW w:w="214" w:type="pct"/>
            <w:gridSpan w:val="2"/>
            <w:tcBorders>
              <w:top w:val="single" w:sz="4" w:space="0" w:color="auto"/>
              <w:left w:val="single" w:sz="4" w:space="0" w:color="auto"/>
              <w:bottom w:val="single" w:sz="4" w:space="0" w:color="auto"/>
            </w:tcBorders>
          </w:tcPr>
          <w:p>
            <w:pPr>
              <w:rPr>
                <w:noProof/>
                <w:sz w:val="15"/>
              </w:rPr>
            </w:pPr>
          </w:p>
        </w:tc>
        <w:tc>
          <w:tcPr>
            <w:tcW w:w="190" w:type="pct"/>
            <w:tcBorders>
              <w:top w:val="single" w:sz="4" w:space="0" w:color="auto"/>
              <w:left w:val="single" w:sz="4" w:space="0" w:color="auto"/>
              <w:bottom w:val="single" w:sz="4" w:space="0" w:color="auto"/>
            </w:tcBorders>
          </w:tcPr>
          <w:p>
            <w:pPr>
              <w:rPr>
                <w:noProof/>
                <w:sz w:val="15"/>
              </w:rPr>
            </w:pPr>
          </w:p>
        </w:tc>
        <w:tc>
          <w:tcPr>
            <w:tcW w:w="190" w:type="pct"/>
            <w:gridSpan w:val="2"/>
            <w:tcBorders>
              <w:top w:val="single" w:sz="4" w:space="0" w:color="auto"/>
              <w:left w:val="single" w:sz="4" w:space="0" w:color="auto"/>
              <w:bottom w:val="single" w:sz="4" w:space="0" w:color="auto"/>
            </w:tcBorders>
          </w:tcPr>
          <w:p>
            <w:pPr>
              <w:rPr>
                <w:noProof/>
                <w:sz w:val="15"/>
              </w:rPr>
            </w:pPr>
          </w:p>
        </w:tc>
        <w:tc>
          <w:tcPr>
            <w:tcW w:w="364" w:type="pct"/>
            <w:tcBorders>
              <w:left w:val="single" w:sz="4" w:space="0" w:color="auto"/>
            </w:tcBorders>
          </w:tcPr>
          <w:p>
            <w:pPr>
              <w:rPr>
                <w:noProof/>
                <w:sz w:val="15"/>
              </w:rPr>
            </w:pPr>
          </w:p>
        </w:tc>
        <w:tc>
          <w:tcPr>
            <w:tcW w:w="1206" w:type="pct"/>
            <w:gridSpan w:val="2"/>
            <w:vMerge w:val="restart"/>
            <w:tcBorders>
              <w:right w:val="single" w:sz="6" w:space="0" w:color="auto"/>
            </w:tcBorders>
          </w:tcPr>
          <w:p>
            <w:pPr>
              <w:rPr>
                <w:b/>
                <w:noProof/>
                <w:sz w:val="15"/>
              </w:rPr>
            </w:pPr>
          </w:p>
        </w:tc>
        <w:tc>
          <w:tcPr>
            <w:tcW w:w="2389" w:type="pct"/>
            <w:gridSpan w:val="9"/>
            <w:vMerge w:val="restart"/>
            <w:tcBorders>
              <w:right w:val="single" w:sz="6" w:space="0" w:color="auto"/>
            </w:tcBorders>
          </w:tcPr>
          <w:p>
            <w:pPr>
              <w:rPr>
                <w:b/>
                <w:noProof/>
                <w:sz w:val="15"/>
              </w:rPr>
            </w:pPr>
          </w:p>
        </w:tc>
      </w:tr>
      <w:tr>
        <w:trPr>
          <w:cantSplit/>
          <w:trHeight w:val="120"/>
        </w:trPr>
        <w:tc>
          <w:tcPr>
            <w:tcW w:w="174" w:type="pct"/>
            <w:vMerge/>
            <w:tcBorders>
              <w:left w:val="single" w:sz="6" w:space="0" w:color="auto"/>
            </w:tcBorders>
          </w:tcPr>
          <w:p>
            <w:pPr>
              <w:rPr>
                <w:noProof/>
                <w:sz w:val="27"/>
              </w:rPr>
            </w:pPr>
          </w:p>
        </w:tc>
        <w:tc>
          <w:tcPr>
            <w:tcW w:w="1232" w:type="pct"/>
            <w:gridSpan w:val="7"/>
            <w:tcBorders>
              <w:bottom w:val="single" w:sz="6" w:space="0" w:color="auto"/>
            </w:tcBorders>
          </w:tcPr>
          <w:p>
            <w:pPr>
              <w:rPr>
                <w:noProof/>
                <w:sz w:val="15"/>
              </w:rPr>
            </w:pPr>
          </w:p>
        </w:tc>
        <w:tc>
          <w:tcPr>
            <w:tcW w:w="1206" w:type="pct"/>
            <w:gridSpan w:val="2"/>
            <w:vMerge/>
            <w:tcBorders>
              <w:right w:val="single" w:sz="6" w:space="0" w:color="auto"/>
            </w:tcBorders>
          </w:tcPr>
          <w:p>
            <w:pPr>
              <w:rPr>
                <w:b/>
                <w:noProof/>
                <w:sz w:val="15"/>
              </w:rPr>
            </w:pPr>
          </w:p>
        </w:tc>
        <w:tc>
          <w:tcPr>
            <w:tcW w:w="2389" w:type="pct"/>
            <w:gridSpan w:val="9"/>
            <w:vMerge/>
            <w:tcBorders>
              <w:right w:val="single" w:sz="6" w:space="0" w:color="auto"/>
            </w:tcBorders>
          </w:tcPr>
          <w:p>
            <w:pPr>
              <w:rPr>
                <w:b/>
                <w:noProof/>
                <w:sz w:val="15"/>
              </w:rPr>
            </w:pPr>
          </w:p>
        </w:tc>
      </w:tr>
      <w:tr>
        <w:tc>
          <w:tcPr>
            <w:tcW w:w="174" w:type="pct"/>
            <w:tcBorders>
              <w:top w:val="single" w:sz="6" w:space="0" w:color="auto"/>
              <w:left w:val="single" w:sz="6" w:space="0" w:color="auto"/>
              <w:bottom w:val="single" w:sz="6" w:space="0" w:color="auto"/>
            </w:tcBorders>
          </w:tcPr>
          <w:p>
            <w:pPr>
              <w:rPr>
                <w:noProof/>
                <w:sz w:val="27"/>
              </w:rPr>
            </w:pPr>
          </w:p>
        </w:tc>
        <w:tc>
          <w:tcPr>
            <w:tcW w:w="1232" w:type="pct"/>
            <w:gridSpan w:val="7"/>
            <w:tcBorders>
              <w:bottom w:val="single" w:sz="6" w:space="0" w:color="auto"/>
            </w:tcBorders>
          </w:tcPr>
          <w:p>
            <w:pPr>
              <w:rPr>
                <w:noProof/>
                <w:sz w:val="27"/>
              </w:rPr>
            </w:pPr>
          </w:p>
        </w:tc>
        <w:tc>
          <w:tcPr>
            <w:tcW w:w="3595" w:type="pct"/>
            <w:gridSpan w:val="11"/>
            <w:tcBorders>
              <w:top w:val="single" w:sz="6" w:space="0" w:color="auto"/>
              <w:bottom w:val="single" w:sz="6" w:space="0" w:color="auto"/>
              <w:right w:val="single" w:sz="6" w:space="0" w:color="auto"/>
            </w:tcBorders>
          </w:tcPr>
          <w:p>
            <w:pPr>
              <w:rPr>
                <w:noProof/>
                <w:sz w:val="15"/>
              </w:rPr>
            </w:pPr>
            <w:r>
              <w:rPr>
                <w:b/>
                <w:noProof/>
                <w:sz w:val="15"/>
              </w:rPr>
              <w:t>ZBOŽÍ ZASLANÉ DO STÁTU URČENÍ</w:t>
            </w:r>
          </w:p>
        </w:tc>
      </w:tr>
      <w:tr>
        <w:tc>
          <w:tcPr>
            <w:tcW w:w="174" w:type="pct"/>
            <w:tcBorders>
              <w:top w:val="single" w:sz="6" w:space="0" w:color="auto"/>
              <w:left w:val="single" w:sz="6" w:space="0" w:color="auto"/>
            </w:tcBorders>
          </w:tcPr>
          <w:p>
            <w:pPr>
              <w:rPr>
                <w:noProof/>
                <w:sz w:val="15"/>
              </w:rPr>
            </w:pPr>
            <w:r>
              <w:rPr>
                <w:noProof/>
                <w:sz w:val="15"/>
              </w:rPr>
              <w:t>8.</w:t>
            </w:r>
          </w:p>
        </w:tc>
        <w:tc>
          <w:tcPr>
            <w:tcW w:w="1232" w:type="pct"/>
            <w:gridSpan w:val="7"/>
            <w:tcBorders>
              <w:top w:val="single" w:sz="6" w:space="0" w:color="auto"/>
              <w:right w:val="single" w:sz="6" w:space="0" w:color="auto"/>
            </w:tcBorders>
          </w:tcPr>
          <w:p>
            <w:pPr>
              <w:rPr>
                <w:noProof/>
                <w:sz w:val="15"/>
              </w:rPr>
            </w:pPr>
            <w:r>
              <w:rPr>
                <w:noProof/>
                <w:sz w:val="15"/>
              </w:rPr>
              <w:t>Značky, čísla; počet</w:t>
            </w:r>
          </w:p>
        </w:tc>
        <w:tc>
          <w:tcPr>
            <w:tcW w:w="2388" w:type="pct"/>
            <w:gridSpan w:val="6"/>
            <w:tcBorders>
              <w:top w:val="single" w:sz="6" w:space="0" w:color="auto"/>
              <w:left w:val="single" w:sz="6" w:space="0" w:color="auto"/>
              <w:right w:val="single" w:sz="6" w:space="0" w:color="auto"/>
            </w:tcBorders>
          </w:tcPr>
          <w:p>
            <w:pPr>
              <w:rPr>
                <w:noProof/>
                <w:sz w:val="15"/>
              </w:rPr>
            </w:pPr>
            <w:r>
              <w:rPr>
                <w:noProof/>
                <w:sz w:val="15"/>
              </w:rPr>
              <w:t>9. Číslo/položka harmonizovaného systému</w:t>
            </w:r>
          </w:p>
        </w:tc>
        <w:tc>
          <w:tcPr>
            <w:tcW w:w="1207" w:type="pct"/>
            <w:gridSpan w:val="5"/>
            <w:tcBorders>
              <w:top w:val="single" w:sz="6" w:space="0" w:color="auto"/>
              <w:left w:val="single" w:sz="6" w:space="0" w:color="auto"/>
              <w:right w:val="single" w:sz="6" w:space="0" w:color="auto"/>
            </w:tcBorders>
          </w:tcPr>
          <w:p>
            <w:pPr>
              <w:rPr>
                <w:noProof/>
                <w:sz w:val="8"/>
              </w:rPr>
            </w:pPr>
            <w:r>
              <w:rPr>
                <w:noProof/>
                <w:sz w:val="15"/>
              </w:rPr>
              <w:t>10. Množství</w:t>
            </w:r>
            <w:r>
              <w:rPr>
                <w:noProof/>
                <w:sz w:val="15"/>
                <w:vertAlign w:val="superscript"/>
              </w:rPr>
              <w:t>(3)</w:t>
            </w:r>
          </w:p>
        </w:tc>
      </w:tr>
      <w:tr>
        <w:tc>
          <w:tcPr>
            <w:tcW w:w="174" w:type="pct"/>
            <w:tcBorders>
              <w:left w:val="single" w:sz="6" w:space="0" w:color="auto"/>
            </w:tcBorders>
          </w:tcPr>
          <w:p>
            <w:pPr>
              <w:rPr>
                <w:noProof/>
                <w:sz w:val="8"/>
              </w:rPr>
            </w:pPr>
          </w:p>
        </w:tc>
        <w:tc>
          <w:tcPr>
            <w:tcW w:w="1232" w:type="pct"/>
            <w:gridSpan w:val="7"/>
            <w:tcBorders>
              <w:right w:val="single" w:sz="6" w:space="0" w:color="auto"/>
            </w:tcBorders>
          </w:tcPr>
          <w:p>
            <w:pPr>
              <w:rPr>
                <w:noProof/>
                <w:sz w:val="15"/>
              </w:rPr>
            </w:pPr>
            <w:r>
              <w:rPr>
                <w:noProof/>
                <w:sz w:val="15"/>
              </w:rPr>
              <w:t>a druh nákladových kusů</w:t>
            </w:r>
          </w:p>
        </w:tc>
        <w:tc>
          <w:tcPr>
            <w:tcW w:w="2388" w:type="pct"/>
            <w:gridSpan w:val="6"/>
            <w:tcBorders>
              <w:left w:val="single" w:sz="6" w:space="0" w:color="auto"/>
              <w:right w:val="single" w:sz="6" w:space="0" w:color="auto"/>
            </w:tcBorders>
          </w:tcPr>
          <w:p>
            <w:pPr>
              <w:rPr>
                <w:noProof/>
                <w:sz w:val="15"/>
              </w:rPr>
            </w:pPr>
            <w:r>
              <w:rPr>
                <w:noProof/>
                <w:sz w:val="15"/>
              </w:rPr>
              <w:t>popisu a číselného označování zboží (kód HS)</w:t>
            </w:r>
          </w:p>
        </w:tc>
        <w:tc>
          <w:tcPr>
            <w:tcW w:w="1207" w:type="pct"/>
            <w:gridSpan w:val="5"/>
            <w:tcBorders>
              <w:left w:val="single" w:sz="6" w:space="0" w:color="auto"/>
              <w:bottom w:val="single" w:sz="6" w:space="0" w:color="auto"/>
              <w:right w:val="single" w:sz="6" w:space="0" w:color="auto"/>
            </w:tcBorders>
          </w:tcPr>
          <w:p>
            <w:pPr>
              <w:rPr>
                <w:noProof/>
                <w:sz w:val="15"/>
              </w:rPr>
            </w:pPr>
          </w:p>
          <w:p>
            <w:pPr>
              <w:rPr>
                <w:noProof/>
                <w:sz w:val="15"/>
              </w:rPr>
            </w:pPr>
          </w:p>
        </w:tc>
      </w:tr>
      <w:tr>
        <w:tc>
          <w:tcPr>
            <w:tcW w:w="174" w:type="pct"/>
            <w:tcBorders>
              <w:left w:val="single" w:sz="6" w:space="0" w:color="auto"/>
              <w:bottom w:val="single" w:sz="6" w:space="0" w:color="auto"/>
            </w:tcBorders>
          </w:tcPr>
          <w:p>
            <w:pPr>
              <w:rPr>
                <w:noProof/>
                <w:sz w:val="15"/>
              </w:rPr>
            </w:pPr>
          </w:p>
        </w:tc>
        <w:tc>
          <w:tcPr>
            <w:tcW w:w="1232" w:type="pct"/>
            <w:gridSpan w:val="7"/>
            <w:tcBorders>
              <w:bottom w:val="single" w:sz="6" w:space="0" w:color="auto"/>
              <w:right w:val="single" w:sz="6" w:space="0" w:color="auto"/>
            </w:tcBorders>
          </w:tcPr>
          <w:p>
            <w:pPr>
              <w:rPr>
                <w:noProof/>
                <w:sz w:val="15"/>
              </w:rPr>
            </w:pPr>
          </w:p>
        </w:tc>
        <w:tc>
          <w:tcPr>
            <w:tcW w:w="2388" w:type="pct"/>
            <w:gridSpan w:val="6"/>
            <w:tcBorders>
              <w:left w:val="single" w:sz="6" w:space="0" w:color="auto"/>
              <w:bottom w:val="single" w:sz="6" w:space="0" w:color="auto"/>
              <w:right w:val="single" w:sz="6" w:space="0" w:color="auto"/>
            </w:tcBorders>
          </w:tcPr>
          <w:p>
            <w:pPr>
              <w:rPr>
                <w:noProof/>
                <w:sz w:val="15"/>
              </w:rPr>
            </w:pPr>
          </w:p>
        </w:tc>
        <w:tc>
          <w:tcPr>
            <w:tcW w:w="1207" w:type="pct"/>
            <w:gridSpan w:val="5"/>
            <w:tcBorders>
              <w:top w:val="single" w:sz="6" w:space="0" w:color="auto"/>
              <w:left w:val="single" w:sz="6" w:space="0" w:color="auto"/>
              <w:bottom w:val="single" w:sz="6" w:space="0" w:color="auto"/>
              <w:right w:val="single" w:sz="6" w:space="0" w:color="auto"/>
            </w:tcBorders>
          </w:tcPr>
          <w:p>
            <w:pPr>
              <w:rPr>
                <w:noProof/>
                <w:sz w:val="15"/>
                <w:vertAlign w:val="superscript"/>
              </w:rPr>
            </w:pPr>
            <w:r>
              <w:rPr>
                <w:noProof/>
                <w:sz w:val="15"/>
              </w:rPr>
              <w:t>11. Hodnota</w:t>
            </w:r>
            <w:r>
              <w:rPr>
                <w:noProof/>
                <w:sz w:val="15"/>
                <w:vertAlign w:val="superscript"/>
              </w:rPr>
              <w:t>(4)</w:t>
            </w:r>
          </w:p>
          <w:p>
            <w:pPr>
              <w:rPr>
                <w:noProof/>
                <w:sz w:val="8"/>
              </w:rPr>
            </w:pPr>
          </w:p>
        </w:tc>
      </w:tr>
      <w:tr>
        <w:tc>
          <w:tcPr>
            <w:tcW w:w="174" w:type="pct"/>
            <w:tcBorders>
              <w:top w:val="single" w:sz="6" w:space="0" w:color="auto"/>
              <w:left w:val="single" w:sz="6" w:space="0" w:color="auto"/>
              <w:bottom w:val="single" w:sz="6" w:space="0" w:color="auto"/>
            </w:tcBorders>
          </w:tcPr>
          <w:p>
            <w:pPr>
              <w:rPr>
                <w:noProof/>
                <w:sz w:val="8"/>
              </w:rPr>
            </w:pPr>
          </w:p>
        </w:tc>
        <w:tc>
          <w:tcPr>
            <w:tcW w:w="1232" w:type="pct"/>
            <w:gridSpan w:val="7"/>
            <w:tcBorders>
              <w:top w:val="single" w:sz="6" w:space="0" w:color="auto"/>
              <w:bottom w:val="single" w:sz="6" w:space="0" w:color="auto"/>
            </w:tcBorders>
          </w:tcPr>
          <w:p>
            <w:pPr>
              <w:rPr>
                <w:noProof/>
                <w:sz w:val="8"/>
              </w:rPr>
            </w:pPr>
          </w:p>
        </w:tc>
        <w:tc>
          <w:tcPr>
            <w:tcW w:w="3595" w:type="pct"/>
            <w:gridSpan w:val="11"/>
            <w:tcBorders>
              <w:top w:val="single" w:sz="6" w:space="0" w:color="auto"/>
              <w:bottom w:val="single" w:sz="6" w:space="0" w:color="auto"/>
              <w:right w:val="single" w:sz="6" w:space="0" w:color="auto"/>
            </w:tcBorders>
          </w:tcPr>
          <w:p>
            <w:pPr>
              <w:rPr>
                <w:noProof/>
                <w:sz w:val="15"/>
              </w:rPr>
            </w:pPr>
            <w:r>
              <w:rPr>
                <w:b/>
                <w:noProof/>
                <w:sz w:val="15"/>
              </w:rPr>
              <w:t>POUŽITÉ DOVEZENÉ ZBOŽÍ</w:t>
            </w:r>
          </w:p>
        </w:tc>
      </w:tr>
      <w:tr>
        <w:tc>
          <w:tcPr>
            <w:tcW w:w="174" w:type="pct"/>
            <w:tcBorders>
              <w:top w:val="single" w:sz="6" w:space="0" w:color="auto"/>
              <w:left w:val="single" w:sz="6" w:space="0" w:color="auto"/>
            </w:tcBorders>
          </w:tcPr>
          <w:p>
            <w:pPr>
              <w:rPr>
                <w:noProof/>
                <w:sz w:val="15"/>
              </w:rPr>
            </w:pPr>
            <w:r>
              <w:rPr>
                <w:noProof/>
                <w:sz w:val="15"/>
              </w:rPr>
              <w:t>12.</w:t>
            </w:r>
          </w:p>
        </w:tc>
        <w:tc>
          <w:tcPr>
            <w:tcW w:w="2835" w:type="pct"/>
            <w:gridSpan w:val="10"/>
            <w:tcBorders>
              <w:top w:val="single" w:sz="6" w:space="0" w:color="auto"/>
              <w:right w:val="single" w:sz="6" w:space="0" w:color="auto"/>
            </w:tcBorders>
          </w:tcPr>
          <w:p>
            <w:pPr>
              <w:rPr>
                <w:noProof/>
                <w:sz w:val="15"/>
              </w:rPr>
            </w:pPr>
            <w:r>
              <w:rPr>
                <w:noProof/>
                <w:sz w:val="15"/>
              </w:rPr>
              <w:t>Číslo/položka harmonizovaného systému</w:t>
            </w:r>
          </w:p>
        </w:tc>
        <w:tc>
          <w:tcPr>
            <w:tcW w:w="784" w:type="pct"/>
            <w:gridSpan w:val="3"/>
            <w:tcBorders>
              <w:top w:val="single" w:sz="6" w:space="0" w:color="auto"/>
              <w:left w:val="single" w:sz="6" w:space="0" w:color="auto"/>
              <w:right w:val="single" w:sz="6" w:space="0" w:color="auto"/>
            </w:tcBorders>
          </w:tcPr>
          <w:p>
            <w:pPr>
              <w:rPr>
                <w:noProof/>
                <w:sz w:val="15"/>
              </w:rPr>
            </w:pPr>
            <w:r>
              <w:rPr>
                <w:noProof/>
                <w:sz w:val="15"/>
              </w:rPr>
              <w:t>13. Země původu</w:t>
            </w:r>
          </w:p>
        </w:tc>
        <w:tc>
          <w:tcPr>
            <w:tcW w:w="615" w:type="pct"/>
            <w:gridSpan w:val="3"/>
            <w:tcBorders>
              <w:top w:val="single" w:sz="6" w:space="0" w:color="auto"/>
              <w:left w:val="single" w:sz="6" w:space="0" w:color="auto"/>
              <w:right w:val="single" w:sz="6" w:space="0" w:color="auto"/>
            </w:tcBorders>
          </w:tcPr>
          <w:p>
            <w:pPr>
              <w:rPr>
                <w:noProof/>
                <w:sz w:val="8"/>
              </w:rPr>
            </w:pPr>
            <w:r>
              <w:rPr>
                <w:noProof/>
                <w:sz w:val="15"/>
              </w:rPr>
              <w:t>14. Množství</w:t>
            </w:r>
            <w:r>
              <w:rPr>
                <w:noProof/>
                <w:sz w:val="15"/>
                <w:vertAlign w:val="superscript"/>
              </w:rPr>
              <w:t>(3)</w:t>
            </w:r>
          </w:p>
        </w:tc>
        <w:tc>
          <w:tcPr>
            <w:tcW w:w="592" w:type="pct"/>
            <w:gridSpan w:val="2"/>
            <w:tcBorders>
              <w:top w:val="single" w:sz="6" w:space="0" w:color="auto"/>
              <w:left w:val="single" w:sz="6" w:space="0" w:color="auto"/>
              <w:right w:val="single" w:sz="6" w:space="0" w:color="auto"/>
            </w:tcBorders>
          </w:tcPr>
          <w:p>
            <w:pPr>
              <w:rPr>
                <w:noProof/>
                <w:sz w:val="8"/>
              </w:rPr>
            </w:pPr>
            <w:r>
              <w:rPr>
                <w:noProof/>
                <w:sz w:val="15"/>
              </w:rPr>
              <w:t>15. Hodnota</w:t>
            </w:r>
            <w:r>
              <w:rPr>
                <w:noProof/>
                <w:sz w:val="15"/>
                <w:vertAlign w:val="superscript"/>
              </w:rPr>
              <w:t>(2)(5)</w:t>
            </w:r>
          </w:p>
        </w:tc>
      </w:tr>
      <w:tr>
        <w:tc>
          <w:tcPr>
            <w:tcW w:w="174" w:type="pct"/>
            <w:tcBorders>
              <w:left w:val="single" w:sz="6" w:space="0" w:color="auto"/>
              <w:bottom w:val="single" w:sz="6" w:space="0" w:color="auto"/>
            </w:tcBorders>
          </w:tcPr>
          <w:p>
            <w:pPr>
              <w:rPr>
                <w:noProof/>
                <w:sz w:val="8"/>
              </w:rPr>
            </w:pPr>
            <w:r>
              <w:rPr>
                <w:noProof/>
                <w:sz w:val="8"/>
              </w:rPr>
              <w:t>99</w:t>
            </w:r>
          </w:p>
        </w:tc>
        <w:tc>
          <w:tcPr>
            <w:tcW w:w="2835" w:type="pct"/>
            <w:gridSpan w:val="10"/>
            <w:tcBorders>
              <w:bottom w:val="single" w:sz="6" w:space="0" w:color="auto"/>
              <w:right w:val="single" w:sz="6" w:space="0" w:color="auto"/>
            </w:tcBorders>
          </w:tcPr>
          <w:p>
            <w:pPr>
              <w:rPr>
                <w:noProof/>
                <w:sz w:val="15"/>
              </w:rPr>
            </w:pPr>
            <w:r>
              <w:rPr>
                <w:noProof/>
                <w:sz w:val="15"/>
              </w:rPr>
              <w:t>popisu a číselného označování zboží (kód HS)</w:t>
            </w:r>
          </w:p>
        </w:tc>
        <w:tc>
          <w:tcPr>
            <w:tcW w:w="784" w:type="pct"/>
            <w:gridSpan w:val="3"/>
            <w:tcBorders>
              <w:left w:val="single" w:sz="6" w:space="0" w:color="auto"/>
              <w:bottom w:val="single" w:sz="6" w:space="0" w:color="auto"/>
              <w:right w:val="single" w:sz="6" w:space="0" w:color="auto"/>
            </w:tcBorders>
          </w:tcPr>
          <w:p>
            <w:pPr>
              <w:rPr>
                <w:noProof/>
                <w:sz w:val="15"/>
              </w:rPr>
            </w:pPr>
          </w:p>
        </w:tc>
        <w:tc>
          <w:tcPr>
            <w:tcW w:w="615" w:type="pct"/>
            <w:gridSpan w:val="3"/>
            <w:tcBorders>
              <w:left w:val="single" w:sz="6" w:space="0" w:color="auto"/>
              <w:bottom w:val="single" w:sz="6" w:space="0" w:color="auto"/>
              <w:right w:val="single" w:sz="6" w:space="0" w:color="auto"/>
            </w:tcBorders>
          </w:tcPr>
          <w:p>
            <w:pPr>
              <w:rPr>
                <w:noProof/>
                <w:sz w:val="15"/>
              </w:rPr>
            </w:pPr>
          </w:p>
        </w:tc>
        <w:tc>
          <w:tcPr>
            <w:tcW w:w="592" w:type="pct"/>
            <w:gridSpan w:val="2"/>
            <w:tcBorders>
              <w:left w:val="single" w:sz="6" w:space="0" w:color="auto"/>
              <w:bottom w:val="single" w:sz="6" w:space="0" w:color="auto"/>
              <w:right w:val="single" w:sz="6" w:space="0" w:color="auto"/>
            </w:tcBorders>
          </w:tcPr>
          <w:p>
            <w:pPr>
              <w:rPr>
                <w:noProof/>
                <w:sz w:val="15"/>
              </w:rPr>
            </w:pPr>
          </w:p>
        </w:tc>
      </w:tr>
      <w:tr>
        <w:tc>
          <w:tcPr>
            <w:tcW w:w="174" w:type="pct"/>
            <w:tcBorders>
              <w:top w:val="single" w:sz="6" w:space="0" w:color="auto"/>
              <w:left w:val="single" w:sz="6" w:space="0" w:color="auto"/>
              <w:bottom w:val="single" w:sz="6" w:space="0" w:color="auto"/>
            </w:tcBorders>
          </w:tcPr>
          <w:p>
            <w:pPr>
              <w:rPr>
                <w:noProof/>
                <w:sz w:val="15"/>
              </w:rPr>
            </w:pPr>
            <w:r>
              <w:rPr>
                <w:noProof/>
                <w:sz w:val="15"/>
              </w:rPr>
              <w:t xml:space="preserve">16. </w:t>
            </w:r>
          </w:p>
        </w:tc>
        <w:tc>
          <w:tcPr>
            <w:tcW w:w="4826" w:type="pct"/>
            <w:gridSpan w:val="18"/>
            <w:tcBorders>
              <w:top w:val="single" w:sz="6" w:space="0" w:color="auto"/>
              <w:bottom w:val="single" w:sz="6" w:space="0" w:color="auto"/>
              <w:right w:val="single" w:sz="6" w:space="0" w:color="auto"/>
            </w:tcBorders>
          </w:tcPr>
          <w:p>
            <w:pPr>
              <w:rPr>
                <w:noProof/>
                <w:sz w:val="15"/>
              </w:rPr>
            </w:pPr>
            <w:r>
              <w:rPr>
                <w:noProof/>
                <w:sz w:val="15"/>
              </w:rPr>
              <w:t>Povaha provedeného opracování nebo zpracování</w:t>
            </w:r>
          </w:p>
          <w:p>
            <w:pPr>
              <w:rPr>
                <w:noProof/>
                <w:sz w:val="15"/>
              </w:rPr>
            </w:pPr>
          </w:p>
        </w:tc>
      </w:tr>
      <w:tr>
        <w:tc>
          <w:tcPr>
            <w:tcW w:w="174" w:type="pct"/>
            <w:tcBorders>
              <w:top w:val="single" w:sz="6" w:space="0" w:color="auto"/>
              <w:left w:val="single" w:sz="6" w:space="0" w:color="auto"/>
              <w:bottom w:val="single" w:sz="6" w:space="0" w:color="auto"/>
            </w:tcBorders>
          </w:tcPr>
          <w:p>
            <w:pPr>
              <w:rPr>
                <w:noProof/>
                <w:sz w:val="15"/>
              </w:rPr>
            </w:pPr>
            <w:r>
              <w:rPr>
                <w:noProof/>
                <w:sz w:val="15"/>
              </w:rPr>
              <w:t xml:space="preserve">17. </w:t>
            </w:r>
          </w:p>
        </w:tc>
        <w:tc>
          <w:tcPr>
            <w:tcW w:w="1232" w:type="pct"/>
            <w:gridSpan w:val="7"/>
            <w:tcBorders>
              <w:top w:val="single" w:sz="6" w:space="0" w:color="auto"/>
              <w:bottom w:val="single" w:sz="6" w:space="0" w:color="auto"/>
            </w:tcBorders>
          </w:tcPr>
          <w:p>
            <w:pPr>
              <w:rPr>
                <w:noProof/>
                <w:sz w:val="15"/>
              </w:rPr>
            </w:pPr>
            <w:r>
              <w:rPr>
                <w:noProof/>
                <w:sz w:val="15"/>
              </w:rPr>
              <w:t>Poznámky</w:t>
            </w:r>
          </w:p>
          <w:p>
            <w:pPr>
              <w:rPr>
                <w:noProof/>
                <w:sz w:val="15"/>
              </w:rPr>
            </w:pPr>
          </w:p>
        </w:tc>
        <w:tc>
          <w:tcPr>
            <w:tcW w:w="3595" w:type="pct"/>
            <w:gridSpan w:val="11"/>
            <w:tcBorders>
              <w:top w:val="single" w:sz="6" w:space="0" w:color="auto"/>
              <w:bottom w:val="single" w:sz="6" w:space="0" w:color="auto"/>
              <w:right w:val="single" w:sz="6" w:space="0" w:color="auto"/>
            </w:tcBorders>
          </w:tcPr>
          <w:p>
            <w:pPr>
              <w:rPr>
                <w:noProof/>
                <w:sz w:val="15"/>
              </w:rPr>
            </w:pPr>
          </w:p>
        </w:tc>
      </w:tr>
      <w:tr>
        <w:tc>
          <w:tcPr>
            <w:tcW w:w="2607" w:type="pct"/>
            <w:gridSpan w:val="9"/>
            <w:tcBorders>
              <w:top w:val="single" w:sz="6" w:space="0" w:color="auto"/>
              <w:left w:val="single" w:sz="6" w:space="0" w:color="auto"/>
              <w:right w:val="single" w:sz="6" w:space="0" w:color="auto"/>
            </w:tcBorders>
          </w:tcPr>
          <w:p>
            <w:pPr>
              <w:rPr>
                <w:noProof/>
                <w:sz w:val="15"/>
              </w:rPr>
            </w:pPr>
            <w:r>
              <w:rPr>
                <w:noProof/>
                <w:sz w:val="15"/>
              </w:rPr>
              <w:t xml:space="preserve">18. </w:t>
            </w:r>
            <w:r>
              <w:rPr>
                <w:b/>
                <w:noProof/>
                <w:sz w:val="15"/>
              </w:rPr>
              <w:t>CELNÍ INDOSACE</w:t>
            </w:r>
          </w:p>
        </w:tc>
        <w:tc>
          <w:tcPr>
            <w:tcW w:w="2393" w:type="pct"/>
            <w:gridSpan w:val="10"/>
            <w:tcBorders>
              <w:top w:val="single" w:sz="6" w:space="0" w:color="auto"/>
              <w:left w:val="single" w:sz="6" w:space="0" w:color="auto"/>
              <w:right w:val="single" w:sz="6" w:space="0" w:color="auto"/>
            </w:tcBorders>
          </w:tcPr>
          <w:p>
            <w:pPr>
              <w:rPr>
                <w:noProof/>
                <w:sz w:val="15"/>
              </w:rPr>
            </w:pPr>
            <w:r>
              <w:rPr>
                <w:noProof/>
                <w:sz w:val="15"/>
              </w:rPr>
              <w:t xml:space="preserve">19. </w:t>
            </w:r>
            <w:r>
              <w:rPr>
                <w:b/>
                <w:noProof/>
                <w:sz w:val="15"/>
              </w:rPr>
              <w:t>PROHLÁŠENÍ DODAVATELE</w:t>
            </w:r>
          </w:p>
        </w:tc>
      </w:tr>
      <w:tr>
        <w:tc>
          <w:tcPr>
            <w:tcW w:w="174" w:type="pct"/>
            <w:tcBorders>
              <w:left w:val="single" w:sz="6" w:space="0" w:color="auto"/>
            </w:tcBorders>
          </w:tcPr>
          <w:p>
            <w:pPr>
              <w:rPr>
                <w:noProof/>
                <w:sz w:val="15"/>
              </w:rPr>
            </w:pPr>
          </w:p>
        </w:tc>
        <w:tc>
          <w:tcPr>
            <w:tcW w:w="1232" w:type="pct"/>
            <w:gridSpan w:val="7"/>
          </w:tcPr>
          <w:p>
            <w:pPr>
              <w:rPr>
                <w:noProof/>
                <w:sz w:val="15"/>
              </w:rPr>
            </w:pPr>
            <w:r>
              <w:rPr>
                <w:noProof/>
                <w:sz w:val="15"/>
              </w:rPr>
              <w:t>Prohlášení ověřeno:</w:t>
            </w: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rPr>
                <w:noProof/>
                <w:sz w:val="15"/>
              </w:rPr>
            </w:pPr>
            <w:r>
              <w:rPr>
                <w:noProof/>
                <w:sz w:val="15"/>
              </w:rPr>
              <w:t>Já, níže podepsaný, prohlašuji, že údaje</w:t>
            </w:r>
          </w:p>
        </w:tc>
      </w:tr>
      <w:tr>
        <w:tc>
          <w:tcPr>
            <w:tcW w:w="174" w:type="pct"/>
            <w:tcBorders>
              <w:left w:val="single" w:sz="6" w:space="0" w:color="auto"/>
            </w:tcBorders>
          </w:tcPr>
          <w:p>
            <w:pPr>
              <w:rPr>
                <w:noProof/>
                <w:sz w:val="15"/>
              </w:rPr>
            </w:pPr>
          </w:p>
        </w:tc>
        <w:tc>
          <w:tcPr>
            <w:tcW w:w="1232" w:type="pct"/>
            <w:gridSpan w:val="7"/>
          </w:tcPr>
          <w:p>
            <w:pPr>
              <w:rPr>
                <w:noProof/>
                <w:sz w:val="15"/>
              </w:rPr>
            </w:pP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rPr>
                <w:noProof/>
                <w:sz w:val="15"/>
              </w:rPr>
            </w:pPr>
            <w:r>
              <w:rPr>
                <w:noProof/>
                <w:sz w:val="15"/>
              </w:rPr>
              <w:t>v tomto osvědčení jsou správné.</w:t>
            </w:r>
          </w:p>
        </w:tc>
      </w:tr>
      <w:tr>
        <w:tc>
          <w:tcPr>
            <w:tcW w:w="174" w:type="pct"/>
            <w:tcBorders>
              <w:left w:val="single" w:sz="6" w:space="0" w:color="auto"/>
            </w:tcBorders>
          </w:tcPr>
          <w:p>
            <w:pPr>
              <w:rPr>
                <w:noProof/>
                <w:sz w:val="15"/>
              </w:rPr>
            </w:pPr>
          </w:p>
        </w:tc>
        <w:tc>
          <w:tcPr>
            <w:tcW w:w="1232" w:type="pct"/>
            <w:gridSpan w:val="7"/>
          </w:tcPr>
          <w:p>
            <w:pPr>
              <w:rPr>
                <w:noProof/>
                <w:sz w:val="15"/>
              </w:rPr>
            </w:pPr>
            <w:r>
              <w:rPr>
                <w:noProof/>
                <w:sz w:val="15"/>
              </w:rPr>
              <w:t>Doklad: ……………………...</w:t>
            </w: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rPr>
                <w:noProof/>
                <w:sz w:val="15"/>
              </w:rPr>
            </w:pPr>
          </w:p>
        </w:tc>
      </w:tr>
      <w:tr>
        <w:trPr>
          <w:trHeight w:val="88"/>
        </w:trPr>
        <w:tc>
          <w:tcPr>
            <w:tcW w:w="174" w:type="pct"/>
            <w:tcBorders>
              <w:left w:val="single" w:sz="6" w:space="0" w:color="auto"/>
            </w:tcBorders>
          </w:tcPr>
          <w:p>
            <w:pPr>
              <w:rPr>
                <w:noProof/>
                <w:sz w:val="15"/>
              </w:rPr>
            </w:pPr>
          </w:p>
        </w:tc>
        <w:tc>
          <w:tcPr>
            <w:tcW w:w="1232" w:type="pct"/>
            <w:gridSpan w:val="7"/>
          </w:tcPr>
          <w:p>
            <w:pPr>
              <w:rPr>
                <w:noProof/>
                <w:sz w:val="15"/>
              </w:rPr>
            </w:pPr>
            <w:r>
              <w:rPr>
                <w:noProof/>
                <w:sz w:val="15"/>
              </w:rPr>
              <w:t>Formulář: .............................č.: .............</w:t>
            </w:r>
          </w:p>
        </w:tc>
        <w:tc>
          <w:tcPr>
            <w:tcW w:w="1202" w:type="pct"/>
          </w:tcPr>
          <w:p>
            <w:pPr>
              <w:rPr>
                <w:noProof/>
                <w:sz w:val="15"/>
              </w:rPr>
            </w:pPr>
          </w:p>
        </w:tc>
        <w:tc>
          <w:tcPr>
            <w:tcW w:w="838" w:type="pct"/>
            <w:gridSpan w:val="3"/>
            <w:tcBorders>
              <w:left w:val="single" w:sz="4" w:space="0" w:color="auto"/>
            </w:tcBorders>
          </w:tcPr>
          <w:p>
            <w:pPr>
              <w:rPr>
                <w:noProof/>
                <w:sz w:val="15"/>
              </w:rPr>
            </w:pPr>
            <w:r>
              <w:rPr>
                <w:noProof/>
                <w:sz w:val="15"/>
              </w:rPr>
              <w:t>Místo: ................... Datum:</w:t>
            </w:r>
          </w:p>
        </w:tc>
        <w:tc>
          <w:tcPr>
            <w:tcW w:w="226" w:type="pct"/>
            <w:tcBorders>
              <w:top w:val="single" w:sz="4" w:space="0" w:color="auto"/>
              <w:left w:val="single" w:sz="4" w:space="0" w:color="auto"/>
              <w:bottom w:val="single" w:sz="4" w:space="0" w:color="auto"/>
            </w:tcBorders>
          </w:tcPr>
          <w:p>
            <w:pPr>
              <w:rPr>
                <w:noProof/>
                <w:sz w:val="15"/>
              </w:rPr>
            </w:pPr>
          </w:p>
        </w:tc>
        <w:tc>
          <w:tcPr>
            <w:tcW w:w="226" w:type="pct"/>
            <w:gridSpan w:val="2"/>
            <w:tcBorders>
              <w:top w:val="single" w:sz="4" w:space="0" w:color="auto"/>
              <w:left w:val="single" w:sz="4" w:space="0" w:color="auto"/>
              <w:bottom w:val="single" w:sz="4" w:space="0" w:color="auto"/>
            </w:tcBorders>
          </w:tcPr>
          <w:p>
            <w:pPr>
              <w:rPr>
                <w:noProof/>
                <w:sz w:val="15"/>
              </w:rPr>
            </w:pPr>
          </w:p>
        </w:tc>
        <w:tc>
          <w:tcPr>
            <w:tcW w:w="232" w:type="pct"/>
            <w:tcBorders>
              <w:top w:val="single" w:sz="4" w:space="0" w:color="auto"/>
              <w:left w:val="single" w:sz="4" w:space="0" w:color="auto"/>
              <w:bottom w:val="single" w:sz="4" w:space="0" w:color="auto"/>
            </w:tcBorders>
          </w:tcPr>
          <w:p>
            <w:pPr>
              <w:rPr>
                <w:noProof/>
                <w:sz w:val="15"/>
              </w:rPr>
            </w:pPr>
          </w:p>
        </w:tc>
        <w:tc>
          <w:tcPr>
            <w:tcW w:w="872" w:type="pct"/>
            <w:gridSpan w:val="3"/>
            <w:tcBorders>
              <w:left w:val="single" w:sz="4" w:space="0" w:color="auto"/>
              <w:right w:val="single" w:sz="4" w:space="0" w:color="auto"/>
            </w:tcBorders>
          </w:tcPr>
          <w:p>
            <w:pPr>
              <w:rPr>
                <w:noProof/>
                <w:sz w:val="15"/>
              </w:rPr>
            </w:pPr>
          </w:p>
        </w:tc>
      </w:tr>
      <w:tr>
        <w:tc>
          <w:tcPr>
            <w:tcW w:w="174" w:type="pct"/>
            <w:tcBorders>
              <w:left w:val="single" w:sz="6" w:space="0" w:color="auto"/>
            </w:tcBorders>
          </w:tcPr>
          <w:p>
            <w:pPr>
              <w:rPr>
                <w:noProof/>
                <w:sz w:val="15"/>
              </w:rPr>
            </w:pPr>
          </w:p>
        </w:tc>
        <w:tc>
          <w:tcPr>
            <w:tcW w:w="1232" w:type="pct"/>
            <w:gridSpan w:val="7"/>
          </w:tcPr>
          <w:p>
            <w:pPr>
              <w:rPr>
                <w:noProof/>
                <w:sz w:val="15"/>
              </w:rPr>
            </w:pPr>
            <w:r>
              <w:rPr>
                <w:noProof/>
                <w:sz w:val="15"/>
              </w:rPr>
              <w:t>Celní úřad: ......................</w:t>
            </w:r>
          </w:p>
        </w:tc>
        <w:tc>
          <w:tcPr>
            <w:tcW w:w="1202" w:type="pct"/>
            <w:tcBorders>
              <w:right w:val="single" w:sz="6" w:space="0" w:color="auto"/>
            </w:tcBorders>
          </w:tcPr>
          <w:p>
            <w:pPr>
              <w:rPr>
                <w:noProof/>
                <w:sz w:val="15"/>
              </w:rPr>
            </w:pPr>
            <w:r>
              <w:rPr>
                <w:noProof/>
                <w:sz w:val="15"/>
              </w:rPr>
              <w:t>......................................</w:t>
            </w:r>
          </w:p>
        </w:tc>
        <w:tc>
          <w:tcPr>
            <w:tcW w:w="2393" w:type="pct"/>
            <w:gridSpan w:val="10"/>
            <w:tcBorders>
              <w:left w:val="single" w:sz="6" w:space="0" w:color="auto"/>
              <w:right w:val="single" w:sz="6" w:space="0" w:color="auto"/>
            </w:tcBorders>
          </w:tcPr>
          <w:p>
            <w:pPr>
              <w:rPr>
                <w:noProof/>
                <w:sz w:val="15"/>
              </w:rPr>
            </w:pPr>
          </w:p>
        </w:tc>
      </w:tr>
      <w:tr>
        <w:tc>
          <w:tcPr>
            <w:tcW w:w="174" w:type="pct"/>
            <w:tcBorders>
              <w:left w:val="single" w:sz="6" w:space="0" w:color="auto"/>
            </w:tcBorders>
          </w:tcPr>
          <w:p>
            <w:pPr>
              <w:rPr>
                <w:noProof/>
                <w:sz w:val="15"/>
              </w:rPr>
            </w:pPr>
          </w:p>
        </w:tc>
        <w:tc>
          <w:tcPr>
            <w:tcW w:w="283" w:type="pct"/>
            <w:gridSpan w:val="2"/>
            <w:tcBorders>
              <w:right w:val="single" w:sz="4" w:space="0" w:color="auto"/>
            </w:tcBorders>
          </w:tcPr>
          <w:p>
            <w:pPr>
              <w:rPr>
                <w:noProof/>
                <w:sz w:val="15"/>
              </w:rPr>
            </w:pPr>
            <w:r>
              <w:rPr>
                <w:noProof/>
                <w:sz w:val="15"/>
              </w:rPr>
              <w:t>Datum:</w:t>
            </w:r>
          </w:p>
        </w:tc>
        <w:tc>
          <w:tcPr>
            <w:tcW w:w="204" w:type="pct"/>
            <w:tcBorders>
              <w:top w:val="single" w:sz="4" w:space="0" w:color="auto"/>
              <w:left w:val="single" w:sz="4" w:space="0" w:color="auto"/>
              <w:bottom w:val="single" w:sz="4" w:space="0" w:color="auto"/>
            </w:tcBorders>
          </w:tcPr>
          <w:p>
            <w:pPr>
              <w:rPr>
                <w:noProof/>
                <w:sz w:val="15"/>
              </w:rPr>
            </w:pPr>
          </w:p>
        </w:tc>
        <w:tc>
          <w:tcPr>
            <w:tcW w:w="196" w:type="pct"/>
            <w:gridSpan w:val="2"/>
            <w:tcBorders>
              <w:top w:val="single" w:sz="4" w:space="0" w:color="auto"/>
              <w:left w:val="single" w:sz="4" w:space="0" w:color="auto"/>
              <w:bottom w:val="single" w:sz="4" w:space="0" w:color="auto"/>
            </w:tcBorders>
          </w:tcPr>
          <w:p>
            <w:pPr>
              <w:rPr>
                <w:noProof/>
                <w:sz w:val="15"/>
              </w:rPr>
            </w:pPr>
          </w:p>
        </w:tc>
        <w:tc>
          <w:tcPr>
            <w:tcW w:w="184" w:type="pct"/>
            <w:tcBorders>
              <w:top w:val="single" w:sz="4" w:space="0" w:color="auto"/>
              <w:left w:val="single" w:sz="4" w:space="0" w:color="auto"/>
              <w:bottom w:val="single" w:sz="4" w:space="0" w:color="auto"/>
            </w:tcBorders>
          </w:tcPr>
          <w:p>
            <w:pPr>
              <w:rPr>
                <w:noProof/>
                <w:sz w:val="15"/>
              </w:rPr>
            </w:pPr>
          </w:p>
        </w:tc>
        <w:tc>
          <w:tcPr>
            <w:tcW w:w="364" w:type="pct"/>
            <w:tcBorders>
              <w:left w:val="single" w:sz="4" w:space="0" w:color="auto"/>
            </w:tcBorders>
          </w:tcPr>
          <w:p>
            <w:pPr>
              <w:rPr>
                <w:noProof/>
                <w:sz w:val="15"/>
              </w:rPr>
            </w:pP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rPr>
                <w:noProof/>
                <w:sz w:val="15"/>
              </w:rPr>
            </w:pPr>
          </w:p>
        </w:tc>
      </w:tr>
      <w:tr>
        <w:tc>
          <w:tcPr>
            <w:tcW w:w="174" w:type="pct"/>
            <w:tcBorders>
              <w:left w:val="single" w:sz="6" w:space="0" w:color="auto"/>
            </w:tcBorders>
          </w:tcPr>
          <w:p>
            <w:pPr>
              <w:rPr>
                <w:noProof/>
                <w:sz w:val="15"/>
              </w:rPr>
            </w:pPr>
          </w:p>
        </w:tc>
        <w:tc>
          <w:tcPr>
            <w:tcW w:w="1232" w:type="pct"/>
            <w:gridSpan w:val="7"/>
          </w:tcPr>
          <w:p>
            <w:pPr>
              <w:rPr>
                <w:noProof/>
                <w:sz w:val="15"/>
              </w:rPr>
            </w:pP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rPr>
                <w:noProof/>
                <w:sz w:val="15"/>
              </w:rPr>
            </w:pPr>
          </w:p>
        </w:tc>
      </w:tr>
      <w:tr>
        <w:tc>
          <w:tcPr>
            <w:tcW w:w="174" w:type="pct"/>
            <w:tcBorders>
              <w:left w:val="single" w:sz="6" w:space="0" w:color="auto"/>
            </w:tcBorders>
          </w:tcPr>
          <w:p>
            <w:pPr>
              <w:rPr>
                <w:noProof/>
                <w:sz w:val="15"/>
              </w:rPr>
            </w:pPr>
          </w:p>
        </w:tc>
        <w:tc>
          <w:tcPr>
            <w:tcW w:w="1232" w:type="pct"/>
            <w:gridSpan w:val="7"/>
          </w:tcPr>
          <w:p>
            <w:pPr>
              <w:rPr>
                <w:noProof/>
                <w:sz w:val="15"/>
              </w:rPr>
            </w:pPr>
          </w:p>
          <w:p>
            <w:pPr>
              <w:rPr>
                <w:noProof/>
                <w:sz w:val="15"/>
              </w:rPr>
            </w:pPr>
          </w:p>
          <w:p>
            <w:pPr>
              <w:rPr>
                <w:noProof/>
                <w:sz w:val="15"/>
              </w:rPr>
            </w:pPr>
            <w:r>
              <w:rPr>
                <w:noProof/>
                <w:sz w:val="15"/>
              </w:rPr>
              <w:t>Úřední razítko</w:t>
            </w:r>
          </w:p>
        </w:tc>
        <w:tc>
          <w:tcPr>
            <w:tcW w:w="1202" w:type="pct"/>
            <w:tcBorders>
              <w:right w:val="single" w:sz="6" w:space="0" w:color="auto"/>
            </w:tcBorders>
          </w:tcPr>
          <w:p>
            <w:pPr>
              <w:rPr>
                <w:noProof/>
                <w:sz w:val="15"/>
              </w:rPr>
            </w:pPr>
          </w:p>
          <w:p>
            <w:pPr>
              <w:rPr>
                <w:noProof/>
                <w:sz w:val="15"/>
              </w:rPr>
            </w:pPr>
          </w:p>
          <w:p>
            <w:pPr>
              <w:rPr>
                <w:noProof/>
                <w:sz w:val="15"/>
              </w:rPr>
            </w:pPr>
          </w:p>
          <w:p>
            <w:pPr>
              <w:rPr>
                <w:noProof/>
                <w:sz w:val="15"/>
              </w:rPr>
            </w:pPr>
          </w:p>
        </w:tc>
        <w:tc>
          <w:tcPr>
            <w:tcW w:w="2393" w:type="pct"/>
            <w:gridSpan w:val="10"/>
            <w:tcBorders>
              <w:left w:val="single" w:sz="6" w:space="0" w:color="auto"/>
              <w:right w:val="single" w:sz="6" w:space="0" w:color="auto"/>
            </w:tcBorders>
          </w:tcPr>
          <w:p>
            <w:pPr>
              <w:rPr>
                <w:noProof/>
                <w:sz w:val="15"/>
              </w:rPr>
            </w:pPr>
          </w:p>
          <w:p>
            <w:pPr>
              <w:rPr>
                <w:noProof/>
                <w:sz w:val="15"/>
              </w:rPr>
            </w:pPr>
          </w:p>
          <w:p>
            <w:pPr>
              <w:rPr>
                <w:noProof/>
                <w:sz w:val="15"/>
              </w:rPr>
            </w:pPr>
          </w:p>
        </w:tc>
      </w:tr>
      <w:tr>
        <w:tc>
          <w:tcPr>
            <w:tcW w:w="174" w:type="pct"/>
            <w:tcBorders>
              <w:left w:val="single" w:sz="6" w:space="0" w:color="auto"/>
              <w:bottom w:val="single" w:sz="6" w:space="0" w:color="auto"/>
            </w:tcBorders>
          </w:tcPr>
          <w:p>
            <w:pPr>
              <w:rPr>
                <w:noProof/>
                <w:sz w:val="15"/>
              </w:rPr>
            </w:pPr>
          </w:p>
        </w:tc>
        <w:tc>
          <w:tcPr>
            <w:tcW w:w="1232" w:type="pct"/>
            <w:gridSpan w:val="7"/>
            <w:tcBorders>
              <w:bottom w:val="single" w:sz="6" w:space="0" w:color="auto"/>
            </w:tcBorders>
          </w:tcPr>
          <w:p>
            <w:pPr>
              <w:rPr>
                <w:noProof/>
                <w:sz w:val="15"/>
              </w:rPr>
            </w:pP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r>
            <w:r>
              <w:rPr>
                <w:noProof/>
                <w:sz w:val="15"/>
              </w:rPr>
              <w:noBreakHyphen/>
              <w:t>.</w:t>
            </w:r>
          </w:p>
          <w:p>
            <w:pPr>
              <w:rPr>
                <w:noProof/>
                <w:sz w:val="15"/>
              </w:rPr>
            </w:pPr>
            <w:r>
              <w:rPr>
                <w:noProof/>
                <w:sz w:val="15"/>
              </w:rPr>
              <w:t>(Podpis)</w:t>
            </w:r>
          </w:p>
        </w:tc>
        <w:tc>
          <w:tcPr>
            <w:tcW w:w="1202" w:type="pct"/>
            <w:tcBorders>
              <w:bottom w:val="single" w:sz="6" w:space="0" w:color="auto"/>
              <w:right w:val="single" w:sz="6" w:space="0" w:color="auto"/>
            </w:tcBorders>
          </w:tcPr>
          <w:p>
            <w:pPr>
              <w:rPr>
                <w:noProof/>
                <w:sz w:val="15"/>
              </w:rPr>
            </w:pPr>
            <w:r>
              <w:rPr>
                <w:noProof/>
                <w:sz w:val="15"/>
              </w:rPr>
              <w:t>.</w:t>
            </w:r>
          </w:p>
        </w:tc>
        <w:tc>
          <w:tcPr>
            <w:tcW w:w="2393" w:type="pct"/>
            <w:gridSpan w:val="10"/>
            <w:tcBorders>
              <w:left w:val="single" w:sz="6" w:space="0" w:color="auto"/>
              <w:bottom w:val="single" w:sz="6" w:space="0" w:color="auto"/>
              <w:right w:val="single" w:sz="6" w:space="0" w:color="auto"/>
            </w:tcBorders>
          </w:tcPr>
          <w:p>
            <w:pPr>
              <w:rPr>
                <w:noProof/>
                <w:sz w:val="15"/>
              </w:rPr>
            </w:pPr>
            <w:r>
              <w:rPr>
                <w:noProof/>
                <w:sz w:val="15"/>
              </w:rPr>
              <w:t>................ ..................... ........................................... ....................</w:t>
            </w:r>
          </w:p>
          <w:p>
            <w:pPr>
              <w:rPr>
                <w:noProof/>
                <w:sz w:val="15"/>
              </w:rPr>
            </w:pPr>
            <w:r>
              <w:rPr>
                <w:noProof/>
                <w:sz w:val="15"/>
              </w:rPr>
              <w:t>(Podpis)</w:t>
            </w:r>
          </w:p>
        </w:tc>
      </w:tr>
    </w:tbl>
    <w:p>
      <w:pPr>
        <w:rPr>
          <w:noProof/>
          <w:sz w:val="15"/>
        </w:rPr>
      </w:pPr>
      <w:r>
        <w:rPr>
          <w:noProof/>
          <w:sz w:val="15"/>
          <w:vertAlign w:val="superscript"/>
        </w:rPr>
        <w:t>(1)(2)(3)(4)(5)</w:t>
      </w:r>
      <w:r>
        <w:rPr>
          <w:noProof/>
          <w:sz w:val="15"/>
        </w:rPr>
        <w:t xml:space="preserve"> Viz poznámky na druhé straně.</w:t>
      </w:r>
    </w:p>
    <w:p>
      <w:pPr>
        <w:rPr>
          <w:noProof/>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085"/>
      </w:tblGrid>
      <w:tr>
        <w:tc>
          <w:tcPr>
            <w:tcW w:w="2420" w:type="pct"/>
            <w:tcBorders>
              <w:bottom w:val="nil"/>
            </w:tcBorders>
          </w:tcPr>
          <w:p>
            <w:pPr>
              <w:rPr>
                <w:b/>
                <w:noProof/>
                <w:sz w:val="15"/>
              </w:rPr>
            </w:pPr>
            <w:r>
              <w:rPr>
                <w:b/>
                <w:noProof/>
                <w:sz w:val="15"/>
              </w:rPr>
              <w:t>ŽÁDOST O OVĚŘENÍ</w:t>
            </w:r>
          </w:p>
        </w:tc>
        <w:tc>
          <w:tcPr>
            <w:tcW w:w="2580" w:type="pct"/>
            <w:tcBorders>
              <w:bottom w:val="nil"/>
            </w:tcBorders>
          </w:tcPr>
          <w:p>
            <w:pPr>
              <w:rPr>
                <w:b/>
                <w:noProof/>
                <w:sz w:val="15"/>
              </w:rPr>
            </w:pPr>
            <w:r>
              <w:rPr>
                <w:b/>
                <w:noProof/>
                <w:sz w:val="15"/>
              </w:rPr>
              <w:t>VÝSLEDEK OVĚŘENÍ</w:t>
            </w:r>
          </w:p>
        </w:tc>
      </w:tr>
      <w:tr>
        <w:tc>
          <w:tcPr>
            <w:tcW w:w="2420" w:type="pct"/>
            <w:tcBorders>
              <w:top w:val="nil"/>
              <w:bottom w:val="nil"/>
            </w:tcBorders>
          </w:tcPr>
          <w:p>
            <w:pPr>
              <w:rPr>
                <w:b/>
                <w:noProof/>
                <w:sz w:val="15"/>
              </w:rPr>
            </w:pPr>
            <w:r>
              <w:rPr>
                <w:noProof/>
                <w:sz w:val="15"/>
              </w:rPr>
              <w:t>Níže podepsaný celní úředník požaduje ověření pravosti a správnosti tohoto osvědčení údajů.</w:t>
            </w:r>
          </w:p>
        </w:tc>
        <w:tc>
          <w:tcPr>
            <w:tcW w:w="2580" w:type="pct"/>
            <w:tcBorders>
              <w:top w:val="nil"/>
              <w:bottom w:val="nil"/>
            </w:tcBorders>
          </w:tcPr>
          <w:p>
            <w:pPr>
              <w:rPr>
                <w:b/>
                <w:noProof/>
                <w:sz w:val="15"/>
              </w:rPr>
            </w:pPr>
            <w:r>
              <w:rPr>
                <w:noProof/>
                <w:sz w:val="15"/>
              </w:rPr>
              <w:t>Z ověření provedeného níže podepsaným celním úředníkem vyplývá, že toto osvědčení údajů:</w:t>
            </w: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r>
              <w:rPr>
                <w:noProof/>
                <w:sz w:val="15"/>
              </w:rPr>
              <w:t>a) bylo vydáno uvedeným celním úřadem a že údaje v něm uvedené jsou správné</w:t>
            </w:r>
            <w:r>
              <w:rPr>
                <w:noProof/>
                <w:sz w:val="15"/>
                <w:vertAlign w:val="superscript"/>
              </w:rPr>
              <w:t>(*)</w:t>
            </w:r>
            <w:r>
              <w:rPr>
                <w:noProof/>
                <w:sz w:val="15"/>
              </w:rPr>
              <w:t>;</w:t>
            </w: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r>
              <w:rPr>
                <w:noProof/>
                <w:sz w:val="15"/>
              </w:rPr>
              <w:t>b) nesplňuje příslušné požadavky ohledně pravosti a správnosti (viz připojené poznámky)</w:t>
            </w:r>
            <w:r>
              <w:rPr>
                <w:noProof/>
                <w:sz w:val="15"/>
                <w:vertAlign w:val="superscript"/>
              </w:rPr>
              <w:t>(*)</w:t>
            </w:r>
            <w:r>
              <w:rPr>
                <w:noProof/>
                <w:sz w:val="15"/>
              </w:rPr>
              <w:t>.</w:t>
            </w: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noProof/>
                <w:sz w:val="15"/>
              </w:rPr>
            </w:pPr>
            <w:r>
              <w:rPr>
                <w:noProof/>
                <w:sz w:val="15"/>
              </w:rPr>
              <w:t>Místo: ......................................................... Datum: ..................................................</w:t>
            </w:r>
          </w:p>
        </w:tc>
        <w:tc>
          <w:tcPr>
            <w:tcW w:w="2580" w:type="pct"/>
            <w:tcBorders>
              <w:top w:val="nil"/>
              <w:bottom w:val="nil"/>
            </w:tcBorders>
          </w:tcPr>
          <w:p>
            <w:pPr>
              <w:rPr>
                <w:noProof/>
                <w:sz w:val="15"/>
              </w:rPr>
            </w:pPr>
            <w:r>
              <w:rPr>
                <w:noProof/>
                <w:sz w:val="15"/>
              </w:rPr>
              <w:t>Místo: ......................................................... Datum: ..................................................</w:t>
            </w: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p>
            <w:pPr>
              <w:rPr>
                <w:b/>
                <w:noProof/>
                <w:sz w:val="15"/>
              </w:rPr>
            </w:pPr>
          </w:p>
          <w:p>
            <w:pPr>
              <w:rPr>
                <w:b/>
                <w:noProof/>
                <w:sz w:val="15"/>
              </w:rPr>
            </w:pPr>
          </w:p>
          <w:p>
            <w:pPr>
              <w:rPr>
                <w:b/>
                <w:noProof/>
                <w:sz w:val="15"/>
              </w:rPr>
            </w:pPr>
          </w:p>
          <w:p>
            <w:pPr>
              <w:rPr>
                <w:b/>
                <w:noProof/>
                <w:sz w:val="15"/>
              </w:rPr>
            </w:pPr>
            <w:r>
              <w:rPr>
                <w:b/>
                <w:noProof/>
                <w:sz w:val="15"/>
              </w:rPr>
              <w:t>Úřední razítko</w:t>
            </w:r>
          </w:p>
          <w:p>
            <w:pPr>
              <w:rPr>
                <w:b/>
                <w:noProof/>
                <w:sz w:val="15"/>
              </w:rPr>
            </w:pPr>
          </w:p>
          <w:p>
            <w:pPr>
              <w:rPr>
                <w:b/>
                <w:noProof/>
                <w:sz w:val="15"/>
              </w:rPr>
            </w:pPr>
          </w:p>
        </w:tc>
        <w:tc>
          <w:tcPr>
            <w:tcW w:w="2580" w:type="pct"/>
            <w:tcBorders>
              <w:top w:val="nil"/>
              <w:bottom w:val="nil"/>
            </w:tcBorders>
          </w:tcPr>
          <w:p>
            <w:pPr>
              <w:rPr>
                <w:b/>
                <w:noProof/>
                <w:sz w:val="15"/>
              </w:rPr>
            </w:pPr>
          </w:p>
          <w:p>
            <w:pPr>
              <w:rPr>
                <w:b/>
                <w:noProof/>
                <w:sz w:val="15"/>
              </w:rPr>
            </w:pPr>
          </w:p>
          <w:p>
            <w:pPr>
              <w:rPr>
                <w:b/>
                <w:noProof/>
                <w:sz w:val="15"/>
              </w:rPr>
            </w:pPr>
          </w:p>
          <w:p>
            <w:pPr>
              <w:rPr>
                <w:b/>
                <w:noProof/>
                <w:sz w:val="15"/>
              </w:rPr>
            </w:pPr>
          </w:p>
          <w:p>
            <w:pPr>
              <w:rPr>
                <w:b/>
                <w:noProof/>
                <w:sz w:val="15"/>
              </w:rPr>
            </w:pPr>
            <w:r>
              <w:rPr>
                <w:b/>
                <w:noProof/>
                <w:sz w:val="15"/>
              </w:rPr>
              <w:t>Úřední razítko</w:t>
            </w:r>
          </w:p>
          <w:p>
            <w:pPr>
              <w:rPr>
                <w:b/>
                <w:noProof/>
                <w:sz w:val="15"/>
              </w:rPr>
            </w:pPr>
          </w:p>
          <w:p>
            <w:pPr>
              <w:rPr>
                <w:b/>
                <w:noProof/>
                <w:sz w:val="15"/>
              </w:rPr>
            </w:pPr>
          </w:p>
        </w:tc>
      </w:tr>
      <w:tr>
        <w:tc>
          <w:tcPr>
            <w:tcW w:w="2420" w:type="pct"/>
            <w:tcBorders>
              <w:top w:val="nil"/>
              <w:bottom w:val="nil"/>
            </w:tcBorders>
          </w:tcPr>
          <w:p>
            <w:pPr>
              <w:rPr>
                <w:b/>
                <w:noProof/>
                <w:sz w:val="15"/>
              </w:rPr>
            </w:pP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p>
        </w:tc>
        <w:tc>
          <w:tcPr>
            <w:tcW w:w="2580" w:type="pct"/>
            <w:tcBorders>
              <w:top w:val="nil"/>
              <w:bottom w:val="nil"/>
            </w:tcBorders>
          </w:tcPr>
          <w:p>
            <w:pPr>
              <w:rPr>
                <w:b/>
                <w:noProof/>
                <w:sz w:val="15"/>
              </w:rPr>
            </w:pP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r>
              <w:rPr>
                <w:b/>
                <w:noProof/>
                <w:sz w:val="15"/>
              </w:rPr>
              <w:noBreakHyphen/>
            </w:r>
          </w:p>
        </w:tc>
      </w:tr>
      <w:tr>
        <w:tc>
          <w:tcPr>
            <w:tcW w:w="2420" w:type="pct"/>
            <w:tcBorders>
              <w:top w:val="nil"/>
              <w:bottom w:val="nil"/>
            </w:tcBorders>
          </w:tcPr>
          <w:p>
            <w:pPr>
              <w:rPr>
                <w:b/>
                <w:noProof/>
                <w:sz w:val="15"/>
              </w:rPr>
            </w:pPr>
            <w:r>
              <w:rPr>
                <w:noProof/>
                <w:sz w:val="15"/>
              </w:rPr>
              <w:t>(Podpis úředníka)</w:t>
            </w:r>
          </w:p>
        </w:tc>
        <w:tc>
          <w:tcPr>
            <w:tcW w:w="2580" w:type="pct"/>
            <w:tcBorders>
              <w:top w:val="nil"/>
              <w:bottom w:val="nil"/>
            </w:tcBorders>
          </w:tcPr>
          <w:p>
            <w:pPr>
              <w:rPr>
                <w:b/>
                <w:noProof/>
                <w:sz w:val="15"/>
              </w:rPr>
            </w:pPr>
            <w:r>
              <w:rPr>
                <w:noProof/>
                <w:sz w:val="15"/>
              </w:rPr>
              <w:t>(Podpis úředníka)</w:t>
            </w: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tcBorders>
          </w:tcPr>
          <w:p>
            <w:pPr>
              <w:rPr>
                <w:b/>
                <w:noProof/>
                <w:sz w:val="15"/>
              </w:rPr>
            </w:pPr>
          </w:p>
        </w:tc>
        <w:tc>
          <w:tcPr>
            <w:tcW w:w="2580" w:type="pct"/>
            <w:tcBorders>
              <w:top w:val="nil"/>
            </w:tcBorders>
          </w:tcPr>
          <w:p>
            <w:pPr>
              <w:rPr>
                <w:b/>
                <w:noProof/>
                <w:sz w:val="15"/>
              </w:rPr>
            </w:pPr>
            <w:r>
              <w:rPr>
                <w:noProof/>
                <w:sz w:val="16"/>
                <w:vertAlign w:val="superscript"/>
              </w:rPr>
              <w:t xml:space="preserve">(*) </w:t>
            </w:r>
            <w:r>
              <w:rPr>
                <w:noProof/>
                <w:sz w:val="16"/>
              </w:rPr>
              <w:t>Nehodící se škrtněte.</w:t>
            </w:r>
          </w:p>
        </w:tc>
      </w:tr>
    </w:tbl>
    <w:p>
      <w:pPr>
        <w:rPr>
          <w:b/>
          <w:noProof/>
          <w:sz w:val="15"/>
        </w:rPr>
      </w:pPr>
    </w:p>
    <w:p>
      <w:pPr>
        <w:rPr>
          <w:noProof/>
          <w:sz w:val="15"/>
        </w:rPr>
      </w:pPr>
      <w:r>
        <w:rPr>
          <w:noProof/>
          <w:sz w:val="15"/>
        </w:rPr>
        <w:t>KŘÍŽOVÉ ODKAZY</w:t>
      </w:r>
    </w:p>
    <w:p>
      <w:pPr>
        <w:ind w:left="567" w:hanging="567"/>
        <w:rPr>
          <w:noProof/>
          <w:sz w:val="20"/>
        </w:rPr>
      </w:pPr>
      <w:r>
        <w:rPr>
          <w:noProof/>
          <w:sz w:val="20"/>
        </w:rPr>
        <w:t>1.</w:t>
      </w:r>
      <w:r>
        <w:rPr>
          <w:noProof/>
        </w:rPr>
        <w:tab/>
      </w:r>
      <w:r>
        <w:rPr>
          <w:noProof/>
          <w:sz w:val="20"/>
        </w:rPr>
        <w:t>Jméno fyzické osoby nebo název podniku a úplná adresa.</w:t>
      </w:r>
    </w:p>
    <w:p>
      <w:pPr>
        <w:ind w:left="567" w:hanging="567"/>
        <w:rPr>
          <w:noProof/>
          <w:sz w:val="20"/>
        </w:rPr>
      </w:pPr>
      <w:r>
        <w:rPr>
          <w:noProof/>
          <w:sz w:val="20"/>
        </w:rPr>
        <w:t>2.</w:t>
      </w:r>
      <w:r>
        <w:rPr>
          <w:noProof/>
        </w:rPr>
        <w:tab/>
      </w:r>
      <w:r>
        <w:rPr>
          <w:noProof/>
          <w:sz w:val="20"/>
        </w:rPr>
        <w:t>Nepovinné údaje.</w:t>
      </w:r>
    </w:p>
    <w:p>
      <w:pPr>
        <w:ind w:left="567" w:hanging="567"/>
        <w:rPr>
          <w:noProof/>
          <w:sz w:val="20"/>
        </w:rPr>
      </w:pPr>
      <w:r>
        <w:rPr>
          <w:noProof/>
          <w:sz w:val="20"/>
        </w:rPr>
        <w:t>3.</w:t>
      </w:r>
      <w:r>
        <w:rPr>
          <w:noProof/>
        </w:rPr>
        <w:tab/>
      </w:r>
      <w:r>
        <w:rPr>
          <w:noProof/>
          <w:sz w:val="20"/>
        </w:rPr>
        <w:t>Kg, hl, m</w:t>
      </w:r>
      <w:r>
        <w:rPr>
          <w:noProof/>
          <w:sz w:val="20"/>
          <w:vertAlign w:val="superscript"/>
        </w:rPr>
        <w:t>3</w:t>
      </w:r>
      <w:r>
        <w:rPr>
          <w:noProof/>
          <w:sz w:val="20"/>
        </w:rPr>
        <w:t xml:space="preserve"> nebo jiná míra.</w:t>
      </w:r>
    </w:p>
    <w:p>
      <w:pPr>
        <w:ind w:left="567" w:hanging="567"/>
        <w:rPr>
          <w:noProof/>
          <w:sz w:val="20"/>
        </w:rPr>
      </w:pPr>
      <w:r>
        <w:rPr>
          <w:noProof/>
          <w:sz w:val="20"/>
        </w:rPr>
        <w:t>4.</w:t>
      </w:r>
      <w:r>
        <w:rPr>
          <w:noProof/>
        </w:rPr>
        <w:tab/>
      </w:r>
      <w:r>
        <w:rPr>
          <w:noProof/>
          <w:sz w:val="20"/>
        </w:rPr>
        <w:t>Obaly se považují za součást zboží, které je v nich uloženo. Toto ustanovení se však nevztahuje na obaly, které nejsou obvyklé pro zboží v nich zabalené a které mají nezávisle na svém použití jako obaly vlastní užitnou hodnotu a jsou trvanlivého charakteru.</w:t>
      </w:r>
    </w:p>
    <w:p>
      <w:pPr>
        <w:ind w:left="567" w:hanging="567"/>
        <w:rPr>
          <w:noProof/>
          <w:sz w:val="20"/>
        </w:rPr>
      </w:pPr>
      <w:r>
        <w:rPr>
          <w:noProof/>
          <w:sz w:val="20"/>
        </w:rPr>
        <w:t>5.</w:t>
      </w:r>
      <w:r>
        <w:rPr>
          <w:noProof/>
        </w:rPr>
        <w:tab/>
      </w:r>
      <w:r>
        <w:rPr>
          <w:noProof/>
          <w:sz w:val="20"/>
        </w:rPr>
        <w:t>Hodnota musí být uvedena v souladu s pravidly původu.</w:t>
      </w:r>
    </w:p>
    <w:p>
      <w:pPr>
        <w:rPr>
          <w:noProof/>
        </w:rPr>
      </w:pPr>
    </w:p>
    <w:p>
      <w:pPr>
        <w:jc w:val="center"/>
        <w:rPr>
          <w:noProof/>
        </w:rPr>
      </w:pPr>
      <w:r>
        <w:rPr>
          <w:noProof/>
        </w:rPr>
        <w:t>PŘÍLOHA VII PROTOKOLU Č. 1</w:t>
      </w:r>
    </w:p>
    <w:p>
      <w:pPr>
        <w:jc w:val="right"/>
        <w:rPr>
          <w:b/>
          <w:bCs/>
          <w:noProof/>
          <w:u w:val="single"/>
        </w:rPr>
      </w:pPr>
    </w:p>
    <w:p>
      <w:pPr>
        <w:jc w:val="center"/>
        <w:rPr>
          <w:noProof/>
        </w:rPr>
      </w:pPr>
      <w:r>
        <w:rPr>
          <w:noProof/>
        </w:rPr>
        <w:t>FORMULÁŘ ŽÁDOSTI O ODCHYLKU</w:t>
      </w:r>
    </w:p>
    <w:p>
      <w:pPr>
        <w:jc w:val="cente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8"/>
      </w:tblGrid>
      <w:tr>
        <w:trPr>
          <w:trHeight w:hRule="exact" w:val="1000"/>
        </w:trPr>
        <w:tc>
          <w:tcPr>
            <w:tcW w:w="2500" w:type="pct"/>
          </w:tcPr>
          <w:p>
            <w:pPr>
              <w:spacing w:before="60" w:after="60"/>
              <w:rPr>
                <w:noProof/>
                <w:sz w:val="20"/>
              </w:rPr>
            </w:pPr>
            <w:r>
              <w:rPr>
                <w:noProof/>
                <w:sz w:val="20"/>
              </w:rPr>
              <w:t>1. Obchodní popis dokončeného produktu</w:t>
            </w:r>
          </w:p>
          <w:p>
            <w:pPr>
              <w:spacing w:before="60" w:after="60"/>
              <w:rPr>
                <w:noProof/>
                <w:sz w:val="20"/>
              </w:rPr>
            </w:pPr>
            <w:r>
              <w:rPr>
                <w:noProof/>
                <w:sz w:val="20"/>
              </w:rPr>
              <w:t>1.1 Celní zařazení (kód HS)</w:t>
            </w:r>
          </w:p>
        </w:tc>
        <w:tc>
          <w:tcPr>
            <w:tcW w:w="2500" w:type="pct"/>
          </w:tcPr>
          <w:p>
            <w:pPr>
              <w:spacing w:before="60" w:after="60"/>
              <w:rPr>
                <w:noProof/>
                <w:sz w:val="20"/>
              </w:rPr>
            </w:pPr>
            <w:r>
              <w:rPr>
                <w:noProof/>
                <w:sz w:val="20"/>
              </w:rPr>
              <w:t>2. Očekávaný roční objem vývozu do Evropské unie (hmotnost, počet kusů, metry nebo jiné jednotky)</w:t>
            </w:r>
          </w:p>
        </w:tc>
      </w:tr>
      <w:tr>
        <w:trPr>
          <w:trHeight w:hRule="exact" w:val="1000"/>
        </w:trPr>
        <w:tc>
          <w:tcPr>
            <w:tcW w:w="2500" w:type="pct"/>
          </w:tcPr>
          <w:p>
            <w:pPr>
              <w:spacing w:before="60" w:after="60"/>
              <w:rPr>
                <w:noProof/>
                <w:sz w:val="20"/>
              </w:rPr>
            </w:pPr>
            <w:r>
              <w:rPr>
                <w:noProof/>
                <w:sz w:val="20"/>
              </w:rPr>
              <w:t>3. Obchodní popis materiálů ze třetích zemí</w:t>
            </w:r>
          </w:p>
          <w:p>
            <w:pPr>
              <w:spacing w:before="60" w:after="60"/>
              <w:rPr>
                <w:noProof/>
                <w:sz w:val="20"/>
              </w:rPr>
            </w:pPr>
            <w:r>
              <w:rPr>
                <w:noProof/>
                <w:sz w:val="20"/>
              </w:rPr>
              <w:t>Celní zařazení (kód HS)</w:t>
            </w:r>
          </w:p>
        </w:tc>
        <w:tc>
          <w:tcPr>
            <w:tcW w:w="2500" w:type="pct"/>
          </w:tcPr>
          <w:p>
            <w:pPr>
              <w:spacing w:before="60" w:after="60"/>
              <w:rPr>
                <w:noProof/>
                <w:sz w:val="20"/>
              </w:rPr>
            </w:pPr>
            <w:r>
              <w:rPr>
                <w:noProof/>
                <w:sz w:val="20"/>
              </w:rPr>
              <w:t>4. Očekávaný roční objem materiálů ze třetích zemí, které mají být použity</w:t>
            </w:r>
          </w:p>
        </w:tc>
      </w:tr>
      <w:tr>
        <w:trPr>
          <w:trHeight w:hRule="exact" w:val="1000"/>
        </w:trPr>
        <w:tc>
          <w:tcPr>
            <w:tcW w:w="2500" w:type="pct"/>
          </w:tcPr>
          <w:p>
            <w:pPr>
              <w:spacing w:before="60" w:after="60"/>
              <w:rPr>
                <w:noProof/>
                <w:sz w:val="20"/>
              </w:rPr>
            </w:pPr>
            <w:r>
              <w:rPr>
                <w:noProof/>
                <w:sz w:val="20"/>
              </w:rPr>
              <w:t>5. Hodnota materiálů ze třetích zemí</w:t>
            </w:r>
          </w:p>
        </w:tc>
        <w:tc>
          <w:tcPr>
            <w:tcW w:w="2500" w:type="pct"/>
          </w:tcPr>
          <w:p>
            <w:pPr>
              <w:spacing w:before="60" w:after="60"/>
              <w:rPr>
                <w:noProof/>
                <w:sz w:val="20"/>
              </w:rPr>
            </w:pPr>
            <w:r>
              <w:rPr>
                <w:noProof/>
                <w:sz w:val="20"/>
              </w:rPr>
              <w:t>6. Hodnota dokončeného produktu ze závodu</w:t>
            </w:r>
          </w:p>
        </w:tc>
      </w:tr>
      <w:tr>
        <w:trPr>
          <w:trHeight w:hRule="exact" w:val="1000"/>
        </w:trPr>
        <w:tc>
          <w:tcPr>
            <w:tcW w:w="2500" w:type="pct"/>
          </w:tcPr>
          <w:p>
            <w:pPr>
              <w:spacing w:before="60" w:after="60"/>
              <w:rPr>
                <w:noProof/>
                <w:sz w:val="20"/>
              </w:rPr>
            </w:pPr>
            <w:r>
              <w:rPr>
                <w:noProof/>
                <w:sz w:val="20"/>
              </w:rPr>
              <w:t>7. Původ materiálů ze třetích zemí</w:t>
            </w:r>
          </w:p>
        </w:tc>
        <w:tc>
          <w:tcPr>
            <w:tcW w:w="2500" w:type="pct"/>
          </w:tcPr>
          <w:p>
            <w:pPr>
              <w:spacing w:before="60" w:after="60"/>
              <w:rPr>
                <w:noProof/>
                <w:sz w:val="20"/>
              </w:rPr>
            </w:pPr>
            <w:r>
              <w:rPr>
                <w:noProof/>
                <w:sz w:val="20"/>
              </w:rPr>
              <w:t>8. Důvody, proč nelze u dokončeného produktu dodržet pravidla původu</w:t>
            </w:r>
          </w:p>
        </w:tc>
      </w:tr>
      <w:tr>
        <w:trPr>
          <w:trHeight w:hRule="exact" w:val="1000"/>
        </w:trPr>
        <w:tc>
          <w:tcPr>
            <w:tcW w:w="2500" w:type="pct"/>
          </w:tcPr>
          <w:p>
            <w:pPr>
              <w:spacing w:before="60" w:after="60"/>
              <w:rPr>
                <w:noProof/>
                <w:sz w:val="20"/>
              </w:rPr>
            </w:pPr>
            <w:r>
              <w:rPr>
                <w:noProof/>
                <w:sz w:val="20"/>
              </w:rPr>
              <w:t>9. Obchodní popis materiálů pocházejících ze zemí nebo území uvedených v článku 7</w:t>
            </w:r>
          </w:p>
        </w:tc>
        <w:tc>
          <w:tcPr>
            <w:tcW w:w="2500" w:type="pct"/>
          </w:tcPr>
          <w:p>
            <w:pPr>
              <w:spacing w:before="60" w:after="60"/>
              <w:rPr>
                <w:noProof/>
                <w:sz w:val="20"/>
              </w:rPr>
            </w:pPr>
            <w:r>
              <w:rPr>
                <w:noProof/>
                <w:sz w:val="20"/>
              </w:rPr>
              <w:t>10. Očekávaný roční objem materiálů pocházejících ze zemí nebo území uvedených v článku 7</w:t>
            </w:r>
          </w:p>
        </w:tc>
      </w:tr>
      <w:tr>
        <w:trPr>
          <w:trHeight w:hRule="exact" w:val="1000"/>
        </w:trPr>
        <w:tc>
          <w:tcPr>
            <w:tcW w:w="2500" w:type="pct"/>
          </w:tcPr>
          <w:p>
            <w:pPr>
              <w:spacing w:before="60" w:after="60"/>
              <w:rPr>
                <w:noProof/>
                <w:sz w:val="20"/>
              </w:rPr>
            </w:pPr>
            <w:r>
              <w:rPr>
                <w:noProof/>
                <w:sz w:val="20"/>
              </w:rPr>
              <w:t>11. Hodnota materiálů pocházejících ze zemí nebo území uvedených v článku 7</w:t>
            </w:r>
          </w:p>
        </w:tc>
        <w:tc>
          <w:tcPr>
            <w:tcW w:w="2500" w:type="pct"/>
          </w:tcPr>
          <w:p>
            <w:pPr>
              <w:spacing w:before="60" w:after="60"/>
              <w:rPr>
                <w:noProof/>
                <w:sz w:val="20"/>
              </w:rPr>
            </w:pPr>
            <w:r>
              <w:rPr>
                <w:noProof/>
                <w:sz w:val="20"/>
              </w:rPr>
              <w:t>12. Opracování nebo zpracování provedené v zemích nebo na územích uvedených v článku 7, aniž by byl získán status původu</w:t>
            </w:r>
          </w:p>
        </w:tc>
      </w:tr>
      <w:tr>
        <w:trPr>
          <w:trHeight w:hRule="exact" w:val="1000"/>
        </w:trPr>
        <w:tc>
          <w:tcPr>
            <w:tcW w:w="2500" w:type="pct"/>
          </w:tcPr>
          <w:p>
            <w:pPr>
              <w:spacing w:before="60" w:after="60"/>
              <w:rPr>
                <w:noProof/>
                <w:sz w:val="20"/>
              </w:rPr>
            </w:pPr>
            <w:r>
              <w:rPr>
                <w:noProof/>
                <w:sz w:val="20"/>
              </w:rPr>
              <w:t>13. Požadovaná doba trvání odchylky</w:t>
            </w:r>
          </w:p>
          <w:p>
            <w:pPr>
              <w:spacing w:before="60" w:after="60"/>
              <w:rPr>
                <w:noProof/>
                <w:sz w:val="20"/>
              </w:rPr>
            </w:pPr>
            <w:r>
              <w:rPr>
                <w:noProof/>
                <w:sz w:val="20"/>
              </w:rPr>
              <w:t>od .................. do ........................</w:t>
            </w:r>
          </w:p>
        </w:tc>
        <w:tc>
          <w:tcPr>
            <w:tcW w:w="2500" w:type="pct"/>
          </w:tcPr>
          <w:p>
            <w:pPr>
              <w:spacing w:before="60" w:after="60"/>
              <w:rPr>
                <w:noProof/>
                <w:sz w:val="20"/>
              </w:rPr>
            </w:pPr>
            <w:r>
              <w:rPr>
                <w:noProof/>
                <w:sz w:val="20"/>
              </w:rPr>
              <w:t>14. Podrobný popis opracování a zpracování v Ghaně</w:t>
            </w:r>
            <w:r>
              <w:rPr>
                <w:noProof/>
                <w:sz w:val="22"/>
              </w:rPr>
              <w:t xml:space="preserve"> </w:t>
            </w:r>
          </w:p>
        </w:tc>
      </w:tr>
      <w:tr>
        <w:trPr>
          <w:trHeight w:hRule="exact" w:val="1000"/>
        </w:trPr>
        <w:tc>
          <w:tcPr>
            <w:tcW w:w="2500" w:type="pct"/>
          </w:tcPr>
          <w:p>
            <w:pPr>
              <w:pageBreakBefore/>
              <w:spacing w:before="60" w:after="60"/>
              <w:rPr>
                <w:noProof/>
                <w:sz w:val="20"/>
              </w:rPr>
            </w:pPr>
            <w:r>
              <w:rPr>
                <w:noProof/>
                <w:sz w:val="20"/>
              </w:rPr>
              <w:t>15. Kapitálová struktura dotyčného podniku</w:t>
            </w:r>
          </w:p>
        </w:tc>
        <w:tc>
          <w:tcPr>
            <w:tcW w:w="2500" w:type="pct"/>
          </w:tcPr>
          <w:p>
            <w:pPr>
              <w:spacing w:before="60" w:after="60"/>
              <w:rPr>
                <w:noProof/>
                <w:sz w:val="20"/>
              </w:rPr>
            </w:pPr>
            <w:r>
              <w:rPr>
                <w:noProof/>
                <w:sz w:val="20"/>
              </w:rPr>
              <w:t>16. Výše provedených/plánovaných investic</w:t>
            </w:r>
          </w:p>
        </w:tc>
      </w:tr>
      <w:tr>
        <w:trPr>
          <w:trHeight w:hRule="exact" w:val="1845"/>
        </w:trPr>
        <w:tc>
          <w:tcPr>
            <w:tcW w:w="2500" w:type="pct"/>
          </w:tcPr>
          <w:p>
            <w:pPr>
              <w:spacing w:before="60" w:after="60"/>
              <w:rPr>
                <w:noProof/>
                <w:sz w:val="20"/>
              </w:rPr>
            </w:pPr>
            <w:r>
              <w:rPr>
                <w:noProof/>
                <w:sz w:val="20"/>
              </w:rPr>
              <w:t xml:space="preserve">17. Stávající/očekávaný počet zaměstnanců </w:t>
            </w:r>
          </w:p>
        </w:tc>
        <w:tc>
          <w:tcPr>
            <w:tcW w:w="2500" w:type="pct"/>
          </w:tcPr>
          <w:p>
            <w:pPr>
              <w:spacing w:before="60" w:after="60"/>
              <w:rPr>
                <w:noProof/>
                <w:sz w:val="20"/>
              </w:rPr>
            </w:pPr>
            <w:r>
              <w:rPr>
                <w:noProof/>
                <w:sz w:val="20"/>
              </w:rPr>
              <w:t>18. Hodnota přidaná opracováním nebo zpracováním v Ghaně:</w:t>
            </w:r>
          </w:p>
          <w:p>
            <w:pPr>
              <w:spacing w:before="60" w:after="60"/>
              <w:rPr>
                <w:noProof/>
                <w:sz w:val="18"/>
                <w:szCs w:val="18"/>
              </w:rPr>
            </w:pPr>
            <w:r>
              <w:rPr>
                <w:noProof/>
                <w:sz w:val="18"/>
              </w:rPr>
              <w:t>18.1 Pracovní síla:</w:t>
            </w:r>
          </w:p>
          <w:p>
            <w:pPr>
              <w:spacing w:before="60" w:after="60"/>
              <w:rPr>
                <w:noProof/>
                <w:sz w:val="18"/>
              </w:rPr>
            </w:pPr>
            <w:r>
              <w:rPr>
                <w:noProof/>
                <w:sz w:val="18"/>
              </w:rPr>
              <w:t>18.2 Režijní náklady:</w:t>
            </w:r>
          </w:p>
          <w:p>
            <w:pPr>
              <w:spacing w:before="60" w:after="60"/>
              <w:rPr>
                <w:noProof/>
                <w:sz w:val="20"/>
              </w:rPr>
            </w:pPr>
            <w:r>
              <w:rPr>
                <w:noProof/>
                <w:sz w:val="18"/>
              </w:rPr>
              <w:t>18.3 Ostatní:</w:t>
            </w:r>
          </w:p>
        </w:tc>
      </w:tr>
      <w:tr>
        <w:trPr>
          <w:trHeight w:hRule="exact" w:val="1000"/>
        </w:trPr>
        <w:tc>
          <w:tcPr>
            <w:tcW w:w="2500" w:type="pct"/>
          </w:tcPr>
          <w:p>
            <w:pPr>
              <w:spacing w:before="60" w:after="60"/>
              <w:rPr>
                <w:noProof/>
                <w:sz w:val="20"/>
              </w:rPr>
            </w:pPr>
            <w:r>
              <w:rPr>
                <w:noProof/>
                <w:sz w:val="20"/>
              </w:rPr>
              <w:t>19. Ostatní možné zdroje dodávek materiálů</w:t>
            </w:r>
          </w:p>
        </w:tc>
        <w:tc>
          <w:tcPr>
            <w:tcW w:w="2500" w:type="pct"/>
          </w:tcPr>
          <w:p>
            <w:pPr>
              <w:spacing w:before="60" w:after="60"/>
              <w:rPr>
                <w:noProof/>
                <w:sz w:val="20"/>
              </w:rPr>
            </w:pPr>
            <w:r>
              <w:rPr>
                <w:noProof/>
                <w:sz w:val="20"/>
              </w:rPr>
              <w:t>20. Možný vývoj pro překonání potřeby odchylky</w:t>
            </w:r>
          </w:p>
        </w:tc>
      </w:tr>
      <w:tr>
        <w:trPr>
          <w:trHeight w:hRule="exact" w:val="1800"/>
        </w:trPr>
        <w:tc>
          <w:tcPr>
            <w:tcW w:w="2500" w:type="pct"/>
          </w:tcPr>
          <w:p>
            <w:pPr>
              <w:spacing w:before="60" w:after="60"/>
              <w:rPr>
                <w:noProof/>
                <w:sz w:val="20"/>
              </w:rPr>
            </w:pPr>
            <w:r>
              <w:rPr>
                <w:noProof/>
                <w:sz w:val="20"/>
              </w:rPr>
              <w:t>21. Poznámky</w:t>
            </w:r>
          </w:p>
          <w:p>
            <w:pPr>
              <w:spacing w:before="60" w:after="60"/>
              <w:rPr>
                <w:noProof/>
                <w:sz w:val="20"/>
              </w:rPr>
            </w:pPr>
          </w:p>
          <w:p>
            <w:pPr>
              <w:spacing w:before="60" w:after="60"/>
              <w:rPr>
                <w:noProof/>
                <w:sz w:val="20"/>
              </w:rPr>
            </w:pPr>
          </w:p>
          <w:p>
            <w:pPr>
              <w:spacing w:before="60" w:after="60"/>
              <w:rPr>
                <w:noProof/>
                <w:sz w:val="20"/>
              </w:rPr>
            </w:pPr>
          </w:p>
          <w:p>
            <w:pPr>
              <w:spacing w:before="60" w:after="60"/>
              <w:rPr>
                <w:noProof/>
                <w:sz w:val="20"/>
              </w:rPr>
            </w:pPr>
          </w:p>
          <w:p>
            <w:pPr>
              <w:spacing w:before="60" w:after="60"/>
              <w:rPr>
                <w:noProof/>
                <w:sz w:val="20"/>
              </w:rPr>
            </w:pPr>
          </w:p>
        </w:tc>
        <w:tc>
          <w:tcPr>
            <w:tcW w:w="2500" w:type="pct"/>
          </w:tcPr>
          <w:p>
            <w:pPr>
              <w:spacing w:before="60" w:after="60"/>
              <w:rPr>
                <w:noProof/>
                <w:sz w:val="20"/>
              </w:rPr>
            </w:pPr>
          </w:p>
        </w:tc>
      </w:tr>
    </w:tbl>
    <w:p>
      <w:pPr>
        <w:rPr>
          <w:noProof/>
        </w:rPr>
      </w:pPr>
    </w:p>
    <w:p>
      <w:pPr>
        <w:rPr>
          <w:noProof/>
        </w:rPr>
        <w:sectPr>
          <w:footnotePr>
            <w:numRestart w:val="eachPage"/>
          </w:footnotePr>
          <w:pgSz w:w="11907" w:h="16839" w:code="9"/>
          <w:pgMar w:top="1134" w:right="1134" w:bottom="1134" w:left="1134" w:header="1134" w:footer="1134" w:gutter="0"/>
          <w:cols w:space="720"/>
          <w:docGrid w:linePitch="326"/>
        </w:sectPr>
      </w:pPr>
    </w:p>
    <w:p>
      <w:pPr>
        <w:rPr>
          <w:noProof/>
        </w:rPr>
      </w:pPr>
      <w:r>
        <w:rPr>
          <w:noProof/>
        </w:rPr>
        <w:t>POZNÁMKY</w:t>
      </w:r>
    </w:p>
    <w:p>
      <w:pPr>
        <w:rPr>
          <w:noProof/>
        </w:rPr>
      </w:pPr>
    </w:p>
    <w:p>
      <w:pPr>
        <w:ind w:left="567" w:hanging="567"/>
        <w:rPr>
          <w:noProof/>
        </w:rPr>
      </w:pPr>
      <w:r>
        <w:rPr>
          <w:noProof/>
        </w:rPr>
        <w:t>1.</w:t>
      </w:r>
      <w:r>
        <w:rPr>
          <w:noProof/>
        </w:rPr>
        <w:tab/>
        <w:t>Pokud kolonky ve formuláři nestačí pro všechny důležité informace, lze k formuláři připojit další strany. V takovém případě se do příslušné kolonky uvede „viz příloha“.</w:t>
      </w:r>
    </w:p>
    <w:p>
      <w:pPr>
        <w:rPr>
          <w:noProof/>
        </w:rPr>
      </w:pPr>
    </w:p>
    <w:p>
      <w:pPr>
        <w:ind w:left="567" w:hanging="567"/>
        <w:rPr>
          <w:noProof/>
        </w:rPr>
      </w:pPr>
      <w:r>
        <w:rPr>
          <w:noProof/>
        </w:rPr>
        <w:t>2.</w:t>
      </w:r>
      <w:r>
        <w:rPr>
          <w:noProof/>
        </w:rPr>
        <w:tab/>
        <w:t>Pokud je to možné, přiloží se k formuláři vzorky hotového produktu a materiálů nebo jiný ilustrativní materiál (obrázky, nákresy, katalogy atd.).</w:t>
      </w:r>
    </w:p>
    <w:p>
      <w:pPr>
        <w:rPr>
          <w:noProof/>
        </w:rPr>
      </w:pPr>
    </w:p>
    <w:p>
      <w:pPr>
        <w:ind w:left="567" w:hanging="567"/>
        <w:rPr>
          <w:noProof/>
        </w:rPr>
      </w:pPr>
      <w:r>
        <w:rPr>
          <w:noProof/>
        </w:rPr>
        <w:t>3.</w:t>
      </w:r>
      <w:r>
        <w:rPr>
          <w:noProof/>
        </w:rPr>
        <w:tab/>
        <w:t>Formulář se vyplní pro každý produkt, který je v žádosti uveden.</w:t>
      </w:r>
    </w:p>
    <w:p>
      <w:pPr>
        <w:rPr>
          <w:noProof/>
        </w:rPr>
      </w:pPr>
    </w:p>
    <w:p>
      <w:pPr>
        <w:ind w:left="2268" w:hanging="1701"/>
        <w:rPr>
          <w:noProof/>
        </w:rPr>
      </w:pPr>
      <w:r>
        <w:rPr>
          <w:noProof/>
        </w:rPr>
        <w:t>Kolonky 3, 4, 5, 7:</w:t>
      </w:r>
      <w:r>
        <w:rPr>
          <w:noProof/>
        </w:rPr>
        <w:tab/>
        <w:t>„Třetí zemí“ se rozumí země, které nejsou uvedeny v článku 7 tohoto protokolu.</w:t>
      </w:r>
    </w:p>
    <w:p>
      <w:pPr>
        <w:ind w:left="2268" w:hanging="1701"/>
        <w:rPr>
          <w:noProof/>
        </w:rPr>
      </w:pPr>
      <w:r>
        <w:rPr>
          <w:noProof/>
        </w:rPr>
        <w:t>Kolonka 12:</w:t>
      </w:r>
      <w:r>
        <w:rPr>
          <w:noProof/>
        </w:rPr>
        <w:tab/>
        <w:t>Pokud byly materiály ze třetích zemí opracovány nebo zpracovány v zemích nebo na územích uvedených v článku 7 tohoto protokolu, aniž byl získán status původu, před tím, než byly dále zpracovány v Ghaně, která žádá o odchylku, uveďte operace opracování nebo zpracování, které byly provedeny v zemích nebo na územích uvedených v článku 7 tohoto protokolu.</w:t>
      </w:r>
    </w:p>
    <w:p>
      <w:pPr>
        <w:ind w:left="2268" w:hanging="1701"/>
        <w:rPr>
          <w:noProof/>
        </w:rPr>
      </w:pPr>
      <w:r>
        <w:rPr>
          <w:noProof/>
        </w:rPr>
        <w:t>Kolonka 13:</w:t>
      </w:r>
      <w:r>
        <w:rPr>
          <w:noProof/>
        </w:rPr>
        <w:tab/>
        <w:t>Uveďte počáteční a konečné datum období, pro které smí být vydávána osvědčení EUR.1 v rámci odchylky.</w:t>
      </w:r>
    </w:p>
    <w:p>
      <w:pPr>
        <w:ind w:left="2268" w:hanging="1701"/>
        <w:rPr>
          <w:noProof/>
        </w:rPr>
      </w:pPr>
      <w:r>
        <w:rPr>
          <w:noProof/>
        </w:rPr>
        <w:t>Kolonka 18:</w:t>
      </w:r>
      <w:r>
        <w:rPr>
          <w:noProof/>
        </w:rPr>
        <w:tab/>
        <w:t>Uveďte buď procento přidané hodnoty z ceny produktu ze závodu, nebo peněžní částku přidané hodnoty na jednotku produktu.</w:t>
      </w:r>
    </w:p>
    <w:p>
      <w:pPr>
        <w:ind w:left="2268" w:hanging="1701"/>
        <w:rPr>
          <w:noProof/>
        </w:rPr>
      </w:pPr>
      <w:r>
        <w:rPr>
          <w:noProof/>
        </w:rPr>
        <w:t>Kolonka 19:</w:t>
      </w:r>
      <w:r>
        <w:rPr>
          <w:noProof/>
        </w:rPr>
        <w:tab/>
        <w:t>Pokud existují alternativní zdroje materiálů, uveďte zde jaké a pokud možno i důvody nákladů nebo jiné důvody, proč nejsou využívány.</w:t>
      </w:r>
    </w:p>
    <w:p>
      <w:pPr>
        <w:ind w:left="2268" w:hanging="1701"/>
        <w:rPr>
          <w:noProof/>
        </w:rPr>
      </w:pPr>
      <w:r>
        <w:rPr>
          <w:noProof/>
        </w:rPr>
        <w:t>Kolonka 20:</w:t>
      </w:r>
      <w:r>
        <w:rPr>
          <w:noProof/>
        </w:rPr>
        <w:tab/>
        <w:t>Uveďte možné další investice nebo rozlišení dodavatelů, jež činí odchylku nutnou pouze na omezenou dobu.</w:t>
      </w:r>
    </w:p>
    <w:p>
      <w:pPr>
        <w:ind w:left="2268" w:hanging="1701"/>
        <w:rPr>
          <w:noProof/>
        </w:rPr>
      </w:pPr>
    </w:p>
    <w:p>
      <w:pPr>
        <w:ind w:left="2268" w:hanging="1701"/>
        <w:rPr>
          <w:noProof/>
        </w:rPr>
      </w:pPr>
    </w:p>
    <w:p>
      <w:pPr>
        <w:ind w:left="2268" w:hanging="1701"/>
        <w:rPr>
          <w:noProof/>
        </w:rPr>
      </w:pPr>
    </w:p>
    <w:p>
      <w:pPr>
        <w:rPr>
          <w:noProof/>
        </w:rPr>
        <w:sectPr>
          <w:footnotePr>
            <w:numRestart w:val="eachPage"/>
          </w:footnotePr>
          <w:pgSz w:w="11907" w:h="16839" w:code="9"/>
          <w:pgMar w:top="1134" w:right="1134" w:bottom="1134" w:left="1134" w:header="1134" w:footer="1134" w:gutter="0"/>
          <w:cols w:space="720"/>
          <w:docGrid w:linePitch="326"/>
        </w:sectPr>
      </w:pPr>
    </w:p>
    <w:p>
      <w:pPr>
        <w:jc w:val="center"/>
        <w:rPr>
          <w:bCs/>
          <w:iCs/>
          <w:noProof/>
          <w:snapToGrid w:val="0"/>
          <w:szCs w:val="28"/>
        </w:rPr>
      </w:pPr>
      <w:r>
        <w:rPr>
          <w:noProof/>
        </w:rPr>
        <w:t>PŘÍLOHA VIII PROTOKOLU Č. 1</w:t>
      </w:r>
    </w:p>
    <w:p>
      <w:pPr>
        <w:rPr>
          <w:bCs/>
          <w:iCs/>
          <w:noProof/>
          <w:snapToGrid w:val="0"/>
          <w:szCs w:val="28"/>
        </w:rPr>
      </w:pPr>
    </w:p>
    <w:p>
      <w:pPr>
        <w:jc w:val="center"/>
        <w:rPr>
          <w:bCs/>
          <w:iCs/>
          <w:smallCaps/>
          <w:noProof/>
        </w:rPr>
      </w:pPr>
      <w:r>
        <w:rPr>
          <w:noProof/>
        </w:rPr>
        <w:t>ZÁMOŘSKÉ ZEMĚ A ÚZEMÍ</w:t>
      </w:r>
    </w:p>
    <w:p>
      <w:pPr>
        <w:rPr>
          <w:bCs/>
          <w:iCs/>
          <w:smallCaps/>
          <w:noProof/>
        </w:rPr>
      </w:pPr>
    </w:p>
    <w:p>
      <w:pPr>
        <w:rPr>
          <w:noProof/>
        </w:rPr>
      </w:pPr>
      <w:r>
        <w:rPr>
          <w:noProof/>
        </w:rPr>
        <w:t>Pro účely tohoto protokolu se „zámořskými zeměmi a územími“ rozumí následující země a území uvedené v příloze II Smlouvy o fungování Evropské unie:</w:t>
      </w:r>
    </w:p>
    <w:p>
      <w:pPr>
        <w:rPr>
          <w:noProof/>
        </w:rPr>
      </w:pPr>
    </w:p>
    <w:p>
      <w:pPr>
        <w:rPr>
          <w:noProof/>
        </w:rPr>
      </w:pPr>
      <w:r>
        <w:rPr>
          <w:noProof/>
        </w:rPr>
        <w:t>(Tento seznam se nedotýká postavení těchto zemí a území ani nepředjímá budoucí změny jejich postavení.)</w:t>
      </w:r>
    </w:p>
    <w:p>
      <w:pPr>
        <w:rPr>
          <w:noProof/>
        </w:rPr>
      </w:pPr>
    </w:p>
    <w:p>
      <w:pPr>
        <w:ind w:left="567" w:hanging="567"/>
        <w:rPr>
          <w:noProof/>
        </w:rPr>
      </w:pPr>
      <w:r>
        <w:rPr>
          <w:noProof/>
        </w:rPr>
        <w:t>1.</w:t>
      </w:r>
      <w:r>
        <w:rPr>
          <w:noProof/>
        </w:rPr>
        <w:tab/>
        <w:t>Zámořské země a území se zvláštním vztahem k Dánskému království:</w:t>
      </w:r>
    </w:p>
    <w:p>
      <w:pPr>
        <w:rPr>
          <w:noProof/>
        </w:rPr>
      </w:pPr>
    </w:p>
    <w:p>
      <w:pPr>
        <w:ind w:left="567"/>
        <w:rPr>
          <w:noProof/>
        </w:rPr>
      </w:pPr>
      <w:r>
        <w:rPr>
          <w:noProof/>
        </w:rPr>
        <w:t>–</w:t>
      </w:r>
      <w:r>
        <w:rPr>
          <w:noProof/>
        </w:rPr>
        <w:tab/>
        <w:t>Grónsko.</w:t>
      </w:r>
    </w:p>
    <w:p>
      <w:pPr>
        <w:ind w:left="567"/>
        <w:rPr>
          <w:noProof/>
        </w:rPr>
      </w:pPr>
    </w:p>
    <w:p>
      <w:pPr>
        <w:rPr>
          <w:noProof/>
        </w:rPr>
      </w:pPr>
      <w:r>
        <w:rPr>
          <w:noProof/>
        </w:rPr>
        <w:t>2.</w:t>
      </w:r>
      <w:r>
        <w:rPr>
          <w:noProof/>
        </w:rPr>
        <w:tab/>
        <w:t>Zámořské země a území se zvláštním vztahem k Francouzské republice:</w:t>
      </w:r>
    </w:p>
    <w:p>
      <w:pPr>
        <w:ind w:left="567"/>
        <w:rPr>
          <w:noProof/>
        </w:rPr>
      </w:pPr>
    </w:p>
    <w:p>
      <w:pPr>
        <w:ind w:left="567"/>
        <w:rPr>
          <w:noProof/>
        </w:rPr>
      </w:pPr>
      <w:r>
        <w:rPr>
          <w:noProof/>
        </w:rPr>
        <w:t>–</w:t>
      </w:r>
      <w:r>
        <w:rPr>
          <w:noProof/>
        </w:rPr>
        <w:tab/>
        <w:t>Nová Kaledonie a závislá území,</w:t>
      </w:r>
    </w:p>
    <w:p>
      <w:pPr>
        <w:ind w:left="567"/>
        <w:rPr>
          <w:noProof/>
        </w:rPr>
      </w:pPr>
      <w:r>
        <w:rPr>
          <w:noProof/>
        </w:rPr>
        <w:t>–</w:t>
      </w:r>
      <w:r>
        <w:rPr>
          <w:noProof/>
        </w:rPr>
        <w:tab/>
        <w:t>Francouzská Polynésie,</w:t>
      </w:r>
    </w:p>
    <w:p>
      <w:pPr>
        <w:ind w:left="567"/>
        <w:rPr>
          <w:noProof/>
        </w:rPr>
      </w:pPr>
      <w:r>
        <w:rPr>
          <w:noProof/>
        </w:rPr>
        <w:t>–</w:t>
      </w:r>
      <w:r>
        <w:rPr>
          <w:noProof/>
        </w:rPr>
        <w:tab/>
        <w:t>Saint-Pierre a Miquelon,</w:t>
      </w:r>
    </w:p>
    <w:p>
      <w:pPr>
        <w:ind w:left="567"/>
        <w:rPr>
          <w:noProof/>
        </w:rPr>
      </w:pPr>
      <w:r>
        <w:rPr>
          <w:noProof/>
        </w:rPr>
        <w:t>–</w:t>
      </w:r>
      <w:r>
        <w:rPr>
          <w:noProof/>
        </w:rPr>
        <w:tab/>
        <w:t>Svatý Bartoloměj,</w:t>
      </w:r>
    </w:p>
    <w:p>
      <w:pPr>
        <w:ind w:left="567"/>
        <w:rPr>
          <w:noProof/>
        </w:rPr>
      </w:pPr>
      <w:r>
        <w:rPr>
          <w:noProof/>
        </w:rPr>
        <w:t>–</w:t>
      </w:r>
      <w:r>
        <w:rPr>
          <w:noProof/>
        </w:rPr>
        <w:tab/>
        <w:t>Francouzská jižní a antarktická území,</w:t>
      </w:r>
    </w:p>
    <w:p>
      <w:pPr>
        <w:ind w:left="567"/>
        <w:rPr>
          <w:noProof/>
        </w:rPr>
      </w:pPr>
      <w:r>
        <w:rPr>
          <w:noProof/>
        </w:rPr>
        <w:t>–</w:t>
      </w:r>
      <w:r>
        <w:rPr>
          <w:noProof/>
        </w:rPr>
        <w:tab/>
        <w:t>ostrovy Wallis a Futuna.</w:t>
      </w:r>
    </w:p>
    <w:p>
      <w:pPr>
        <w:ind w:left="567"/>
        <w:rPr>
          <w:noProof/>
        </w:rPr>
      </w:pPr>
    </w:p>
    <w:p>
      <w:pPr>
        <w:ind w:left="567" w:hanging="567"/>
        <w:rPr>
          <w:noProof/>
        </w:rPr>
      </w:pPr>
      <w:r>
        <w:rPr>
          <w:noProof/>
        </w:rPr>
        <w:t>3.</w:t>
      </w:r>
      <w:r>
        <w:rPr>
          <w:noProof/>
        </w:rPr>
        <w:tab/>
        <w:t>Zámořské země a území se zvláštním vztahem k Nizozemskému království:</w:t>
      </w:r>
    </w:p>
    <w:p>
      <w:pPr>
        <w:ind w:left="1134" w:hanging="567"/>
        <w:rPr>
          <w:noProof/>
        </w:rPr>
      </w:pPr>
    </w:p>
    <w:p>
      <w:pPr>
        <w:ind w:left="1134" w:hanging="567"/>
        <w:rPr>
          <w:noProof/>
        </w:rPr>
      </w:pPr>
      <w:r>
        <w:rPr>
          <w:noProof/>
        </w:rPr>
        <w:t>–</w:t>
      </w:r>
      <w:r>
        <w:rPr>
          <w:noProof/>
        </w:rPr>
        <w:tab/>
        <w:t>Aruba,</w:t>
      </w:r>
    </w:p>
    <w:p>
      <w:pPr>
        <w:ind w:left="1134" w:hanging="567"/>
        <w:rPr>
          <w:noProof/>
        </w:rPr>
      </w:pPr>
      <w:r>
        <w:rPr>
          <w:noProof/>
        </w:rPr>
        <w:t>–</w:t>
      </w:r>
      <w:r>
        <w:rPr>
          <w:noProof/>
        </w:rPr>
        <w:tab/>
        <w:t>Bonaire,</w:t>
      </w:r>
    </w:p>
    <w:p>
      <w:pPr>
        <w:ind w:left="1134" w:hanging="567"/>
        <w:rPr>
          <w:noProof/>
        </w:rPr>
      </w:pPr>
      <w:r>
        <w:rPr>
          <w:noProof/>
        </w:rPr>
        <w:t>–</w:t>
      </w:r>
      <w:r>
        <w:rPr>
          <w:noProof/>
        </w:rPr>
        <w:tab/>
        <w:t>Curaçao,</w:t>
      </w:r>
    </w:p>
    <w:p>
      <w:pPr>
        <w:ind w:left="1134" w:hanging="567"/>
        <w:rPr>
          <w:noProof/>
        </w:rPr>
      </w:pPr>
      <w:r>
        <w:rPr>
          <w:noProof/>
        </w:rPr>
        <w:t>–</w:t>
      </w:r>
      <w:r>
        <w:rPr>
          <w:noProof/>
        </w:rPr>
        <w:tab/>
        <w:t>Saba,</w:t>
      </w:r>
    </w:p>
    <w:p>
      <w:pPr>
        <w:ind w:left="1134" w:hanging="567"/>
        <w:rPr>
          <w:noProof/>
        </w:rPr>
      </w:pPr>
      <w:r>
        <w:rPr>
          <w:noProof/>
        </w:rPr>
        <w:t>–</w:t>
      </w:r>
      <w:r>
        <w:rPr>
          <w:noProof/>
        </w:rPr>
        <w:tab/>
        <w:t>Sint Eustatius,</w:t>
      </w:r>
    </w:p>
    <w:p>
      <w:pPr>
        <w:ind w:left="1134" w:hanging="567"/>
        <w:rPr>
          <w:noProof/>
        </w:rPr>
      </w:pPr>
      <w:r>
        <w:rPr>
          <w:noProof/>
        </w:rPr>
        <w:t>–</w:t>
      </w:r>
      <w:r>
        <w:rPr>
          <w:noProof/>
        </w:rPr>
        <w:tab/>
        <w:t>Sint Maarten.</w:t>
      </w:r>
    </w:p>
    <w:p>
      <w:pPr>
        <w:rPr>
          <w:noProof/>
        </w:rPr>
      </w:pPr>
    </w:p>
    <w:p>
      <w:pPr>
        <w:ind w:left="567" w:hanging="567"/>
        <w:rPr>
          <w:noProof/>
        </w:rPr>
      </w:pPr>
      <w:r>
        <w:rPr>
          <w:noProof/>
        </w:rPr>
        <w:t>4.</w:t>
      </w:r>
      <w:r>
        <w:rPr>
          <w:noProof/>
        </w:rPr>
        <w:tab/>
        <w:t>Zámořské země a území se zvláštním vztahem ke Spojenému království Velké Británie a Severního Irska:</w:t>
      </w:r>
    </w:p>
    <w:p>
      <w:pPr>
        <w:ind w:left="1134" w:hanging="567"/>
        <w:rPr>
          <w:noProof/>
        </w:rPr>
      </w:pPr>
    </w:p>
    <w:p>
      <w:pPr>
        <w:ind w:left="1134" w:hanging="567"/>
        <w:rPr>
          <w:noProof/>
        </w:rPr>
      </w:pPr>
      <w:r>
        <w:rPr>
          <w:noProof/>
        </w:rPr>
        <w:t>–</w:t>
      </w:r>
      <w:r>
        <w:rPr>
          <w:noProof/>
        </w:rPr>
        <w:tab/>
        <w:t>Anguilla,</w:t>
      </w:r>
    </w:p>
    <w:p>
      <w:pPr>
        <w:ind w:left="1134" w:hanging="567"/>
        <w:rPr>
          <w:noProof/>
        </w:rPr>
      </w:pPr>
      <w:r>
        <w:rPr>
          <w:noProof/>
        </w:rPr>
        <w:t>–</w:t>
      </w:r>
      <w:r>
        <w:rPr>
          <w:noProof/>
        </w:rPr>
        <w:tab/>
        <w:t>Bermudy,</w:t>
      </w:r>
    </w:p>
    <w:p>
      <w:pPr>
        <w:ind w:left="1134" w:hanging="567"/>
        <w:rPr>
          <w:noProof/>
        </w:rPr>
      </w:pPr>
      <w:r>
        <w:rPr>
          <w:noProof/>
        </w:rPr>
        <w:t>–</w:t>
      </w:r>
      <w:r>
        <w:rPr>
          <w:noProof/>
        </w:rPr>
        <w:tab/>
        <w:t>Kajmanské ostrovy,</w:t>
      </w:r>
    </w:p>
    <w:p>
      <w:pPr>
        <w:ind w:left="1134" w:hanging="567"/>
        <w:rPr>
          <w:noProof/>
        </w:rPr>
      </w:pPr>
      <w:r>
        <w:rPr>
          <w:noProof/>
        </w:rPr>
        <w:t>–</w:t>
      </w:r>
      <w:r>
        <w:rPr>
          <w:noProof/>
        </w:rPr>
        <w:tab/>
        <w:t>Falklandy,</w:t>
      </w:r>
    </w:p>
    <w:p>
      <w:pPr>
        <w:ind w:left="1134" w:hanging="567"/>
        <w:rPr>
          <w:noProof/>
        </w:rPr>
      </w:pPr>
      <w:r>
        <w:rPr>
          <w:noProof/>
        </w:rPr>
        <w:t>–</w:t>
      </w:r>
      <w:r>
        <w:rPr>
          <w:noProof/>
        </w:rPr>
        <w:tab/>
        <w:t>Jižní Georgie a Jižní Sandwichovy ostrovy,</w:t>
      </w:r>
    </w:p>
    <w:p>
      <w:pPr>
        <w:ind w:left="1134" w:hanging="567"/>
        <w:rPr>
          <w:noProof/>
        </w:rPr>
      </w:pPr>
      <w:r>
        <w:rPr>
          <w:noProof/>
        </w:rPr>
        <w:t>–</w:t>
      </w:r>
      <w:r>
        <w:rPr>
          <w:noProof/>
        </w:rPr>
        <w:tab/>
        <w:t>Montserrat,</w:t>
      </w:r>
    </w:p>
    <w:p>
      <w:pPr>
        <w:ind w:left="1134" w:hanging="567"/>
        <w:rPr>
          <w:noProof/>
        </w:rPr>
      </w:pPr>
      <w:r>
        <w:rPr>
          <w:noProof/>
        </w:rPr>
        <w:t>–</w:t>
      </w:r>
      <w:r>
        <w:rPr>
          <w:noProof/>
        </w:rPr>
        <w:tab/>
        <w:t>Pitcairn,</w:t>
      </w:r>
    </w:p>
    <w:p>
      <w:pPr>
        <w:ind w:left="1134" w:hanging="567"/>
        <w:rPr>
          <w:noProof/>
        </w:rPr>
      </w:pPr>
      <w:r>
        <w:rPr>
          <w:noProof/>
        </w:rPr>
        <w:t>–</w:t>
      </w:r>
      <w:r>
        <w:rPr>
          <w:noProof/>
        </w:rPr>
        <w:tab/>
        <w:t>Svatá Helena a závislá území,</w:t>
      </w:r>
    </w:p>
    <w:p>
      <w:pPr>
        <w:ind w:left="1134" w:hanging="567"/>
        <w:rPr>
          <w:noProof/>
        </w:rPr>
      </w:pPr>
      <w:r>
        <w:rPr>
          <w:noProof/>
        </w:rPr>
        <w:t>–</w:t>
      </w:r>
      <w:r>
        <w:rPr>
          <w:noProof/>
        </w:rPr>
        <w:tab/>
        <w:t>Britské území v Antarktidě,</w:t>
      </w:r>
    </w:p>
    <w:p>
      <w:pPr>
        <w:ind w:left="1134" w:hanging="567"/>
        <w:rPr>
          <w:noProof/>
        </w:rPr>
      </w:pPr>
      <w:r>
        <w:rPr>
          <w:noProof/>
        </w:rPr>
        <w:t>–</w:t>
      </w:r>
      <w:r>
        <w:rPr>
          <w:noProof/>
        </w:rPr>
        <w:tab/>
        <w:t>Britské indickooceánské území,</w:t>
      </w:r>
    </w:p>
    <w:p>
      <w:pPr>
        <w:ind w:left="1134" w:hanging="567"/>
        <w:rPr>
          <w:noProof/>
        </w:rPr>
      </w:pPr>
      <w:r>
        <w:rPr>
          <w:noProof/>
        </w:rPr>
        <w:t>–</w:t>
      </w:r>
      <w:r>
        <w:rPr>
          <w:noProof/>
        </w:rPr>
        <w:tab/>
        <w:t>Turks a Caicos,</w:t>
      </w:r>
    </w:p>
    <w:p>
      <w:pPr>
        <w:ind w:left="1134" w:hanging="567"/>
        <w:rPr>
          <w:noProof/>
        </w:rPr>
      </w:pPr>
      <w:r>
        <w:rPr>
          <w:noProof/>
        </w:rPr>
        <w:t>–</w:t>
      </w:r>
      <w:r>
        <w:rPr>
          <w:noProof/>
        </w:rPr>
        <w:tab/>
        <w:t>Britské Panenské ostrovy.</w:t>
      </w:r>
    </w:p>
    <w:p>
      <w:pPr>
        <w:rPr>
          <w:noProof/>
        </w:rPr>
      </w:pPr>
    </w:p>
    <w:p>
      <w:pPr>
        <w:rPr>
          <w:noProof/>
        </w:rPr>
      </w:pPr>
    </w:p>
    <w:p>
      <w:pPr>
        <w:rPr>
          <w:noProof/>
        </w:rPr>
        <w:sectPr>
          <w:footnotePr>
            <w:numRestart w:val="eachPage"/>
          </w:footnotePr>
          <w:pgSz w:w="11907" w:h="16839" w:code="9"/>
          <w:pgMar w:top="1134" w:right="1134" w:bottom="1134" w:left="1134" w:header="1134" w:footer="1134" w:gutter="0"/>
          <w:cols w:space="720"/>
          <w:docGrid w:linePitch="326"/>
        </w:sectPr>
      </w:pPr>
    </w:p>
    <w:p>
      <w:pPr>
        <w:jc w:val="center"/>
        <w:rPr>
          <w:bCs/>
          <w:iCs/>
          <w:noProof/>
        </w:rPr>
      </w:pPr>
      <w:r>
        <w:rPr>
          <w:noProof/>
        </w:rPr>
        <w:t>SPOLEČNÉ PROHLÁŠENÍ</w:t>
      </w:r>
    </w:p>
    <w:p>
      <w:pPr>
        <w:jc w:val="center"/>
        <w:rPr>
          <w:bCs/>
          <w:iCs/>
          <w:noProof/>
        </w:rPr>
      </w:pPr>
    </w:p>
    <w:p>
      <w:pPr>
        <w:jc w:val="center"/>
        <w:rPr>
          <w:bCs/>
          <w:iCs/>
          <w:noProof/>
        </w:rPr>
      </w:pPr>
      <w:r>
        <w:rPr>
          <w:noProof/>
        </w:rPr>
        <w:t>o Andorrském knížectví</w:t>
      </w:r>
    </w:p>
    <w:p>
      <w:pPr>
        <w:rPr>
          <w:bCs/>
          <w:iCs/>
          <w:noProof/>
        </w:rPr>
      </w:pPr>
    </w:p>
    <w:p>
      <w:pPr>
        <w:ind w:left="567" w:hanging="567"/>
        <w:rPr>
          <w:noProof/>
        </w:rPr>
      </w:pPr>
      <w:r>
        <w:rPr>
          <w:noProof/>
        </w:rPr>
        <w:t>1.</w:t>
      </w:r>
      <w:r>
        <w:rPr>
          <w:noProof/>
        </w:rPr>
        <w:tab/>
        <w:t>Produkty pocházející z Andorrského knížectví, zařazené do kapitol 25 až 97 harmonizovaného systému, jsou Ghanou považovány za produkty pocházející z Evropské unie ve smyslu této dohody.</w:t>
      </w:r>
    </w:p>
    <w:p>
      <w:pPr>
        <w:rPr>
          <w:noProof/>
        </w:rPr>
      </w:pPr>
    </w:p>
    <w:p>
      <w:pPr>
        <w:ind w:left="567" w:hanging="567"/>
        <w:rPr>
          <w:noProof/>
        </w:rPr>
      </w:pPr>
      <w:r>
        <w:rPr>
          <w:noProof/>
        </w:rPr>
        <w:t>2.</w:t>
      </w:r>
      <w:r>
        <w:rPr>
          <w:noProof/>
        </w:rPr>
        <w:tab/>
        <w:t>Protokol č. 1 o definici pojmu „původní produkty“ a metodách správní spolupráce platí obdobně pro účely stanovení statusu původu výše uvedených produktů.</w:t>
      </w:r>
    </w:p>
    <w:p>
      <w:pPr>
        <w:ind w:left="567" w:hanging="567"/>
        <w:rPr>
          <w:noProof/>
        </w:rPr>
      </w:pPr>
    </w:p>
    <w:p>
      <w:pPr>
        <w:ind w:left="567" w:hanging="567"/>
        <w:rPr>
          <w:noProof/>
        </w:rPr>
      </w:pPr>
    </w:p>
    <w:p>
      <w:pPr>
        <w:jc w:val="center"/>
        <w:rPr>
          <w:noProof/>
          <w:position w:val="6"/>
        </w:rPr>
      </w:pPr>
      <w:r>
        <w:rPr>
          <w:noProof/>
        </w:rPr>
        <w:t>________________</w:t>
      </w:r>
    </w:p>
    <w:p>
      <w:pPr>
        <w:jc w:val="center"/>
        <w:rPr>
          <w:noProof/>
        </w:rPr>
      </w:pPr>
    </w:p>
    <w:p>
      <w:pPr>
        <w:jc w:val="center"/>
        <w:rPr>
          <w:noProof/>
        </w:rPr>
      </w:pPr>
    </w:p>
    <w:p>
      <w:pPr>
        <w:jc w:val="center"/>
        <w:rPr>
          <w:noProof/>
        </w:rPr>
      </w:pPr>
      <w:r>
        <w:rPr>
          <w:noProof/>
        </w:rPr>
        <w:t>SPOLEČNÉ PROHLÁŠENÍ</w:t>
      </w:r>
    </w:p>
    <w:p>
      <w:pPr>
        <w:jc w:val="center"/>
        <w:rPr>
          <w:noProof/>
        </w:rPr>
      </w:pPr>
    </w:p>
    <w:p>
      <w:pPr>
        <w:jc w:val="center"/>
        <w:rPr>
          <w:noProof/>
        </w:rPr>
      </w:pPr>
      <w:r>
        <w:rPr>
          <w:noProof/>
        </w:rPr>
        <w:t>o Republice San Marino</w:t>
      </w:r>
    </w:p>
    <w:p>
      <w:pPr>
        <w:jc w:val="center"/>
        <w:rPr>
          <w:noProof/>
        </w:rPr>
      </w:pPr>
    </w:p>
    <w:p>
      <w:pPr>
        <w:ind w:left="567" w:hanging="567"/>
        <w:rPr>
          <w:noProof/>
          <w:position w:val="6"/>
        </w:rPr>
      </w:pPr>
      <w:r>
        <w:rPr>
          <w:noProof/>
        </w:rPr>
        <w:t>1.</w:t>
      </w:r>
      <w:r>
        <w:rPr>
          <w:noProof/>
        </w:rPr>
        <w:tab/>
        <w:t>Produkty pocházející z Republiky San Marino jsou Ghanou považovány za produkty pocházející z Evropské unie ve smyslu této dohody.</w:t>
      </w:r>
    </w:p>
    <w:p>
      <w:pPr>
        <w:rPr>
          <w:noProof/>
          <w:position w:val="6"/>
        </w:rPr>
      </w:pPr>
    </w:p>
    <w:p>
      <w:pPr>
        <w:ind w:left="567" w:hanging="567"/>
        <w:rPr>
          <w:noProof/>
        </w:rPr>
      </w:pPr>
      <w:r>
        <w:rPr>
          <w:noProof/>
        </w:rPr>
        <w:t>2.</w:t>
      </w:r>
      <w:r>
        <w:rPr>
          <w:noProof/>
        </w:rPr>
        <w:tab/>
        <w:t>Protokol č. 1 o definici pojmu „původní produkty“ a metodách správní spolupráce platí obdobně pro účely stanovení statusu původu výše uvedených produktů.</w:t>
      </w:r>
    </w:p>
    <w:p>
      <w:pPr>
        <w:jc w:val="center"/>
        <w:rPr>
          <w:noProof/>
        </w:rPr>
      </w:pPr>
      <w:r>
        <w:rPr>
          <w:noProof/>
        </w:rPr>
        <w:t>________________</w:t>
      </w:r>
    </w:p>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EUAlbertina-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18"/>
        </w:rPr>
      </w:pPr>
      <w:r>
        <w:rPr>
          <w:rStyle w:val="FootnoteReference"/>
        </w:rPr>
        <w:footnoteRef/>
      </w:r>
      <w:r>
        <w:tab/>
        <w:t xml:space="preserve">Viz příloha I nařízení Rady (EHS) č. 2658/87 ze dne 23. července 1987 o celní a statistické nomenklatuře a o společném celním sazebníku (Úř. věst. ES L 256, 7.9.1987, s. 1) v platném znění. </w:t>
      </w:r>
    </w:p>
  </w:footnote>
  <w:footnote w:id="2">
    <w:p>
      <w:pPr>
        <w:pStyle w:val="FootnoteText"/>
        <w:tabs>
          <w:tab w:val="left" w:pos="0"/>
        </w:tabs>
        <w:ind w:left="142" w:hanging="142"/>
      </w:pPr>
      <w:r>
        <w:rPr>
          <w:rStyle w:val="FootnoteReference"/>
        </w:rPr>
        <w:footnoteRef/>
      </w:r>
      <w:r>
        <w:tab/>
        <w:t>Zeměmi západní Afriky jsou: Benin, Burkina Faso, Gambie, Guinea, Guinea-Bissau, Kapverdy, Libérie, Mali, Mauritánie, Niger, Nigérie, Pobřeží slonoviny, Senegal, Sierra Leone a Togo.</w:t>
      </w:r>
    </w:p>
  </w:footnote>
  <w:footnote w:id="3">
    <w:p>
      <w:pPr>
        <w:pStyle w:val="FootnoteText"/>
        <w:rPr>
          <w:szCs w:val="24"/>
        </w:rPr>
      </w:pPr>
      <w:r>
        <w:rPr>
          <w:rStyle w:val="FootnoteReference"/>
        </w:rPr>
        <w:footnoteRef/>
      </w:r>
      <w:r>
        <w:tab/>
        <w:t>Viz rozhodnutí Rady č. 729/2009/ES ze dne 13. července 2009 o podpisu a prozatímním provádění prozatímní dohody o partnerství mezi Evropským společenstvím na jedné straně a tichomořskými státy na straně druhé (Úř. věst. L 272, 16.10.2009, s. 1).</w:t>
      </w:r>
    </w:p>
  </w:footnote>
  <w:footnote w:id="4">
    <w:p>
      <w:pPr>
        <w:pStyle w:val="FootnoteText"/>
      </w:pPr>
      <w:r>
        <w:rPr>
          <w:rStyle w:val="FootnoteReference"/>
        </w:rPr>
        <w:footnoteRef/>
      </w:r>
      <w:r>
        <w:tab/>
        <w:t>Viz nařízení Komise v přenesené pravomoci (EU) 2015/2446 ze dne 28. července 2015, kterým se doplňuje nařízení Evropského parlamentu a Rady (EU) č. 952/2013, pokud jde o podrobná pravidla k některým ustanovením celního kodexu Unie (Úř. věst. L 343, 29.12.2015, s. 1), a prováděcí nařízení Komise (EU) 2015/2447 ze dne 24. listopadu 2015, kterým se stanoví prováděcí pravidla k některým ustanovením nařízení Evropského parlamentu a Rady (EU) č. 952/2013, kterým se stanoví celní kodex Unie (Úř. věst. L 343, 29.12.2015, s. 558).</w:t>
      </w:r>
    </w:p>
  </w:footnote>
  <w:footnote w:id="5">
    <w:p>
      <w:pPr>
        <w:pStyle w:val="FootnoteText"/>
      </w:pPr>
      <w:r>
        <w:rPr>
          <w:rStyle w:val="FootnoteReference"/>
        </w:rPr>
        <w:footnoteRef/>
      </w:r>
      <w:r>
        <w:tab/>
        <w:t>Tento příklad je uveden pouze pro účely vysvětlení. Není právně závazný.</w:t>
      </w:r>
    </w:p>
  </w:footnote>
  <w:footnote w:id="6">
    <w:p>
      <w:pPr>
        <w:pStyle w:val="FootnoteText"/>
      </w:pPr>
      <w:r>
        <w:rPr>
          <w:rStyle w:val="FootnoteReference"/>
        </w:rPr>
        <w:footnoteRef/>
      </w:r>
      <w:r>
        <w:tab/>
        <w:t xml:space="preserve">Viz doplňková poznámka 5 písm. b) ke kapitole 27 kombinované nomenklatury. </w:t>
      </w:r>
    </w:p>
  </w:footnote>
  <w:footnote w:id="7">
    <w:p>
      <w:pPr>
        <w:pStyle w:val="FootnoteText"/>
      </w:pPr>
      <w:r>
        <w:rPr>
          <w:rStyle w:val="FootnoteReference"/>
        </w:rPr>
        <w:footnoteRef/>
      </w:r>
      <w:r>
        <w:tab/>
        <w:t>Viz doplňková poznámka 5 písm. b) ke kapitole 27 kombinované nomenklatury.</w:t>
      </w:r>
    </w:p>
  </w:footnote>
  <w:footnote w:id="8">
    <w:p>
      <w:pPr>
        <w:pStyle w:val="FootnoteText"/>
      </w:pPr>
      <w:r>
        <w:rPr>
          <w:rStyle w:val="FootnoteReference"/>
        </w:rPr>
        <w:footnoteRef/>
      </w:r>
      <w:r>
        <w:tab/>
        <w:t>Viz úvodní poznámky 7.1 a 7.3, v nichž jsou uvedeny zvláštní podmínky týkající se „specifických procesů“.</w:t>
      </w:r>
    </w:p>
  </w:footnote>
  <w:footnote w:id="9">
    <w:p>
      <w:pPr>
        <w:pStyle w:val="FootnoteText"/>
      </w:pPr>
      <w:r>
        <w:rPr>
          <w:rStyle w:val="FootnoteReference"/>
        </w:rPr>
        <w:footnoteRef/>
      </w:r>
      <w:r>
        <w:tab/>
        <w:t xml:space="preserve">Viz úvodní poznámka 7.2, v níž jsou uvedeny zvláštní podmínky týkající se „specifických procesů“. </w:t>
      </w:r>
    </w:p>
  </w:footnote>
  <w:footnote w:id="10">
    <w:p>
      <w:pPr>
        <w:pStyle w:val="FootnoteText"/>
      </w:pPr>
      <w:r>
        <w:rPr>
          <w:rStyle w:val="FootnoteReference"/>
        </w:rPr>
        <w:footnoteRef/>
      </w:r>
      <w:r>
        <w:tab/>
        <w:t xml:space="preserve">Viz úvodní poznámka 7.2, v níž jsou uvedeny zvláštní podmínky týkající se „specifických procesů“. </w:t>
      </w:r>
    </w:p>
  </w:footnote>
  <w:footnote w:id="11">
    <w:p>
      <w:pPr>
        <w:pStyle w:val="FootnoteText"/>
      </w:pPr>
      <w:r>
        <w:rPr>
          <w:rStyle w:val="FootnoteReference"/>
        </w:rPr>
        <w:footnoteRef/>
      </w:r>
      <w:r>
        <w:tab/>
        <w:t xml:space="preserve">Viz úvodní poznámka 7.2, v níž jsou uvedeny zvláštní podmínky týkající se „specifických procesů“. </w:t>
      </w:r>
    </w:p>
  </w:footnote>
  <w:footnote w:id="12">
    <w:p>
      <w:pPr>
        <w:pStyle w:val="FootnoteText"/>
      </w:pPr>
      <w:r>
        <w:rPr>
          <w:rStyle w:val="FootnoteReference"/>
        </w:rPr>
        <w:footnoteRef/>
      </w:r>
      <w:r>
        <w:tab/>
        <w:t>Viz úvodní poznámky 7.1 a 7.3, v nichž jsou uvedeny zvláštní podmínky týkající se „specifických procesů“.</w:t>
      </w:r>
    </w:p>
  </w:footnote>
  <w:footnote w:id="13">
    <w:p>
      <w:pPr>
        <w:pStyle w:val="FootnoteText"/>
      </w:pPr>
      <w:r>
        <w:rPr>
          <w:rStyle w:val="FootnoteReference"/>
        </w:rPr>
        <w:footnoteRef/>
      </w:r>
      <w:r>
        <w:tab/>
        <w:t>Viz úvodní poznámky 7.1 a 7.3, v nichž jsou uvedeny zvláštní podmínky týkající se „specifických procesů“.</w:t>
      </w:r>
    </w:p>
  </w:footnote>
  <w:footnote w:id="14">
    <w:p>
      <w:pPr>
        <w:pStyle w:val="FootnoteText"/>
      </w:pPr>
      <w:r>
        <w:rPr>
          <w:rStyle w:val="FootnoteReference"/>
        </w:rPr>
        <w:footnoteRef/>
      </w:r>
      <w:r>
        <w:tab/>
        <w:t>Viz úvodní poznámky 7.1 a 7.3, v nichž jsou uvedeny zvláštní podmínky týkající se „specifických procesů“.</w:t>
      </w:r>
    </w:p>
  </w:footnote>
  <w:footnote w:id="15">
    <w:p>
      <w:pPr>
        <w:pStyle w:val="FootnoteText"/>
      </w:pPr>
      <w:r>
        <w:rPr>
          <w:rStyle w:val="FootnoteReference"/>
        </w:rPr>
        <w:footnoteRef/>
      </w:r>
      <w:r>
        <w:tab/>
        <w:t>Viz úvodní poznámky 7.1 a 7.3, v nichž jsou uvedeny zvláštní podmínky týkající se „specifických procesů“.</w:t>
      </w:r>
    </w:p>
  </w:footnote>
  <w:footnote w:id="16">
    <w:p>
      <w:pPr>
        <w:pStyle w:val="FootnoteText"/>
      </w:pPr>
      <w:r>
        <w:rPr>
          <w:rStyle w:val="FootnoteReference"/>
        </w:rPr>
        <w:footnoteRef/>
      </w:r>
      <w:r>
        <w:tab/>
        <w:t>Viz úvodní poznámky 7.1 a 7.3, v nichž jsou uvedeny zvláštní podmínky týkající se „specifických procesů“.</w:t>
      </w:r>
    </w:p>
  </w:footnote>
  <w:footnote w:id="17">
    <w:p>
      <w:pPr>
        <w:pStyle w:val="FootnoteText"/>
      </w:pPr>
      <w:r>
        <w:rPr>
          <w:rStyle w:val="FootnoteReference"/>
        </w:rPr>
        <w:footnoteRef/>
      </w:r>
      <w:r>
        <w:tab/>
        <w:t>Podle poznámky 3 ke kapitole 32 se jedná o přípravky, které jsou používány pro barvení jakýchkoli materiálů nebo jako přísady při výrobě barvicích přípravků, za předpokladu, že tyto přípravky nejsou zařazeny v jiném čísle kapitoly 32.</w:t>
      </w:r>
    </w:p>
  </w:footnote>
  <w:footnote w:id="18">
    <w:p>
      <w:pPr>
        <w:pStyle w:val="FootnoteText"/>
      </w:pPr>
      <w:r>
        <w:rPr>
          <w:rStyle w:val="FootnoteReference"/>
        </w:rPr>
        <w:footnoteRef/>
      </w:r>
      <w:r>
        <w:tab/>
        <w:t>„Skupinou“ se rozumí jakákoli část čísla, která je od zbývající části oddělena středníkem.</w:t>
      </w:r>
    </w:p>
  </w:footnote>
  <w:footnote w:id="19">
    <w:p>
      <w:pPr>
        <w:pStyle w:val="FootnoteText"/>
      </w:pPr>
      <w:r>
        <w:rPr>
          <w:rStyle w:val="FootnoteReference"/>
        </w:rPr>
        <w:footnoteRef/>
      </w:r>
      <w:r>
        <w:tab/>
        <w:t>Viz úvodní poznámky 7.1 a 7.3, v nichž jsou uvedeny zvláštní podmínky týkající se „specifických procesů“.</w:t>
      </w:r>
    </w:p>
  </w:footnote>
  <w:footnote w:id="20">
    <w:p>
      <w:pPr>
        <w:pStyle w:val="FootnoteText"/>
      </w:pPr>
      <w:r>
        <w:rPr>
          <w:rStyle w:val="FootnoteReference"/>
        </w:rPr>
        <w:footnoteRef/>
      </w:r>
      <w:r>
        <w:tab/>
        <w:t>V případě produktů sestávajících z materiálů zařazených jak v číslech 3901 až 3906, tak v číslech 3907 až 3911 se toto omezení vztahuje pouze na tu skupinu materiálů, jejíž hmotnostní podíl v produktu převládá.</w:t>
      </w:r>
    </w:p>
  </w:footnote>
  <w:footnote w:id="21">
    <w:p>
      <w:pPr>
        <w:pStyle w:val="FootnoteText"/>
      </w:pPr>
      <w:r>
        <w:rPr>
          <w:rStyle w:val="FootnoteReference"/>
        </w:rPr>
        <w:footnoteRef/>
      </w:r>
      <w:r>
        <w:tab/>
        <w:t>V případě produktů sestávajících z materiálů zařazených jak v číslech 3901 až 3906, tak v číslech 3907 až 3911 se toto omezení vztahuje pouze na tu skupinu materiálů, jejíž hmotnostní podíl v produktu převládá.</w:t>
      </w:r>
    </w:p>
  </w:footnote>
  <w:footnote w:id="22">
    <w:p>
      <w:pPr>
        <w:pStyle w:val="FootnoteText"/>
      </w:pPr>
      <w:r>
        <w:rPr>
          <w:rStyle w:val="FootnoteReference"/>
        </w:rPr>
        <w:footnoteRef/>
      </w:r>
      <w:r>
        <w:tab/>
        <w:t>V případě produktů sestávajících z materiálů zařazených jak v číslech 3901 až 3906, tak v číslech 3907 až 3911 se toto omezení vztahuje pouze na tu skupinu materiálů, jejíž hmotnostní podíl v produktu převládá.</w:t>
      </w:r>
    </w:p>
  </w:footnote>
  <w:footnote w:id="23">
    <w:p>
      <w:pPr>
        <w:pStyle w:val="FootnoteText"/>
      </w:pPr>
      <w:r>
        <w:rPr>
          <w:rStyle w:val="FootnoteReference"/>
        </w:rPr>
        <w:footnoteRef/>
      </w:r>
      <w:r>
        <w:tab/>
        <w:t>Za vysoce transparentní se považují fólie, jejichž optická adsorpce je menší než 2 %, měřeno podle metody ASTM-D 1003-16 Gardnera Hazemetera (tzv. Hazefaktor).</w:t>
      </w:r>
    </w:p>
  </w:footnote>
  <w:footnote w:id="24">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25">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26">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27">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28">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29">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30">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31">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32">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33">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34">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35">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36">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37">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38">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39">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40">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41">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42">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43">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44">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45">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46">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47">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48">
    <w:p>
      <w:pPr>
        <w:pStyle w:val="FootnoteText"/>
      </w:pPr>
      <w:r>
        <w:rPr>
          <w:rStyle w:val="FootnoteReference"/>
        </w:rPr>
        <w:footnoteRef/>
      </w:r>
      <w:r>
        <w:tab/>
        <w:t xml:space="preserve">Viz úvodní poznámka 6. </w:t>
      </w:r>
    </w:p>
  </w:footnote>
  <w:footnote w:id="49">
    <w:p>
      <w:pPr>
        <w:pStyle w:val="FootnoteText"/>
      </w:pPr>
      <w:r>
        <w:rPr>
          <w:rStyle w:val="FootnoteReference"/>
        </w:rPr>
        <w:footnoteRef/>
      </w:r>
      <w:r>
        <w:tab/>
        <w:t>Viz úvodní poznámka 6.</w:t>
      </w:r>
    </w:p>
  </w:footnote>
  <w:footnote w:id="50">
    <w:p>
      <w:pPr>
        <w:pStyle w:val="FootnoteText"/>
      </w:pPr>
      <w:r>
        <w:rPr>
          <w:rStyle w:val="FootnoteReference"/>
        </w:rPr>
        <w:footnoteRef/>
      </w:r>
      <w:r>
        <w:tab/>
        <w:t>Viz úvodní poznámka 6.</w:t>
      </w:r>
    </w:p>
  </w:footnote>
  <w:footnote w:id="51">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52">
    <w:p>
      <w:pPr>
        <w:pStyle w:val="FootnoteText"/>
      </w:pPr>
      <w:r>
        <w:rPr>
          <w:rStyle w:val="FootnoteReference"/>
        </w:rPr>
        <w:footnoteRef/>
      </w:r>
      <w:r>
        <w:tab/>
        <w:t>Viz úvodní poznámka 6, v níž jsou uvedeny podmínky pro pletené nebo háčkované výrobky, nepružné ani nepogumované, získané sešitím nebo sestavením pletených nebo háčkovaných částí (nastříhaných nebo pletených přímo ve tvaru).</w:t>
      </w:r>
    </w:p>
  </w:footnote>
  <w:footnote w:id="53">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54">
    <w:p>
      <w:pPr>
        <w:pStyle w:val="FootnoteText"/>
      </w:pPr>
      <w:r>
        <w:rPr>
          <w:rStyle w:val="FootnoteReference"/>
        </w:rPr>
        <w:footnoteRef/>
      </w:r>
      <w:r>
        <w:tab/>
        <w:t>SEMII – Semiconductor Equipment and Materials Institute Incorporated.</w:t>
      </w:r>
    </w:p>
  </w:footnote>
  <w:footnote w:id="55">
    <w:p>
      <w:pPr>
        <w:pStyle w:val="FootnoteText"/>
      </w:pPr>
      <w:r>
        <w:rPr>
          <w:rStyle w:val="FootnoteReference"/>
        </w:rPr>
        <w:footnoteRef/>
      </w:r>
      <w:r>
        <w:tab/>
        <w:t>Viz úvodní poznámka 5, v níž jsou uvedeny zvláštní podmínky týkající se výrobků zhotovených ze směsí textilních materiálů.</w:t>
      </w:r>
    </w:p>
  </w:footnote>
  <w:footnote w:id="56">
    <w:p>
      <w:pPr>
        <w:pStyle w:val="FootnoteText"/>
      </w:pPr>
      <w:r>
        <w:rPr>
          <w:rStyle w:val="FootnoteReference"/>
        </w:rPr>
        <w:footnoteRef/>
      </w:r>
      <w:r>
        <w:tab/>
        <w:t xml:space="preserve">Například: dovozní doklady, průvodní osvědčení, prohlášení výrobce atd., které se týkají výrobků používaných ve výrobě nebo zboží zpětně vyvezeného v nezměněném stavu. </w:t>
      </w:r>
    </w:p>
  </w:footnote>
  <w:footnote w:id="57">
    <w:p>
      <w:pPr>
        <w:pStyle w:val="FootnoteText"/>
      </w:pPr>
      <w:r>
        <w:rPr>
          <w:rStyle w:val="FootnoteReference"/>
        </w:rPr>
        <w:footnoteRef/>
      </w:r>
      <w:r>
        <w:tab/>
        <w:t>Pokud prohlášení o původu vystavuje schválený vývozce ve smyslu článku 22 tohoto protokolu, je třeba na tomto místě uvést číslo oprávnění schváleného vývozce. Pokud prohlášení o původu nevystavuje schválený vývozce, slova v závorce se vynechají, nebo se místo ponechá prázdné.</w:t>
      </w:r>
    </w:p>
  </w:footnote>
  <w:footnote w:id="58">
    <w:p>
      <w:pPr>
        <w:pStyle w:val="FootnoteText"/>
      </w:pPr>
      <w:r>
        <w:rPr>
          <w:rStyle w:val="FootnoteReference"/>
        </w:rPr>
        <w:footnoteRef/>
      </w:r>
      <w:r>
        <w:tab/>
        <w:t>Je třeba uvést původ produktů. Pokud se prohlášení o původu vztahuje zcela či zčásti na produkty pocházející z Ceuty a Melilly ve smyslu článku 40 tohoto protokolu, musí je vývozce v dokladu, na kterém se vystavuje prohlášení, jasně označit symbolem „CM“.</w:t>
      </w:r>
    </w:p>
  </w:footnote>
  <w:footnote w:id="59">
    <w:p>
      <w:pPr>
        <w:pStyle w:val="FootnoteText"/>
      </w:pPr>
      <w:r>
        <w:rPr>
          <w:rStyle w:val="FootnoteReference"/>
        </w:rPr>
        <w:footnoteRef/>
      </w:r>
      <w:r>
        <w:tab/>
        <w:t>Tyto údaje lze vypustit, je-li informace uvedena v samotném dokladu.</w:t>
      </w:r>
    </w:p>
  </w:footnote>
  <w:footnote w:id="60">
    <w:p>
      <w:pPr>
        <w:pStyle w:val="FootnoteText"/>
      </w:pPr>
      <w:r>
        <w:rPr>
          <w:rStyle w:val="FootnoteReference"/>
        </w:rPr>
        <w:footnoteRef/>
      </w:r>
      <w:r>
        <w:tab/>
        <w:t>Viz čl. 21 odst. 5 tohoto protokolu. Není-li vývozce povinen prohlášení podepisovat, vztahuje se toto osvobození i na jméno podepisující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1Level2"/>
      <w:lvlText w:val="%1."/>
      <w:lvlJc w:val="left"/>
      <w:pPr>
        <w:tabs>
          <w:tab w:val="num" w:pos="1492"/>
        </w:tabs>
        <w:ind w:left="1492" w:hanging="360"/>
      </w:pPr>
    </w:lvl>
  </w:abstractNum>
  <w:abstractNum w:abstractNumId="1">
    <w:nsid w:val="FFFFFF7D"/>
    <w:multiLevelType w:val="singleLevel"/>
    <w:tmpl w:val="1276A2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5C7C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0222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Default"/>
      <w:lvlText w:val=""/>
      <w:lvlJc w:val="left"/>
      <w:pPr>
        <w:tabs>
          <w:tab w:val="num" w:pos="1492"/>
        </w:tabs>
        <w:ind w:left="1492" w:hanging="360"/>
      </w:pPr>
      <w:rPr>
        <w:rFonts w:ascii="Symbol" w:hAnsi="Symbol" w:cs="Symbol" w:hint="default"/>
      </w:rPr>
    </w:lvl>
  </w:abstractNum>
  <w:abstractNum w:abstractNumId="5">
    <w:nsid w:val="FFFFFF81"/>
    <w:multiLevelType w:val="singleLevel"/>
    <w:tmpl w:val="243800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688A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882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BC55FC"/>
    <w:lvl w:ilvl="0">
      <w:start w:val="1"/>
      <w:numFmt w:val="decimal"/>
      <w:pStyle w:val="ListNumber"/>
      <w:lvlText w:val="%1."/>
      <w:lvlJc w:val="left"/>
      <w:pPr>
        <w:tabs>
          <w:tab w:val="num" w:pos="360"/>
        </w:tabs>
        <w:ind w:left="360" w:hanging="360"/>
      </w:pPr>
    </w:lvl>
  </w:abstractNum>
  <w:abstractNum w:abstractNumId="9">
    <w:nsid w:val="FFFFFF89"/>
    <w:multiLevelType w:val="singleLevel"/>
    <w:tmpl w:val="DD3E4F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652B5"/>
    <w:multiLevelType w:val="multilevel"/>
    <w:tmpl w:val="B10A6748"/>
    <w:lvl w:ilvl="0">
      <w:start w:val="1"/>
      <w:numFmt w:val="decimal"/>
      <w:pStyle w:val="ListNumberLevel2"/>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lvlText w:val="–"/>
      <w:lvlJc w:val="left"/>
      <w:pPr>
        <w:tabs>
          <w:tab w:val="num" w:pos="4042"/>
        </w:tabs>
        <w:ind w:left="4042" w:hanging="709"/>
      </w:pPr>
      <w:rPr>
        <w:rFonts w:ascii="Times New Roman" w:hAnsi="Times New Roman" w:cs="Times New Roman"/>
      </w:rPr>
    </w:lvl>
    <w:lvl w:ilvl="3">
      <w:start w:val="1"/>
      <w:numFmt w:val="bullet"/>
      <w:lvlText w:val=""/>
      <w:lvlJc w:val="left"/>
      <w:pPr>
        <w:tabs>
          <w:tab w:val="num" w:pos="4751"/>
        </w:tabs>
        <w:ind w:left="4751"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2">
    <w:nsid w:val="11C575B9"/>
    <w:multiLevelType w:val="multilevel"/>
    <w:tmpl w:val="08090001"/>
    <w:lvl w:ilvl="0">
      <w:start w:val="1"/>
      <w:numFmt w:val="bullet"/>
      <w:pStyle w:val="Par-numberI0"/>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583541"/>
    <w:multiLevelType w:val="singleLevel"/>
    <w:tmpl w:val="D1788644"/>
    <w:lvl w:ilvl="0">
      <w:start w:val="1"/>
      <w:numFmt w:val="decimal"/>
      <w:pStyle w:val="normal"/>
      <w:lvlText w:val="%1."/>
      <w:lvlJc w:val="left"/>
      <w:pPr>
        <w:tabs>
          <w:tab w:val="num" w:pos="360"/>
        </w:tabs>
        <w:ind w:left="360" w:hanging="360"/>
      </w:pPr>
      <w:rPr>
        <w:rFonts w:cs="Times New Roman"/>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225E59"/>
    <w:multiLevelType w:val="singleLevel"/>
    <w:tmpl w:val="47806A40"/>
    <w:lvl w:ilvl="0">
      <w:start w:val="1"/>
      <w:numFmt w:val="bullet"/>
      <w:pStyle w:val="ListNumber2Level4"/>
      <w:lvlText w:val="–"/>
      <w:lvlJc w:val="left"/>
      <w:pPr>
        <w:tabs>
          <w:tab w:val="num" w:pos="3163"/>
        </w:tabs>
        <w:ind w:left="3163" w:hanging="283"/>
      </w:pPr>
      <w:rPr>
        <w:rFonts w:ascii="Times New Roman" w:hAnsi="Times New Roman" w:cs="Times New Roman"/>
      </w:rPr>
    </w:lvl>
  </w:abstractNum>
  <w:abstractNum w:abstractNumId="18">
    <w:nsid w:val="26392560"/>
    <w:multiLevelType w:val="multilevel"/>
    <w:tmpl w:val="0302CA7C"/>
    <w:lvl w:ilvl="0">
      <w:start w:val="1"/>
      <w:numFmt w:val="upperRoman"/>
      <w:pStyle w:val="Par-tiret"/>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Roman"/>
      <w:lvlText w:val="(%7)"/>
      <w:lvlJc w:val="left"/>
      <w:pPr>
        <w:tabs>
          <w:tab w:val="num" w:pos="4122"/>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256"/>
        </w:tabs>
        <w:ind w:left="5103" w:hanging="567"/>
      </w:p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1"/>
      <w:lvlText w:val="(%1)"/>
      <w:lvlJc w:val="left"/>
      <w:pPr>
        <w:tabs>
          <w:tab w:val="num" w:pos="720"/>
        </w:tabs>
        <w:ind w:left="567" w:hanging="567"/>
      </w:pPr>
    </w:lvl>
  </w:abstractNum>
  <w:abstractNum w:abstractNumId="23">
    <w:nsid w:val="36B90A4D"/>
    <w:multiLevelType w:val="multilevel"/>
    <w:tmpl w:val="6596C5AA"/>
    <w:lvl w:ilvl="0">
      <w:start w:val="1"/>
      <w:numFmt w:val="bullet"/>
      <w:pStyle w:val="Par-number1"/>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4F5925"/>
    <w:multiLevelType w:val="singleLevel"/>
    <w:tmpl w:val="395C08BE"/>
    <w:lvl w:ilvl="0">
      <w:start w:val="1"/>
      <w:numFmt w:val="decimal"/>
      <w:pStyle w:val="Par-number10"/>
      <w:lvlText w:val="(%1)"/>
      <w:lvlJc w:val="left"/>
      <w:pPr>
        <w:tabs>
          <w:tab w:val="num" w:pos="567"/>
        </w:tabs>
        <w:ind w:left="567" w:hanging="567"/>
      </w:pPr>
    </w:lvl>
  </w:abstractNum>
  <w:abstractNum w:abstractNumId="25">
    <w:nsid w:val="3A7730C4"/>
    <w:multiLevelType w:val="singleLevel"/>
    <w:tmpl w:val="456C96DE"/>
    <w:lvl w:ilvl="0">
      <w:start w:val="1"/>
      <w:numFmt w:val="bullet"/>
      <w:pStyle w:val="ListNumber1Level3"/>
      <w:lvlText w:val=""/>
      <w:lvlJc w:val="left"/>
      <w:pPr>
        <w:tabs>
          <w:tab w:val="num" w:pos="765"/>
        </w:tabs>
        <w:ind w:left="765" w:hanging="283"/>
      </w:pPr>
      <w:rPr>
        <w:rFonts w:ascii="Symbol" w:hAnsi="Symbol" w:cs="Symbol"/>
      </w:r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1"/>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8415E7"/>
    <w:multiLevelType w:val="multilevel"/>
    <w:tmpl w:val="B0F4F31A"/>
    <w:lvl w:ilvl="0">
      <w:start w:val="1"/>
      <w:numFmt w:val="lowerLetter"/>
      <w:lvlText w:val="%1)"/>
      <w:lvlJc w:val="left"/>
      <w:pPr>
        <w:tabs>
          <w:tab w:val="num" w:pos="360"/>
        </w:tabs>
        <w:ind w:left="360" w:hanging="360"/>
      </w:pPr>
      <w:rPr>
        <w:rFonts w:hint="default"/>
      </w:r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cs="Times New Roman"/>
      </w:rPr>
    </w:lvl>
    <w:lvl w:ilvl="3">
      <w:start w:val="1"/>
      <w:numFmt w:val="bullet"/>
      <w:pStyle w:val="ListNumber3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481EA4"/>
    <w:multiLevelType w:val="multilevel"/>
    <w:tmpl w:val="28525E6E"/>
    <w:lvl w:ilvl="0">
      <w:start w:val="1"/>
      <w:numFmt w:val="decimal"/>
      <w:pStyle w:val="ListDash3"/>
      <w:lvlText w:val="(%1)"/>
      <w:lvlJc w:val="left"/>
      <w:pPr>
        <w:tabs>
          <w:tab w:val="num" w:pos="1786"/>
        </w:tabs>
        <w:ind w:left="1786" w:hanging="709"/>
      </w:pPr>
    </w:lvl>
    <w:lvl w:ilvl="1">
      <w:start w:val="1"/>
      <w:numFmt w:val="lowerLetter"/>
      <w:pStyle w:val="NormalWeb8"/>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cs="Times New Roman"/>
      </w:rPr>
    </w:lvl>
    <w:lvl w:ilvl="3">
      <w:start w:val="1"/>
      <w:numFmt w:val="bullet"/>
      <w:pStyle w:val="Lines"/>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45C02279"/>
    <w:multiLevelType w:val="singleLevel"/>
    <w:tmpl w:val="EBAEF04A"/>
    <w:lvl w:ilvl="0">
      <w:start w:val="1"/>
      <w:numFmt w:val="bullet"/>
      <w:pStyle w:val="Par-dbltiret"/>
      <w:lvlText w:val="–"/>
      <w:lvlJc w:val="left"/>
      <w:pPr>
        <w:tabs>
          <w:tab w:val="num" w:pos="1984"/>
        </w:tabs>
        <w:ind w:left="1984" w:hanging="567"/>
      </w:pPr>
    </w:lvl>
  </w:abstractNum>
  <w:abstractNum w:abstractNumId="35">
    <w:nsid w:val="465D172F"/>
    <w:multiLevelType w:val="multilevel"/>
    <w:tmpl w:val="A1E0B8EA"/>
    <w:lvl w:ilvl="0">
      <w:start w:val="1"/>
      <w:numFmt w:val="decimal"/>
      <w:lvlText w:val="(%1)"/>
      <w:lvlJc w:val="left"/>
      <w:pPr>
        <w:tabs>
          <w:tab w:val="num" w:pos="1418"/>
        </w:tabs>
        <w:ind w:left="1418" w:hanging="709"/>
      </w:pPr>
    </w:lvl>
    <w:lvl w:ilvl="1">
      <w:start w:val="1"/>
      <w:numFmt w:val="lowerLetter"/>
      <w:pStyle w:val="ListNumber4Level2"/>
      <w:lvlText w:val="(%2)"/>
      <w:lvlJc w:val="left"/>
      <w:pPr>
        <w:tabs>
          <w:tab w:val="num" w:pos="2126"/>
        </w:tabs>
        <w:ind w:left="2126" w:hanging="708"/>
      </w:pPr>
    </w:lvl>
    <w:lvl w:ilvl="2">
      <w:start w:val="1"/>
      <w:numFmt w:val="bullet"/>
      <w:pStyle w:val="ListNumber4Level3"/>
      <w:lvlText w:val="–"/>
      <w:lvlJc w:val="left"/>
      <w:pPr>
        <w:tabs>
          <w:tab w:val="num" w:pos="2835"/>
        </w:tabs>
        <w:ind w:left="2835" w:hanging="709"/>
      </w:pPr>
      <w:rPr>
        <w:rFonts w:ascii="Times New Roman" w:hAnsi="Times New Roman" w:cs="Times New Roman"/>
      </w:rPr>
    </w:lvl>
    <w:lvl w:ilvl="3">
      <w:start w:val="1"/>
      <w:numFmt w:val="bullet"/>
      <w:pStyle w:val="ListNumber4Level4"/>
      <w:lvlText w:val=""/>
      <w:lvlJc w:val="left"/>
      <w:pPr>
        <w:tabs>
          <w:tab w:val="num" w:pos="3544"/>
        </w:tabs>
        <w:ind w:left="3544" w:hanging="709"/>
      </w:pPr>
      <w:rPr>
        <w:rFonts w:ascii="Symbol" w:hAnsi="Symbol" w:cs="Symbol"/>
      </w:rPr>
    </w:lvl>
    <w:lvl w:ilvl="4">
      <w:start w:val="1"/>
      <w:numFmt w:val="lowerLetter"/>
      <w:lvlText w:val="(%5)"/>
      <w:lvlJc w:val="left"/>
      <w:pPr>
        <w:tabs>
          <w:tab w:val="num" w:pos="2027"/>
        </w:tabs>
        <w:ind w:left="2027" w:hanging="360"/>
      </w:pPr>
    </w:lvl>
    <w:lvl w:ilvl="5">
      <w:start w:val="1"/>
      <w:numFmt w:val="lowerRoman"/>
      <w:lvlText w:val="(%6)"/>
      <w:lvlJc w:val="left"/>
      <w:pPr>
        <w:tabs>
          <w:tab w:val="num" w:pos="2387"/>
        </w:tabs>
        <w:ind w:left="2387" w:hanging="360"/>
      </w:pPr>
    </w:lvl>
    <w:lvl w:ilvl="6">
      <w:start w:val="1"/>
      <w:numFmt w:val="decimal"/>
      <w:lvlText w:val="%7."/>
      <w:lvlJc w:val="left"/>
      <w:pPr>
        <w:tabs>
          <w:tab w:val="num" w:pos="2747"/>
        </w:tabs>
        <w:ind w:left="2747" w:hanging="360"/>
      </w:pPr>
    </w:lvl>
    <w:lvl w:ilvl="7">
      <w:start w:val="1"/>
      <w:numFmt w:val="lowerLetter"/>
      <w:lvlText w:val="%8."/>
      <w:lvlJc w:val="left"/>
      <w:pPr>
        <w:tabs>
          <w:tab w:val="num" w:pos="3107"/>
        </w:tabs>
        <w:ind w:left="3107" w:hanging="360"/>
      </w:pPr>
    </w:lvl>
    <w:lvl w:ilvl="8">
      <w:start w:val="1"/>
      <w:numFmt w:val="lowerRoman"/>
      <w:lvlText w:val="%9."/>
      <w:lvlJc w:val="left"/>
      <w:pPr>
        <w:tabs>
          <w:tab w:val="num" w:pos="3467"/>
        </w:tabs>
        <w:ind w:left="3467" w:hanging="360"/>
      </w:pPr>
    </w:lvl>
  </w:abstractNum>
  <w:abstractNum w:abstractNumId="36">
    <w:nsid w:val="48860AAB"/>
    <w:multiLevelType w:val="multilevel"/>
    <w:tmpl w:val="E8744BD2"/>
    <w:lvl w:ilvl="0">
      <w:start w:val="1"/>
      <w:numFmt w:val="decimal"/>
      <w:pStyle w:val="ListNumberLevel3"/>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cs="Times New Roman"/>
      </w:rPr>
    </w:lvl>
    <w:lvl w:ilvl="3">
      <w:start w:val="1"/>
      <w:numFmt w:val="bullet"/>
      <w:lvlText w:val=""/>
      <w:lvlJc w:val="left"/>
      <w:pPr>
        <w:tabs>
          <w:tab w:val="num" w:pos="5715"/>
        </w:tabs>
        <w:ind w:left="571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3">
    <w:nsid w:val="668A10F7"/>
    <w:multiLevelType w:val="singleLevel"/>
    <w:tmpl w:val="BD783356"/>
    <w:lvl w:ilvl="0">
      <w:start w:val="1"/>
      <w:numFmt w:val="bullet"/>
      <w:pStyle w:val="ListNumber2Level2"/>
      <w:lvlText w:val="–"/>
      <w:lvlJc w:val="left"/>
      <w:pPr>
        <w:tabs>
          <w:tab w:val="num" w:pos="1360"/>
        </w:tabs>
        <w:ind w:left="1360" w:hanging="283"/>
      </w:pPr>
      <w:rPr>
        <w:rFonts w:ascii="Times New Roman" w:hAnsi="Times New Roman" w:cs="Times New Roman"/>
      </w:rPr>
    </w:lvl>
  </w:abstractNum>
  <w:abstractNum w:abstractNumId="44">
    <w:nsid w:val="67671EEF"/>
    <w:multiLevelType w:val="singleLevel"/>
    <w:tmpl w:val="249CEA72"/>
    <w:lvl w:ilvl="0">
      <w:start w:val="1"/>
      <w:numFmt w:val="bullet"/>
      <w:pStyle w:val="ListNumber1Level4"/>
      <w:lvlText w:val="–"/>
      <w:lvlJc w:val="left"/>
      <w:pPr>
        <w:tabs>
          <w:tab w:val="num" w:pos="765"/>
        </w:tabs>
        <w:ind w:left="765" w:hanging="283"/>
      </w:pPr>
      <w:rPr>
        <w:rFonts w:ascii="Times New Roman" w:hAnsi="Times New Roman" w:cs="Times New Roman"/>
      </w:rPr>
    </w:lvl>
  </w:abstractNum>
  <w:abstractNum w:abstractNumId="4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6">
    <w:nsid w:val="6E4E71E4"/>
    <w:multiLevelType w:val="singleLevel"/>
    <w:tmpl w:val="21145626"/>
    <w:lvl w:ilvl="0">
      <w:start w:val="1"/>
      <w:numFmt w:val="decimal"/>
      <w:pStyle w:val="Par-number12"/>
      <w:lvlText w:val="%1."/>
      <w:lvlJc w:val="left"/>
      <w:pPr>
        <w:tabs>
          <w:tab w:val="num" w:pos="567"/>
        </w:tabs>
        <w:ind w:left="567" w:hanging="567"/>
      </w:pPr>
    </w:lvl>
  </w:abstractNum>
  <w:abstractNum w:abstractNumId="47">
    <w:nsid w:val="6E5C21E3"/>
    <w:multiLevelType w:val="singleLevel"/>
    <w:tmpl w:val="91AE4CCA"/>
    <w:lvl w:ilvl="0">
      <w:start w:val="1"/>
      <w:numFmt w:val="bullet"/>
      <w:pStyle w:val="ListNumber2Level3"/>
      <w:lvlText w:val="–"/>
      <w:lvlJc w:val="left"/>
      <w:pPr>
        <w:tabs>
          <w:tab w:val="num" w:pos="2199"/>
        </w:tabs>
        <w:ind w:left="2199" w:hanging="283"/>
      </w:pPr>
      <w:rPr>
        <w:rFonts w:ascii="Times New Roman" w:hAnsi="Times New Roman" w:cs="Times New Roman"/>
      </w:r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22"/>
  </w:num>
  <w:num w:numId="6">
    <w:abstractNumId w:val="26"/>
  </w:num>
  <w:num w:numId="7">
    <w:abstractNumId w:val="48"/>
  </w:num>
  <w:num w:numId="8">
    <w:abstractNumId w:val="15"/>
  </w:num>
  <w:num w:numId="9">
    <w:abstractNumId w:val="31"/>
  </w:num>
  <w:num w:numId="10">
    <w:abstractNumId w:val="24"/>
  </w:num>
  <w:num w:numId="11">
    <w:abstractNumId w:val="27"/>
  </w:num>
  <w:num w:numId="12">
    <w:abstractNumId w:val="46"/>
  </w:num>
  <w:num w:numId="13">
    <w:abstractNumId w:val="21"/>
  </w:num>
  <w:num w:numId="14">
    <w:abstractNumId w:val="11"/>
  </w:num>
  <w:num w:numId="15">
    <w:abstractNumId w:val="8"/>
  </w:num>
  <w:num w:numId="16">
    <w:abstractNumId w:val="3"/>
  </w:num>
  <w:num w:numId="17">
    <w:abstractNumId w:val="2"/>
  </w:num>
  <w:num w:numId="18">
    <w:abstractNumId w:val="1"/>
  </w:num>
  <w:num w:numId="19">
    <w:abstractNumId w:val="42"/>
  </w:num>
  <w:num w:numId="20">
    <w:abstractNumId w:val="13"/>
  </w:num>
  <w:num w:numId="21">
    <w:abstractNumId w:val="34"/>
  </w:num>
  <w:num w:numId="22">
    <w:abstractNumId w:val="23"/>
  </w:num>
  <w:num w:numId="23">
    <w:abstractNumId w:val="12"/>
  </w:num>
  <w:num w:numId="24">
    <w:abstractNumId w:val="18"/>
  </w:num>
  <w:num w:numId="25">
    <w:abstractNumId w:val="4"/>
  </w:num>
  <w:num w:numId="26">
    <w:abstractNumId w:val="0"/>
  </w:num>
  <w:num w:numId="27">
    <w:abstractNumId w:val="25"/>
  </w:num>
  <w:num w:numId="28">
    <w:abstractNumId w:val="44"/>
  </w:num>
  <w:num w:numId="29">
    <w:abstractNumId w:val="43"/>
  </w:num>
  <w:num w:numId="30">
    <w:abstractNumId w:val="47"/>
  </w:num>
  <w:num w:numId="31">
    <w:abstractNumId w:val="17"/>
  </w:num>
  <w:num w:numId="32">
    <w:abstractNumId w:val="35"/>
  </w:num>
  <w:num w:numId="33">
    <w:abstractNumId w:val="32"/>
  </w:num>
  <w:num w:numId="34">
    <w:abstractNumId w:val="10"/>
  </w:num>
  <w:num w:numId="35">
    <w:abstractNumId w:val="36"/>
  </w:num>
  <w:num w:numId="36">
    <w:abstractNumId w:val="29"/>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num>
  <w:num w:numId="39">
    <w:abstractNumId w:val="40"/>
  </w:num>
  <w:num w:numId="40">
    <w:abstractNumId w:val="28"/>
  </w:num>
  <w:num w:numId="41">
    <w:abstractNumId w:val="45"/>
  </w:num>
  <w:num w:numId="42">
    <w:abstractNumId w:val="20"/>
  </w:num>
  <w:num w:numId="43">
    <w:abstractNumId w:val="30"/>
  </w:num>
  <w:num w:numId="44">
    <w:abstractNumId w:val="16"/>
  </w:num>
  <w:num w:numId="45">
    <w:abstractNumId w:val="41"/>
  </w:num>
  <w:num w:numId="46">
    <w:abstractNumId w:val="14"/>
  </w:num>
  <w:num w:numId="47">
    <w:abstractNumId w:val="33"/>
  </w:num>
  <w:num w:numId="48">
    <w:abstractNumId w:val="38"/>
  </w:num>
  <w:num w:numId="49">
    <w:abstractNumId w:val="39"/>
  </w:num>
  <w:num w:numId="50">
    <w:abstractNumId w:val="19"/>
  </w:num>
  <w:num w:numId="51">
    <w:abstractNumId w:val="37"/>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08:57:11"/>
    <w:docVar w:name="DQCRepairStyles" w:val=";Point 1 (letter);"/>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42"/>
    <w:docVar w:name="DQCResult_ModifiedMarkers" w:val="0;0"/>
    <w:docVar w:name="DQCResult_ModifiedNumbering" w:val="0;0"/>
    <w:docVar w:name="DQCResult_Objects" w:val="0;0"/>
    <w:docVar w:name="DQCResult_Sections" w:val="0;0"/>
    <w:docVar w:name="DQCResult_StructureCheck" w:val="0;0"/>
    <w:docVar w:name="DQCResult_SuperfluousWhitespace" w:val="0;655"/>
    <w:docVar w:name="DQCResult_UnknownFonts" w:val="0;0"/>
    <w:docVar w:name="DQCResult_UnknownStyles" w:val="0;1"/>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5F0E629A-9936-4B01-8408-81326B3A4407"/>
    <w:docVar w:name="LW_COVERPAGE_TYPE" w:val="1"/>
    <w:docVar w:name="LW_CROSSREFERENCE" w:val="&lt;UNUSED&gt;"/>
    <w:docVar w:name="LW_DocType" w:val="ANNEX"/>
    <w:docVar w:name="LW_EMISSION" w:val="22.7.2019"/>
    <w:docVar w:name="LW_EMISSION_ISODATE" w:val="2019-07-22"/>
    <w:docVar w:name="LW_EMISSION_LOCATION" w:val="BRX"/>
    <w:docVar w:name="LW_EMISSION_PREFIX" w:val="V Bruselu dne "/>
    <w:docVar w:name="LW_EMISSION_SUFFIX" w:val=" "/>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o postoji, který má být zaujat jménem Evropské unie ve Výboru dohody o hospodá\u345?ském partnerství z\u345?ízeném na základ\u283? Prozatímní dohody o hospodá\u345?ském partnerství mezi Ghanou na jedné stran\u283? a Evropským spole\u269?enstvím a jeho \u269?lenskými státy na stran\u283? druhé, pokud jde o p\u345?ijetí protokolu \u269?.&lt;LWCR:NBS&gt;1 o definici pojmu \u8222?p\u367?vodní produkty\u8220? a metodách správní spolupráce"/>
    <w:docVar w:name="LW_OBJETACTEPRINCIPAL.CP" w:val="o postoji, který má být zaujat jménem Evropské unie ve Výboru dohody o hospodá\u345?ském partnerství z\u345?ízeném na základ\u283? Prozatímní dohody o hospodá\u345?ském partnerství mezi Ghanou na jedné stran\u283? a Evropským spole\u269?enstvím a jeho \u269?lenskými státy na stran\u283? druhé, pokud jde o p\u345?ijetí protokolu \u269?. 1 o definici pojmu \u8222?p\u367?vodní produkty\u8220? a metodách správní spolupráce"/>
    <w:docVar w:name="LW_PART_NBR" w:val="1"/>
    <w:docVar w:name="LW_PART_NBR_TOTAL" w:val="1"/>
    <w:docVar w:name="LW_REF.INST.NEW" w:val="COM"/>
    <w:docVar w:name="LW_REF.INST.NEW_ADOPTED" w:val="final"/>
    <w:docVar w:name="LW_REF.INST.NEW_TEXT" w:val="(2019) 3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u344?ÍLOHA"/>
    <w:docVar w:name="LW_TYPE.DOC.CP" w:val="P\u344?ÍLOHA"/>
    <w:docVar w:name="LW_TYPEACTEPRINCIPAL" w:val="návrhu rozhodnutí Rady"/>
    <w:docVar w:name="LW_TYPEACTEPRINCIPAL.CP" w:val="návrhu 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0"/>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0"/>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0"/>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0"/>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0"/>
    <w:next w:val="Normal0"/>
    <w:link w:val="Heading5Char"/>
    <w:qFormat/>
    <w:pPr>
      <w:spacing w:before="240" w:after="60"/>
      <w:outlineLvl w:val="4"/>
    </w:pPr>
    <w:rPr>
      <w:rFonts w:ascii="Arial" w:eastAsia="Times New Roman" w:hAnsi="Arial"/>
      <w:sz w:val="22"/>
      <w:szCs w:val="20"/>
    </w:rPr>
  </w:style>
  <w:style w:type="paragraph" w:styleId="Heading6">
    <w:name w:val="heading 6"/>
    <w:basedOn w:val="Normal0"/>
    <w:next w:val="Normal0"/>
    <w:link w:val="Heading6Char"/>
    <w:qFormat/>
    <w:pPr>
      <w:spacing w:before="240" w:after="60"/>
      <w:outlineLvl w:val="5"/>
    </w:pPr>
    <w:rPr>
      <w:rFonts w:ascii="Arial" w:eastAsia="Times New Roman" w:hAnsi="Arial"/>
      <w:i/>
      <w:sz w:val="22"/>
      <w:szCs w:val="20"/>
    </w:rPr>
  </w:style>
  <w:style w:type="paragraph" w:styleId="Heading7">
    <w:name w:val="heading 7"/>
    <w:basedOn w:val="Normal0"/>
    <w:next w:val="Normal0"/>
    <w:link w:val="Heading7Char"/>
    <w:qFormat/>
    <w:pPr>
      <w:spacing w:before="240" w:after="60"/>
      <w:outlineLvl w:val="6"/>
    </w:pPr>
    <w:rPr>
      <w:rFonts w:ascii="Arial" w:eastAsia="Times New Roman" w:hAnsi="Arial"/>
      <w:sz w:val="20"/>
      <w:szCs w:val="20"/>
    </w:rPr>
  </w:style>
  <w:style w:type="paragraph" w:styleId="Heading8">
    <w:name w:val="heading 8"/>
    <w:basedOn w:val="Normal0"/>
    <w:next w:val="Normal0"/>
    <w:link w:val="Heading8Char"/>
    <w:qFormat/>
    <w:pPr>
      <w:spacing w:before="240" w:after="60"/>
      <w:outlineLvl w:val="7"/>
    </w:pPr>
    <w:rPr>
      <w:rFonts w:ascii="Arial" w:eastAsia="Times New Roman" w:hAnsi="Arial"/>
      <w:i/>
      <w:sz w:val="20"/>
      <w:szCs w:val="20"/>
    </w:rPr>
  </w:style>
  <w:style w:type="paragraph" w:styleId="Heading9">
    <w:name w:val="heading 9"/>
    <w:basedOn w:val="Normal0"/>
    <w:next w:val="Normal0"/>
    <w:link w:val="Heading9Char"/>
    <w:qFormat/>
    <w:pPr>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0"/>
    <w:unhideWhenUsed/>
    <w:pPr>
      <w:numPr>
        <w:numId w:val="1"/>
      </w:numPr>
      <w:contextualSpacing/>
    </w:pPr>
  </w:style>
  <w:style w:type="paragraph" w:styleId="ListBullet2">
    <w:name w:val="List Bullet 2"/>
    <w:basedOn w:val="Normal0"/>
    <w:unhideWhenUsed/>
    <w:pPr>
      <w:numPr>
        <w:numId w:val="2"/>
      </w:numPr>
      <w:contextualSpacing/>
    </w:pPr>
  </w:style>
  <w:style w:type="paragraph" w:styleId="ListBullet3">
    <w:name w:val="List Bullet 3"/>
    <w:basedOn w:val="Normal0"/>
    <w:unhideWhenUsed/>
    <w:pPr>
      <w:numPr>
        <w:numId w:val="3"/>
      </w:numPr>
      <w:contextualSpacing/>
    </w:pPr>
  </w:style>
  <w:style w:type="paragraph" w:styleId="ListBullet4">
    <w:name w:val="List Bullet 4"/>
    <w:basedOn w:val="Normal0"/>
    <w:unhideWhenUsed/>
    <w:pPr>
      <w:numPr>
        <w:numId w:val="4"/>
      </w:numPr>
      <w:contextualSpacing/>
    </w:pPr>
  </w:style>
  <w:style w:type="paragraph" w:styleId="ListParagraph">
    <w:name w:val="List Paragraph"/>
    <w:basedOn w:val="Normal0"/>
    <w:qFormat/>
    <w:pPr>
      <w:ind w:left="720"/>
      <w:contextualSpacing/>
    </w:pPr>
  </w:style>
  <w:style w:type="character" w:customStyle="1" w:styleId="Heading5Char">
    <w:name w:val="Heading 5 Char"/>
    <w:basedOn w:val="DefaultParagraphFont"/>
    <w:link w:val="Heading5"/>
    <w:rPr>
      <w:rFonts w:ascii="Arial" w:eastAsia="Times New Roman" w:hAnsi="Arial" w:cs="Times New Roman"/>
      <w:szCs w:val="20"/>
      <w:lang w:val="cs-CZ" w:eastAsia="cs-CZ"/>
    </w:rPr>
  </w:style>
  <w:style w:type="character" w:customStyle="1" w:styleId="Heading6Char">
    <w:name w:val="Heading 6 Char"/>
    <w:basedOn w:val="DefaultParagraphFont"/>
    <w:link w:val="Heading6"/>
    <w:rPr>
      <w:rFonts w:ascii="Arial" w:eastAsia="Times New Roman" w:hAnsi="Arial" w:cs="Times New Roman"/>
      <w:i/>
      <w:szCs w:val="20"/>
      <w:lang w:val="cs-CZ" w:eastAsia="cs-CZ"/>
    </w:rPr>
  </w:style>
  <w:style w:type="character" w:customStyle="1" w:styleId="Heading7Char">
    <w:name w:val="Heading 7 Char"/>
    <w:basedOn w:val="DefaultParagraphFont"/>
    <w:link w:val="Heading7"/>
    <w:rPr>
      <w:rFonts w:ascii="Arial" w:eastAsia="Times New Roman" w:hAnsi="Arial" w:cs="Times New Roman"/>
      <w:sz w:val="20"/>
      <w:szCs w:val="20"/>
      <w:lang w:val="cs-CZ" w:eastAsia="cs-CZ"/>
    </w:rPr>
  </w:style>
  <w:style w:type="character" w:customStyle="1" w:styleId="Heading8Char">
    <w:name w:val="Heading 8 Char"/>
    <w:basedOn w:val="DefaultParagraphFont"/>
    <w:link w:val="Heading8"/>
    <w:rPr>
      <w:rFonts w:ascii="Arial" w:eastAsia="Times New Roman" w:hAnsi="Arial" w:cs="Times New Roman"/>
      <w:i/>
      <w:sz w:val="20"/>
      <w:szCs w:val="20"/>
      <w:lang w:val="cs-CZ" w:eastAsia="cs-CZ"/>
    </w:rPr>
  </w:style>
  <w:style w:type="character" w:customStyle="1" w:styleId="Heading9Char">
    <w:name w:val="Heading 9 Char"/>
    <w:basedOn w:val="DefaultParagraphFont"/>
    <w:link w:val="Heading9"/>
    <w:rPr>
      <w:rFonts w:ascii="Arial" w:eastAsia="Times New Roman" w:hAnsi="Arial" w:cs="Times New Roman"/>
      <w:i/>
      <w:sz w:val="18"/>
      <w:szCs w:val="20"/>
      <w:lang w:val="cs-CZ" w:eastAsia="cs-CZ"/>
    </w:rPr>
  </w:style>
  <w:style w:type="paragraph" w:customStyle="1" w:styleId="EntInstit">
    <w:name w:val="EntInstit"/>
    <w:basedOn w:val="Normal0"/>
    <w:pPr>
      <w:widowControl w:val="0"/>
      <w:spacing w:before="0" w:after="0"/>
      <w:jc w:val="right"/>
    </w:pPr>
    <w:rPr>
      <w:rFonts w:eastAsia="Times New Roman"/>
      <w:b/>
      <w:szCs w:val="20"/>
    </w:rPr>
  </w:style>
  <w:style w:type="paragraph" w:customStyle="1" w:styleId="EntRefer">
    <w:name w:val="EntRefer"/>
    <w:basedOn w:val="Normal0"/>
    <w:pPr>
      <w:widowControl w:val="0"/>
      <w:spacing w:before="0" w:after="0"/>
      <w:jc w:val="left"/>
    </w:pPr>
    <w:rPr>
      <w:rFonts w:eastAsia="Times New Roman"/>
      <w:b/>
      <w:szCs w:val="20"/>
    </w:rPr>
  </w:style>
  <w:style w:type="paragraph" w:customStyle="1" w:styleId="Par-number11">
    <w:name w:val="Par-number 1)"/>
    <w:basedOn w:val="Normal0"/>
    <w:next w:val="Normal0"/>
    <w:pPr>
      <w:widowControl w:val="0"/>
      <w:numPr>
        <w:numId w:val="11"/>
      </w:numPr>
      <w:spacing w:before="0" w:after="0" w:line="360" w:lineRule="auto"/>
      <w:jc w:val="left"/>
    </w:pPr>
    <w:rPr>
      <w:rFonts w:eastAsia="Times New Roman"/>
      <w:szCs w:val="20"/>
    </w:rPr>
  </w:style>
  <w:style w:type="paragraph" w:customStyle="1" w:styleId="EntEmet">
    <w:name w:val="EntEmet"/>
    <w:basedOn w:val="Normal0"/>
    <w:pPr>
      <w:widowControl w:val="0"/>
      <w:tabs>
        <w:tab w:val="left" w:pos="284"/>
        <w:tab w:val="left" w:pos="567"/>
        <w:tab w:val="left" w:pos="851"/>
        <w:tab w:val="left" w:pos="1134"/>
        <w:tab w:val="left" w:pos="1418"/>
      </w:tabs>
      <w:spacing w:before="40" w:after="0"/>
      <w:jc w:val="left"/>
    </w:pPr>
    <w:rPr>
      <w:rFonts w:eastAsia="Times New Roman"/>
      <w:szCs w:val="20"/>
    </w:rPr>
  </w:style>
  <w:style w:type="paragraph" w:customStyle="1" w:styleId="Par-bullet">
    <w:name w:val="Par-bullet"/>
    <w:basedOn w:val="Normal0"/>
    <w:next w:val="Normal0"/>
    <w:pPr>
      <w:widowControl w:val="0"/>
      <w:numPr>
        <w:numId w:val="7"/>
      </w:numPr>
      <w:spacing w:before="0" w:after="0" w:line="360" w:lineRule="auto"/>
      <w:jc w:val="left"/>
    </w:pPr>
    <w:rPr>
      <w:rFonts w:eastAsia="Times New Roman"/>
      <w:szCs w:val="20"/>
    </w:rPr>
  </w:style>
  <w:style w:type="paragraph" w:customStyle="1" w:styleId="Par-equal">
    <w:name w:val="Par-equal"/>
    <w:basedOn w:val="Normal0"/>
    <w:next w:val="Normal0"/>
    <w:pPr>
      <w:widowControl w:val="0"/>
      <w:numPr>
        <w:numId w:val="9"/>
      </w:numPr>
      <w:spacing w:before="0" w:after="0" w:line="360" w:lineRule="auto"/>
      <w:jc w:val="left"/>
    </w:pPr>
    <w:rPr>
      <w:rFonts w:eastAsia="Times New Roman"/>
      <w:szCs w:val="20"/>
    </w:rPr>
  </w:style>
  <w:style w:type="paragraph" w:customStyle="1" w:styleId="Par-number10">
    <w:name w:val="Par-number (1)"/>
    <w:basedOn w:val="Normal0"/>
    <w:next w:val="Normal0"/>
    <w:pPr>
      <w:widowControl w:val="0"/>
      <w:numPr>
        <w:numId w:val="10"/>
      </w:numPr>
      <w:spacing w:before="0" w:after="0" w:line="360" w:lineRule="auto"/>
      <w:jc w:val="left"/>
    </w:pPr>
    <w:rPr>
      <w:rFonts w:eastAsia="Times New Roman"/>
      <w:szCs w:val="20"/>
    </w:rPr>
  </w:style>
  <w:style w:type="paragraph" w:customStyle="1" w:styleId="Par-number12">
    <w:name w:val="Par-number 1."/>
    <w:basedOn w:val="Normal0"/>
    <w:next w:val="Normal0"/>
    <w:pPr>
      <w:widowControl w:val="0"/>
      <w:numPr>
        <w:numId w:val="12"/>
      </w:numPr>
      <w:spacing w:before="0" w:after="0" w:line="360" w:lineRule="auto"/>
      <w:jc w:val="left"/>
    </w:pPr>
    <w:rPr>
      <w:rFonts w:eastAsia="Times New Roman"/>
      <w:szCs w:val="20"/>
    </w:rPr>
  </w:style>
  <w:style w:type="paragraph" w:customStyle="1" w:styleId="Par-numberI">
    <w:name w:val="Par-number I."/>
    <w:basedOn w:val="Normal0"/>
    <w:next w:val="Normal0"/>
    <w:pPr>
      <w:widowControl w:val="0"/>
      <w:numPr>
        <w:numId w:val="14"/>
      </w:numPr>
      <w:spacing w:before="0" w:after="0" w:line="360" w:lineRule="auto"/>
      <w:jc w:val="left"/>
    </w:pPr>
    <w:rPr>
      <w:rFonts w:eastAsia="Times New Roman"/>
      <w:szCs w:val="20"/>
    </w:rPr>
  </w:style>
  <w:style w:type="paragraph" w:customStyle="1" w:styleId="Par-dash">
    <w:name w:val="Par-dash"/>
    <w:basedOn w:val="Normal0"/>
    <w:next w:val="Normal0"/>
    <w:pPr>
      <w:widowControl w:val="0"/>
      <w:numPr>
        <w:numId w:val="8"/>
      </w:numPr>
      <w:spacing w:before="0" w:after="0" w:line="360" w:lineRule="auto"/>
      <w:jc w:val="left"/>
    </w:pPr>
    <w:rPr>
      <w:rFonts w:eastAsia="Times New Roman"/>
      <w:szCs w:val="20"/>
    </w:rPr>
  </w:style>
  <w:style w:type="paragraph" w:customStyle="1" w:styleId="EntLogo">
    <w:name w:val="EntLogo"/>
    <w:basedOn w:val="Normal0"/>
    <w:next w:val="EntInstit"/>
    <w:pPr>
      <w:widowControl w:val="0"/>
      <w:spacing w:before="0" w:after="0" w:line="360" w:lineRule="auto"/>
      <w:jc w:val="left"/>
    </w:pPr>
    <w:rPr>
      <w:rFonts w:eastAsia="Times New Roman"/>
      <w:b/>
      <w:szCs w:val="20"/>
    </w:rPr>
  </w:style>
  <w:style w:type="paragraph" w:customStyle="1" w:styleId="Par-numberA">
    <w:name w:val="Par-number A."/>
    <w:basedOn w:val="Normal0"/>
    <w:next w:val="Normal0"/>
    <w:pPr>
      <w:widowControl w:val="0"/>
      <w:numPr>
        <w:numId w:val="13"/>
      </w:numPr>
      <w:spacing w:before="0" w:after="0" w:line="360" w:lineRule="auto"/>
      <w:jc w:val="left"/>
    </w:pPr>
    <w:rPr>
      <w:rFonts w:eastAsia="Times New Roman"/>
      <w:szCs w:val="20"/>
    </w:rPr>
  </w:style>
  <w:style w:type="paragraph" w:styleId="EndnoteText">
    <w:name w:val="endnote text"/>
    <w:basedOn w:val="Normal0"/>
    <w:link w:val="EndnoteTextChar"/>
    <w:pPr>
      <w:widowControl w:val="0"/>
      <w:tabs>
        <w:tab w:val="left" w:pos="567"/>
      </w:tabs>
      <w:spacing w:before="0" w:after="0"/>
      <w:ind w:left="567" w:hanging="567"/>
      <w:jc w:val="left"/>
    </w:pPr>
    <w:rPr>
      <w:rFonts w:eastAsia="Times New Roman"/>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4"/>
      <w:szCs w:val="20"/>
      <w:lang w:val="cs-CZ" w:eastAsia="cs-CZ"/>
    </w:rPr>
  </w:style>
  <w:style w:type="character" w:styleId="EndnoteReference">
    <w:name w:val="endnote reference"/>
    <w:rPr>
      <w:b/>
      <w:vertAlign w:val="superscript"/>
    </w:rPr>
  </w:style>
  <w:style w:type="paragraph" w:customStyle="1" w:styleId="AC">
    <w:name w:val="AC"/>
    <w:basedOn w:val="Normal0"/>
    <w:next w:val="Normal0"/>
    <w:pPr>
      <w:widowControl w:val="0"/>
      <w:spacing w:before="0" w:after="0" w:line="360" w:lineRule="auto"/>
      <w:jc w:val="left"/>
    </w:pPr>
    <w:rPr>
      <w:rFonts w:eastAsia="Times New Roman"/>
      <w:b/>
      <w:sz w:val="40"/>
      <w:szCs w:val="20"/>
    </w:rPr>
  </w:style>
  <w:style w:type="character" w:styleId="PageNumber">
    <w:name w:val="page number"/>
    <w:basedOn w:val="DefaultParagraphFont"/>
  </w:style>
  <w:style w:type="paragraph" w:customStyle="1" w:styleId="Par-numberi1">
    <w:name w:val="Par-number (i)"/>
    <w:basedOn w:val="Normal0"/>
    <w:next w:val="Normal0"/>
    <w:pPr>
      <w:widowControl w:val="0"/>
      <w:numPr>
        <w:numId w:val="5"/>
      </w:numPr>
      <w:tabs>
        <w:tab w:val="clear" w:pos="720"/>
        <w:tab w:val="left" w:pos="567"/>
      </w:tabs>
      <w:spacing w:before="0" w:after="0" w:line="360" w:lineRule="auto"/>
      <w:jc w:val="left"/>
    </w:pPr>
    <w:rPr>
      <w:rFonts w:eastAsia="Times New Roman"/>
      <w:szCs w:val="20"/>
    </w:rPr>
  </w:style>
  <w:style w:type="paragraph" w:customStyle="1" w:styleId="Par-numbera0">
    <w:name w:val="Par-number (a)"/>
    <w:basedOn w:val="Normal0"/>
    <w:next w:val="Normal0"/>
    <w:pPr>
      <w:widowControl w:val="0"/>
      <w:numPr>
        <w:numId w:val="6"/>
      </w:numPr>
      <w:spacing w:before="0" w:after="0" w:line="360" w:lineRule="auto"/>
      <w:jc w:val="left"/>
    </w:pPr>
    <w:rPr>
      <w:rFonts w:eastAsia="Times New Roman"/>
      <w:szCs w:val="20"/>
    </w:rPr>
  </w:style>
  <w:style w:type="character" w:customStyle="1" w:styleId="DontTranslate">
    <w:name w:val="DontTranslate"/>
    <w:rPr>
      <w:color w:val="auto"/>
    </w:rPr>
  </w:style>
  <w:style w:type="paragraph" w:customStyle="1" w:styleId="AddReference">
    <w:name w:val="Add Reference"/>
    <w:basedOn w:val="Normal0"/>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styleId="Hyperlink">
    <w:name w:val="Hyperlink"/>
    <w:unhideWhenUsed/>
    <w:rPr>
      <w:color w:val="0000FF"/>
      <w:u w:val="single"/>
    </w:rPr>
  </w:style>
  <w:style w:type="paragraph" w:styleId="BalloonText">
    <w:name w:val="Balloon Text"/>
    <w:basedOn w:val="Normal0"/>
    <w:link w:val="BalloonTextChar"/>
    <w:semiHidden/>
    <w:pPr>
      <w:widowControl w:val="0"/>
      <w:spacing w:before="0" w:after="0" w:line="36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cs-CZ" w:eastAsia="cs-CZ"/>
    </w:rPr>
  </w:style>
  <w:style w:type="paragraph" w:customStyle="1" w:styleId="font5">
    <w:name w:val="font5"/>
    <w:basedOn w:val="Normal0"/>
    <w:pPr>
      <w:spacing w:before="100" w:beforeAutospacing="1" w:after="100" w:afterAutospacing="1"/>
      <w:jc w:val="left"/>
    </w:pPr>
    <w:rPr>
      <w:rFonts w:eastAsia="Times New Roman"/>
      <w:sz w:val="20"/>
      <w:szCs w:val="20"/>
    </w:rPr>
  </w:style>
  <w:style w:type="paragraph" w:customStyle="1" w:styleId="font6">
    <w:name w:val="font6"/>
    <w:basedOn w:val="Normal0"/>
    <w:pPr>
      <w:spacing w:before="100" w:beforeAutospacing="1" w:after="100" w:afterAutospacing="1"/>
      <w:jc w:val="left"/>
    </w:pPr>
    <w:rPr>
      <w:rFonts w:eastAsia="Times New Roman"/>
      <w:b/>
      <w:bCs/>
      <w:sz w:val="20"/>
      <w:szCs w:val="20"/>
    </w:rPr>
  </w:style>
  <w:style w:type="paragraph" w:customStyle="1" w:styleId="font7">
    <w:name w:val="font7"/>
    <w:basedOn w:val="Normal0"/>
    <w:pPr>
      <w:spacing w:before="100" w:beforeAutospacing="1" w:after="100" w:afterAutospacing="1"/>
      <w:jc w:val="left"/>
    </w:pPr>
    <w:rPr>
      <w:rFonts w:eastAsia="Times New Roman"/>
      <w:i/>
      <w:iCs/>
      <w:sz w:val="20"/>
      <w:szCs w:val="20"/>
    </w:rPr>
  </w:style>
  <w:style w:type="paragraph" w:customStyle="1" w:styleId="font8">
    <w:name w:val="font8"/>
    <w:basedOn w:val="Normal0"/>
    <w:pPr>
      <w:spacing w:before="100" w:beforeAutospacing="1" w:after="100" w:afterAutospacing="1"/>
      <w:jc w:val="left"/>
    </w:pPr>
    <w:rPr>
      <w:rFonts w:eastAsia="Times New Roman"/>
      <w:b/>
      <w:bCs/>
      <w:sz w:val="20"/>
      <w:szCs w:val="20"/>
    </w:rPr>
  </w:style>
  <w:style w:type="paragraph" w:customStyle="1" w:styleId="font9">
    <w:name w:val="font9"/>
    <w:basedOn w:val="Normal0"/>
    <w:pPr>
      <w:spacing w:before="100" w:beforeAutospacing="1" w:after="100" w:afterAutospacing="1"/>
      <w:jc w:val="left"/>
    </w:pPr>
    <w:rPr>
      <w:rFonts w:eastAsia="Times New Roman"/>
      <w:sz w:val="20"/>
      <w:szCs w:val="20"/>
    </w:rPr>
  </w:style>
  <w:style w:type="paragraph" w:customStyle="1" w:styleId="font10">
    <w:name w:val="font10"/>
    <w:basedOn w:val="Normal0"/>
    <w:pPr>
      <w:spacing w:before="100" w:beforeAutospacing="1" w:after="100" w:afterAutospacing="1"/>
      <w:jc w:val="left"/>
    </w:pPr>
    <w:rPr>
      <w:rFonts w:eastAsia="Times New Roman"/>
      <w:sz w:val="20"/>
      <w:szCs w:val="20"/>
    </w:rPr>
  </w:style>
  <w:style w:type="paragraph" w:customStyle="1" w:styleId="xl65">
    <w:name w:val="xl65"/>
    <w:basedOn w:val="Normal0"/>
    <w:pPr>
      <w:pBdr>
        <w:right w:val="single" w:sz="8" w:space="0" w:color="auto"/>
      </w:pBdr>
      <w:spacing w:before="100" w:beforeAutospacing="1" w:after="100" w:afterAutospacing="1"/>
      <w:textAlignment w:val="center"/>
    </w:pPr>
    <w:rPr>
      <w:rFonts w:eastAsia="Times New Roman"/>
      <w:sz w:val="20"/>
      <w:szCs w:val="20"/>
    </w:rPr>
  </w:style>
  <w:style w:type="paragraph" w:customStyle="1" w:styleId="xl66">
    <w:name w:val="xl66"/>
    <w:basedOn w:val="Normal0"/>
    <w:pPr>
      <w:pBdr>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67">
    <w:name w:val="xl67"/>
    <w:basedOn w:val="Normal0"/>
    <w:pPr>
      <w:spacing w:before="100" w:beforeAutospacing="1" w:after="100" w:afterAutospacing="1"/>
      <w:jc w:val="left"/>
      <w:textAlignment w:val="center"/>
    </w:pPr>
    <w:rPr>
      <w:rFonts w:eastAsia="Times New Roman"/>
      <w:sz w:val="20"/>
      <w:szCs w:val="20"/>
    </w:rPr>
  </w:style>
  <w:style w:type="paragraph" w:customStyle="1" w:styleId="xl68">
    <w:name w:val="xl68"/>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69">
    <w:name w:val="xl69"/>
    <w:basedOn w:val="Normal0"/>
    <w:pPr>
      <w:pBdr>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0"/>
    <w:pPr>
      <w:pBdr>
        <w:right w:val="single" w:sz="8" w:space="0" w:color="auto"/>
      </w:pBdr>
      <w:spacing w:before="100" w:beforeAutospacing="1" w:after="100" w:afterAutospacing="1"/>
      <w:textAlignment w:val="center"/>
    </w:pPr>
    <w:rPr>
      <w:rFonts w:eastAsia="Times New Roman"/>
      <w:b/>
      <w:bCs/>
      <w:sz w:val="20"/>
      <w:szCs w:val="20"/>
    </w:rPr>
  </w:style>
  <w:style w:type="paragraph" w:customStyle="1" w:styleId="xl71">
    <w:name w:val="xl71"/>
    <w:basedOn w:val="Normal0"/>
    <w:pPr>
      <w:pBdr>
        <w:left w:val="single" w:sz="8" w:space="0" w:color="auto"/>
        <w:right w:val="single" w:sz="8" w:space="0" w:color="auto"/>
      </w:pBdr>
      <w:spacing w:before="100" w:beforeAutospacing="1" w:after="100" w:afterAutospacing="1"/>
      <w:jc w:val="left"/>
      <w:textAlignment w:val="center"/>
    </w:pPr>
    <w:rPr>
      <w:rFonts w:eastAsia="Times New Roman"/>
      <w:b/>
      <w:bCs/>
      <w:sz w:val="20"/>
      <w:szCs w:val="20"/>
    </w:rPr>
  </w:style>
  <w:style w:type="paragraph" w:customStyle="1" w:styleId="xl72">
    <w:name w:val="xl72"/>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74">
    <w:name w:val="xl74"/>
    <w:basedOn w:val="Normal0"/>
    <w:pPr>
      <w:pBdr>
        <w:left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75">
    <w:name w:val="xl75"/>
    <w:basedOn w:val="Normal0"/>
    <w:pPr>
      <w:pBdr>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xl76">
    <w:name w:val="xl76"/>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77">
    <w:name w:val="xl77"/>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78">
    <w:name w:val="xl78"/>
    <w:basedOn w:val="Normal0"/>
    <w:pPr>
      <w:pBdr>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79">
    <w:name w:val="xl79"/>
    <w:basedOn w:val="Normal0"/>
    <w:pPr>
      <w:pBdr>
        <w:bottom w:val="single" w:sz="8" w:space="0" w:color="auto"/>
        <w:right w:val="single" w:sz="8" w:space="0" w:color="auto"/>
      </w:pBdr>
      <w:spacing w:before="100" w:beforeAutospacing="1" w:after="100" w:afterAutospacing="1"/>
      <w:textAlignment w:val="center"/>
    </w:pPr>
    <w:rPr>
      <w:rFonts w:eastAsia="Times New Roman"/>
      <w:b/>
      <w:bCs/>
      <w:sz w:val="20"/>
      <w:szCs w:val="20"/>
    </w:rPr>
  </w:style>
  <w:style w:type="paragraph" w:customStyle="1" w:styleId="xl80">
    <w:name w:val="xl80"/>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81">
    <w:name w:val="xl81"/>
    <w:basedOn w:val="Normal0"/>
    <w:pPr>
      <w:spacing w:before="100" w:beforeAutospacing="1" w:after="100" w:afterAutospacing="1"/>
      <w:jc w:val="left"/>
      <w:textAlignment w:val="center"/>
    </w:pPr>
    <w:rPr>
      <w:rFonts w:eastAsia="Times New Roman"/>
      <w:sz w:val="20"/>
      <w:szCs w:val="20"/>
    </w:rPr>
  </w:style>
  <w:style w:type="paragraph" w:customStyle="1" w:styleId="xl82">
    <w:name w:val="xl82"/>
    <w:basedOn w:val="Normal0"/>
    <w:pPr>
      <w:spacing w:before="100" w:beforeAutospacing="1" w:after="100" w:afterAutospacing="1"/>
      <w:jc w:val="left"/>
      <w:textAlignment w:val="center"/>
    </w:pPr>
    <w:rPr>
      <w:rFonts w:eastAsia="Times New Roman"/>
      <w:b/>
      <w:bCs/>
      <w:sz w:val="20"/>
      <w:szCs w:val="20"/>
    </w:rPr>
  </w:style>
  <w:style w:type="paragraph" w:customStyle="1" w:styleId="xl83">
    <w:name w:val="xl83"/>
    <w:basedOn w:val="Normal0"/>
    <w:pPr>
      <w:spacing w:before="100" w:beforeAutospacing="1" w:after="100" w:afterAutospacing="1"/>
      <w:jc w:val="left"/>
      <w:textAlignment w:val="center"/>
    </w:pPr>
    <w:rPr>
      <w:rFonts w:eastAsia="Times New Roman"/>
      <w:b/>
      <w:bCs/>
      <w:sz w:val="20"/>
      <w:szCs w:val="20"/>
    </w:rPr>
  </w:style>
  <w:style w:type="paragraph" w:customStyle="1" w:styleId="xl84">
    <w:name w:val="xl84"/>
    <w:basedOn w:val="Normal0"/>
    <w:pPr>
      <w:pBdr>
        <w:left w:val="single" w:sz="8" w:space="0" w:color="auto"/>
        <w:bottom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85">
    <w:name w:val="xl85"/>
    <w:basedOn w:val="Normal0"/>
    <w:pPr>
      <w:pBdr>
        <w:left w:val="single" w:sz="8" w:space="0" w:color="auto"/>
      </w:pBdr>
      <w:spacing w:before="100" w:beforeAutospacing="1" w:after="100" w:afterAutospacing="1"/>
      <w:jc w:val="left"/>
      <w:textAlignment w:val="center"/>
    </w:pPr>
    <w:rPr>
      <w:rFonts w:eastAsia="Times New Roman"/>
      <w:b/>
      <w:bCs/>
      <w:sz w:val="20"/>
      <w:szCs w:val="20"/>
    </w:rPr>
  </w:style>
  <w:style w:type="paragraph" w:customStyle="1" w:styleId="xl86">
    <w:name w:val="xl86"/>
    <w:basedOn w:val="Normal0"/>
    <w:pPr>
      <w:pBdr>
        <w:lef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87">
    <w:name w:val="xl87"/>
    <w:basedOn w:val="Normal0"/>
    <w:pPr>
      <w:pBdr>
        <w:left w:val="single" w:sz="8" w:space="0" w:color="auto"/>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xl88">
    <w:name w:val="xl88"/>
    <w:basedOn w:val="Normal0"/>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color w:val="FF0000"/>
      <w:sz w:val="20"/>
      <w:szCs w:val="20"/>
    </w:rPr>
  </w:style>
  <w:style w:type="paragraph" w:customStyle="1" w:styleId="xl89">
    <w:name w:val="xl89"/>
    <w:basedOn w:val="Normal0"/>
    <w:pPr>
      <w:pBdr>
        <w:left w:val="single" w:sz="8" w:space="0" w:color="auto"/>
        <w:right w:val="single" w:sz="8" w:space="0" w:color="auto"/>
      </w:pBdr>
      <w:spacing w:before="100" w:beforeAutospacing="1" w:after="100" w:afterAutospacing="1"/>
      <w:jc w:val="left"/>
      <w:textAlignment w:val="center"/>
    </w:pPr>
    <w:rPr>
      <w:rFonts w:eastAsia="Times New Roman"/>
      <w:color w:val="FF0000"/>
      <w:sz w:val="20"/>
      <w:szCs w:val="20"/>
    </w:rPr>
  </w:style>
  <w:style w:type="paragraph" w:customStyle="1" w:styleId="xl90">
    <w:name w:val="xl90"/>
    <w:basedOn w:val="Normal0"/>
    <w:pPr>
      <w:spacing w:before="100" w:beforeAutospacing="1" w:after="100" w:afterAutospacing="1"/>
      <w:jc w:val="center"/>
      <w:textAlignment w:val="top"/>
    </w:pPr>
    <w:rPr>
      <w:rFonts w:eastAsia="Times New Roman"/>
      <w:sz w:val="20"/>
      <w:szCs w:val="20"/>
    </w:rPr>
  </w:style>
  <w:style w:type="paragraph" w:customStyle="1" w:styleId="xl91">
    <w:name w:val="xl91"/>
    <w:basedOn w:val="Normal0"/>
    <w:pPr>
      <w:pBdr>
        <w:left w:val="single" w:sz="8" w:space="0" w:color="auto"/>
        <w:right w:val="single" w:sz="8" w:space="0" w:color="auto"/>
      </w:pBdr>
      <w:shd w:val="clear" w:color="000000" w:fill="FFFFFF"/>
      <w:spacing w:before="100" w:beforeAutospacing="1" w:after="100" w:afterAutospacing="1"/>
      <w:jc w:val="center"/>
      <w:textAlignment w:val="top"/>
    </w:pPr>
    <w:rPr>
      <w:rFonts w:eastAsia="Times New Roman"/>
      <w:b/>
      <w:bCs/>
      <w:sz w:val="16"/>
      <w:szCs w:val="16"/>
    </w:rPr>
  </w:style>
  <w:style w:type="paragraph" w:customStyle="1" w:styleId="xl92">
    <w:name w:val="xl92"/>
    <w:basedOn w:val="Normal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eastAsia="Times New Roman"/>
      <w:b/>
      <w:bCs/>
      <w:sz w:val="16"/>
      <w:szCs w:val="16"/>
    </w:rPr>
  </w:style>
  <w:style w:type="paragraph" w:customStyle="1" w:styleId="xl93">
    <w:name w:val="xl93"/>
    <w:basedOn w:val="Normal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rPr>
  </w:style>
  <w:style w:type="paragraph" w:customStyle="1" w:styleId="xl94">
    <w:name w:val="xl94"/>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rPr>
  </w:style>
  <w:style w:type="paragraph" w:customStyle="1" w:styleId="xl95">
    <w:name w:val="xl95"/>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rPr>
  </w:style>
  <w:style w:type="paragraph" w:customStyle="1" w:styleId="xl96">
    <w:name w:val="xl96"/>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rPr>
  </w:style>
  <w:style w:type="paragraph" w:styleId="Caption">
    <w:name w:val="caption"/>
    <w:basedOn w:val="Normal0"/>
    <w:next w:val="Normal0"/>
    <w:uiPriority w:val="35"/>
    <w:qFormat/>
    <w:rPr>
      <w:rFonts w:eastAsia="Calibri"/>
      <w:b/>
      <w:bCs/>
      <w:sz w:val="20"/>
      <w:szCs w:val="20"/>
    </w:rPr>
  </w:style>
  <w:style w:type="paragraph" w:styleId="ListNumber">
    <w:name w:val="List Number"/>
    <w:basedOn w:val="Normal0"/>
    <w:unhideWhenUsed/>
    <w:pPr>
      <w:numPr>
        <w:numId w:val="15"/>
      </w:numPr>
      <w:contextualSpacing/>
    </w:pPr>
    <w:rPr>
      <w:rFonts w:eastAsia="Calibri"/>
    </w:rPr>
  </w:style>
  <w:style w:type="paragraph" w:styleId="ListNumber2">
    <w:name w:val="List Number 2"/>
    <w:basedOn w:val="Normal0"/>
    <w:unhideWhenUsed/>
    <w:pPr>
      <w:numPr>
        <w:numId w:val="16"/>
      </w:numPr>
      <w:contextualSpacing/>
    </w:pPr>
    <w:rPr>
      <w:rFonts w:eastAsia="Calibri"/>
    </w:rPr>
  </w:style>
  <w:style w:type="paragraph" w:styleId="ListNumber3">
    <w:name w:val="List Number 3"/>
    <w:basedOn w:val="Normal0"/>
    <w:unhideWhenUsed/>
    <w:pPr>
      <w:numPr>
        <w:numId w:val="17"/>
      </w:numPr>
      <w:contextualSpacing/>
    </w:pPr>
    <w:rPr>
      <w:rFonts w:eastAsia="Calibri"/>
    </w:rPr>
  </w:style>
  <w:style w:type="paragraph" w:styleId="ListNumber4">
    <w:name w:val="List Number 4"/>
    <w:basedOn w:val="Normal0"/>
    <w:unhideWhenUsed/>
    <w:pPr>
      <w:numPr>
        <w:numId w:val="18"/>
      </w:numPr>
      <w:contextualSpacing/>
    </w:pPr>
    <w:rPr>
      <w:rFonts w:eastAsia="Calibri"/>
    </w:rPr>
  </w:style>
  <w:style w:type="character" w:customStyle="1" w:styleId="CommentTextChar">
    <w:name w:val="Comment Text Char"/>
    <w:link w:val="CommentText"/>
    <w:rPr>
      <w:rFonts w:eastAsia="Calibri"/>
    </w:rPr>
  </w:style>
  <w:style w:type="paragraph" w:styleId="CommentText">
    <w:name w:val="annotation text"/>
    <w:basedOn w:val="Normal0"/>
    <w:link w:val="CommentTextChar"/>
    <w:unhideWhenUsed/>
    <w:rPr>
      <w:rFonts w:asciiTheme="minorHAnsi" w:eastAsia="Calibri" w:hAnsiTheme="minorHAnsi" w:cstheme="minorBidi"/>
      <w:sz w:val="22"/>
    </w:rPr>
  </w:style>
  <w:style w:type="character" w:customStyle="1" w:styleId="CommentTextChar1">
    <w:name w:val="Comment Text Char1"/>
    <w:basedOn w:val="DefaultParagraphFont"/>
    <w:uiPriority w:val="99"/>
    <w:semiHidden/>
    <w:rPr>
      <w:rFonts w:ascii="Times New Roman" w:hAnsi="Times New Roman" w:cs="Times New Roman"/>
      <w:sz w:val="20"/>
      <w:szCs w:val="20"/>
      <w:lang w:val="cs-CZ"/>
    </w:rPr>
  </w:style>
  <w:style w:type="character" w:customStyle="1" w:styleId="CommentSubjectChar">
    <w:name w:val="Comment Subject Char"/>
    <w:link w:val="CommentSubject"/>
    <w:semiHidden/>
    <w:rPr>
      <w:rFonts w:eastAsia="Calibri"/>
      <w:b/>
      <w:bCs/>
    </w:rPr>
  </w:style>
  <w:style w:type="paragraph" w:styleId="CommentSubject">
    <w:name w:val="annotation subject"/>
    <w:basedOn w:val="CommentText"/>
    <w:next w:val="CommentText"/>
    <w:link w:val="CommentSubjectChar"/>
    <w:semiHidden/>
    <w:unhideWhenUsed/>
    <w:rPr>
      <w:b/>
      <w:bCs/>
    </w:rPr>
  </w:style>
  <w:style w:type="character" w:customStyle="1" w:styleId="CommentSubjectChar1">
    <w:name w:val="Comment Subject Char1"/>
    <w:basedOn w:val="CommentTextChar1"/>
    <w:uiPriority w:val="99"/>
    <w:semiHidden/>
    <w:rPr>
      <w:rFonts w:ascii="Times New Roman" w:hAnsi="Times New Roman" w:cs="Times New Roman"/>
      <w:b/>
      <w:bCs/>
      <w:sz w:val="20"/>
      <w:szCs w:val="20"/>
      <w:lang w:val="cs-CZ"/>
    </w:rPr>
  </w:style>
  <w:style w:type="paragraph" w:customStyle="1" w:styleId="ListDash">
    <w:name w:val="List Dash"/>
    <w:basedOn w:val="Normal0"/>
    <w:pPr>
      <w:numPr>
        <w:numId w:val="19"/>
      </w:numPr>
      <w:spacing w:before="0" w:after="240"/>
    </w:pPr>
    <w:rPr>
      <w:rFonts w:eastAsia="Times New Roman"/>
      <w:szCs w:val="20"/>
    </w:rPr>
  </w:style>
  <w:style w:type="paragraph" w:styleId="BodyTextIndent">
    <w:name w:val="Body Text Indent"/>
    <w:basedOn w:val="Normal0"/>
    <w:link w:val="BodyTextIndentChar"/>
    <w:pPr>
      <w:spacing w:before="0" w:after="0"/>
      <w:ind w:firstLine="708"/>
    </w:pPr>
    <w:rPr>
      <w:rFonts w:ascii="Arial" w:eastAsia="Times New Roman" w:hAnsi="Arial"/>
      <w:szCs w:val="20"/>
    </w:rPr>
  </w:style>
  <w:style w:type="character" w:customStyle="1" w:styleId="BodyTextIndentChar">
    <w:name w:val="Body Text Indent Char"/>
    <w:basedOn w:val="DefaultParagraphFont"/>
    <w:link w:val="BodyTextIndent"/>
    <w:rPr>
      <w:rFonts w:ascii="Arial" w:eastAsia="Times New Roman" w:hAnsi="Arial" w:cs="Times New Roman"/>
      <w:sz w:val="24"/>
      <w:szCs w:val="20"/>
      <w:lang w:val="cs-CZ" w:eastAsia="cs-CZ"/>
    </w:rPr>
  </w:style>
  <w:style w:type="paragraph" w:styleId="Title">
    <w:name w:val="Title"/>
    <w:basedOn w:val="Normal0"/>
    <w:link w:val="TitleChar"/>
    <w:qFormat/>
    <w:pPr>
      <w:spacing w:before="0" w:after="0"/>
      <w:jc w:val="center"/>
    </w:pPr>
    <w:rPr>
      <w:rFonts w:eastAsia="Times New Roman"/>
      <w:b/>
      <w:bCs/>
      <w:szCs w:val="24"/>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cs-CZ" w:eastAsia="cs-CZ"/>
    </w:rPr>
  </w:style>
  <w:style w:type="paragraph" w:customStyle="1" w:styleId="NoteHead">
    <w:name w:val="NoteHead"/>
    <w:basedOn w:val="Normal0"/>
    <w:next w:val="Normal0"/>
    <w:pPr>
      <w:spacing w:before="720" w:after="720"/>
      <w:jc w:val="center"/>
    </w:pPr>
    <w:rPr>
      <w:rFonts w:eastAsia="Times New Roman"/>
      <w:b/>
      <w:smallCaps/>
      <w:szCs w:val="20"/>
    </w:rPr>
  </w:style>
  <w:style w:type="paragraph" w:styleId="BodyText">
    <w:name w:val="Body Text"/>
    <w:aliases w:val="Body Text - Level 2"/>
    <w:basedOn w:val="Normal0"/>
    <w:link w:val="BodyTextChar"/>
    <w:pPr>
      <w:spacing w:before="0"/>
      <w:jc w:val="left"/>
    </w:pPr>
    <w:rPr>
      <w:rFonts w:eastAsia="Times New Roman"/>
      <w:szCs w:val="24"/>
    </w:rPr>
  </w:style>
  <w:style w:type="character" w:customStyle="1" w:styleId="BodyTextChar">
    <w:name w:val="Body Text Char"/>
    <w:aliases w:val="Body Text - Level 2 Char"/>
    <w:basedOn w:val="DefaultParagraphFont"/>
    <w:link w:val="BodyText"/>
    <w:rPr>
      <w:rFonts w:ascii="Times New Roman" w:eastAsia="Times New Roman" w:hAnsi="Times New Roman" w:cs="Times New Roman"/>
      <w:sz w:val="24"/>
      <w:szCs w:val="24"/>
      <w:lang w:val="cs-CZ" w:eastAsia="cs-CZ"/>
    </w:rPr>
  </w:style>
  <w:style w:type="paragraph" w:styleId="BodyTextIndent3">
    <w:name w:val="Body Text Indent 3"/>
    <w:basedOn w:val="Normal0"/>
    <w:link w:val="BodyTextIndent3Char"/>
    <w:pPr>
      <w:spacing w:before="0"/>
      <w:ind w:left="283"/>
      <w:jc w:val="left"/>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cs-CZ" w:eastAsia="cs-CZ"/>
    </w:rPr>
  </w:style>
  <w:style w:type="paragraph" w:styleId="BodyText2">
    <w:name w:val="Body Text 2"/>
    <w:basedOn w:val="Normal0"/>
    <w:link w:val="BodyText2Char"/>
    <w:pPr>
      <w:spacing w:before="0" w:line="480" w:lineRule="auto"/>
      <w:jc w:val="left"/>
    </w:pPr>
    <w:rPr>
      <w:rFonts w:eastAsia="Times New Roman"/>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lang w:val="cs-CZ" w:eastAsia="cs-CZ"/>
    </w:rPr>
  </w:style>
  <w:style w:type="paragraph" w:styleId="BodyText3">
    <w:name w:val="Body Text 3"/>
    <w:basedOn w:val="Normal0"/>
    <w:link w:val="BodyText3Char"/>
    <w:pPr>
      <w:spacing w:before="0"/>
      <w:jc w:val="left"/>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cs-CZ" w:eastAsia="cs-CZ"/>
    </w:rPr>
  </w:style>
  <w:style w:type="paragraph" w:customStyle="1" w:styleId="Subject">
    <w:name w:val="Subject"/>
    <w:basedOn w:val="Normal0"/>
    <w:next w:val="Normal0"/>
    <w:pPr>
      <w:spacing w:before="0" w:after="480"/>
      <w:ind w:left="1531" w:hanging="1531"/>
      <w:jc w:val="left"/>
    </w:pPr>
    <w:rPr>
      <w:rFonts w:eastAsia="Times New Roman"/>
      <w:b/>
      <w:szCs w:val="20"/>
    </w:rPr>
  </w:style>
  <w:style w:type="paragraph" w:styleId="NormalWeb">
    <w:name w:val="Normal (Web)"/>
    <w:basedOn w:val="Normal0"/>
    <w:pPr>
      <w:spacing w:before="100" w:beforeAutospacing="1" w:after="100" w:afterAutospacing="1"/>
      <w:jc w:val="left"/>
    </w:pPr>
    <w:rPr>
      <w:rFonts w:ascii="Arial Unicode MS" w:eastAsia="Arial Unicode MS" w:hAnsi="Arial Unicode MS" w:cs="Arial Unicode MS"/>
      <w:szCs w:val="24"/>
    </w:rPr>
  </w:style>
  <w:style w:type="paragraph" w:customStyle="1" w:styleId="num">
    <w:name w:val="num"/>
    <w:basedOn w:val="Normal0"/>
    <w:pPr>
      <w:spacing w:before="0" w:after="240"/>
      <w:ind w:left="850" w:hanging="850"/>
    </w:pPr>
    <w:rPr>
      <w:rFonts w:eastAsia="Times New Roman"/>
      <w:snapToGrid w:val="0"/>
      <w:szCs w:val="20"/>
    </w:rPr>
  </w:style>
  <w:style w:type="paragraph" w:styleId="List4">
    <w:name w:val="List 4"/>
    <w:basedOn w:val="Normal0"/>
    <w:pPr>
      <w:spacing w:before="0" w:after="240"/>
      <w:ind w:left="1132" w:hanging="283"/>
    </w:pPr>
    <w:rPr>
      <w:rFonts w:eastAsia="Times New Roman"/>
      <w:szCs w:val="20"/>
    </w:rPr>
  </w:style>
  <w:style w:type="character" w:customStyle="1" w:styleId="A11">
    <w:name w:val="A11"/>
    <w:rPr>
      <w:rFonts w:cs="Trebuchet MS"/>
      <w:color w:val="000000"/>
      <w:sz w:val="15"/>
      <w:szCs w:val="15"/>
    </w:rPr>
  </w:style>
  <w:style w:type="character" w:customStyle="1" w:styleId="A24">
    <w:name w:val="A24"/>
    <w:rPr>
      <w:rFonts w:cs="Trebuchet MS"/>
      <w:color w:val="000000"/>
    </w:rPr>
  </w:style>
  <w:style w:type="character" w:customStyle="1" w:styleId="A34">
    <w:name w:val="A34"/>
    <w:rPr>
      <w:rFonts w:cs="Trebuchet MS"/>
      <w:color w:val="000000"/>
    </w:rPr>
  </w:style>
  <w:style w:type="paragraph" w:customStyle="1" w:styleId="Paragraphedeliste1">
    <w:name w:val="Paragraphe de liste1"/>
    <w:basedOn w:val="Normal0"/>
    <w:uiPriority w:val="34"/>
    <w:qFormat/>
    <w:pPr>
      <w:spacing w:before="0" w:after="0"/>
      <w:ind w:left="708"/>
      <w:jc w:val="left"/>
    </w:pPr>
    <w:rPr>
      <w:rFonts w:eastAsia="Times New Roman"/>
      <w:szCs w:val="24"/>
    </w:rPr>
  </w:style>
  <w:style w:type="paragraph" w:customStyle="1" w:styleId="BodyText21">
    <w:name w:val="Body Text 21"/>
    <w:basedOn w:val="Normal0"/>
    <w:pPr>
      <w:overflowPunct w:val="0"/>
      <w:autoSpaceDE w:val="0"/>
      <w:autoSpaceDN w:val="0"/>
      <w:adjustRightInd w:val="0"/>
      <w:spacing w:before="0" w:after="0"/>
      <w:textAlignment w:val="baseline"/>
    </w:pPr>
    <w:rPr>
      <w:rFonts w:ascii="Arial" w:eastAsia="Times New Roman" w:hAnsi="Arial"/>
      <w:b/>
      <w:i/>
      <w:szCs w:val="20"/>
    </w:rPr>
  </w:style>
  <w:style w:type="paragraph" w:customStyle="1" w:styleId="Car">
    <w:name w:val="Car"/>
    <w:basedOn w:val="Normal0"/>
    <w:pPr>
      <w:spacing w:before="0" w:after="160" w:line="240" w:lineRule="exact"/>
      <w:jc w:val="left"/>
    </w:pPr>
    <w:rPr>
      <w:rFonts w:ascii="Arial" w:eastAsia="Times New Roman" w:hAnsi="Arial"/>
      <w:sz w:val="20"/>
      <w:szCs w:val="20"/>
    </w:rPr>
  </w:style>
  <w:style w:type="paragraph" w:customStyle="1" w:styleId="Paragraphedeliste11">
    <w:name w:val="Paragraphe de liste11"/>
    <w:basedOn w:val="Normal0"/>
    <w:uiPriority w:val="34"/>
    <w:qFormat/>
    <w:pPr>
      <w:spacing w:before="0" w:after="0"/>
      <w:ind w:left="708"/>
      <w:jc w:val="left"/>
    </w:pPr>
    <w:rPr>
      <w:rFonts w:eastAsia="Times New Roman"/>
      <w:szCs w:val="24"/>
    </w:rPr>
  </w:style>
  <w:style w:type="paragraph" w:customStyle="1" w:styleId="ListParagraph1">
    <w:name w:val="List Paragraph1"/>
    <w:basedOn w:val="Normal0"/>
    <w:uiPriority w:val="99"/>
    <w:qFormat/>
    <w:pPr>
      <w:spacing w:before="0" w:after="0"/>
      <w:ind w:left="708"/>
      <w:jc w:val="left"/>
    </w:pPr>
    <w:rPr>
      <w:rFonts w:eastAsia="Times New Roman"/>
      <w:szCs w:val="24"/>
    </w:rPr>
  </w:style>
  <w:style w:type="paragraph" w:styleId="NormalIndent">
    <w:name w:val="Normal Indent"/>
    <w:basedOn w:val="Normal0"/>
    <w:pPr>
      <w:widowControl w:val="0"/>
      <w:spacing w:before="0" w:after="0" w:line="360" w:lineRule="auto"/>
      <w:ind w:left="567"/>
      <w:jc w:val="left"/>
    </w:pPr>
    <w:rPr>
      <w:rFonts w:eastAsia="Times New Roman"/>
      <w:snapToGrid w:val="0"/>
      <w:szCs w:val="20"/>
    </w:rPr>
  </w:style>
  <w:style w:type="paragraph" w:customStyle="1" w:styleId="normal">
    <w:name w:val="normal$"/>
    <w:basedOn w:val="Text1"/>
    <w:pPr>
      <w:numPr>
        <w:numId w:val="20"/>
      </w:numPr>
      <w:tabs>
        <w:tab w:val="clear" w:pos="360"/>
        <w:tab w:val="num" w:pos="720"/>
      </w:tabs>
      <w:spacing w:before="0" w:after="240"/>
    </w:pPr>
    <w:rPr>
      <w:rFonts w:eastAsia="Times New Roman"/>
      <w:snapToGrid w:val="0"/>
      <w:szCs w:val="20"/>
    </w:rPr>
  </w:style>
  <w:style w:type="character" w:customStyle="1" w:styleId="Point1Car">
    <w:name w:val="Point 1 Car"/>
    <w:rPr>
      <w:rFonts w:cs="Times New Roman"/>
      <w:sz w:val="24"/>
      <w:lang w:val="cs-CZ" w:bidi="cs-CZ"/>
    </w:rPr>
  </w:style>
  <w:style w:type="paragraph" w:customStyle="1" w:styleId="Par-dbltiret">
    <w:name w:val="Par-dbltiret"/>
    <w:basedOn w:val="Normal0"/>
    <w:next w:val="Normal0"/>
    <w:pPr>
      <w:numPr>
        <w:numId w:val="21"/>
      </w:numPr>
      <w:tabs>
        <w:tab w:val="clear" w:pos="1984"/>
        <w:tab w:val="num" w:pos="360"/>
      </w:tabs>
      <w:spacing w:before="0" w:after="0"/>
      <w:ind w:left="360" w:hanging="360"/>
      <w:jc w:val="left"/>
    </w:pPr>
    <w:rPr>
      <w:rFonts w:eastAsia="Times New Roman"/>
      <w:snapToGrid w:val="0"/>
      <w:szCs w:val="20"/>
    </w:rPr>
  </w:style>
  <w:style w:type="paragraph" w:customStyle="1" w:styleId="Par-letter">
    <w:name w:val="Par-letter"/>
    <w:basedOn w:val="Normal0"/>
    <w:next w:val="Normal0"/>
    <w:pPr>
      <w:tabs>
        <w:tab w:val="num" w:pos="720"/>
      </w:tabs>
      <w:spacing w:before="0" w:after="0"/>
      <w:ind w:left="720" w:hanging="720"/>
      <w:jc w:val="left"/>
    </w:pPr>
    <w:rPr>
      <w:rFonts w:eastAsia="Times New Roman"/>
      <w:snapToGrid w:val="0"/>
      <w:szCs w:val="20"/>
    </w:rPr>
  </w:style>
  <w:style w:type="paragraph" w:customStyle="1" w:styleId="Par-number1">
    <w:name w:val="Par-number(1)"/>
    <w:basedOn w:val="Normal0"/>
    <w:next w:val="Normal0"/>
    <w:pPr>
      <w:numPr>
        <w:numId w:val="22"/>
      </w:numPr>
      <w:spacing w:before="0" w:after="0"/>
      <w:jc w:val="left"/>
    </w:pPr>
    <w:rPr>
      <w:rFonts w:eastAsia="Times New Roman"/>
      <w:snapToGrid w:val="0"/>
      <w:szCs w:val="20"/>
    </w:rPr>
  </w:style>
  <w:style w:type="paragraph" w:customStyle="1" w:styleId="Par-number13">
    <w:name w:val="Par-number1"/>
    <w:basedOn w:val="Normal0"/>
    <w:next w:val="Normal0"/>
    <w:pPr>
      <w:tabs>
        <w:tab w:val="num" w:pos="567"/>
      </w:tabs>
      <w:spacing w:before="0" w:after="0"/>
      <w:ind w:left="567" w:hanging="567"/>
      <w:jc w:val="left"/>
    </w:pPr>
    <w:rPr>
      <w:rFonts w:eastAsia="Times New Roman"/>
      <w:snapToGrid w:val="0"/>
      <w:szCs w:val="20"/>
    </w:rPr>
  </w:style>
  <w:style w:type="paragraph" w:customStyle="1" w:styleId="Par-numberI0">
    <w:name w:val="Par-numberI"/>
    <w:basedOn w:val="Normal0"/>
    <w:next w:val="Normal0"/>
    <w:pPr>
      <w:numPr>
        <w:numId w:val="23"/>
      </w:numPr>
      <w:spacing w:before="0" w:after="0"/>
      <w:jc w:val="left"/>
    </w:pPr>
    <w:rPr>
      <w:rFonts w:eastAsia="Times New Roman"/>
      <w:snapToGrid w:val="0"/>
      <w:szCs w:val="20"/>
    </w:rPr>
  </w:style>
  <w:style w:type="paragraph" w:customStyle="1" w:styleId="Par-tiret">
    <w:name w:val="Par-tiret"/>
    <w:basedOn w:val="Normal0"/>
    <w:next w:val="Normal0"/>
    <w:pPr>
      <w:numPr>
        <w:numId w:val="24"/>
      </w:numPr>
      <w:tabs>
        <w:tab w:val="clear" w:pos="567"/>
        <w:tab w:val="num" w:pos="360"/>
      </w:tabs>
      <w:spacing w:before="0" w:after="0"/>
      <w:ind w:left="360" w:hanging="360"/>
      <w:jc w:val="left"/>
    </w:pPr>
    <w:rPr>
      <w:rFonts w:eastAsia="Times New Roman"/>
      <w:snapToGrid w:val="0"/>
      <w:szCs w:val="20"/>
    </w:rPr>
  </w:style>
  <w:style w:type="paragraph" w:customStyle="1" w:styleId="Alpha1">
    <w:name w:val="Alpha 1"/>
    <w:basedOn w:val="Normal0"/>
    <w:pPr>
      <w:spacing w:before="0" w:after="240"/>
      <w:ind w:left="840" w:hanging="357"/>
    </w:pPr>
    <w:rPr>
      <w:rFonts w:eastAsia="Times New Roman"/>
      <w:snapToGrid w:val="0"/>
      <w:szCs w:val="20"/>
    </w:rPr>
  </w:style>
  <w:style w:type="paragraph" w:styleId="PlainText">
    <w:name w:val="Plain Text"/>
    <w:basedOn w:val="Normal0"/>
    <w:link w:val="PlainTextChar"/>
    <w:pPr>
      <w:spacing w:before="0" w:after="0"/>
      <w:jc w:val="left"/>
    </w:pPr>
    <w:rPr>
      <w:rFonts w:ascii="Courier New" w:eastAsia="Times New Roman" w:hAnsi="Courier New"/>
      <w:snapToGrid w:val="0"/>
      <w:sz w:val="20"/>
      <w:szCs w:val="20"/>
    </w:rPr>
  </w:style>
  <w:style w:type="character" w:customStyle="1" w:styleId="PlainTextChar">
    <w:name w:val="Plain Text Char"/>
    <w:basedOn w:val="DefaultParagraphFont"/>
    <w:link w:val="PlainText"/>
    <w:rPr>
      <w:rFonts w:ascii="Courier New" w:eastAsia="Times New Roman" w:hAnsi="Courier New" w:cs="Times New Roman"/>
      <w:snapToGrid w:val="0"/>
      <w:sz w:val="20"/>
      <w:szCs w:val="20"/>
      <w:lang w:val="cs-CZ"/>
    </w:rPr>
  </w:style>
  <w:style w:type="character" w:customStyle="1" w:styleId="DocumentMapChar">
    <w:name w:val="Document Map Char"/>
    <w:link w:val="DocumentMap"/>
    <w:semiHidden/>
    <w:rPr>
      <w:snapToGrid w:val="0"/>
      <w:shd w:val="clear" w:color="auto" w:fill="000080"/>
      <w:lang w:val="cs-CZ"/>
    </w:rPr>
  </w:style>
  <w:style w:type="paragraph" w:styleId="DocumentMap">
    <w:name w:val="Document Map"/>
    <w:basedOn w:val="Normal0"/>
    <w:link w:val="DocumentMapChar"/>
    <w:semiHidden/>
    <w:pPr>
      <w:shd w:val="clear" w:color="auto" w:fill="000080"/>
      <w:spacing w:before="0" w:after="0"/>
      <w:jc w:val="left"/>
    </w:pPr>
    <w:rPr>
      <w:rFonts w:asciiTheme="minorHAnsi" w:hAnsiTheme="minorHAnsi" w:cstheme="minorBidi"/>
      <w:snapToGrid w:val="0"/>
      <w:sz w:val="22"/>
    </w:rPr>
  </w:style>
  <w:style w:type="character" w:customStyle="1" w:styleId="DocumentMapChar1">
    <w:name w:val="Document Map Char1"/>
    <w:basedOn w:val="DefaultParagraphFont"/>
    <w:uiPriority w:val="99"/>
    <w:semiHidden/>
    <w:rPr>
      <w:rFonts w:ascii="Segoe UI" w:hAnsi="Segoe UI" w:cs="Segoe UI"/>
      <w:sz w:val="16"/>
      <w:szCs w:val="16"/>
      <w:lang w:val="cs-CZ"/>
    </w:rPr>
  </w:style>
  <w:style w:type="paragraph" w:styleId="Date">
    <w:name w:val="Date"/>
    <w:basedOn w:val="Normal0"/>
    <w:next w:val="References"/>
    <w:link w:val="DateChar"/>
    <w:pPr>
      <w:spacing w:before="0" w:after="0"/>
      <w:ind w:left="5103"/>
      <w:jc w:val="left"/>
    </w:pPr>
    <w:rPr>
      <w:rFonts w:eastAsia="Times New Roman"/>
      <w:snapToGrid w:val="0"/>
      <w:szCs w:val="20"/>
    </w:rPr>
  </w:style>
  <w:style w:type="character" w:customStyle="1" w:styleId="DateChar">
    <w:name w:val="Date Char"/>
    <w:basedOn w:val="DefaultParagraphFont"/>
    <w:link w:val="Date"/>
    <w:rPr>
      <w:rFonts w:ascii="Times New Roman" w:eastAsia="Times New Roman" w:hAnsi="Times New Roman" w:cs="Times New Roman"/>
      <w:snapToGrid w:val="0"/>
      <w:sz w:val="24"/>
      <w:szCs w:val="20"/>
      <w:lang w:val="cs-CZ"/>
    </w:rPr>
  </w:style>
  <w:style w:type="paragraph" w:customStyle="1" w:styleId="References">
    <w:name w:val="References"/>
    <w:basedOn w:val="Normal0"/>
    <w:next w:val="Normal0"/>
    <w:pPr>
      <w:spacing w:before="0" w:after="240"/>
      <w:ind w:left="5103"/>
      <w:jc w:val="left"/>
    </w:pPr>
    <w:rPr>
      <w:rFonts w:eastAsia="Times New Roman"/>
      <w:snapToGrid w:val="0"/>
      <w:sz w:val="20"/>
      <w:szCs w:val="20"/>
    </w:rPr>
  </w:style>
  <w:style w:type="paragraph" w:customStyle="1" w:styleId="ZDG">
    <w:name w:val="Z_DG"/>
    <w:basedOn w:val="Logo"/>
    <w:rPr>
      <w:rFonts w:ascii="Arial" w:hAnsi="Arial"/>
      <w:sz w:val="16"/>
    </w:rPr>
  </w:style>
  <w:style w:type="paragraph" w:customStyle="1" w:styleId="Logo">
    <w:name w:val="Logo"/>
    <w:basedOn w:val="Normal0"/>
    <w:pPr>
      <w:spacing w:before="0" w:after="0"/>
      <w:jc w:val="left"/>
    </w:pPr>
    <w:rPr>
      <w:rFonts w:eastAsia="Times New Roman"/>
      <w:snapToGrid w:val="0"/>
      <w:szCs w:val="20"/>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Indent1">
    <w:name w:val="Indent 1"/>
    <w:next w:val="Normal0"/>
    <w:pPr>
      <w:keepNext/>
      <w:keepLines/>
      <w:tabs>
        <w:tab w:val="left" w:pos="-720"/>
      </w:tabs>
      <w:suppressAutoHyphens/>
      <w:spacing w:before="120" w:after="120"/>
      <w:ind w:left="2160" w:hanging="720"/>
      <w:jc w:val="both"/>
    </w:pPr>
    <w:rPr>
      <w:rFonts w:ascii="Times New Roman" w:eastAsia="Times New Roman" w:hAnsi="Times New Roman" w:cs="Times New Roman"/>
      <w:snapToGrid w:val="0"/>
      <w:sz w:val="24"/>
    </w:rPr>
  </w:style>
  <w:style w:type="paragraph" w:customStyle="1" w:styleId="BodyText-Level3">
    <w:name w:val="Body Text -Level 3"/>
    <w:pPr>
      <w:spacing w:before="120" w:after="120"/>
      <w:jc w:val="both"/>
    </w:pPr>
    <w:rPr>
      <w:rFonts w:ascii="Times New Roman" w:eastAsia="Times New Roman" w:hAnsi="Times New Roman" w:cs="Times New Roman"/>
      <w:snapToGrid w:val="0"/>
      <w:spacing w:val="-2"/>
    </w:rPr>
  </w:style>
  <w:style w:type="paragraph" w:customStyle="1" w:styleId="Indent111">
    <w:name w:val="Indent 1.1.1"/>
    <w:pPr>
      <w:keepLines/>
      <w:tabs>
        <w:tab w:val="left" w:pos="-720"/>
      </w:tabs>
      <w:suppressAutoHyphens/>
      <w:spacing w:before="120" w:after="120"/>
      <w:ind w:left="720"/>
      <w:jc w:val="both"/>
    </w:pPr>
    <w:rPr>
      <w:rFonts w:ascii="Times New Roman" w:eastAsia="Times New Roman" w:hAnsi="Times New Roman" w:cs="Times New Roman"/>
      <w:b/>
      <w:snapToGrid w:val="0"/>
      <w:sz w:val="24"/>
    </w:rPr>
  </w:style>
  <w:style w:type="paragraph" w:customStyle="1" w:styleId="IndentItalics">
    <w:name w:val="Indent Italics"/>
    <w:basedOn w:val="Indent111"/>
    <w:next w:val="Heading3"/>
    <w:rPr>
      <w:rFonts w:ascii="Times New Roman Bold" w:hAnsi="Times New Roman Bold"/>
      <w:i/>
    </w:rPr>
  </w:style>
  <w:style w:type="paragraph" w:customStyle="1" w:styleId="IndentBold">
    <w:name w:val="Indent Bold"/>
    <w:next w:val="Normal0"/>
    <w:pPr>
      <w:keepLines/>
      <w:tabs>
        <w:tab w:val="left" w:pos="-720"/>
      </w:tabs>
      <w:suppressAutoHyphens/>
      <w:spacing w:before="120" w:after="120"/>
      <w:ind w:left="720"/>
      <w:jc w:val="both"/>
    </w:pPr>
    <w:rPr>
      <w:rFonts w:ascii="Times New Roman Bold" w:eastAsia="Times New Roman" w:hAnsi="Times New Roman Bold" w:cs="Times New Roman"/>
      <w:b/>
      <w:snapToGrid w:val="0"/>
      <w:sz w:val="24"/>
    </w:rPr>
  </w:style>
  <w:style w:type="paragraph" w:styleId="z-TopofForm">
    <w:name w:val="HTML Top of Form"/>
    <w:basedOn w:val="Normal0"/>
    <w:next w:val="Normal0"/>
    <w:hidden/>
    <w:pPr>
      <w:pBdr>
        <w:bottom w:val="single" w:sz="6" w:space="1" w:color="auto"/>
      </w:pBdr>
      <w:spacing w:before="0" w:after="0"/>
      <w:jc w:val="center"/>
    </w:pPr>
    <w:rPr>
      <w:rFonts w:ascii="Arial" w:eastAsia="Times New Roman" w:hAnsi="Arial" w:cs="Arial"/>
      <w:vanish/>
      <w:sz w:val="16"/>
      <w:szCs w:val="16"/>
    </w:rPr>
  </w:style>
  <w:style w:type="character" w:customStyle="1" w:styleId="z-TopofFormChar">
    <w:name w:val="z-Top of Form Char"/>
    <w:basedOn w:val="DefaultParagraphFont"/>
    <w:rPr>
      <w:rFonts w:ascii="Arial" w:eastAsia="Times New Roman" w:hAnsi="Arial" w:cs="Arial"/>
      <w:vanish/>
      <w:sz w:val="16"/>
      <w:szCs w:val="16"/>
      <w:lang w:val="cs-CZ" w:eastAsia="cs-CZ"/>
    </w:rPr>
  </w:style>
  <w:style w:type="paragraph" w:styleId="z-BottomofForm">
    <w:name w:val="HTML Bottom of Form"/>
    <w:basedOn w:val="Normal0"/>
    <w:next w:val="Normal0"/>
    <w:hidden/>
    <w:pPr>
      <w:pBdr>
        <w:top w:val="single" w:sz="6" w:space="1" w:color="auto"/>
      </w:pBdr>
      <w:spacing w:before="0" w:after="0"/>
      <w:jc w:val="center"/>
    </w:pPr>
    <w:rPr>
      <w:rFonts w:ascii="Arial" w:eastAsia="Times New Roman" w:hAnsi="Arial" w:cs="Arial"/>
      <w:vanish/>
      <w:sz w:val="16"/>
      <w:szCs w:val="16"/>
    </w:rPr>
  </w:style>
  <w:style w:type="character" w:customStyle="1" w:styleId="z-BottomofFormChar">
    <w:name w:val="z-Bottom of Form Char"/>
    <w:basedOn w:val="DefaultParagraphFont"/>
    <w:rPr>
      <w:rFonts w:ascii="Arial" w:eastAsia="Times New Roman" w:hAnsi="Arial" w:cs="Arial"/>
      <w:vanish/>
      <w:sz w:val="16"/>
      <w:szCs w:val="16"/>
      <w:lang w:val="cs-CZ" w:eastAsia="cs-CZ"/>
    </w:rPr>
  </w:style>
  <w:style w:type="paragraph" w:styleId="ListBullet5">
    <w:name w:val="List Bullet 5"/>
    <w:basedOn w:val="Normal0"/>
    <w:autoRedefine/>
    <w:pPr>
      <w:tabs>
        <w:tab w:val="num" w:pos="1492"/>
      </w:tabs>
      <w:spacing w:before="0" w:after="240"/>
      <w:ind w:left="1492" w:hanging="360"/>
    </w:pPr>
    <w:rPr>
      <w:rFonts w:eastAsia="Times New Roman"/>
      <w:szCs w:val="24"/>
    </w:rPr>
  </w:style>
  <w:style w:type="paragraph" w:styleId="ListNumber5">
    <w:name w:val="List Number 5"/>
    <w:basedOn w:val="Normal0"/>
    <w:pPr>
      <w:tabs>
        <w:tab w:val="num" w:pos="1492"/>
      </w:tabs>
      <w:spacing w:before="0" w:after="240"/>
      <w:ind w:left="1492" w:hanging="360"/>
    </w:pPr>
    <w:rPr>
      <w:rFonts w:eastAsia="Times New Roman"/>
      <w:szCs w:val="24"/>
    </w:rPr>
  </w:style>
  <w:style w:type="paragraph" w:customStyle="1" w:styleId="ListBullet1">
    <w:name w:val="List Bullet 1"/>
    <w:basedOn w:val="Text1"/>
    <w:pPr>
      <w:tabs>
        <w:tab w:val="num" w:pos="765"/>
      </w:tabs>
      <w:spacing w:before="0" w:after="240"/>
      <w:ind w:left="765" w:hanging="283"/>
    </w:pPr>
    <w:rPr>
      <w:rFonts w:eastAsia="Times New Roman"/>
      <w:szCs w:val="24"/>
    </w:rPr>
  </w:style>
  <w:style w:type="paragraph" w:customStyle="1" w:styleId="ListDash1">
    <w:name w:val="List Dash 1"/>
    <w:basedOn w:val="Text1"/>
    <w:pPr>
      <w:tabs>
        <w:tab w:val="num" w:pos="765"/>
      </w:tabs>
      <w:spacing w:before="0" w:after="240"/>
      <w:ind w:left="765" w:hanging="283"/>
    </w:pPr>
    <w:rPr>
      <w:rFonts w:eastAsia="Times New Roman"/>
      <w:szCs w:val="24"/>
    </w:rPr>
  </w:style>
  <w:style w:type="paragraph" w:customStyle="1" w:styleId="ListDash2">
    <w:name w:val="List Dash 2"/>
    <w:basedOn w:val="Text2"/>
    <w:pPr>
      <w:tabs>
        <w:tab w:val="num" w:pos="1360"/>
      </w:tabs>
      <w:spacing w:before="0" w:after="240"/>
      <w:ind w:left="1360" w:hanging="283"/>
    </w:pPr>
    <w:rPr>
      <w:rFonts w:eastAsia="Times New Roman"/>
      <w:szCs w:val="24"/>
    </w:rPr>
  </w:style>
  <w:style w:type="paragraph" w:customStyle="1" w:styleId="ListDash3">
    <w:name w:val="List Dash 3"/>
    <w:basedOn w:val="Text3"/>
    <w:pPr>
      <w:numPr>
        <w:numId w:val="33"/>
      </w:numPr>
      <w:tabs>
        <w:tab w:val="clear" w:pos="1786"/>
        <w:tab w:val="num" w:pos="2199"/>
      </w:tabs>
      <w:spacing w:before="0" w:after="240"/>
      <w:ind w:left="2199" w:hanging="283"/>
    </w:pPr>
    <w:rPr>
      <w:rFonts w:eastAsia="Times New Roman"/>
      <w:szCs w:val="24"/>
    </w:rPr>
  </w:style>
  <w:style w:type="paragraph" w:customStyle="1" w:styleId="ListDash4">
    <w:name w:val="List Dash 4"/>
    <w:basedOn w:val="Text4"/>
    <w:pPr>
      <w:tabs>
        <w:tab w:val="num" w:pos="3163"/>
      </w:tabs>
      <w:spacing w:before="0" w:after="240"/>
      <w:ind w:left="3163" w:hanging="283"/>
    </w:pPr>
    <w:rPr>
      <w:rFonts w:eastAsia="Times New Roman"/>
      <w:szCs w:val="24"/>
    </w:rPr>
  </w:style>
  <w:style w:type="paragraph" w:customStyle="1" w:styleId="ListNumberLevel2">
    <w:name w:val="List Number (Level 2)"/>
    <w:basedOn w:val="Normal0"/>
    <w:pPr>
      <w:numPr>
        <w:numId w:val="34"/>
      </w:numPr>
      <w:tabs>
        <w:tab w:val="clear" w:pos="2625"/>
        <w:tab w:val="num" w:pos="1417"/>
      </w:tabs>
      <w:spacing w:before="0" w:after="240"/>
      <w:ind w:left="1417" w:hanging="708"/>
    </w:pPr>
    <w:rPr>
      <w:rFonts w:eastAsia="Times New Roman"/>
      <w:szCs w:val="24"/>
    </w:rPr>
  </w:style>
  <w:style w:type="paragraph" w:customStyle="1" w:styleId="ListNumberLevel3">
    <w:name w:val="List Number (Level 3)"/>
    <w:basedOn w:val="Normal0"/>
    <w:pPr>
      <w:numPr>
        <w:numId w:val="35"/>
      </w:numPr>
      <w:tabs>
        <w:tab w:val="clear" w:pos="3589"/>
        <w:tab w:val="num" w:pos="2126"/>
      </w:tabs>
      <w:spacing w:before="0" w:after="240"/>
      <w:ind w:left="2126"/>
    </w:pPr>
    <w:rPr>
      <w:rFonts w:eastAsia="Times New Roman"/>
      <w:szCs w:val="24"/>
    </w:rPr>
  </w:style>
  <w:style w:type="paragraph" w:customStyle="1" w:styleId="ListNumberLevel4">
    <w:name w:val="List Number (Level 4)"/>
    <w:basedOn w:val="Normal0"/>
    <w:pPr>
      <w:tabs>
        <w:tab w:val="num" w:pos="2835"/>
      </w:tabs>
      <w:spacing w:before="0" w:after="240"/>
      <w:ind w:left="2835" w:hanging="709"/>
    </w:pPr>
    <w:rPr>
      <w:rFonts w:eastAsia="Times New Roman"/>
      <w:szCs w:val="24"/>
    </w:rPr>
  </w:style>
  <w:style w:type="paragraph" w:customStyle="1" w:styleId="ListNumber1Level2">
    <w:name w:val="List Number 1 (Level 2)"/>
    <w:basedOn w:val="Text1"/>
    <w:pPr>
      <w:numPr>
        <w:numId w:val="26"/>
      </w:numPr>
      <w:tabs>
        <w:tab w:val="clear" w:pos="1492"/>
        <w:tab w:val="num" w:pos="2126"/>
      </w:tabs>
      <w:spacing w:before="0" w:after="240"/>
      <w:ind w:left="2126" w:hanging="708"/>
    </w:pPr>
    <w:rPr>
      <w:rFonts w:eastAsia="Times New Roman"/>
      <w:szCs w:val="24"/>
    </w:rPr>
  </w:style>
  <w:style w:type="paragraph" w:customStyle="1" w:styleId="ListNumber1Level3">
    <w:name w:val="List Number 1 (Level 3)"/>
    <w:basedOn w:val="Text1"/>
    <w:pPr>
      <w:numPr>
        <w:numId w:val="27"/>
      </w:numPr>
      <w:tabs>
        <w:tab w:val="clear" w:pos="765"/>
        <w:tab w:val="num" w:pos="2835"/>
      </w:tabs>
      <w:spacing w:before="0" w:after="240"/>
      <w:ind w:left="2835" w:hanging="709"/>
    </w:pPr>
    <w:rPr>
      <w:rFonts w:eastAsia="Times New Roman"/>
      <w:szCs w:val="24"/>
    </w:rPr>
  </w:style>
  <w:style w:type="paragraph" w:customStyle="1" w:styleId="ListNumber1Level4">
    <w:name w:val="List Number 1 (Level 4)"/>
    <w:basedOn w:val="Text1"/>
    <w:pPr>
      <w:numPr>
        <w:numId w:val="28"/>
      </w:numPr>
      <w:tabs>
        <w:tab w:val="clear" w:pos="765"/>
        <w:tab w:val="num" w:pos="3544"/>
      </w:tabs>
      <w:spacing w:before="0" w:after="240"/>
      <w:ind w:left="3544" w:hanging="709"/>
    </w:pPr>
    <w:rPr>
      <w:rFonts w:eastAsia="Times New Roman"/>
      <w:szCs w:val="24"/>
    </w:rPr>
  </w:style>
  <w:style w:type="paragraph" w:customStyle="1" w:styleId="ListNumber2Level2">
    <w:name w:val="List Number 2 (Level 2)"/>
    <w:basedOn w:val="Text2"/>
    <w:pPr>
      <w:numPr>
        <w:numId w:val="29"/>
      </w:numPr>
      <w:tabs>
        <w:tab w:val="clear" w:pos="1360"/>
        <w:tab w:val="num" w:pos="2494"/>
      </w:tabs>
      <w:spacing w:before="0" w:after="240"/>
      <w:ind w:left="2494" w:hanging="708"/>
    </w:pPr>
    <w:rPr>
      <w:rFonts w:eastAsia="Times New Roman"/>
      <w:szCs w:val="24"/>
    </w:rPr>
  </w:style>
  <w:style w:type="paragraph" w:customStyle="1" w:styleId="ListNumber2Level3">
    <w:name w:val="List Number 2 (Level 3)"/>
    <w:basedOn w:val="Text2"/>
    <w:pPr>
      <w:numPr>
        <w:numId w:val="30"/>
      </w:numPr>
      <w:tabs>
        <w:tab w:val="clear" w:pos="2199"/>
        <w:tab w:val="num" w:pos="3203"/>
      </w:tabs>
      <w:spacing w:before="0" w:after="240"/>
      <w:ind w:left="3203" w:hanging="709"/>
    </w:pPr>
    <w:rPr>
      <w:rFonts w:eastAsia="Times New Roman"/>
      <w:szCs w:val="24"/>
    </w:rPr>
  </w:style>
  <w:style w:type="paragraph" w:customStyle="1" w:styleId="ListNumber2Level4">
    <w:name w:val="List Number 2 (Level 4)"/>
    <w:basedOn w:val="Text2"/>
    <w:pPr>
      <w:numPr>
        <w:numId w:val="31"/>
      </w:numPr>
      <w:tabs>
        <w:tab w:val="clear" w:pos="3163"/>
        <w:tab w:val="num" w:pos="3912"/>
      </w:tabs>
      <w:spacing w:before="0" w:after="240"/>
      <w:ind w:left="3901" w:hanging="703"/>
    </w:pPr>
    <w:rPr>
      <w:rFonts w:eastAsia="Times New Roman"/>
      <w:szCs w:val="24"/>
    </w:rPr>
  </w:style>
  <w:style w:type="paragraph" w:customStyle="1" w:styleId="ListNumber3Level2">
    <w:name w:val="List Number 3 (Level 2)"/>
    <w:basedOn w:val="Text3"/>
    <w:pPr>
      <w:numPr>
        <w:ilvl w:val="1"/>
        <w:numId w:val="36"/>
      </w:numPr>
      <w:tabs>
        <w:tab w:val="clear" w:pos="1417"/>
        <w:tab w:val="num" w:pos="3333"/>
      </w:tabs>
      <w:spacing w:before="0" w:after="240"/>
      <w:ind w:left="3333"/>
    </w:pPr>
    <w:rPr>
      <w:rFonts w:eastAsia="Times New Roman"/>
      <w:szCs w:val="24"/>
    </w:rPr>
  </w:style>
  <w:style w:type="paragraph" w:customStyle="1" w:styleId="ListNumber3Level3">
    <w:name w:val="List Number 3 (Level 3)"/>
    <w:basedOn w:val="Text3"/>
    <w:pPr>
      <w:numPr>
        <w:ilvl w:val="2"/>
        <w:numId w:val="36"/>
      </w:numPr>
      <w:tabs>
        <w:tab w:val="clear" w:pos="2126"/>
        <w:tab w:val="num" w:pos="4042"/>
      </w:tabs>
      <w:spacing w:before="0" w:after="240"/>
      <w:ind w:left="4042"/>
    </w:pPr>
    <w:rPr>
      <w:rFonts w:eastAsia="Times New Roman"/>
      <w:szCs w:val="24"/>
    </w:rPr>
  </w:style>
  <w:style w:type="paragraph" w:customStyle="1" w:styleId="ListNumber3Level4">
    <w:name w:val="List Number 3 (Level 4)"/>
    <w:basedOn w:val="Text3"/>
    <w:pPr>
      <w:numPr>
        <w:ilvl w:val="3"/>
        <w:numId w:val="36"/>
      </w:numPr>
      <w:tabs>
        <w:tab w:val="clear" w:pos="2835"/>
        <w:tab w:val="num" w:pos="4751"/>
      </w:tabs>
      <w:spacing w:before="0" w:after="240"/>
      <w:ind w:left="4751"/>
    </w:pPr>
    <w:rPr>
      <w:rFonts w:eastAsia="Times New Roman"/>
      <w:szCs w:val="24"/>
    </w:rPr>
  </w:style>
  <w:style w:type="paragraph" w:customStyle="1" w:styleId="ListNumber4Level2">
    <w:name w:val="List Number 4 (Level 2)"/>
    <w:basedOn w:val="Text4"/>
    <w:pPr>
      <w:numPr>
        <w:ilvl w:val="1"/>
        <w:numId w:val="32"/>
      </w:numPr>
      <w:tabs>
        <w:tab w:val="clear" w:pos="2126"/>
        <w:tab w:val="num" w:pos="4297"/>
      </w:tabs>
      <w:spacing w:before="0" w:after="240"/>
      <w:ind w:left="4297"/>
    </w:pPr>
    <w:rPr>
      <w:rFonts w:eastAsia="Times New Roman"/>
      <w:szCs w:val="24"/>
    </w:rPr>
  </w:style>
  <w:style w:type="paragraph" w:customStyle="1" w:styleId="ListNumber4Level3">
    <w:name w:val="List Number 4 (Level 3)"/>
    <w:basedOn w:val="Text4"/>
    <w:pPr>
      <w:numPr>
        <w:ilvl w:val="2"/>
        <w:numId w:val="32"/>
      </w:numPr>
      <w:tabs>
        <w:tab w:val="clear" w:pos="2835"/>
        <w:tab w:val="num" w:pos="5006"/>
      </w:tabs>
      <w:spacing w:before="0" w:after="240"/>
      <w:ind w:left="5006"/>
    </w:pPr>
    <w:rPr>
      <w:rFonts w:eastAsia="Times New Roman"/>
      <w:szCs w:val="24"/>
    </w:rPr>
  </w:style>
  <w:style w:type="paragraph" w:customStyle="1" w:styleId="ListNumber4Level4">
    <w:name w:val="List Number 4 (Level 4)"/>
    <w:basedOn w:val="Text4"/>
    <w:pPr>
      <w:numPr>
        <w:ilvl w:val="3"/>
        <w:numId w:val="32"/>
      </w:numPr>
      <w:tabs>
        <w:tab w:val="clear" w:pos="3544"/>
        <w:tab w:val="num" w:pos="5715"/>
      </w:tabs>
      <w:spacing w:before="0" w:after="240"/>
      <w:ind w:left="5715"/>
    </w:pPr>
    <w:rPr>
      <w:rFonts w:eastAsia="Times New Roman"/>
      <w:szCs w:val="24"/>
    </w:rPr>
  </w:style>
  <w:style w:type="paragraph" w:customStyle="1" w:styleId="NormalWeb8">
    <w:name w:val="Normal (Web)8"/>
    <w:basedOn w:val="Normal0"/>
    <w:link w:val="NormalWeb8Char"/>
    <w:pPr>
      <w:numPr>
        <w:ilvl w:val="1"/>
        <w:numId w:val="33"/>
      </w:numPr>
      <w:tabs>
        <w:tab w:val="clear" w:pos="2494"/>
      </w:tabs>
      <w:spacing w:before="75" w:after="75"/>
      <w:ind w:left="225" w:right="225" w:firstLine="0"/>
      <w:jc w:val="left"/>
    </w:pPr>
    <w:rPr>
      <w:rFonts w:eastAsia="Times New Roman"/>
      <w:sz w:val="22"/>
    </w:rPr>
  </w:style>
  <w:style w:type="character" w:customStyle="1" w:styleId="NormalWeb8Char">
    <w:name w:val="Normal (Web)8 Char"/>
    <w:link w:val="NormalWeb8"/>
    <w:rPr>
      <w:rFonts w:ascii="Times New Roman" w:eastAsia="Times New Roman" w:hAnsi="Times New Roman" w:cs="Times New Roman"/>
      <w:lang w:val="en-GB"/>
    </w:rPr>
  </w:style>
  <w:style w:type="paragraph" w:customStyle="1" w:styleId="Lines">
    <w:name w:val="Lines"/>
    <w:basedOn w:val="Normal0"/>
    <w:pPr>
      <w:numPr>
        <w:ilvl w:val="3"/>
        <w:numId w:val="33"/>
      </w:numPr>
      <w:tabs>
        <w:tab w:val="clear" w:pos="3912"/>
        <w:tab w:val="num" w:pos="360"/>
      </w:tabs>
      <w:spacing w:before="0" w:after="0"/>
      <w:ind w:left="360" w:hanging="360"/>
      <w:jc w:val="left"/>
    </w:pPr>
    <w:rPr>
      <w:rFonts w:eastAsia="Times New Roman"/>
      <w:szCs w:val="24"/>
    </w:rPr>
  </w:style>
  <w:style w:type="character" w:customStyle="1" w:styleId="Point1Char">
    <w:name w:val="Point 1 Char"/>
    <w:locked/>
    <w:rPr>
      <w:snapToGrid w:val="0"/>
      <w:sz w:val="24"/>
      <w:lang w:val="cs-CZ" w:eastAsia="cs-CZ" w:bidi="cs-CZ"/>
    </w:rPr>
  </w:style>
  <w:style w:type="character" w:customStyle="1" w:styleId="Text1Char">
    <w:name w:val="Text 1 Char"/>
    <w:locked/>
    <w:rPr>
      <w:snapToGrid w:val="0"/>
      <w:sz w:val="24"/>
      <w:lang w:val="cs-CZ" w:eastAsia="cs-CZ" w:bidi="cs-CZ"/>
    </w:rPr>
  </w:style>
  <w:style w:type="paragraph" w:customStyle="1" w:styleId="Default">
    <w:name w:val="Default"/>
    <w:pPr>
      <w:numPr>
        <w:numId w:val="25"/>
      </w:numPr>
      <w:tabs>
        <w:tab w:val="clear" w:pos="1492"/>
      </w:tabs>
      <w:autoSpaceDE w:val="0"/>
      <w:autoSpaceDN w:val="0"/>
      <w:adjustRightInd w:val="0"/>
      <w:ind w:left="0" w:firstLine="0"/>
    </w:pPr>
    <w:rPr>
      <w:rFonts w:ascii="Times New Roman" w:eastAsia="Calibri" w:hAnsi="Times New Roman" w:cs="Times New Roman"/>
      <w:color w:val="000000"/>
      <w:sz w:val="24"/>
      <w:szCs w:val="24"/>
    </w:rPr>
  </w:style>
  <w:style w:type="character" w:styleId="Emphasis">
    <w:name w:val="Emphasis"/>
    <w:uiPriority w:val="20"/>
    <w:qFormat/>
    <w:rPr>
      <w:i/>
      <w:iCs/>
    </w:rPr>
  </w:style>
  <w:style w:type="table" w:styleId="TableGrid">
    <w:name w:val="Table Grid"/>
    <w:basedOn w:val="TableNormal"/>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0"/>
    <w:next w:val="Sous-titreobjet"/>
    <w:pPr>
      <w:spacing w:before="180" w:after="180"/>
      <w:jc w:val="center"/>
    </w:pPr>
    <w:rPr>
      <w:rFonts w:eastAsia="Calibri"/>
      <w:b/>
    </w:rPr>
  </w:style>
  <w:style w:type="paragraph" w:customStyle="1" w:styleId="Sous-titreobjet">
    <w:name w:val="Sous-titre objet"/>
    <w:basedOn w:val="Normal0"/>
    <w:pPr>
      <w:spacing w:before="0" w:after="0"/>
      <w:jc w:val="center"/>
    </w:pPr>
    <w:rPr>
      <w:rFonts w:eastAsia="Calibri"/>
      <w:b/>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TechnicalBlock">
    <w:name w:val="Technical Block"/>
    <w:basedOn w:val="Normal0"/>
    <w:link w:val="TechnicalBlockChar"/>
    <w:pPr>
      <w:jc w:val="center"/>
    </w:pPr>
    <w:rPr>
      <w:rFonts w:eastAsia="Calibri"/>
      <w:noProof/>
    </w:rPr>
  </w:style>
  <w:style w:type="character" w:customStyle="1" w:styleId="TechnicalBlockChar">
    <w:name w:val="Technical Block Char"/>
    <w:link w:val="TechnicalBlock"/>
    <w:rPr>
      <w:rFonts w:ascii="Times New Roman" w:eastAsia="Calibri" w:hAnsi="Times New Roman" w:cs="Times New Roman"/>
      <w:noProof/>
      <w:sz w:val="24"/>
      <w:lang w:val="cs-CZ" w:eastAsia="cs-CZ"/>
    </w:rPr>
  </w:style>
  <w:style w:type="paragraph" w:customStyle="1" w:styleId="Lignefinal">
    <w:name w:val="Ligne final"/>
    <w:basedOn w:val="Normal0"/>
    <w:next w:val="Normal0"/>
    <w:pPr>
      <w:pBdr>
        <w:bottom w:val="single" w:sz="4" w:space="0" w:color="000000"/>
      </w:pBdr>
      <w:spacing w:before="360" w:line="360" w:lineRule="auto"/>
      <w:ind w:left="3400" w:right="3400"/>
      <w:jc w:val="center"/>
    </w:pPr>
    <w:rPr>
      <w:rFonts w:eastAsia="Times New Roman"/>
      <w:b/>
      <w:szCs w:val="24"/>
    </w:rPr>
  </w:style>
  <w:style w:type="paragraph" w:customStyle="1" w:styleId="EntText">
    <w:name w:val="EntText"/>
    <w:basedOn w:val="Normal0"/>
    <w:pPr>
      <w:spacing w:line="360" w:lineRule="auto"/>
      <w:jc w:val="left"/>
    </w:pPr>
    <w:rPr>
      <w:rFonts w:eastAsia="Times New Roman"/>
      <w:szCs w:val="24"/>
    </w:rPr>
  </w:style>
  <w:style w:type="paragraph" w:customStyle="1" w:styleId="pj">
    <w:name w:val="p.j."/>
    <w:basedOn w:val="Normal0"/>
    <w:link w:val="pjChar"/>
    <w:pPr>
      <w:spacing w:before="1200"/>
      <w:ind w:left="1440" w:hanging="1440"/>
      <w:jc w:val="left"/>
    </w:pPr>
    <w:rPr>
      <w:rFonts w:eastAsia="Calibri"/>
      <w:noProof/>
    </w:rPr>
  </w:style>
  <w:style w:type="character" w:customStyle="1" w:styleId="pjChar">
    <w:name w:val="p.j. Char"/>
    <w:link w:val="pj"/>
    <w:rPr>
      <w:rFonts w:ascii="Times New Roman" w:eastAsia="Calibri" w:hAnsi="Times New Roman" w:cs="Times New Roman"/>
      <w:noProof/>
      <w:sz w:val="24"/>
      <w:lang w:val="cs-CZ" w:eastAsia="cs-CZ"/>
    </w:rPr>
  </w:style>
  <w:style w:type="paragraph" w:customStyle="1" w:styleId="HeaderCouncil">
    <w:name w:val="Header Council"/>
    <w:basedOn w:val="Normal0"/>
    <w:link w:val="HeaderCouncilChar"/>
    <w:pPr>
      <w:spacing w:before="0" w:after="0"/>
    </w:pPr>
    <w:rPr>
      <w:rFonts w:eastAsia="Calibri"/>
      <w:noProof/>
      <w:sz w:val="2"/>
    </w:rPr>
  </w:style>
  <w:style w:type="character" w:customStyle="1" w:styleId="HeaderCouncilChar">
    <w:name w:val="Header Council Char"/>
    <w:link w:val="HeaderCouncil"/>
    <w:rPr>
      <w:rFonts w:ascii="Times New Roman" w:eastAsia="Calibri" w:hAnsi="Times New Roman" w:cs="Times New Roman"/>
      <w:noProof/>
      <w:sz w:val="2"/>
      <w:lang w:val="cs-CZ" w:eastAsia="cs-CZ"/>
    </w:rPr>
  </w:style>
  <w:style w:type="paragraph" w:customStyle="1" w:styleId="HeaderCouncilLarge">
    <w:name w:val="Header Council Large"/>
    <w:basedOn w:val="Normal0"/>
    <w:link w:val="HeaderCouncilLargeChar"/>
    <w:pPr>
      <w:spacing w:before="0" w:after="440"/>
    </w:pPr>
    <w:rPr>
      <w:rFonts w:eastAsia="Calibri"/>
      <w:noProof/>
      <w:sz w:val="2"/>
    </w:rPr>
  </w:style>
  <w:style w:type="character" w:customStyle="1" w:styleId="HeaderCouncilLargeChar">
    <w:name w:val="Header Council Large Char"/>
    <w:link w:val="HeaderCouncilLarge"/>
    <w:rPr>
      <w:rFonts w:ascii="Times New Roman" w:eastAsia="Calibri" w:hAnsi="Times New Roman" w:cs="Times New Roman"/>
      <w:noProof/>
      <w:sz w:val="2"/>
      <w:lang w:val="cs-CZ" w:eastAsia="cs-CZ"/>
    </w:rPr>
  </w:style>
  <w:style w:type="paragraph" w:customStyle="1" w:styleId="FooterCouncil">
    <w:name w:val="Footer Council"/>
    <w:basedOn w:val="Normal0"/>
    <w:link w:val="FooterCouncilChar"/>
    <w:pPr>
      <w:spacing w:before="0" w:after="0"/>
    </w:pPr>
    <w:rPr>
      <w:rFonts w:eastAsia="Calibri"/>
      <w:noProof/>
      <w:sz w:val="2"/>
    </w:rPr>
  </w:style>
  <w:style w:type="character" w:customStyle="1" w:styleId="FooterCouncilChar">
    <w:name w:val="Footer Council Char"/>
    <w:link w:val="FooterCouncil"/>
    <w:rPr>
      <w:rFonts w:ascii="Times New Roman" w:eastAsia="Calibri" w:hAnsi="Times New Roman" w:cs="Times New Roman"/>
      <w:noProof/>
      <w:sz w:val="2"/>
      <w:lang w:val="cs-CZ" w:eastAsia="cs-CZ"/>
    </w:rPr>
  </w:style>
  <w:style w:type="paragraph" w:customStyle="1" w:styleId="FooterText">
    <w:name w:val="Footer Text"/>
    <w:basedOn w:val="Normal0"/>
    <w:pPr>
      <w:spacing w:before="0" w:after="0"/>
      <w:jc w:val="left"/>
    </w:pPr>
    <w:rPr>
      <w:rFonts w:eastAsia="Times New Roman"/>
      <w:szCs w:val="24"/>
    </w:rPr>
  </w:style>
  <w:style w:type="character" w:styleId="FollowedHyperlink">
    <w:name w:val="FollowedHyperlink"/>
    <w:uiPriority w:val="99"/>
    <w:semiHidden/>
    <w:unhideWhenUsed/>
    <w:rPr>
      <w:color w:val="800080"/>
      <w:u w:val="single"/>
      <w:lang w:val="cs-CZ" w:eastAsia="cs-CZ"/>
    </w:rPr>
  </w:style>
  <w:style w:type="paragraph" w:styleId="TableofFigures">
    <w:name w:val="table of figures"/>
    <w:basedOn w:val="Normal0"/>
    <w:next w:val="Normal0"/>
    <w:uiPriority w:val="99"/>
    <w:semiHidden/>
    <w:unhideWhenUsed/>
    <w:rPr>
      <w:rFonts w:eastAsia="Calibri"/>
    </w:rPr>
  </w:style>
  <w:style w:type="character" w:styleId="CommentReference">
    <w:name w:val="annotation reference"/>
    <w:semiHidden/>
    <w:unhideWhenUsed/>
    <w:rPr>
      <w:sz w:val="16"/>
      <w:szCs w:val="16"/>
      <w:lang w:val="cs-CZ" w:eastAsia="cs-CZ"/>
    </w:rPr>
  </w:style>
  <w:style w:type="paragraph" w:styleId="Revision">
    <w:name w:val="Revision"/>
    <w:hidden/>
    <w:uiPriority w:val="99"/>
    <w:semiHidden/>
    <w:rPr>
      <w:rFonts w:ascii="Times New Roman" w:eastAsia="Times New Roman" w:hAnsi="Times New Roman" w:cs="Times New Roman"/>
      <w:sz w:val="24"/>
      <w:szCs w:val="24"/>
    </w:rPr>
  </w:style>
  <w:style w:type="numbering" w:customStyle="1" w:styleId="NoList1">
    <w:name w:val="No List1"/>
    <w:next w:val="NoList"/>
    <w:uiPriority w:val="99"/>
    <w:semiHidden/>
    <w:unhideWhenUsed/>
  </w:style>
  <w:style w:type="character" w:customStyle="1" w:styleId="hps">
    <w:name w:val="hps"/>
  </w:style>
  <w:style w:type="character" w:customStyle="1" w:styleId="st">
    <w:name w:val="st"/>
  </w:style>
  <w:style w:type="character" w:customStyle="1" w:styleId="longtext">
    <w:name w:val="long_text"/>
  </w:style>
  <w:style w:type="character" w:styleId="Strong">
    <w:name w:val="Strong"/>
    <w:uiPriority w:val="22"/>
    <w:qFormat/>
    <w:rPr>
      <w:b/>
      <w:bCs/>
      <w:lang w:val="cs-CZ" w:eastAsia="cs-CZ"/>
    </w:rPr>
  </w:style>
  <w:style w:type="character" w:customStyle="1" w:styleId="DocumentMapChar11">
    <w:name w:val="Document Map Char11"/>
    <w:uiPriority w:val="99"/>
    <w:semiHidden/>
    <w:rPr>
      <w:rFonts w:ascii="Tahoma" w:hAnsi="Tahoma"/>
      <w:sz w:val="16"/>
      <w:lang w:val="cs-CZ" w:eastAsia="cs-CZ"/>
    </w:rPr>
  </w:style>
  <w:style w:type="paragraph" w:customStyle="1" w:styleId="msonormal0">
    <w:name w:val="msonormal"/>
    <w:basedOn w:val="Normal0"/>
    <w:pPr>
      <w:spacing w:before="100" w:beforeAutospacing="1" w:after="100" w:afterAutospacing="1"/>
      <w:jc w:val="left"/>
    </w:pPr>
    <w:rPr>
      <w:rFonts w:ascii="Arial Unicode MS" w:eastAsia="Arial Unicode MS" w:hAnsi="Arial Unicode MS" w:cs="Arial Unicode MS"/>
      <w:szCs w:val="24"/>
    </w:rPr>
  </w:style>
  <w:style w:type="character" w:customStyle="1" w:styleId="BodyTextChar1">
    <w:name w:val="Body Text Char1"/>
    <w:aliases w:val="Body Text - Level 2 Char1"/>
    <w:basedOn w:val="DefaultParagraphFont"/>
    <w:semiHidden/>
    <w:rPr>
      <w:sz w:val="24"/>
      <w:lang w:val="cs-CZ" w:eastAsia="cs-CZ"/>
    </w:rPr>
  </w:style>
  <w:style w:type="paragraph" w:customStyle="1" w:styleId="CM140">
    <w:name w:val="CM1+40"/>
    <w:basedOn w:val="Default"/>
    <w:next w:val="Default"/>
    <w:uiPriority w:val="99"/>
    <w:pPr>
      <w:numPr>
        <w:numId w:val="0"/>
      </w:numPr>
      <w:spacing w:after="0" w:line="240" w:lineRule="auto"/>
    </w:pPr>
    <w:rPr>
      <w:rFonts w:ascii="EUAlbertina" w:hAnsi="EUAlbertina"/>
      <w:color w:val="auto"/>
    </w:rPr>
  </w:style>
  <w:style w:type="paragraph" w:customStyle="1" w:styleId="CM340">
    <w:name w:val="CM3+40"/>
    <w:basedOn w:val="Default"/>
    <w:next w:val="Default"/>
    <w:uiPriority w:val="99"/>
    <w:pPr>
      <w:numPr>
        <w:numId w:val="0"/>
      </w:numPr>
      <w:spacing w:after="0" w:line="240" w:lineRule="auto"/>
    </w:pPr>
    <w:rPr>
      <w:rFonts w:ascii="EUAlbertina" w:hAnsi="EUAlbertina"/>
      <w:color w:val="auto"/>
    </w:rPr>
  </w:style>
  <w:style w:type="paragraph" w:customStyle="1" w:styleId="CM124">
    <w:name w:val="CM1+24"/>
    <w:basedOn w:val="Default"/>
    <w:next w:val="Default"/>
    <w:uiPriority w:val="99"/>
    <w:pPr>
      <w:numPr>
        <w:numId w:val="0"/>
      </w:numPr>
      <w:spacing w:after="0" w:line="240" w:lineRule="auto"/>
    </w:pPr>
    <w:rPr>
      <w:rFonts w:ascii="EUAlbertina" w:hAnsi="EUAlbertina"/>
      <w:color w:val="auto"/>
    </w:rPr>
  </w:style>
  <w:style w:type="paragraph" w:customStyle="1" w:styleId="CM324">
    <w:name w:val="CM3+24"/>
    <w:basedOn w:val="Default"/>
    <w:next w:val="Default"/>
    <w:uiPriority w:val="99"/>
    <w:pPr>
      <w:numPr>
        <w:numId w:val="0"/>
      </w:numPr>
      <w:spacing w:after="0" w:line="240" w:lineRule="auto"/>
    </w:pPr>
    <w:rPr>
      <w:rFonts w:ascii="EUAlbertina" w:hAnsi="EUAlbertina"/>
      <w:color w:val="auto"/>
    </w:rPr>
  </w:style>
  <w:style w:type="paragraph" w:customStyle="1" w:styleId="CM141">
    <w:name w:val="CM1+41"/>
    <w:basedOn w:val="Default"/>
    <w:next w:val="Default"/>
    <w:uiPriority w:val="99"/>
    <w:pPr>
      <w:numPr>
        <w:numId w:val="0"/>
      </w:numPr>
      <w:spacing w:after="0" w:line="240" w:lineRule="auto"/>
    </w:pPr>
    <w:rPr>
      <w:rFonts w:ascii="EUAlbertina" w:hAnsi="EUAlbertina"/>
      <w:color w:val="auto"/>
    </w:rPr>
  </w:style>
  <w:style w:type="paragraph" w:customStyle="1" w:styleId="CM341">
    <w:name w:val="CM3+41"/>
    <w:basedOn w:val="Default"/>
    <w:next w:val="Default"/>
    <w:uiPriority w:val="99"/>
    <w:pPr>
      <w:numPr>
        <w:numId w:val="0"/>
      </w:numPr>
      <w:spacing w:after="0" w:line="240" w:lineRule="auto"/>
    </w:pPr>
    <w:rPr>
      <w:rFonts w:ascii="EUAlbertina" w:hAnsi="EUAlbertina"/>
      <w:color w:val="auto"/>
    </w:rPr>
  </w:style>
  <w:style w:type="paragraph" w:customStyle="1" w:styleId="CM441">
    <w:name w:val="CM4+41"/>
    <w:basedOn w:val="Default"/>
    <w:next w:val="Default"/>
    <w:uiPriority w:val="99"/>
    <w:pPr>
      <w:numPr>
        <w:numId w:val="0"/>
      </w:numPr>
      <w:spacing w:after="0" w:line="240" w:lineRule="auto"/>
    </w:pPr>
    <w:rPr>
      <w:rFonts w:ascii="EUAlbertina" w:hAnsi="EUAlbertina"/>
      <w:color w:val="auto"/>
    </w:rPr>
  </w:style>
  <w:style w:type="paragraph" w:customStyle="1" w:styleId="CM4">
    <w:name w:val="CM4"/>
    <w:basedOn w:val="Default"/>
    <w:next w:val="Default"/>
    <w:uiPriority w:val="99"/>
    <w:pPr>
      <w:numPr>
        <w:numId w:val="0"/>
      </w:numPr>
      <w:spacing w:after="0" w:line="240" w:lineRule="auto"/>
    </w:pPr>
    <w:rPr>
      <w:rFonts w:ascii="EUAlbertina" w:eastAsia="Times New Roman" w:hAnsi="EUAlbertina"/>
      <w:color w:val="auto"/>
    </w:rPr>
  </w:style>
  <w:style w:type="character" w:customStyle="1" w:styleId="shorttext">
    <w:name w:val="short_text"/>
  </w:style>
  <w:style w:type="character" w:customStyle="1" w:styleId="tlid-translation">
    <w:name w:val="tlid-translation"/>
    <w:basedOn w:val="DefaultParagraphFont"/>
  </w:style>
  <w:style w:type="paragraph" w:styleId="Header">
    <w:name w:val="header"/>
    <w:basedOn w:val="Normal0"/>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0"/>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0"/>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0"/>
    <w:next w:val="Normal0"/>
    <w:uiPriority w:val="39"/>
    <w:semiHidden/>
    <w:unhideWhenUsed/>
    <w:qFormat/>
    <w:pPr>
      <w:spacing w:after="240"/>
      <w:jc w:val="center"/>
    </w:pPr>
    <w:rPr>
      <w:b/>
      <w:sz w:val="28"/>
    </w:rPr>
  </w:style>
  <w:style w:type="paragraph" w:styleId="TOC1">
    <w:name w:val="toc 1"/>
    <w:basedOn w:val="Normal0"/>
    <w:next w:val="Normal0"/>
    <w:uiPriority w:val="39"/>
    <w:semiHidden/>
    <w:unhideWhenUsed/>
    <w:pPr>
      <w:tabs>
        <w:tab w:val="right" w:leader="dot" w:pos="9071"/>
      </w:tabs>
      <w:spacing w:before="60"/>
      <w:ind w:left="850" w:hanging="850"/>
      <w:jc w:val="left"/>
    </w:pPr>
  </w:style>
  <w:style w:type="paragraph" w:styleId="TOC2">
    <w:name w:val="toc 2"/>
    <w:basedOn w:val="Normal0"/>
    <w:next w:val="Normal0"/>
    <w:uiPriority w:val="39"/>
    <w:semiHidden/>
    <w:unhideWhenUsed/>
    <w:pPr>
      <w:tabs>
        <w:tab w:val="right" w:leader="dot" w:pos="9071"/>
      </w:tabs>
      <w:spacing w:before="60"/>
      <w:ind w:left="850" w:hanging="850"/>
      <w:jc w:val="left"/>
    </w:pPr>
  </w:style>
  <w:style w:type="paragraph" w:styleId="TOC3">
    <w:name w:val="toc 3"/>
    <w:basedOn w:val="Normal0"/>
    <w:next w:val="Normal0"/>
    <w:uiPriority w:val="39"/>
    <w:semiHidden/>
    <w:unhideWhenUsed/>
    <w:pPr>
      <w:tabs>
        <w:tab w:val="right" w:leader="dot" w:pos="9071"/>
      </w:tabs>
      <w:spacing w:before="60"/>
      <w:ind w:left="850" w:hanging="850"/>
      <w:jc w:val="left"/>
    </w:pPr>
  </w:style>
  <w:style w:type="paragraph" w:styleId="TOC4">
    <w:name w:val="toc 4"/>
    <w:basedOn w:val="Normal0"/>
    <w:next w:val="Normal0"/>
    <w:uiPriority w:val="39"/>
    <w:semiHidden/>
    <w:unhideWhenUsed/>
    <w:pPr>
      <w:tabs>
        <w:tab w:val="right" w:leader="dot" w:pos="9071"/>
      </w:tabs>
      <w:spacing w:before="60"/>
      <w:ind w:left="850" w:hanging="850"/>
      <w:jc w:val="left"/>
    </w:pPr>
  </w:style>
  <w:style w:type="paragraph" w:styleId="TOC5">
    <w:name w:val="toc 5"/>
    <w:basedOn w:val="Normal0"/>
    <w:next w:val="Normal0"/>
    <w:uiPriority w:val="39"/>
    <w:semiHidden/>
    <w:unhideWhenUsed/>
    <w:pPr>
      <w:tabs>
        <w:tab w:val="right" w:leader="dot" w:pos="9071"/>
      </w:tabs>
      <w:spacing w:before="300"/>
      <w:jc w:val="left"/>
    </w:pPr>
  </w:style>
  <w:style w:type="paragraph" w:styleId="TOC6">
    <w:name w:val="toc 6"/>
    <w:basedOn w:val="Normal0"/>
    <w:next w:val="Normal0"/>
    <w:uiPriority w:val="39"/>
    <w:semiHidden/>
    <w:unhideWhenUsed/>
    <w:pPr>
      <w:tabs>
        <w:tab w:val="right" w:leader="dot" w:pos="9071"/>
      </w:tabs>
      <w:spacing w:before="240"/>
      <w:jc w:val="left"/>
    </w:pPr>
  </w:style>
  <w:style w:type="paragraph" w:styleId="TOC7">
    <w:name w:val="toc 7"/>
    <w:basedOn w:val="Normal0"/>
    <w:next w:val="Normal0"/>
    <w:uiPriority w:val="39"/>
    <w:semiHidden/>
    <w:unhideWhenUsed/>
    <w:pPr>
      <w:tabs>
        <w:tab w:val="right" w:leader="dot" w:pos="9071"/>
      </w:tabs>
      <w:spacing w:before="180"/>
      <w:jc w:val="left"/>
    </w:pPr>
  </w:style>
  <w:style w:type="paragraph" w:styleId="TOC8">
    <w:name w:val="toc 8"/>
    <w:basedOn w:val="Normal0"/>
    <w:next w:val="Normal0"/>
    <w:uiPriority w:val="39"/>
    <w:semiHidden/>
    <w:unhideWhenUsed/>
    <w:pPr>
      <w:tabs>
        <w:tab w:val="right" w:leader="dot" w:pos="9071"/>
      </w:tabs>
      <w:jc w:val="left"/>
    </w:pPr>
  </w:style>
  <w:style w:type="paragraph" w:styleId="TOC9">
    <w:name w:val="toc 9"/>
    <w:basedOn w:val="Normal0"/>
    <w:next w:val="Normal0"/>
    <w:uiPriority w:val="39"/>
    <w:semiHidden/>
    <w:unhideWhenUsed/>
    <w:pPr>
      <w:tabs>
        <w:tab w:val="right" w:leader="dot" w:pos="9071"/>
      </w:tabs>
    </w:pPr>
  </w:style>
  <w:style w:type="paragraph" w:customStyle="1" w:styleId="HeaderLandscape">
    <w:name w:val="HeaderLandscape"/>
    <w:basedOn w:val="Normal0"/>
    <w:pPr>
      <w:tabs>
        <w:tab w:val="center" w:pos="7285"/>
        <w:tab w:val="right" w:pos="14003"/>
      </w:tabs>
      <w:spacing w:before="0"/>
    </w:pPr>
  </w:style>
  <w:style w:type="paragraph" w:customStyle="1" w:styleId="FooterLandscape">
    <w:name w:val="FooterLandscape"/>
    <w:basedOn w:val="Normal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0"/>
    <w:pPr>
      <w:ind w:left="850"/>
    </w:pPr>
  </w:style>
  <w:style w:type="paragraph" w:customStyle="1" w:styleId="Text2">
    <w:name w:val="Text 2"/>
    <w:basedOn w:val="Normal0"/>
    <w:pPr>
      <w:ind w:left="1417"/>
    </w:pPr>
  </w:style>
  <w:style w:type="paragraph" w:customStyle="1" w:styleId="Text3">
    <w:name w:val="Text 3"/>
    <w:basedOn w:val="Normal0"/>
    <w:pPr>
      <w:ind w:left="1984"/>
    </w:pPr>
  </w:style>
  <w:style w:type="paragraph" w:customStyle="1" w:styleId="Text4">
    <w:name w:val="Text 4"/>
    <w:basedOn w:val="Normal0"/>
    <w:pPr>
      <w:ind w:left="2551"/>
    </w:pPr>
  </w:style>
  <w:style w:type="paragraph" w:customStyle="1" w:styleId="NormalCentered">
    <w:name w:val="Normal Centered"/>
    <w:basedOn w:val="Normal0"/>
    <w:pPr>
      <w:jc w:val="center"/>
    </w:pPr>
  </w:style>
  <w:style w:type="paragraph" w:customStyle="1" w:styleId="NormalLeft">
    <w:name w:val="Normal Left"/>
    <w:basedOn w:val="Normal0"/>
    <w:pPr>
      <w:jc w:val="left"/>
    </w:pPr>
  </w:style>
  <w:style w:type="paragraph" w:customStyle="1" w:styleId="NormalRight">
    <w:name w:val="Normal Right"/>
    <w:basedOn w:val="Normal0"/>
    <w:pPr>
      <w:jc w:val="right"/>
    </w:pPr>
  </w:style>
  <w:style w:type="paragraph" w:customStyle="1" w:styleId="QuotedText">
    <w:name w:val="Quoted Text"/>
    <w:basedOn w:val="Normal0"/>
    <w:pPr>
      <w:ind w:left="1417"/>
    </w:pPr>
  </w:style>
  <w:style w:type="paragraph" w:customStyle="1" w:styleId="Point0">
    <w:name w:val="Point 0"/>
    <w:basedOn w:val="Normal0"/>
    <w:pPr>
      <w:ind w:left="850" w:hanging="850"/>
    </w:pPr>
  </w:style>
  <w:style w:type="paragraph" w:customStyle="1" w:styleId="Point1">
    <w:name w:val="Point 1"/>
    <w:basedOn w:val="Normal0"/>
    <w:pPr>
      <w:ind w:left="1417" w:hanging="567"/>
    </w:pPr>
  </w:style>
  <w:style w:type="paragraph" w:customStyle="1" w:styleId="Point2">
    <w:name w:val="Point 2"/>
    <w:basedOn w:val="Normal0"/>
    <w:pPr>
      <w:ind w:left="1984" w:hanging="567"/>
    </w:pPr>
  </w:style>
  <w:style w:type="paragraph" w:customStyle="1" w:styleId="Point3">
    <w:name w:val="Point 3"/>
    <w:basedOn w:val="Normal0"/>
    <w:pPr>
      <w:ind w:left="2551" w:hanging="567"/>
    </w:pPr>
  </w:style>
  <w:style w:type="paragraph" w:customStyle="1" w:styleId="Point4">
    <w:name w:val="Point 4"/>
    <w:basedOn w:val="Normal0"/>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0"/>
    <w:pPr>
      <w:tabs>
        <w:tab w:val="left" w:pos="850"/>
      </w:tabs>
      <w:ind w:left="1417" w:hanging="1417"/>
    </w:pPr>
  </w:style>
  <w:style w:type="paragraph" w:customStyle="1" w:styleId="PointDouble1">
    <w:name w:val="PointDouble 1"/>
    <w:basedOn w:val="Normal0"/>
    <w:pPr>
      <w:tabs>
        <w:tab w:val="left" w:pos="1417"/>
      </w:tabs>
      <w:ind w:left="1984" w:hanging="1134"/>
    </w:pPr>
  </w:style>
  <w:style w:type="paragraph" w:customStyle="1" w:styleId="PointDouble2">
    <w:name w:val="PointDouble 2"/>
    <w:basedOn w:val="Normal0"/>
    <w:pPr>
      <w:tabs>
        <w:tab w:val="left" w:pos="1984"/>
      </w:tabs>
      <w:ind w:left="2551" w:hanging="1134"/>
    </w:pPr>
  </w:style>
  <w:style w:type="paragraph" w:customStyle="1" w:styleId="PointDouble3">
    <w:name w:val="PointDouble 3"/>
    <w:basedOn w:val="Normal0"/>
    <w:pPr>
      <w:tabs>
        <w:tab w:val="left" w:pos="2551"/>
      </w:tabs>
      <w:ind w:left="3118" w:hanging="1134"/>
    </w:pPr>
  </w:style>
  <w:style w:type="paragraph" w:customStyle="1" w:styleId="PointDouble4">
    <w:name w:val="PointDouble 4"/>
    <w:basedOn w:val="Normal0"/>
    <w:pPr>
      <w:tabs>
        <w:tab w:val="left" w:pos="3118"/>
      </w:tabs>
      <w:ind w:left="3685" w:hanging="1134"/>
    </w:pPr>
  </w:style>
  <w:style w:type="paragraph" w:customStyle="1" w:styleId="PointTriple0">
    <w:name w:val="PointTriple 0"/>
    <w:basedOn w:val="Normal0"/>
    <w:pPr>
      <w:tabs>
        <w:tab w:val="left" w:pos="850"/>
        <w:tab w:val="left" w:pos="1417"/>
      </w:tabs>
      <w:ind w:left="1984" w:hanging="1984"/>
    </w:pPr>
  </w:style>
  <w:style w:type="paragraph" w:customStyle="1" w:styleId="PointTriple1">
    <w:name w:val="PointTriple 1"/>
    <w:basedOn w:val="Normal0"/>
    <w:pPr>
      <w:tabs>
        <w:tab w:val="left" w:pos="1417"/>
        <w:tab w:val="left" w:pos="1984"/>
      </w:tabs>
      <w:ind w:left="2551" w:hanging="1701"/>
    </w:pPr>
  </w:style>
  <w:style w:type="paragraph" w:customStyle="1" w:styleId="PointTriple2">
    <w:name w:val="PointTriple 2"/>
    <w:basedOn w:val="Normal0"/>
    <w:pPr>
      <w:tabs>
        <w:tab w:val="left" w:pos="1984"/>
        <w:tab w:val="left" w:pos="2551"/>
      </w:tabs>
      <w:ind w:left="3118" w:hanging="1701"/>
    </w:pPr>
  </w:style>
  <w:style w:type="paragraph" w:customStyle="1" w:styleId="PointTriple3">
    <w:name w:val="PointTriple 3"/>
    <w:basedOn w:val="Normal0"/>
    <w:pPr>
      <w:tabs>
        <w:tab w:val="left" w:pos="2551"/>
        <w:tab w:val="left" w:pos="3118"/>
      </w:tabs>
      <w:ind w:left="3685" w:hanging="1701"/>
    </w:pPr>
  </w:style>
  <w:style w:type="paragraph" w:customStyle="1" w:styleId="PointTriple4">
    <w:name w:val="PointTriple 4"/>
    <w:basedOn w:val="Normal0"/>
    <w:pPr>
      <w:tabs>
        <w:tab w:val="left" w:pos="3118"/>
        <w:tab w:val="left" w:pos="3685"/>
      </w:tabs>
      <w:ind w:left="4252" w:hanging="1701"/>
    </w:pPr>
  </w:style>
  <w:style w:type="paragraph" w:customStyle="1" w:styleId="NumPar1">
    <w:name w:val="NumPar 1"/>
    <w:basedOn w:val="Normal0"/>
    <w:next w:val="Text1"/>
    <w:pPr>
      <w:numPr>
        <w:numId w:val="44"/>
      </w:numPr>
    </w:pPr>
  </w:style>
  <w:style w:type="paragraph" w:customStyle="1" w:styleId="NumPar2">
    <w:name w:val="NumPar 2"/>
    <w:basedOn w:val="Normal0"/>
    <w:next w:val="Text1"/>
    <w:pPr>
      <w:numPr>
        <w:ilvl w:val="1"/>
        <w:numId w:val="44"/>
      </w:numPr>
    </w:pPr>
  </w:style>
  <w:style w:type="paragraph" w:customStyle="1" w:styleId="NumPar3">
    <w:name w:val="NumPar 3"/>
    <w:basedOn w:val="Normal0"/>
    <w:next w:val="Text1"/>
    <w:pPr>
      <w:numPr>
        <w:ilvl w:val="2"/>
        <w:numId w:val="44"/>
      </w:numPr>
    </w:pPr>
  </w:style>
  <w:style w:type="paragraph" w:customStyle="1" w:styleId="NumPar4">
    <w:name w:val="NumPar 4"/>
    <w:basedOn w:val="Normal0"/>
    <w:next w:val="Text1"/>
    <w:pPr>
      <w:numPr>
        <w:ilvl w:val="3"/>
        <w:numId w:val="44"/>
      </w:numPr>
    </w:pPr>
  </w:style>
  <w:style w:type="paragraph" w:customStyle="1" w:styleId="ManualNumPar1">
    <w:name w:val="Manual NumPar 1"/>
    <w:basedOn w:val="Normal0"/>
    <w:next w:val="Text1"/>
    <w:pPr>
      <w:ind w:left="850" w:hanging="850"/>
    </w:pPr>
  </w:style>
  <w:style w:type="paragraph" w:customStyle="1" w:styleId="ManualNumPar2">
    <w:name w:val="Manual NumPar 2"/>
    <w:basedOn w:val="Normal0"/>
    <w:next w:val="Text1"/>
    <w:pPr>
      <w:ind w:left="850" w:hanging="850"/>
    </w:pPr>
  </w:style>
  <w:style w:type="paragraph" w:customStyle="1" w:styleId="ManualNumPar3">
    <w:name w:val="Manual NumPar 3"/>
    <w:basedOn w:val="Normal0"/>
    <w:next w:val="Text1"/>
    <w:pPr>
      <w:ind w:left="850" w:hanging="850"/>
    </w:pPr>
  </w:style>
  <w:style w:type="paragraph" w:customStyle="1" w:styleId="ManualNumPar4">
    <w:name w:val="Manual NumPar 4"/>
    <w:basedOn w:val="Normal0"/>
    <w:next w:val="Text1"/>
    <w:pPr>
      <w:ind w:left="850" w:hanging="850"/>
    </w:pPr>
  </w:style>
  <w:style w:type="paragraph" w:customStyle="1" w:styleId="QuotedNumPar">
    <w:name w:val="Quoted NumPar"/>
    <w:basedOn w:val="Normal0"/>
    <w:pPr>
      <w:ind w:left="1417" w:hanging="567"/>
    </w:pPr>
  </w:style>
  <w:style w:type="paragraph" w:customStyle="1" w:styleId="ManualHeading1">
    <w:name w:val="Manual Heading 1"/>
    <w:basedOn w:val="Normal0"/>
    <w:next w:val="Text1"/>
    <w:pPr>
      <w:keepNext/>
      <w:tabs>
        <w:tab w:val="left" w:pos="850"/>
      </w:tabs>
      <w:spacing w:before="360"/>
      <w:ind w:left="850" w:hanging="850"/>
      <w:outlineLvl w:val="0"/>
    </w:pPr>
    <w:rPr>
      <w:b/>
      <w:smallCaps/>
    </w:rPr>
  </w:style>
  <w:style w:type="paragraph" w:customStyle="1" w:styleId="ManualHeading2">
    <w:name w:val="Manual Heading 2"/>
    <w:basedOn w:val="Normal0"/>
    <w:next w:val="Text1"/>
    <w:pPr>
      <w:keepNext/>
      <w:tabs>
        <w:tab w:val="left" w:pos="850"/>
      </w:tabs>
      <w:ind w:left="850" w:hanging="850"/>
      <w:outlineLvl w:val="1"/>
    </w:pPr>
    <w:rPr>
      <w:b/>
    </w:rPr>
  </w:style>
  <w:style w:type="paragraph" w:customStyle="1" w:styleId="ManualHeading3">
    <w:name w:val="Manual Heading 3"/>
    <w:basedOn w:val="Normal0"/>
    <w:next w:val="Text1"/>
    <w:pPr>
      <w:keepNext/>
      <w:tabs>
        <w:tab w:val="left" w:pos="850"/>
      </w:tabs>
      <w:ind w:left="850" w:hanging="850"/>
      <w:outlineLvl w:val="2"/>
    </w:pPr>
    <w:rPr>
      <w:i/>
    </w:rPr>
  </w:style>
  <w:style w:type="paragraph" w:customStyle="1" w:styleId="ManualHeading4">
    <w:name w:val="Manual Heading 4"/>
    <w:basedOn w:val="Normal0"/>
    <w:next w:val="Text1"/>
    <w:pPr>
      <w:keepNext/>
      <w:tabs>
        <w:tab w:val="left" w:pos="850"/>
      </w:tabs>
      <w:ind w:left="850" w:hanging="850"/>
      <w:outlineLvl w:val="3"/>
    </w:pPr>
  </w:style>
  <w:style w:type="paragraph" w:customStyle="1" w:styleId="ChapterTitle">
    <w:name w:val="ChapterTitle"/>
    <w:basedOn w:val="Normal0"/>
    <w:next w:val="Normal0"/>
    <w:pPr>
      <w:keepNext/>
      <w:spacing w:after="360"/>
      <w:jc w:val="center"/>
    </w:pPr>
    <w:rPr>
      <w:b/>
      <w:sz w:val="32"/>
    </w:rPr>
  </w:style>
  <w:style w:type="paragraph" w:customStyle="1" w:styleId="PartTitle">
    <w:name w:val="PartTitle"/>
    <w:basedOn w:val="Normal0"/>
    <w:next w:val="ChapterTitle"/>
    <w:pPr>
      <w:keepNext/>
      <w:pageBreakBefore/>
      <w:spacing w:after="360"/>
      <w:jc w:val="center"/>
    </w:pPr>
    <w:rPr>
      <w:b/>
      <w:sz w:val="36"/>
    </w:rPr>
  </w:style>
  <w:style w:type="paragraph" w:customStyle="1" w:styleId="SectionTitle">
    <w:name w:val="SectionTitle"/>
    <w:basedOn w:val="Normal0"/>
    <w:next w:val="Heading1"/>
    <w:pPr>
      <w:keepNext/>
      <w:spacing w:after="360"/>
      <w:jc w:val="center"/>
    </w:pPr>
    <w:rPr>
      <w:b/>
      <w:smallCaps/>
      <w:sz w:val="28"/>
    </w:rPr>
  </w:style>
  <w:style w:type="paragraph" w:customStyle="1" w:styleId="TableTitle">
    <w:name w:val="Table Title"/>
    <w:basedOn w:val="Normal0"/>
    <w:next w:val="Normal0"/>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0"/>
    <w:pPr>
      <w:numPr>
        <w:numId w:val="46"/>
      </w:numPr>
    </w:pPr>
  </w:style>
  <w:style w:type="paragraph" w:customStyle="1" w:styleId="Point1number">
    <w:name w:val="Point 1 (number)"/>
    <w:basedOn w:val="Normal0"/>
    <w:pPr>
      <w:numPr>
        <w:ilvl w:val="2"/>
        <w:numId w:val="46"/>
      </w:numPr>
    </w:pPr>
  </w:style>
  <w:style w:type="paragraph" w:customStyle="1" w:styleId="Point2number">
    <w:name w:val="Point 2 (number)"/>
    <w:basedOn w:val="Normal0"/>
    <w:pPr>
      <w:numPr>
        <w:ilvl w:val="4"/>
        <w:numId w:val="46"/>
      </w:numPr>
    </w:pPr>
  </w:style>
  <w:style w:type="paragraph" w:customStyle="1" w:styleId="Point3number">
    <w:name w:val="Point 3 (number)"/>
    <w:basedOn w:val="Normal0"/>
    <w:pPr>
      <w:numPr>
        <w:ilvl w:val="6"/>
        <w:numId w:val="46"/>
      </w:numPr>
    </w:pPr>
  </w:style>
  <w:style w:type="paragraph" w:customStyle="1" w:styleId="Point0letter">
    <w:name w:val="Point 0 (letter)"/>
    <w:basedOn w:val="Normal0"/>
    <w:pPr>
      <w:numPr>
        <w:ilvl w:val="1"/>
        <w:numId w:val="46"/>
      </w:numPr>
    </w:pPr>
  </w:style>
  <w:style w:type="paragraph" w:customStyle="1" w:styleId="Point1letter">
    <w:name w:val="Point 1 (letter)"/>
    <w:basedOn w:val="Normal0"/>
    <w:pPr>
      <w:numPr>
        <w:ilvl w:val="3"/>
        <w:numId w:val="46"/>
      </w:numPr>
    </w:pPr>
  </w:style>
  <w:style w:type="paragraph" w:customStyle="1" w:styleId="Point2letter">
    <w:name w:val="Point 2 (letter)"/>
    <w:basedOn w:val="Normal0"/>
    <w:pPr>
      <w:numPr>
        <w:ilvl w:val="5"/>
        <w:numId w:val="46"/>
      </w:numPr>
    </w:pPr>
  </w:style>
  <w:style w:type="paragraph" w:customStyle="1" w:styleId="Point3letter">
    <w:name w:val="Point 3 (letter)"/>
    <w:basedOn w:val="Normal0"/>
    <w:pPr>
      <w:numPr>
        <w:ilvl w:val="7"/>
        <w:numId w:val="46"/>
      </w:numPr>
    </w:pPr>
  </w:style>
  <w:style w:type="paragraph" w:customStyle="1" w:styleId="Point4letter">
    <w:name w:val="Point 4 (letter)"/>
    <w:basedOn w:val="Normal0"/>
    <w:pPr>
      <w:numPr>
        <w:ilvl w:val="8"/>
        <w:numId w:val="46"/>
      </w:numPr>
    </w:pPr>
  </w:style>
  <w:style w:type="paragraph" w:customStyle="1" w:styleId="Bullet0">
    <w:name w:val="Bullet 0"/>
    <w:basedOn w:val="Normal0"/>
    <w:pPr>
      <w:numPr>
        <w:numId w:val="47"/>
      </w:numPr>
    </w:pPr>
  </w:style>
  <w:style w:type="paragraph" w:customStyle="1" w:styleId="Bullet1">
    <w:name w:val="Bullet 1"/>
    <w:basedOn w:val="Normal0"/>
    <w:pPr>
      <w:numPr>
        <w:numId w:val="48"/>
      </w:numPr>
    </w:pPr>
  </w:style>
  <w:style w:type="paragraph" w:customStyle="1" w:styleId="Bullet2">
    <w:name w:val="Bullet 2"/>
    <w:basedOn w:val="Normal0"/>
    <w:pPr>
      <w:numPr>
        <w:numId w:val="49"/>
      </w:numPr>
    </w:pPr>
  </w:style>
  <w:style w:type="paragraph" w:customStyle="1" w:styleId="Bullet3">
    <w:name w:val="Bullet 3"/>
    <w:basedOn w:val="Normal0"/>
    <w:pPr>
      <w:numPr>
        <w:numId w:val="50"/>
      </w:numPr>
    </w:pPr>
  </w:style>
  <w:style w:type="paragraph" w:customStyle="1" w:styleId="Bullet4">
    <w:name w:val="Bullet 4"/>
    <w:basedOn w:val="Normal0"/>
    <w:pPr>
      <w:numPr>
        <w:numId w:val="51"/>
      </w:numPr>
    </w:pPr>
  </w:style>
  <w:style w:type="paragraph" w:customStyle="1" w:styleId="Langue">
    <w:name w:val="Langue"/>
    <w:basedOn w:val="Normal0"/>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0"/>
    <w:next w:val="Emission"/>
    <w:pPr>
      <w:spacing w:before="0" w:after="0"/>
      <w:jc w:val="left"/>
    </w:pPr>
    <w:rPr>
      <w:rFonts w:ascii="Arial" w:hAnsi="Arial" w:cs="Arial"/>
    </w:rPr>
  </w:style>
  <w:style w:type="paragraph" w:customStyle="1" w:styleId="Emission">
    <w:name w:val="Emission"/>
    <w:basedOn w:val="Normal0"/>
    <w:next w:val="Rfrenceinstitutionnelle"/>
    <w:pPr>
      <w:spacing w:before="0" w:after="0"/>
      <w:ind w:left="5103"/>
      <w:jc w:val="left"/>
    </w:pPr>
  </w:style>
  <w:style w:type="paragraph" w:customStyle="1" w:styleId="Rfrenceinstitutionnelle">
    <w:name w:val="Référence institutionnelle"/>
    <w:basedOn w:val="Normal0"/>
    <w:next w:val="Confidentialit"/>
    <w:pPr>
      <w:spacing w:before="0" w:after="240"/>
      <w:ind w:left="5103"/>
      <w:jc w:val="left"/>
    </w:pPr>
  </w:style>
  <w:style w:type="paragraph" w:customStyle="1" w:styleId="Pagedecouverture">
    <w:name w:val="Page de couverture"/>
    <w:basedOn w:val="Normal0"/>
    <w:next w:val="Normal0"/>
    <w:pPr>
      <w:spacing w:before="0" w:after="0"/>
    </w:pPr>
  </w:style>
  <w:style w:type="paragraph" w:customStyle="1" w:styleId="Declassification">
    <w:name w:val="Declassification"/>
    <w:basedOn w:val="Normal0"/>
    <w:next w:val="Normal0"/>
    <w:pPr>
      <w:spacing w:before="0" w:after="0"/>
    </w:pPr>
  </w:style>
  <w:style w:type="paragraph" w:customStyle="1" w:styleId="Disclaimer">
    <w:name w:val="Disclaimer"/>
    <w:basedOn w:val="Normal0"/>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0"/>
    <w:next w:val="Normal0"/>
    <w:pPr>
      <w:jc w:val="center"/>
    </w:pPr>
    <w:rPr>
      <w:b/>
      <w:u w:val="single"/>
    </w:rPr>
  </w:style>
  <w:style w:type="paragraph" w:customStyle="1" w:styleId="Annexetitre">
    <w:name w:val="Annexe titre"/>
    <w:basedOn w:val="Normal0"/>
    <w:next w:val="Normal0"/>
    <w:pPr>
      <w:jc w:val="center"/>
    </w:pPr>
    <w:rPr>
      <w:b/>
      <w:u w:val="single"/>
    </w:rPr>
  </w:style>
  <w:style w:type="paragraph" w:customStyle="1" w:styleId="Annexetitrefichefinancire">
    <w:name w:val="Annexe titre (fiche financière)"/>
    <w:basedOn w:val="Normal0"/>
    <w:next w:val="Normal0"/>
    <w:pPr>
      <w:jc w:val="center"/>
    </w:pPr>
    <w:rPr>
      <w:b/>
      <w:u w:val="single"/>
    </w:rPr>
  </w:style>
  <w:style w:type="paragraph" w:customStyle="1" w:styleId="Applicationdirecte">
    <w:name w:val="Application directe"/>
    <w:basedOn w:val="Normal0"/>
    <w:next w:val="Fait"/>
    <w:pPr>
      <w:spacing w:before="480"/>
    </w:pPr>
  </w:style>
  <w:style w:type="paragraph" w:customStyle="1" w:styleId="Avertissementtitre">
    <w:name w:val="Avertissement titre"/>
    <w:basedOn w:val="Normal0"/>
    <w:next w:val="Normal0"/>
    <w:pPr>
      <w:keepNext/>
      <w:spacing w:before="480"/>
    </w:pPr>
    <w:rPr>
      <w:u w:val="single"/>
    </w:rPr>
  </w:style>
  <w:style w:type="paragraph" w:customStyle="1" w:styleId="Confidence">
    <w:name w:val="Confidence"/>
    <w:basedOn w:val="Normal0"/>
    <w:next w:val="Normal0"/>
    <w:pPr>
      <w:spacing w:before="360"/>
      <w:jc w:val="center"/>
    </w:pPr>
  </w:style>
  <w:style w:type="paragraph" w:customStyle="1" w:styleId="Confidentialit">
    <w:name w:val="Confidentialité"/>
    <w:basedOn w:val="Normal0"/>
    <w:next w:val="TypedudocumentPagedecouverture"/>
    <w:pPr>
      <w:spacing w:before="240" w:after="240"/>
      <w:ind w:left="5103"/>
      <w:jc w:val="left"/>
    </w:pPr>
    <w:rPr>
      <w:i/>
      <w:sz w:val="32"/>
    </w:rPr>
  </w:style>
  <w:style w:type="paragraph" w:customStyle="1" w:styleId="Considrant">
    <w:name w:val="Considérant"/>
    <w:basedOn w:val="Normal0"/>
    <w:pPr>
      <w:numPr>
        <w:numId w:val="52"/>
      </w:numPr>
    </w:pPr>
  </w:style>
  <w:style w:type="paragraph" w:customStyle="1" w:styleId="Corrigendum">
    <w:name w:val="Corrigendum"/>
    <w:basedOn w:val="Normal0"/>
    <w:next w:val="Normal0"/>
    <w:pPr>
      <w:spacing w:before="0" w:after="240"/>
      <w:jc w:val="left"/>
    </w:pPr>
  </w:style>
  <w:style w:type="paragraph" w:customStyle="1" w:styleId="Datedadoption">
    <w:name w:val="Date d'adoption"/>
    <w:basedOn w:val="Normal0"/>
    <w:next w:val="IntrtEEE"/>
    <w:pPr>
      <w:spacing w:before="360" w:after="0"/>
      <w:jc w:val="center"/>
    </w:pPr>
    <w:rPr>
      <w:b/>
    </w:rPr>
  </w:style>
  <w:style w:type="paragraph" w:customStyle="1" w:styleId="Exposdesmotifstitre">
    <w:name w:val="Exposé des motifs titre"/>
    <w:basedOn w:val="Normal0"/>
    <w:next w:val="Normal0"/>
    <w:pPr>
      <w:jc w:val="center"/>
    </w:pPr>
    <w:rPr>
      <w:b/>
      <w:u w:val="single"/>
    </w:rPr>
  </w:style>
  <w:style w:type="paragraph" w:customStyle="1" w:styleId="Fait">
    <w:name w:val="Fait à"/>
    <w:basedOn w:val="Normal0"/>
    <w:next w:val="Institutionquisigne"/>
    <w:pPr>
      <w:keepNext/>
      <w:spacing w:after="0"/>
    </w:pPr>
  </w:style>
  <w:style w:type="paragraph" w:customStyle="1" w:styleId="Formuledadoption">
    <w:name w:val="Formule d'adoption"/>
    <w:basedOn w:val="Normal0"/>
    <w:next w:val="Titrearticle"/>
    <w:pPr>
      <w:keepNext/>
    </w:pPr>
  </w:style>
  <w:style w:type="paragraph" w:customStyle="1" w:styleId="Institutionquiagit">
    <w:name w:val="Institution qui agit"/>
    <w:basedOn w:val="Normal0"/>
    <w:next w:val="Normal0"/>
    <w:pPr>
      <w:keepNext/>
      <w:spacing w:before="600"/>
    </w:pPr>
  </w:style>
  <w:style w:type="paragraph" w:customStyle="1" w:styleId="Institutionquisigne">
    <w:name w:val="Institution qui signe"/>
    <w:basedOn w:val="Normal0"/>
    <w:next w:val="Personnequisigne"/>
    <w:pPr>
      <w:keepNext/>
      <w:tabs>
        <w:tab w:val="left" w:pos="4252"/>
      </w:tabs>
      <w:spacing w:before="720" w:after="0"/>
    </w:pPr>
    <w:rPr>
      <w:i/>
    </w:rPr>
  </w:style>
  <w:style w:type="paragraph" w:customStyle="1" w:styleId="ManualConsidrant">
    <w:name w:val="Manual Considérant"/>
    <w:basedOn w:val="Normal0"/>
    <w:pPr>
      <w:ind w:left="709" w:hanging="709"/>
    </w:pPr>
  </w:style>
  <w:style w:type="paragraph" w:customStyle="1" w:styleId="Personnequisigne">
    <w:name w:val="Personne qui signe"/>
    <w:basedOn w:val="Normal0"/>
    <w:next w:val="Institutionquisigne"/>
    <w:pPr>
      <w:tabs>
        <w:tab w:val="left" w:pos="4252"/>
      </w:tabs>
      <w:spacing w:before="0" w:after="0"/>
      <w:jc w:val="left"/>
    </w:pPr>
    <w:rPr>
      <w:i/>
    </w:rPr>
  </w:style>
  <w:style w:type="paragraph" w:customStyle="1" w:styleId="Rfrenceinterinstitutionnelle">
    <w:name w:val="Référence interinstitutionnelle"/>
    <w:basedOn w:val="Normal0"/>
    <w:next w:val="Statut"/>
    <w:pPr>
      <w:spacing w:before="0" w:after="0"/>
      <w:ind w:left="5103"/>
      <w:jc w:val="left"/>
    </w:pPr>
  </w:style>
  <w:style w:type="paragraph" w:customStyle="1" w:styleId="Rfrenceinterne">
    <w:name w:val="Référence interne"/>
    <w:basedOn w:val="Normal0"/>
    <w:next w:val="Rfrenceinterinstitutionnelle"/>
    <w:pPr>
      <w:spacing w:before="0" w:after="0"/>
      <w:ind w:left="5103"/>
      <w:jc w:val="left"/>
    </w:pPr>
  </w:style>
  <w:style w:type="paragraph" w:customStyle="1" w:styleId="Statut">
    <w:name w:val="Statut"/>
    <w:basedOn w:val="Normal0"/>
    <w:next w:val="Typedudocument"/>
    <w:pPr>
      <w:spacing w:before="0" w:after="240"/>
      <w:jc w:val="center"/>
    </w:pPr>
  </w:style>
  <w:style w:type="paragraph" w:customStyle="1" w:styleId="Titrearticle">
    <w:name w:val="Titre article"/>
    <w:basedOn w:val="Normal0"/>
    <w:next w:val="Normal0"/>
    <w:pPr>
      <w:keepNext/>
      <w:spacing w:before="360"/>
      <w:jc w:val="center"/>
    </w:pPr>
    <w:rPr>
      <w:i/>
    </w:rPr>
  </w:style>
  <w:style w:type="paragraph" w:customStyle="1" w:styleId="Typedudocument">
    <w:name w:val="Type du document"/>
    <w:basedOn w:val="Normal0"/>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0"/>
    <w:next w:val="Normal0"/>
    <w:pPr>
      <w:keepLines/>
      <w:spacing w:line="360" w:lineRule="auto"/>
      <w:ind w:left="3402"/>
      <w:jc w:val="left"/>
    </w:pPr>
  </w:style>
  <w:style w:type="paragraph" w:customStyle="1" w:styleId="Objetexterne">
    <w:name w:val="Objet externe"/>
    <w:basedOn w:val="Normal0"/>
    <w:next w:val="Normal0"/>
    <w:rPr>
      <w:i/>
      <w:caps/>
    </w:rPr>
  </w:style>
  <w:style w:type="paragraph" w:customStyle="1" w:styleId="Supertitre">
    <w:name w:val="Supertitre"/>
    <w:basedOn w:val="Normal0"/>
    <w:next w:val="Normal0"/>
    <w:pPr>
      <w:spacing w:before="0" w:after="600"/>
      <w:jc w:val="center"/>
    </w:pPr>
    <w:rPr>
      <w:b/>
    </w:rPr>
  </w:style>
  <w:style w:type="paragraph" w:customStyle="1" w:styleId="Languesfaisantfoi">
    <w:name w:val="Langues faisant foi"/>
    <w:basedOn w:val="Normal0"/>
    <w:next w:val="Normal0"/>
    <w:pPr>
      <w:spacing w:before="360" w:after="0"/>
      <w:jc w:val="center"/>
    </w:pPr>
  </w:style>
  <w:style w:type="paragraph" w:customStyle="1" w:styleId="Rfrencecroise">
    <w:name w:val="Référence croisée"/>
    <w:basedOn w:val="Normal0"/>
    <w:pPr>
      <w:spacing w:before="0" w:after="0"/>
      <w:jc w:val="center"/>
    </w:pPr>
  </w:style>
  <w:style w:type="paragraph" w:customStyle="1" w:styleId="Fichefinanciretitre">
    <w:name w:val="Fiche financière titre"/>
    <w:basedOn w:val="Normal0"/>
    <w:next w:val="Normal0"/>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0"/>
    <w:next w:val="Confidentialit"/>
    <w:pPr>
      <w:spacing w:before="0" w:after="240"/>
      <w:ind w:left="5103"/>
      <w:jc w:val="left"/>
    </w:pPr>
  </w:style>
  <w:style w:type="paragraph" w:customStyle="1" w:styleId="IntrtEEE">
    <w:name w:val="Intérêt EEE"/>
    <w:basedOn w:val="Languesfaisantfoi"/>
    <w:next w:val="Normal0"/>
    <w:pPr>
      <w:spacing w:after="240"/>
    </w:pPr>
  </w:style>
  <w:style w:type="paragraph" w:customStyle="1" w:styleId="Accompagnant">
    <w:name w:val="Accompagnant"/>
    <w:basedOn w:val="Normal0"/>
    <w:next w:val="Typeacteprincipal"/>
    <w:pPr>
      <w:spacing w:before="180" w:after="240"/>
      <w:jc w:val="center"/>
    </w:pPr>
    <w:rPr>
      <w:b/>
    </w:rPr>
  </w:style>
  <w:style w:type="paragraph" w:customStyle="1" w:styleId="Typeacteprincipal">
    <w:name w:val="Type acte principal"/>
    <w:basedOn w:val="Normal0"/>
    <w:next w:val="Objetacteprincipal"/>
    <w:pPr>
      <w:spacing w:before="0" w:after="240"/>
      <w:jc w:val="center"/>
    </w:pPr>
    <w:rPr>
      <w:b/>
    </w:rPr>
  </w:style>
  <w:style w:type="paragraph" w:customStyle="1" w:styleId="Objetacteprincipal">
    <w:name w:val="Objet acte principal"/>
    <w:basedOn w:val="Normal0"/>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0"/>
    <w:next w:val="Normal0"/>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0"/>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0"/>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0"/>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0"/>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0"/>
    <w:next w:val="Normal0"/>
    <w:link w:val="Heading5Char"/>
    <w:qFormat/>
    <w:pPr>
      <w:spacing w:before="240" w:after="60"/>
      <w:outlineLvl w:val="4"/>
    </w:pPr>
    <w:rPr>
      <w:rFonts w:ascii="Arial" w:eastAsia="Times New Roman" w:hAnsi="Arial"/>
      <w:sz w:val="22"/>
      <w:szCs w:val="20"/>
    </w:rPr>
  </w:style>
  <w:style w:type="paragraph" w:styleId="Heading6">
    <w:name w:val="heading 6"/>
    <w:basedOn w:val="Normal0"/>
    <w:next w:val="Normal0"/>
    <w:link w:val="Heading6Char"/>
    <w:qFormat/>
    <w:pPr>
      <w:spacing w:before="240" w:after="60"/>
      <w:outlineLvl w:val="5"/>
    </w:pPr>
    <w:rPr>
      <w:rFonts w:ascii="Arial" w:eastAsia="Times New Roman" w:hAnsi="Arial"/>
      <w:i/>
      <w:sz w:val="22"/>
      <w:szCs w:val="20"/>
    </w:rPr>
  </w:style>
  <w:style w:type="paragraph" w:styleId="Heading7">
    <w:name w:val="heading 7"/>
    <w:basedOn w:val="Normal0"/>
    <w:next w:val="Normal0"/>
    <w:link w:val="Heading7Char"/>
    <w:qFormat/>
    <w:pPr>
      <w:spacing w:before="240" w:after="60"/>
      <w:outlineLvl w:val="6"/>
    </w:pPr>
    <w:rPr>
      <w:rFonts w:ascii="Arial" w:eastAsia="Times New Roman" w:hAnsi="Arial"/>
      <w:sz w:val="20"/>
      <w:szCs w:val="20"/>
    </w:rPr>
  </w:style>
  <w:style w:type="paragraph" w:styleId="Heading8">
    <w:name w:val="heading 8"/>
    <w:basedOn w:val="Normal0"/>
    <w:next w:val="Normal0"/>
    <w:link w:val="Heading8Char"/>
    <w:qFormat/>
    <w:pPr>
      <w:spacing w:before="240" w:after="60"/>
      <w:outlineLvl w:val="7"/>
    </w:pPr>
    <w:rPr>
      <w:rFonts w:ascii="Arial" w:eastAsia="Times New Roman" w:hAnsi="Arial"/>
      <w:i/>
      <w:sz w:val="20"/>
      <w:szCs w:val="20"/>
    </w:rPr>
  </w:style>
  <w:style w:type="paragraph" w:styleId="Heading9">
    <w:name w:val="heading 9"/>
    <w:basedOn w:val="Normal0"/>
    <w:next w:val="Normal0"/>
    <w:link w:val="Heading9Char"/>
    <w:qFormat/>
    <w:pPr>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0"/>
    <w:unhideWhenUsed/>
    <w:pPr>
      <w:numPr>
        <w:numId w:val="1"/>
      </w:numPr>
      <w:contextualSpacing/>
    </w:pPr>
  </w:style>
  <w:style w:type="paragraph" w:styleId="ListBullet2">
    <w:name w:val="List Bullet 2"/>
    <w:basedOn w:val="Normal0"/>
    <w:unhideWhenUsed/>
    <w:pPr>
      <w:numPr>
        <w:numId w:val="2"/>
      </w:numPr>
      <w:contextualSpacing/>
    </w:pPr>
  </w:style>
  <w:style w:type="paragraph" w:styleId="ListBullet3">
    <w:name w:val="List Bullet 3"/>
    <w:basedOn w:val="Normal0"/>
    <w:unhideWhenUsed/>
    <w:pPr>
      <w:numPr>
        <w:numId w:val="3"/>
      </w:numPr>
      <w:contextualSpacing/>
    </w:pPr>
  </w:style>
  <w:style w:type="paragraph" w:styleId="ListBullet4">
    <w:name w:val="List Bullet 4"/>
    <w:basedOn w:val="Normal0"/>
    <w:unhideWhenUsed/>
    <w:pPr>
      <w:numPr>
        <w:numId w:val="4"/>
      </w:numPr>
      <w:contextualSpacing/>
    </w:pPr>
  </w:style>
  <w:style w:type="paragraph" w:styleId="ListParagraph">
    <w:name w:val="List Paragraph"/>
    <w:basedOn w:val="Normal0"/>
    <w:qFormat/>
    <w:pPr>
      <w:ind w:left="720"/>
      <w:contextualSpacing/>
    </w:pPr>
  </w:style>
  <w:style w:type="character" w:customStyle="1" w:styleId="Heading5Char">
    <w:name w:val="Heading 5 Char"/>
    <w:basedOn w:val="DefaultParagraphFont"/>
    <w:link w:val="Heading5"/>
    <w:rPr>
      <w:rFonts w:ascii="Arial" w:eastAsia="Times New Roman" w:hAnsi="Arial" w:cs="Times New Roman"/>
      <w:szCs w:val="20"/>
      <w:lang w:val="cs-CZ" w:eastAsia="cs-CZ"/>
    </w:rPr>
  </w:style>
  <w:style w:type="character" w:customStyle="1" w:styleId="Heading6Char">
    <w:name w:val="Heading 6 Char"/>
    <w:basedOn w:val="DefaultParagraphFont"/>
    <w:link w:val="Heading6"/>
    <w:rPr>
      <w:rFonts w:ascii="Arial" w:eastAsia="Times New Roman" w:hAnsi="Arial" w:cs="Times New Roman"/>
      <w:i/>
      <w:szCs w:val="20"/>
      <w:lang w:val="cs-CZ" w:eastAsia="cs-CZ"/>
    </w:rPr>
  </w:style>
  <w:style w:type="character" w:customStyle="1" w:styleId="Heading7Char">
    <w:name w:val="Heading 7 Char"/>
    <w:basedOn w:val="DefaultParagraphFont"/>
    <w:link w:val="Heading7"/>
    <w:rPr>
      <w:rFonts w:ascii="Arial" w:eastAsia="Times New Roman" w:hAnsi="Arial" w:cs="Times New Roman"/>
      <w:sz w:val="20"/>
      <w:szCs w:val="20"/>
      <w:lang w:val="cs-CZ" w:eastAsia="cs-CZ"/>
    </w:rPr>
  </w:style>
  <w:style w:type="character" w:customStyle="1" w:styleId="Heading8Char">
    <w:name w:val="Heading 8 Char"/>
    <w:basedOn w:val="DefaultParagraphFont"/>
    <w:link w:val="Heading8"/>
    <w:rPr>
      <w:rFonts w:ascii="Arial" w:eastAsia="Times New Roman" w:hAnsi="Arial" w:cs="Times New Roman"/>
      <w:i/>
      <w:sz w:val="20"/>
      <w:szCs w:val="20"/>
      <w:lang w:val="cs-CZ" w:eastAsia="cs-CZ"/>
    </w:rPr>
  </w:style>
  <w:style w:type="character" w:customStyle="1" w:styleId="Heading9Char">
    <w:name w:val="Heading 9 Char"/>
    <w:basedOn w:val="DefaultParagraphFont"/>
    <w:link w:val="Heading9"/>
    <w:rPr>
      <w:rFonts w:ascii="Arial" w:eastAsia="Times New Roman" w:hAnsi="Arial" w:cs="Times New Roman"/>
      <w:i/>
      <w:sz w:val="18"/>
      <w:szCs w:val="20"/>
      <w:lang w:val="cs-CZ" w:eastAsia="cs-CZ"/>
    </w:rPr>
  </w:style>
  <w:style w:type="paragraph" w:customStyle="1" w:styleId="EntInstit">
    <w:name w:val="EntInstit"/>
    <w:basedOn w:val="Normal0"/>
    <w:pPr>
      <w:widowControl w:val="0"/>
      <w:spacing w:before="0" w:after="0"/>
      <w:jc w:val="right"/>
    </w:pPr>
    <w:rPr>
      <w:rFonts w:eastAsia="Times New Roman"/>
      <w:b/>
      <w:szCs w:val="20"/>
    </w:rPr>
  </w:style>
  <w:style w:type="paragraph" w:customStyle="1" w:styleId="EntRefer">
    <w:name w:val="EntRefer"/>
    <w:basedOn w:val="Normal0"/>
    <w:pPr>
      <w:widowControl w:val="0"/>
      <w:spacing w:before="0" w:after="0"/>
      <w:jc w:val="left"/>
    </w:pPr>
    <w:rPr>
      <w:rFonts w:eastAsia="Times New Roman"/>
      <w:b/>
      <w:szCs w:val="20"/>
    </w:rPr>
  </w:style>
  <w:style w:type="paragraph" w:customStyle="1" w:styleId="Par-number11">
    <w:name w:val="Par-number 1)"/>
    <w:basedOn w:val="Normal0"/>
    <w:next w:val="Normal0"/>
    <w:pPr>
      <w:widowControl w:val="0"/>
      <w:numPr>
        <w:numId w:val="11"/>
      </w:numPr>
      <w:spacing w:before="0" w:after="0" w:line="360" w:lineRule="auto"/>
      <w:jc w:val="left"/>
    </w:pPr>
    <w:rPr>
      <w:rFonts w:eastAsia="Times New Roman"/>
      <w:szCs w:val="20"/>
    </w:rPr>
  </w:style>
  <w:style w:type="paragraph" w:customStyle="1" w:styleId="EntEmet">
    <w:name w:val="EntEmet"/>
    <w:basedOn w:val="Normal0"/>
    <w:pPr>
      <w:widowControl w:val="0"/>
      <w:tabs>
        <w:tab w:val="left" w:pos="284"/>
        <w:tab w:val="left" w:pos="567"/>
        <w:tab w:val="left" w:pos="851"/>
        <w:tab w:val="left" w:pos="1134"/>
        <w:tab w:val="left" w:pos="1418"/>
      </w:tabs>
      <w:spacing w:before="40" w:after="0"/>
      <w:jc w:val="left"/>
    </w:pPr>
    <w:rPr>
      <w:rFonts w:eastAsia="Times New Roman"/>
      <w:szCs w:val="20"/>
    </w:rPr>
  </w:style>
  <w:style w:type="paragraph" w:customStyle="1" w:styleId="Par-bullet">
    <w:name w:val="Par-bullet"/>
    <w:basedOn w:val="Normal0"/>
    <w:next w:val="Normal0"/>
    <w:pPr>
      <w:widowControl w:val="0"/>
      <w:numPr>
        <w:numId w:val="7"/>
      </w:numPr>
      <w:spacing w:before="0" w:after="0" w:line="360" w:lineRule="auto"/>
      <w:jc w:val="left"/>
    </w:pPr>
    <w:rPr>
      <w:rFonts w:eastAsia="Times New Roman"/>
      <w:szCs w:val="20"/>
    </w:rPr>
  </w:style>
  <w:style w:type="paragraph" w:customStyle="1" w:styleId="Par-equal">
    <w:name w:val="Par-equal"/>
    <w:basedOn w:val="Normal0"/>
    <w:next w:val="Normal0"/>
    <w:pPr>
      <w:widowControl w:val="0"/>
      <w:numPr>
        <w:numId w:val="9"/>
      </w:numPr>
      <w:spacing w:before="0" w:after="0" w:line="360" w:lineRule="auto"/>
      <w:jc w:val="left"/>
    </w:pPr>
    <w:rPr>
      <w:rFonts w:eastAsia="Times New Roman"/>
      <w:szCs w:val="20"/>
    </w:rPr>
  </w:style>
  <w:style w:type="paragraph" w:customStyle="1" w:styleId="Par-number10">
    <w:name w:val="Par-number (1)"/>
    <w:basedOn w:val="Normal0"/>
    <w:next w:val="Normal0"/>
    <w:pPr>
      <w:widowControl w:val="0"/>
      <w:numPr>
        <w:numId w:val="10"/>
      </w:numPr>
      <w:spacing w:before="0" w:after="0" w:line="360" w:lineRule="auto"/>
      <w:jc w:val="left"/>
    </w:pPr>
    <w:rPr>
      <w:rFonts w:eastAsia="Times New Roman"/>
      <w:szCs w:val="20"/>
    </w:rPr>
  </w:style>
  <w:style w:type="paragraph" w:customStyle="1" w:styleId="Par-number12">
    <w:name w:val="Par-number 1."/>
    <w:basedOn w:val="Normal0"/>
    <w:next w:val="Normal0"/>
    <w:pPr>
      <w:widowControl w:val="0"/>
      <w:numPr>
        <w:numId w:val="12"/>
      </w:numPr>
      <w:spacing w:before="0" w:after="0" w:line="360" w:lineRule="auto"/>
      <w:jc w:val="left"/>
    </w:pPr>
    <w:rPr>
      <w:rFonts w:eastAsia="Times New Roman"/>
      <w:szCs w:val="20"/>
    </w:rPr>
  </w:style>
  <w:style w:type="paragraph" w:customStyle="1" w:styleId="Par-numberI">
    <w:name w:val="Par-number I."/>
    <w:basedOn w:val="Normal0"/>
    <w:next w:val="Normal0"/>
    <w:pPr>
      <w:widowControl w:val="0"/>
      <w:numPr>
        <w:numId w:val="14"/>
      </w:numPr>
      <w:spacing w:before="0" w:after="0" w:line="360" w:lineRule="auto"/>
      <w:jc w:val="left"/>
    </w:pPr>
    <w:rPr>
      <w:rFonts w:eastAsia="Times New Roman"/>
      <w:szCs w:val="20"/>
    </w:rPr>
  </w:style>
  <w:style w:type="paragraph" w:customStyle="1" w:styleId="Par-dash">
    <w:name w:val="Par-dash"/>
    <w:basedOn w:val="Normal0"/>
    <w:next w:val="Normal0"/>
    <w:pPr>
      <w:widowControl w:val="0"/>
      <w:numPr>
        <w:numId w:val="8"/>
      </w:numPr>
      <w:spacing w:before="0" w:after="0" w:line="360" w:lineRule="auto"/>
      <w:jc w:val="left"/>
    </w:pPr>
    <w:rPr>
      <w:rFonts w:eastAsia="Times New Roman"/>
      <w:szCs w:val="20"/>
    </w:rPr>
  </w:style>
  <w:style w:type="paragraph" w:customStyle="1" w:styleId="EntLogo">
    <w:name w:val="EntLogo"/>
    <w:basedOn w:val="Normal0"/>
    <w:next w:val="EntInstit"/>
    <w:pPr>
      <w:widowControl w:val="0"/>
      <w:spacing w:before="0" w:after="0" w:line="360" w:lineRule="auto"/>
      <w:jc w:val="left"/>
    </w:pPr>
    <w:rPr>
      <w:rFonts w:eastAsia="Times New Roman"/>
      <w:b/>
      <w:szCs w:val="20"/>
    </w:rPr>
  </w:style>
  <w:style w:type="paragraph" w:customStyle="1" w:styleId="Par-numberA">
    <w:name w:val="Par-number A."/>
    <w:basedOn w:val="Normal0"/>
    <w:next w:val="Normal0"/>
    <w:pPr>
      <w:widowControl w:val="0"/>
      <w:numPr>
        <w:numId w:val="13"/>
      </w:numPr>
      <w:spacing w:before="0" w:after="0" w:line="360" w:lineRule="auto"/>
      <w:jc w:val="left"/>
    </w:pPr>
    <w:rPr>
      <w:rFonts w:eastAsia="Times New Roman"/>
      <w:szCs w:val="20"/>
    </w:rPr>
  </w:style>
  <w:style w:type="paragraph" w:styleId="EndnoteText">
    <w:name w:val="endnote text"/>
    <w:basedOn w:val="Normal0"/>
    <w:link w:val="EndnoteTextChar"/>
    <w:pPr>
      <w:widowControl w:val="0"/>
      <w:tabs>
        <w:tab w:val="left" w:pos="567"/>
      </w:tabs>
      <w:spacing w:before="0" w:after="0"/>
      <w:ind w:left="567" w:hanging="567"/>
      <w:jc w:val="left"/>
    </w:pPr>
    <w:rPr>
      <w:rFonts w:eastAsia="Times New Roman"/>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4"/>
      <w:szCs w:val="20"/>
      <w:lang w:val="cs-CZ" w:eastAsia="cs-CZ"/>
    </w:rPr>
  </w:style>
  <w:style w:type="character" w:styleId="EndnoteReference">
    <w:name w:val="endnote reference"/>
    <w:rPr>
      <w:b/>
      <w:vertAlign w:val="superscript"/>
    </w:rPr>
  </w:style>
  <w:style w:type="paragraph" w:customStyle="1" w:styleId="AC">
    <w:name w:val="AC"/>
    <w:basedOn w:val="Normal0"/>
    <w:next w:val="Normal0"/>
    <w:pPr>
      <w:widowControl w:val="0"/>
      <w:spacing w:before="0" w:after="0" w:line="360" w:lineRule="auto"/>
      <w:jc w:val="left"/>
    </w:pPr>
    <w:rPr>
      <w:rFonts w:eastAsia="Times New Roman"/>
      <w:b/>
      <w:sz w:val="40"/>
      <w:szCs w:val="20"/>
    </w:rPr>
  </w:style>
  <w:style w:type="character" w:styleId="PageNumber">
    <w:name w:val="page number"/>
    <w:basedOn w:val="DefaultParagraphFont"/>
  </w:style>
  <w:style w:type="paragraph" w:customStyle="1" w:styleId="Par-numberi1">
    <w:name w:val="Par-number (i)"/>
    <w:basedOn w:val="Normal0"/>
    <w:next w:val="Normal0"/>
    <w:pPr>
      <w:widowControl w:val="0"/>
      <w:numPr>
        <w:numId w:val="5"/>
      </w:numPr>
      <w:tabs>
        <w:tab w:val="clear" w:pos="720"/>
        <w:tab w:val="left" w:pos="567"/>
      </w:tabs>
      <w:spacing w:before="0" w:after="0" w:line="360" w:lineRule="auto"/>
      <w:jc w:val="left"/>
    </w:pPr>
    <w:rPr>
      <w:rFonts w:eastAsia="Times New Roman"/>
      <w:szCs w:val="20"/>
    </w:rPr>
  </w:style>
  <w:style w:type="paragraph" w:customStyle="1" w:styleId="Par-numbera0">
    <w:name w:val="Par-number (a)"/>
    <w:basedOn w:val="Normal0"/>
    <w:next w:val="Normal0"/>
    <w:pPr>
      <w:widowControl w:val="0"/>
      <w:numPr>
        <w:numId w:val="6"/>
      </w:numPr>
      <w:spacing w:before="0" w:after="0" w:line="360" w:lineRule="auto"/>
      <w:jc w:val="left"/>
    </w:pPr>
    <w:rPr>
      <w:rFonts w:eastAsia="Times New Roman"/>
      <w:szCs w:val="20"/>
    </w:rPr>
  </w:style>
  <w:style w:type="character" w:customStyle="1" w:styleId="DontTranslate">
    <w:name w:val="DontTranslate"/>
    <w:rPr>
      <w:color w:val="auto"/>
    </w:rPr>
  </w:style>
  <w:style w:type="paragraph" w:customStyle="1" w:styleId="AddReference">
    <w:name w:val="Add Reference"/>
    <w:basedOn w:val="Normal0"/>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styleId="Hyperlink">
    <w:name w:val="Hyperlink"/>
    <w:unhideWhenUsed/>
    <w:rPr>
      <w:color w:val="0000FF"/>
      <w:u w:val="single"/>
    </w:rPr>
  </w:style>
  <w:style w:type="paragraph" w:styleId="BalloonText">
    <w:name w:val="Balloon Text"/>
    <w:basedOn w:val="Normal0"/>
    <w:link w:val="BalloonTextChar"/>
    <w:semiHidden/>
    <w:pPr>
      <w:widowControl w:val="0"/>
      <w:spacing w:before="0" w:after="0" w:line="36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cs-CZ" w:eastAsia="cs-CZ"/>
    </w:rPr>
  </w:style>
  <w:style w:type="paragraph" w:customStyle="1" w:styleId="font5">
    <w:name w:val="font5"/>
    <w:basedOn w:val="Normal0"/>
    <w:pPr>
      <w:spacing w:before="100" w:beforeAutospacing="1" w:after="100" w:afterAutospacing="1"/>
      <w:jc w:val="left"/>
    </w:pPr>
    <w:rPr>
      <w:rFonts w:eastAsia="Times New Roman"/>
      <w:sz w:val="20"/>
      <w:szCs w:val="20"/>
    </w:rPr>
  </w:style>
  <w:style w:type="paragraph" w:customStyle="1" w:styleId="font6">
    <w:name w:val="font6"/>
    <w:basedOn w:val="Normal0"/>
    <w:pPr>
      <w:spacing w:before="100" w:beforeAutospacing="1" w:after="100" w:afterAutospacing="1"/>
      <w:jc w:val="left"/>
    </w:pPr>
    <w:rPr>
      <w:rFonts w:eastAsia="Times New Roman"/>
      <w:b/>
      <w:bCs/>
      <w:sz w:val="20"/>
      <w:szCs w:val="20"/>
    </w:rPr>
  </w:style>
  <w:style w:type="paragraph" w:customStyle="1" w:styleId="font7">
    <w:name w:val="font7"/>
    <w:basedOn w:val="Normal0"/>
    <w:pPr>
      <w:spacing w:before="100" w:beforeAutospacing="1" w:after="100" w:afterAutospacing="1"/>
      <w:jc w:val="left"/>
    </w:pPr>
    <w:rPr>
      <w:rFonts w:eastAsia="Times New Roman"/>
      <w:i/>
      <w:iCs/>
      <w:sz w:val="20"/>
      <w:szCs w:val="20"/>
    </w:rPr>
  </w:style>
  <w:style w:type="paragraph" w:customStyle="1" w:styleId="font8">
    <w:name w:val="font8"/>
    <w:basedOn w:val="Normal0"/>
    <w:pPr>
      <w:spacing w:before="100" w:beforeAutospacing="1" w:after="100" w:afterAutospacing="1"/>
      <w:jc w:val="left"/>
    </w:pPr>
    <w:rPr>
      <w:rFonts w:eastAsia="Times New Roman"/>
      <w:b/>
      <w:bCs/>
      <w:sz w:val="20"/>
      <w:szCs w:val="20"/>
    </w:rPr>
  </w:style>
  <w:style w:type="paragraph" w:customStyle="1" w:styleId="font9">
    <w:name w:val="font9"/>
    <w:basedOn w:val="Normal0"/>
    <w:pPr>
      <w:spacing w:before="100" w:beforeAutospacing="1" w:after="100" w:afterAutospacing="1"/>
      <w:jc w:val="left"/>
    </w:pPr>
    <w:rPr>
      <w:rFonts w:eastAsia="Times New Roman"/>
      <w:sz w:val="20"/>
      <w:szCs w:val="20"/>
    </w:rPr>
  </w:style>
  <w:style w:type="paragraph" w:customStyle="1" w:styleId="font10">
    <w:name w:val="font10"/>
    <w:basedOn w:val="Normal0"/>
    <w:pPr>
      <w:spacing w:before="100" w:beforeAutospacing="1" w:after="100" w:afterAutospacing="1"/>
      <w:jc w:val="left"/>
    </w:pPr>
    <w:rPr>
      <w:rFonts w:eastAsia="Times New Roman"/>
      <w:sz w:val="20"/>
      <w:szCs w:val="20"/>
    </w:rPr>
  </w:style>
  <w:style w:type="paragraph" w:customStyle="1" w:styleId="xl65">
    <w:name w:val="xl65"/>
    <w:basedOn w:val="Normal0"/>
    <w:pPr>
      <w:pBdr>
        <w:right w:val="single" w:sz="8" w:space="0" w:color="auto"/>
      </w:pBdr>
      <w:spacing w:before="100" w:beforeAutospacing="1" w:after="100" w:afterAutospacing="1"/>
      <w:textAlignment w:val="center"/>
    </w:pPr>
    <w:rPr>
      <w:rFonts w:eastAsia="Times New Roman"/>
      <w:sz w:val="20"/>
      <w:szCs w:val="20"/>
    </w:rPr>
  </w:style>
  <w:style w:type="paragraph" w:customStyle="1" w:styleId="xl66">
    <w:name w:val="xl66"/>
    <w:basedOn w:val="Normal0"/>
    <w:pPr>
      <w:pBdr>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67">
    <w:name w:val="xl67"/>
    <w:basedOn w:val="Normal0"/>
    <w:pPr>
      <w:spacing w:before="100" w:beforeAutospacing="1" w:after="100" w:afterAutospacing="1"/>
      <w:jc w:val="left"/>
      <w:textAlignment w:val="center"/>
    </w:pPr>
    <w:rPr>
      <w:rFonts w:eastAsia="Times New Roman"/>
      <w:sz w:val="20"/>
      <w:szCs w:val="20"/>
    </w:rPr>
  </w:style>
  <w:style w:type="paragraph" w:customStyle="1" w:styleId="xl68">
    <w:name w:val="xl68"/>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69">
    <w:name w:val="xl69"/>
    <w:basedOn w:val="Normal0"/>
    <w:pPr>
      <w:pBdr>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0"/>
    <w:pPr>
      <w:pBdr>
        <w:right w:val="single" w:sz="8" w:space="0" w:color="auto"/>
      </w:pBdr>
      <w:spacing w:before="100" w:beforeAutospacing="1" w:after="100" w:afterAutospacing="1"/>
      <w:textAlignment w:val="center"/>
    </w:pPr>
    <w:rPr>
      <w:rFonts w:eastAsia="Times New Roman"/>
      <w:b/>
      <w:bCs/>
      <w:sz w:val="20"/>
      <w:szCs w:val="20"/>
    </w:rPr>
  </w:style>
  <w:style w:type="paragraph" w:customStyle="1" w:styleId="xl71">
    <w:name w:val="xl71"/>
    <w:basedOn w:val="Normal0"/>
    <w:pPr>
      <w:pBdr>
        <w:left w:val="single" w:sz="8" w:space="0" w:color="auto"/>
        <w:right w:val="single" w:sz="8" w:space="0" w:color="auto"/>
      </w:pBdr>
      <w:spacing w:before="100" w:beforeAutospacing="1" w:after="100" w:afterAutospacing="1"/>
      <w:jc w:val="left"/>
      <w:textAlignment w:val="center"/>
    </w:pPr>
    <w:rPr>
      <w:rFonts w:eastAsia="Times New Roman"/>
      <w:b/>
      <w:bCs/>
      <w:sz w:val="20"/>
      <w:szCs w:val="20"/>
    </w:rPr>
  </w:style>
  <w:style w:type="paragraph" w:customStyle="1" w:styleId="xl72">
    <w:name w:val="xl72"/>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74">
    <w:name w:val="xl74"/>
    <w:basedOn w:val="Normal0"/>
    <w:pPr>
      <w:pBdr>
        <w:left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75">
    <w:name w:val="xl75"/>
    <w:basedOn w:val="Normal0"/>
    <w:pPr>
      <w:pBdr>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xl76">
    <w:name w:val="xl76"/>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77">
    <w:name w:val="xl77"/>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78">
    <w:name w:val="xl78"/>
    <w:basedOn w:val="Normal0"/>
    <w:pPr>
      <w:pBdr>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79">
    <w:name w:val="xl79"/>
    <w:basedOn w:val="Normal0"/>
    <w:pPr>
      <w:pBdr>
        <w:bottom w:val="single" w:sz="8" w:space="0" w:color="auto"/>
        <w:right w:val="single" w:sz="8" w:space="0" w:color="auto"/>
      </w:pBdr>
      <w:spacing w:before="100" w:beforeAutospacing="1" w:after="100" w:afterAutospacing="1"/>
      <w:textAlignment w:val="center"/>
    </w:pPr>
    <w:rPr>
      <w:rFonts w:eastAsia="Times New Roman"/>
      <w:b/>
      <w:bCs/>
      <w:sz w:val="20"/>
      <w:szCs w:val="20"/>
    </w:rPr>
  </w:style>
  <w:style w:type="paragraph" w:customStyle="1" w:styleId="xl80">
    <w:name w:val="xl80"/>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81">
    <w:name w:val="xl81"/>
    <w:basedOn w:val="Normal0"/>
    <w:pPr>
      <w:spacing w:before="100" w:beforeAutospacing="1" w:after="100" w:afterAutospacing="1"/>
      <w:jc w:val="left"/>
      <w:textAlignment w:val="center"/>
    </w:pPr>
    <w:rPr>
      <w:rFonts w:eastAsia="Times New Roman"/>
      <w:sz w:val="20"/>
      <w:szCs w:val="20"/>
    </w:rPr>
  </w:style>
  <w:style w:type="paragraph" w:customStyle="1" w:styleId="xl82">
    <w:name w:val="xl82"/>
    <w:basedOn w:val="Normal0"/>
    <w:pPr>
      <w:spacing w:before="100" w:beforeAutospacing="1" w:after="100" w:afterAutospacing="1"/>
      <w:jc w:val="left"/>
      <w:textAlignment w:val="center"/>
    </w:pPr>
    <w:rPr>
      <w:rFonts w:eastAsia="Times New Roman"/>
      <w:b/>
      <w:bCs/>
      <w:sz w:val="20"/>
      <w:szCs w:val="20"/>
    </w:rPr>
  </w:style>
  <w:style w:type="paragraph" w:customStyle="1" w:styleId="xl83">
    <w:name w:val="xl83"/>
    <w:basedOn w:val="Normal0"/>
    <w:pPr>
      <w:spacing w:before="100" w:beforeAutospacing="1" w:after="100" w:afterAutospacing="1"/>
      <w:jc w:val="left"/>
      <w:textAlignment w:val="center"/>
    </w:pPr>
    <w:rPr>
      <w:rFonts w:eastAsia="Times New Roman"/>
      <w:b/>
      <w:bCs/>
      <w:sz w:val="20"/>
      <w:szCs w:val="20"/>
    </w:rPr>
  </w:style>
  <w:style w:type="paragraph" w:customStyle="1" w:styleId="xl84">
    <w:name w:val="xl84"/>
    <w:basedOn w:val="Normal0"/>
    <w:pPr>
      <w:pBdr>
        <w:left w:val="single" w:sz="8" w:space="0" w:color="auto"/>
        <w:bottom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85">
    <w:name w:val="xl85"/>
    <w:basedOn w:val="Normal0"/>
    <w:pPr>
      <w:pBdr>
        <w:left w:val="single" w:sz="8" w:space="0" w:color="auto"/>
      </w:pBdr>
      <w:spacing w:before="100" w:beforeAutospacing="1" w:after="100" w:afterAutospacing="1"/>
      <w:jc w:val="left"/>
      <w:textAlignment w:val="center"/>
    </w:pPr>
    <w:rPr>
      <w:rFonts w:eastAsia="Times New Roman"/>
      <w:b/>
      <w:bCs/>
      <w:sz w:val="20"/>
      <w:szCs w:val="20"/>
    </w:rPr>
  </w:style>
  <w:style w:type="paragraph" w:customStyle="1" w:styleId="xl86">
    <w:name w:val="xl86"/>
    <w:basedOn w:val="Normal0"/>
    <w:pPr>
      <w:pBdr>
        <w:left w:val="single" w:sz="8" w:space="0" w:color="auto"/>
      </w:pBdr>
      <w:spacing w:before="100" w:beforeAutospacing="1" w:after="100" w:afterAutospacing="1"/>
      <w:jc w:val="center"/>
      <w:textAlignment w:val="center"/>
    </w:pPr>
    <w:rPr>
      <w:rFonts w:eastAsia="Times New Roman"/>
      <w:b/>
      <w:bCs/>
      <w:sz w:val="20"/>
      <w:szCs w:val="20"/>
    </w:rPr>
  </w:style>
  <w:style w:type="paragraph" w:customStyle="1" w:styleId="xl87">
    <w:name w:val="xl87"/>
    <w:basedOn w:val="Normal0"/>
    <w:pPr>
      <w:pBdr>
        <w:left w:val="single" w:sz="8" w:space="0" w:color="auto"/>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xl88">
    <w:name w:val="xl88"/>
    <w:basedOn w:val="Normal0"/>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color w:val="FF0000"/>
      <w:sz w:val="20"/>
      <w:szCs w:val="20"/>
    </w:rPr>
  </w:style>
  <w:style w:type="paragraph" w:customStyle="1" w:styleId="xl89">
    <w:name w:val="xl89"/>
    <w:basedOn w:val="Normal0"/>
    <w:pPr>
      <w:pBdr>
        <w:left w:val="single" w:sz="8" w:space="0" w:color="auto"/>
        <w:right w:val="single" w:sz="8" w:space="0" w:color="auto"/>
      </w:pBdr>
      <w:spacing w:before="100" w:beforeAutospacing="1" w:after="100" w:afterAutospacing="1"/>
      <w:jc w:val="left"/>
      <w:textAlignment w:val="center"/>
    </w:pPr>
    <w:rPr>
      <w:rFonts w:eastAsia="Times New Roman"/>
      <w:color w:val="FF0000"/>
      <w:sz w:val="20"/>
      <w:szCs w:val="20"/>
    </w:rPr>
  </w:style>
  <w:style w:type="paragraph" w:customStyle="1" w:styleId="xl90">
    <w:name w:val="xl90"/>
    <w:basedOn w:val="Normal0"/>
    <w:pPr>
      <w:spacing w:before="100" w:beforeAutospacing="1" w:after="100" w:afterAutospacing="1"/>
      <w:jc w:val="center"/>
      <w:textAlignment w:val="top"/>
    </w:pPr>
    <w:rPr>
      <w:rFonts w:eastAsia="Times New Roman"/>
      <w:sz w:val="20"/>
      <w:szCs w:val="20"/>
    </w:rPr>
  </w:style>
  <w:style w:type="paragraph" w:customStyle="1" w:styleId="xl91">
    <w:name w:val="xl91"/>
    <w:basedOn w:val="Normal0"/>
    <w:pPr>
      <w:pBdr>
        <w:left w:val="single" w:sz="8" w:space="0" w:color="auto"/>
        <w:right w:val="single" w:sz="8" w:space="0" w:color="auto"/>
      </w:pBdr>
      <w:shd w:val="clear" w:color="000000" w:fill="FFFFFF"/>
      <w:spacing w:before="100" w:beforeAutospacing="1" w:after="100" w:afterAutospacing="1"/>
      <w:jc w:val="center"/>
      <w:textAlignment w:val="top"/>
    </w:pPr>
    <w:rPr>
      <w:rFonts w:eastAsia="Times New Roman"/>
      <w:b/>
      <w:bCs/>
      <w:sz w:val="16"/>
      <w:szCs w:val="16"/>
    </w:rPr>
  </w:style>
  <w:style w:type="paragraph" w:customStyle="1" w:styleId="xl92">
    <w:name w:val="xl92"/>
    <w:basedOn w:val="Normal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eastAsia="Times New Roman"/>
      <w:b/>
      <w:bCs/>
      <w:sz w:val="16"/>
      <w:szCs w:val="16"/>
    </w:rPr>
  </w:style>
  <w:style w:type="paragraph" w:customStyle="1" w:styleId="xl93">
    <w:name w:val="xl93"/>
    <w:basedOn w:val="Normal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rPr>
  </w:style>
  <w:style w:type="paragraph" w:customStyle="1" w:styleId="xl94">
    <w:name w:val="xl94"/>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rPr>
  </w:style>
  <w:style w:type="paragraph" w:customStyle="1" w:styleId="xl95">
    <w:name w:val="xl95"/>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rPr>
  </w:style>
  <w:style w:type="paragraph" w:customStyle="1" w:styleId="xl96">
    <w:name w:val="xl96"/>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rPr>
  </w:style>
  <w:style w:type="paragraph" w:styleId="Caption">
    <w:name w:val="caption"/>
    <w:basedOn w:val="Normal0"/>
    <w:next w:val="Normal0"/>
    <w:uiPriority w:val="35"/>
    <w:qFormat/>
    <w:rPr>
      <w:rFonts w:eastAsia="Calibri"/>
      <w:b/>
      <w:bCs/>
      <w:sz w:val="20"/>
      <w:szCs w:val="20"/>
    </w:rPr>
  </w:style>
  <w:style w:type="paragraph" w:styleId="ListNumber">
    <w:name w:val="List Number"/>
    <w:basedOn w:val="Normal0"/>
    <w:unhideWhenUsed/>
    <w:pPr>
      <w:numPr>
        <w:numId w:val="15"/>
      </w:numPr>
      <w:contextualSpacing/>
    </w:pPr>
    <w:rPr>
      <w:rFonts w:eastAsia="Calibri"/>
    </w:rPr>
  </w:style>
  <w:style w:type="paragraph" w:styleId="ListNumber2">
    <w:name w:val="List Number 2"/>
    <w:basedOn w:val="Normal0"/>
    <w:unhideWhenUsed/>
    <w:pPr>
      <w:numPr>
        <w:numId w:val="16"/>
      </w:numPr>
      <w:contextualSpacing/>
    </w:pPr>
    <w:rPr>
      <w:rFonts w:eastAsia="Calibri"/>
    </w:rPr>
  </w:style>
  <w:style w:type="paragraph" w:styleId="ListNumber3">
    <w:name w:val="List Number 3"/>
    <w:basedOn w:val="Normal0"/>
    <w:unhideWhenUsed/>
    <w:pPr>
      <w:numPr>
        <w:numId w:val="17"/>
      </w:numPr>
      <w:contextualSpacing/>
    </w:pPr>
    <w:rPr>
      <w:rFonts w:eastAsia="Calibri"/>
    </w:rPr>
  </w:style>
  <w:style w:type="paragraph" w:styleId="ListNumber4">
    <w:name w:val="List Number 4"/>
    <w:basedOn w:val="Normal0"/>
    <w:unhideWhenUsed/>
    <w:pPr>
      <w:numPr>
        <w:numId w:val="18"/>
      </w:numPr>
      <w:contextualSpacing/>
    </w:pPr>
    <w:rPr>
      <w:rFonts w:eastAsia="Calibri"/>
    </w:rPr>
  </w:style>
  <w:style w:type="character" w:customStyle="1" w:styleId="CommentTextChar">
    <w:name w:val="Comment Text Char"/>
    <w:link w:val="CommentText"/>
    <w:rPr>
      <w:rFonts w:eastAsia="Calibri"/>
    </w:rPr>
  </w:style>
  <w:style w:type="paragraph" w:styleId="CommentText">
    <w:name w:val="annotation text"/>
    <w:basedOn w:val="Normal0"/>
    <w:link w:val="CommentTextChar"/>
    <w:unhideWhenUsed/>
    <w:rPr>
      <w:rFonts w:asciiTheme="minorHAnsi" w:eastAsia="Calibri" w:hAnsiTheme="minorHAnsi" w:cstheme="minorBidi"/>
      <w:sz w:val="22"/>
    </w:rPr>
  </w:style>
  <w:style w:type="character" w:customStyle="1" w:styleId="CommentTextChar1">
    <w:name w:val="Comment Text Char1"/>
    <w:basedOn w:val="DefaultParagraphFont"/>
    <w:uiPriority w:val="99"/>
    <w:semiHidden/>
    <w:rPr>
      <w:rFonts w:ascii="Times New Roman" w:hAnsi="Times New Roman" w:cs="Times New Roman"/>
      <w:sz w:val="20"/>
      <w:szCs w:val="20"/>
      <w:lang w:val="cs-CZ"/>
    </w:rPr>
  </w:style>
  <w:style w:type="character" w:customStyle="1" w:styleId="CommentSubjectChar">
    <w:name w:val="Comment Subject Char"/>
    <w:link w:val="CommentSubject"/>
    <w:semiHidden/>
    <w:rPr>
      <w:rFonts w:eastAsia="Calibri"/>
      <w:b/>
      <w:bCs/>
    </w:rPr>
  </w:style>
  <w:style w:type="paragraph" w:styleId="CommentSubject">
    <w:name w:val="annotation subject"/>
    <w:basedOn w:val="CommentText"/>
    <w:next w:val="CommentText"/>
    <w:link w:val="CommentSubjectChar"/>
    <w:semiHidden/>
    <w:unhideWhenUsed/>
    <w:rPr>
      <w:b/>
      <w:bCs/>
    </w:rPr>
  </w:style>
  <w:style w:type="character" w:customStyle="1" w:styleId="CommentSubjectChar1">
    <w:name w:val="Comment Subject Char1"/>
    <w:basedOn w:val="CommentTextChar1"/>
    <w:uiPriority w:val="99"/>
    <w:semiHidden/>
    <w:rPr>
      <w:rFonts w:ascii="Times New Roman" w:hAnsi="Times New Roman" w:cs="Times New Roman"/>
      <w:b/>
      <w:bCs/>
      <w:sz w:val="20"/>
      <w:szCs w:val="20"/>
      <w:lang w:val="cs-CZ"/>
    </w:rPr>
  </w:style>
  <w:style w:type="paragraph" w:customStyle="1" w:styleId="ListDash">
    <w:name w:val="List Dash"/>
    <w:basedOn w:val="Normal0"/>
    <w:pPr>
      <w:numPr>
        <w:numId w:val="19"/>
      </w:numPr>
      <w:spacing w:before="0" w:after="240"/>
    </w:pPr>
    <w:rPr>
      <w:rFonts w:eastAsia="Times New Roman"/>
      <w:szCs w:val="20"/>
    </w:rPr>
  </w:style>
  <w:style w:type="paragraph" w:styleId="BodyTextIndent">
    <w:name w:val="Body Text Indent"/>
    <w:basedOn w:val="Normal0"/>
    <w:link w:val="BodyTextIndentChar"/>
    <w:pPr>
      <w:spacing w:before="0" w:after="0"/>
      <w:ind w:firstLine="708"/>
    </w:pPr>
    <w:rPr>
      <w:rFonts w:ascii="Arial" w:eastAsia="Times New Roman" w:hAnsi="Arial"/>
      <w:szCs w:val="20"/>
    </w:rPr>
  </w:style>
  <w:style w:type="character" w:customStyle="1" w:styleId="BodyTextIndentChar">
    <w:name w:val="Body Text Indent Char"/>
    <w:basedOn w:val="DefaultParagraphFont"/>
    <w:link w:val="BodyTextIndent"/>
    <w:rPr>
      <w:rFonts w:ascii="Arial" w:eastAsia="Times New Roman" w:hAnsi="Arial" w:cs="Times New Roman"/>
      <w:sz w:val="24"/>
      <w:szCs w:val="20"/>
      <w:lang w:val="cs-CZ" w:eastAsia="cs-CZ"/>
    </w:rPr>
  </w:style>
  <w:style w:type="paragraph" w:styleId="Title">
    <w:name w:val="Title"/>
    <w:basedOn w:val="Normal0"/>
    <w:link w:val="TitleChar"/>
    <w:qFormat/>
    <w:pPr>
      <w:spacing w:before="0" w:after="0"/>
      <w:jc w:val="center"/>
    </w:pPr>
    <w:rPr>
      <w:rFonts w:eastAsia="Times New Roman"/>
      <w:b/>
      <w:bCs/>
      <w:szCs w:val="24"/>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cs-CZ" w:eastAsia="cs-CZ"/>
    </w:rPr>
  </w:style>
  <w:style w:type="paragraph" w:customStyle="1" w:styleId="NoteHead">
    <w:name w:val="NoteHead"/>
    <w:basedOn w:val="Normal0"/>
    <w:next w:val="Normal0"/>
    <w:pPr>
      <w:spacing w:before="720" w:after="720"/>
      <w:jc w:val="center"/>
    </w:pPr>
    <w:rPr>
      <w:rFonts w:eastAsia="Times New Roman"/>
      <w:b/>
      <w:smallCaps/>
      <w:szCs w:val="20"/>
    </w:rPr>
  </w:style>
  <w:style w:type="paragraph" w:styleId="BodyText">
    <w:name w:val="Body Text"/>
    <w:aliases w:val="Body Text - Level 2"/>
    <w:basedOn w:val="Normal0"/>
    <w:link w:val="BodyTextChar"/>
    <w:pPr>
      <w:spacing w:before="0"/>
      <w:jc w:val="left"/>
    </w:pPr>
    <w:rPr>
      <w:rFonts w:eastAsia="Times New Roman"/>
      <w:szCs w:val="24"/>
    </w:rPr>
  </w:style>
  <w:style w:type="character" w:customStyle="1" w:styleId="BodyTextChar">
    <w:name w:val="Body Text Char"/>
    <w:aliases w:val="Body Text - Level 2 Char"/>
    <w:basedOn w:val="DefaultParagraphFont"/>
    <w:link w:val="BodyText"/>
    <w:rPr>
      <w:rFonts w:ascii="Times New Roman" w:eastAsia="Times New Roman" w:hAnsi="Times New Roman" w:cs="Times New Roman"/>
      <w:sz w:val="24"/>
      <w:szCs w:val="24"/>
      <w:lang w:val="cs-CZ" w:eastAsia="cs-CZ"/>
    </w:rPr>
  </w:style>
  <w:style w:type="paragraph" w:styleId="BodyTextIndent3">
    <w:name w:val="Body Text Indent 3"/>
    <w:basedOn w:val="Normal0"/>
    <w:link w:val="BodyTextIndent3Char"/>
    <w:pPr>
      <w:spacing w:before="0"/>
      <w:ind w:left="283"/>
      <w:jc w:val="left"/>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cs-CZ" w:eastAsia="cs-CZ"/>
    </w:rPr>
  </w:style>
  <w:style w:type="paragraph" w:styleId="BodyText2">
    <w:name w:val="Body Text 2"/>
    <w:basedOn w:val="Normal0"/>
    <w:link w:val="BodyText2Char"/>
    <w:pPr>
      <w:spacing w:before="0" w:line="480" w:lineRule="auto"/>
      <w:jc w:val="left"/>
    </w:pPr>
    <w:rPr>
      <w:rFonts w:eastAsia="Times New Roman"/>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lang w:val="cs-CZ" w:eastAsia="cs-CZ"/>
    </w:rPr>
  </w:style>
  <w:style w:type="paragraph" w:styleId="BodyText3">
    <w:name w:val="Body Text 3"/>
    <w:basedOn w:val="Normal0"/>
    <w:link w:val="BodyText3Char"/>
    <w:pPr>
      <w:spacing w:before="0"/>
      <w:jc w:val="left"/>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cs-CZ" w:eastAsia="cs-CZ"/>
    </w:rPr>
  </w:style>
  <w:style w:type="paragraph" w:customStyle="1" w:styleId="Subject">
    <w:name w:val="Subject"/>
    <w:basedOn w:val="Normal0"/>
    <w:next w:val="Normal0"/>
    <w:pPr>
      <w:spacing w:before="0" w:after="480"/>
      <w:ind w:left="1531" w:hanging="1531"/>
      <w:jc w:val="left"/>
    </w:pPr>
    <w:rPr>
      <w:rFonts w:eastAsia="Times New Roman"/>
      <w:b/>
      <w:szCs w:val="20"/>
    </w:rPr>
  </w:style>
  <w:style w:type="paragraph" w:styleId="NormalWeb">
    <w:name w:val="Normal (Web)"/>
    <w:basedOn w:val="Normal0"/>
    <w:pPr>
      <w:spacing w:before="100" w:beforeAutospacing="1" w:after="100" w:afterAutospacing="1"/>
      <w:jc w:val="left"/>
    </w:pPr>
    <w:rPr>
      <w:rFonts w:ascii="Arial Unicode MS" w:eastAsia="Arial Unicode MS" w:hAnsi="Arial Unicode MS" w:cs="Arial Unicode MS"/>
      <w:szCs w:val="24"/>
    </w:rPr>
  </w:style>
  <w:style w:type="paragraph" w:customStyle="1" w:styleId="num">
    <w:name w:val="num"/>
    <w:basedOn w:val="Normal0"/>
    <w:pPr>
      <w:spacing w:before="0" w:after="240"/>
      <w:ind w:left="850" w:hanging="850"/>
    </w:pPr>
    <w:rPr>
      <w:rFonts w:eastAsia="Times New Roman"/>
      <w:snapToGrid w:val="0"/>
      <w:szCs w:val="20"/>
    </w:rPr>
  </w:style>
  <w:style w:type="paragraph" w:styleId="List4">
    <w:name w:val="List 4"/>
    <w:basedOn w:val="Normal0"/>
    <w:pPr>
      <w:spacing w:before="0" w:after="240"/>
      <w:ind w:left="1132" w:hanging="283"/>
    </w:pPr>
    <w:rPr>
      <w:rFonts w:eastAsia="Times New Roman"/>
      <w:szCs w:val="20"/>
    </w:rPr>
  </w:style>
  <w:style w:type="character" w:customStyle="1" w:styleId="A11">
    <w:name w:val="A11"/>
    <w:rPr>
      <w:rFonts w:cs="Trebuchet MS"/>
      <w:color w:val="000000"/>
      <w:sz w:val="15"/>
      <w:szCs w:val="15"/>
    </w:rPr>
  </w:style>
  <w:style w:type="character" w:customStyle="1" w:styleId="A24">
    <w:name w:val="A24"/>
    <w:rPr>
      <w:rFonts w:cs="Trebuchet MS"/>
      <w:color w:val="000000"/>
    </w:rPr>
  </w:style>
  <w:style w:type="character" w:customStyle="1" w:styleId="A34">
    <w:name w:val="A34"/>
    <w:rPr>
      <w:rFonts w:cs="Trebuchet MS"/>
      <w:color w:val="000000"/>
    </w:rPr>
  </w:style>
  <w:style w:type="paragraph" w:customStyle="1" w:styleId="Paragraphedeliste1">
    <w:name w:val="Paragraphe de liste1"/>
    <w:basedOn w:val="Normal0"/>
    <w:uiPriority w:val="34"/>
    <w:qFormat/>
    <w:pPr>
      <w:spacing w:before="0" w:after="0"/>
      <w:ind w:left="708"/>
      <w:jc w:val="left"/>
    </w:pPr>
    <w:rPr>
      <w:rFonts w:eastAsia="Times New Roman"/>
      <w:szCs w:val="24"/>
    </w:rPr>
  </w:style>
  <w:style w:type="paragraph" w:customStyle="1" w:styleId="BodyText21">
    <w:name w:val="Body Text 21"/>
    <w:basedOn w:val="Normal0"/>
    <w:pPr>
      <w:overflowPunct w:val="0"/>
      <w:autoSpaceDE w:val="0"/>
      <w:autoSpaceDN w:val="0"/>
      <w:adjustRightInd w:val="0"/>
      <w:spacing w:before="0" w:after="0"/>
      <w:textAlignment w:val="baseline"/>
    </w:pPr>
    <w:rPr>
      <w:rFonts w:ascii="Arial" w:eastAsia="Times New Roman" w:hAnsi="Arial"/>
      <w:b/>
      <w:i/>
      <w:szCs w:val="20"/>
    </w:rPr>
  </w:style>
  <w:style w:type="paragraph" w:customStyle="1" w:styleId="Car">
    <w:name w:val="Car"/>
    <w:basedOn w:val="Normal0"/>
    <w:pPr>
      <w:spacing w:before="0" w:after="160" w:line="240" w:lineRule="exact"/>
      <w:jc w:val="left"/>
    </w:pPr>
    <w:rPr>
      <w:rFonts w:ascii="Arial" w:eastAsia="Times New Roman" w:hAnsi="Arial"/>
      <w:sz w:val="20"/>
      <w:szCs w:val="20"/>
    </w:rPr>
  </w:style>
  <w:style w:type="paragraph" w:customStyle="1" w:styleId="Paragraphedeliste11">
    <w:name w:val="Paragraphe de liste11"/>
    <w:basedOn w:val="Normal0"/>
    <w:uiPriority w:val="34"/>
    <w:qFormat/>
    <w:pPr>
      <w:spacing w:before="0" w:after="0"/>
      <w:ind w:left="708"/>
      <w:jc w:val="left"/>
    </w:pPr>
    <w:rPr>
      <w:rFonts w:eastAsia="Times New Roman"/>
      <w:szCs w:val="24"/>
    </w:rPr>
  </w:style>
  <w:style w:type="paragraph" w:customStyle="1" w:styleId="ListParagraph1">
    <w:name w:val="List Paragraph1"/>
    <w:basedOn w:val="Normal0"/>
    <w:uiPriority w:val="99"/>
    <w:qFormat/>
    <w:pPr>
      <w:spacing w:before="0" w:after="0"/>
      <w:ind w:left="708"/>
      <w:jc w:val="left"/>
    </w:pPr>
    <w:rPr>
      <w:rFonts w:eastAsia="Times New Roman"/>
      <w:szCs w:val="24"/>
    </w:rPr>
  </w:style>
  <w:style w:type="paragraph" w:styleId="NormalIndent">
    <w:name w:val="Normal Indent"/>
    <w:basedOn w:val="Normal0"/>
    <w:pPr>
      <w:widowControl w:val="0"/>
      <w:spacing w:before="0" w:after="0" w:line="360" w:lineRule="auto"/>
      <w:ind w:left="567"/>
      <w:jc w:val="left"/>
    </w:pPr>
    <w:rPr>
      <w:rFonts w:eastAsia="Times New Roman"/>
      <w:snapToGrid w:val="0"/>
      <w:szCs w:val="20"/>
    </w:rPr>
  </w:style>
  <w:style w:type="paragraph" w:customStyle="1" w:styleId="normal">
    <w:name w:val="normal$"/>
    <w:basedOn w:val="Text1"/>
    <w:pPr>
      <w:numPr>
        <w:numId w:val="20"/>
      </w:numPr>
      <w:tabs>
        <w:tab w:val="clear" w:pos="360"/>
        <w:tab w:val="num" w:pos="720"/>
      </w:tabs>
      <w:spacing w:before="0" w:after="240"/>
    </w:pPr>
    <w:rPr>
      <w:rFonts w:eastAsia="Times New Roman"/>
      <w:snapToGrid w:val="0"/>
      <w:szCs w:val="20"/>
    </w:rPr>
  </w:style>
  <w:style w:type="character" w:customStyle="1" w:styleId="Point1Car">
    <w:name w:val="Point 1 Car"/>
    <w:rPr>
      <w:rFonts w:cs="Times New Roman"/>
      <w:sz w:val="24"/>
      <w:lang w:val="cs-CZ" w:bidi="cs-CZ"/>
    </w:rPr>
  </w:style>
  <w:style w:type="paragraph" w:customStyle="1" w:styleId="Par-dbltiret">
    <w:name w:val="Par-dbltiret"/>
    <w:basedOn w:val="Normal0"/>
    <w:next w:val="Normal0"/>
    <w:pPr>
      <w:numPr>
        <w:numId w:val="21"/>
      </w:numPr>
      <w:tabs>
        <w:tab w:val="clear" w:pos="1984"/>
        <w:tab w:val="num" w:pos="360"/>
      </w:tabs>
      <w:spacing w:before="0" w:after="0"/>
      <w:ind w:left="360" w:hanging="360"/>
      <w:jc w:val="left"/>
    </w:pPr>
    <w:rPr>
      <w:rFonts w:eastAsia="Times New Roman"/>
      <w:snapToGrid w:val="0"/>
      <w:szCs w:val="20"/>
    </w:rPr>
  </w:style>
  <w:style w:type="paragraph" w:customStyle="1" w:styleId="Par-letter">
    <w:name w:val="Par-letter"/>
    <w:basedOn w:val="Normal0"/>
    <w:next w:val="Normal0"/>
    <w:pPr>
      <w:tabs>
        <w:tab w:val="num" w:pos="720"/>
      </w:tabs>
      <w:spacing w:before="0" w:after="0"/>
      <w:ind w:left="720" w:hanging="720"/>
      <w:jc w:val="left"/>
    </w:pPr>
    <w:rPr>
      <w:rFonts w:eastAsia="Times New Roman"/>
      <w:snapToGrid w:val="0"/>
      <w:szCs w:val="20"/>
    </w:rPr>
  </w:style>
  <w:style w:type="paragraph" w:customStyle="1" w:styleId="Par-number1">
    <w:name w:val="Par-number(1)"/>
    <w:basedOn w:val="Normal0"/>
    <w:next w:val="Normal0"/>
    <w:pPr>
      <w:numPr>
        <w:numId w:val="22"/>
      </w:numPr>
      <w:spacing w:before="0" w:after="0"/>
      <w:jc w:val="left"/>
    </w:pPr>
    <w:rPr>
      <w:rFonts w:eastAsia="Times New Roman"/>
      <w:snapToGrid w:val="0"/>
      <w:szCs w:val="20"/>
    </w:rPr>
  </w:style>
  <w:style w:type="paragraph" w:customStyle="1" w:styleId="Par-number13">
    <w:name w:val="Par-number1"/>
    <w:basedOn w:val="Normal0"/>
    <w:next w:val="Normal0"/>
    <w:pPr>
      <w:tabs>
        <w:tab w:val="num" w:pos="567"/>
      </w:tabs>
      <w:spacing w:before="0" w:after="0"/>
      <w:ind w:left="567" w:hanging="567"/>
      <w:jc w:val="left"/>
    </w:pPr>
    <w:rPr>
      <w:rFonts w:eastAsia="Times New Roman"/>
      <w:snapToGrid w:val="0"/>
      <w:szCs w:val="20"/>
    </w:rPr>
  </w:style>
  <w:style w:type="paragraph" w:customStyle="1" w:styleId="Par-numberI0">
    <w:name w:val="Par-numberI"/>
    <w:basedOn w:val="Normal0"/>
    <w:next w:val="Normal0"/>
    <w:pPr>
      <w:numPr>
        <w:numId w:val="23"/>
      </w:numPr>
      <w:spacing w:before="0" w:after="0"/>
      <w:jc w:val="left"/>
    </w:pPr>
    <w:rPr>
      <w:rFonts w:eastAsia="Times New Roman"/>
      <w:snapToGrid w:val="0"/>
      <w:szCs w:val="20"/>
    </w:rPr>
  </w:style>
  <w:style w:type="paragraph" w:customStyle="1" w:styleId="Par-tiret">
    <w:name w:val="Par-tiret"/>
    <w:basedOn w:val="Normal0"/>
    <w:next w:val="Normal0"/>
    <w:pPr>
      <w:numPr>
        <w:numId w:val="24"/>
      </w:numPr>
      <w:tabs>
        <w:tab w:val="clear" w:pos="567"/>
        <w:tab w:val="num" w:pos="360"/>
      </w:tabs>
      <w:spacing w:before="0" w:after="0"/>
      <w:ind w:left="360" w:hanging="360"/>
      <w:jc w:val="left"/>
    </w:pPr>
    <w:rPr>
      <w:rFonts w:eastAsia="Times New Roman"/>
      <w:snapToGrid w:val="0"/>
      <w:szCs w:val="20"/>
    </w:rPr>
  </w:style>
  <w:style w:type="paragraph" w:customStyle="1" w:styleId="Alpha1">
    <w:name w:val="Alpha 1"/>
    <w:basedOn w:val="Normal0"/>
    <w:pPr>
      <w:spacing w:before="0" w:after="240"/>
      <w:ind w:left="840" w:hanging="357"/>
    </w:pPr>
    <w:rPr>
      <w:rFonts w:eastAsia="Times New Roman"/>
      <w:snapToGrid w:val="0"/>
      <w:szCs w:val="20"/>
    </w:rPr>
  </w:style>
  <w:style w:type="paragraph" w:styleId="PlainText">
    <w:name w:val="Plain Text"/>
    <w:basedOn w:val="Normal0"/>
    <w:link w:val="PlainTextChar"/>
    <w:pPr>
      <w:spacing w:before="0" w:after="0"/>
      <w:jc w:val="left"/>
    </w:pPr>
    <w:rPr>
      <w:rFonts w:ascii="Courier New" w:eastAsia="Times New Roman" w:hAnsi="Courier New"/>
      <w:snapToGrid w:val="0"/>
      <w:sz w:val="20"/>
      <w:szCs w:val="20"/>
    </w:rPr>
  </w:style>
  <w:style w:type="character" w:customStyle="1" w:styleId="PlainTextChar">
    <w:name w:val="Plain Text Char"/>
    <w:basedOn w:val="DefaultParagraphFont"/>
    <w:link w:val="PlainText"/>
    <w:rPr>
      <w:rFonts w:ascii="Courier New" w:eastAsia="Times New Roman" w:hAnsi="Courier New" w:cs="Times New Roman"/>
      <w:snapToGrid w:val="0"/>
      <w:sz w:val="20"/>
      <w:szCs w:val="20"/>
      <w:lang w:val="cs-CZ"/>
    </w:rPr>
  </w:style>
  <w:style w:type="character" w:customStyle="1" w:styleId="DocumentMapChar">
    <w:name w:val="Document Map Char"/>
    <w:link w:val="DocumentMap"/>
    <w:semiHidden/>
    <w:rPr>
      <w:snapToGrid w:val="0"/>
      <w:shd w:val="clear" w:color="auto" w:fill="000080"/>
      <w:lang w:val="cs-CZ"/>
    </w:rPr>
  </w:style>
  <w:style w:type="paragraph" w:styleId="DocumentMap">
    <w:name w:val="Document Map"/>
    <w:basedOn w:val="Normal0"/>
    <w:link w:val="DocumentMapChar"/>
    <w:semiHidden/>
    <w:pPr>
      <w:shd w:val="clear" w:color="auto" w:fill="000080"/>
      <w:spacing w:before="0" w:after="0"/>
      <w:jc w:val="left"/>
    </w:pPr>
    <w:rPr>
      <w:rFonts w:asciiTheme="minorHAnsi" w:hAnsiTheme="minorHAnsi" w:cstheme="minorBidi"/>
      <w:snapToGrid w:val="0"/>
      <w:sz w:val="22"/>
    </w:rPr>
  </w:style>
  <w:style w:type="character" w:customStyle="1" w:styleId="DocumentMapChar1">
    <w:name w:val="Document Map Char1"/>
    <w:basedOn w:val="DefaultParagraphFont"/>
    <w:uiPriority w:val="99"/>
    <w:semiHidden/>
    <w:rPr>
      <w:rFonts w:ascii="Segoe UI" w:hAnsi="Segoe UI" w:cs="Segoe UI"/>
      <w:sz w:val="16"/>
      <w:szCs w:val="16"/>
      <w:lang w:val="cs-CZ"/>
    </w:rPr>
  </w:style>
  <w:style w:type="paragraph" w:styleId="Date">
    <w:name w:val="Date"/>
    <w:basedOn w:val="Normal0"/>
    <w:next w:val="References"/>
    <w:link w:val="DateChar"/>
    <w:pPr>
      <w:spacing w:before="0" w:after="0"/>
      <w:ind w:left="5103"/>
      <w:jc w:val="left"/>
    </w:pPr>
    <w:rPr>
      <w:rFonts w:eastAsia="Times New Roman"/>
      <w:snapToGrid w:val="0"/>
      <w:szCs w:val="20"/>
    </w:rPr>
  </w:style>
  <w:style w:type="character" w:customStyle="1" w:styleId="DateChar">
    <w:name w:val="Date Char"/>
    <w:basedOn w:val="DefaultParagraphFont"/>
    <w:link w:val="Date"/>
    <w:rPr>
      <w:rFonts w:ascii="Times New Roman" w:eastAsia="Times New Roman" w:hAnsi="Times New Roman" w:cs="Times New Roman"/>
      <w:snapToGrid w:val="0"/>
      <w:sz w:val="24"/>
      <w:szCs w:val="20"/>
      <w:lang w:val="cs-CZ"/>
    </w:rPr>
  </w:style>
  <w:style w:type="paragraph" w:customStyle="1" w:styleId="References">
    <w:name w:val="References"/>
    <w:basedOn w:val="Normal0"/>
    <w:next w:val="Normal0"/>
    <w:pPr>
      <w:spacing w:before="0" w:after="240"/>
      <w:ind w:left="5103"/>
      <w:jc w:val="left"/>
    </w:pPr>
    <w:rPr>
      <w:rFonts w:eastAsia="Times New Roman"/>
      <w:snapToGrid w:val="0"/>
      <w:sz w:val="20"/>
      <w:szCs w:val="20"/>
    </w:rPr>
  </w:style>
  <w:style w:type="paragraph" w:customStyle="1" w:styleId="ZDG">
    <w:name w:val="Z_DG"/>
    <w:basedOn w:val="Logo"/>
    <w:rPr>
      <w:rFonts w:ascii="Arial" w:hAnsi="Arial"/>
      <w:sz w:val="16"/>
    </w:rPr>
  </w:style>
  <w:style w:type="paragraph" w:customStyle="1" w:styleId="Logo">
    <w:name w:val="Logo"/>
    <w:basedOn w:val="Normal0"/>
    <w:pPr>
      <w:spacing w:before="0" w:after="0"/>
      <w:jc w:val="left"/>
    </w:pPr>
    <w:rPr>
      <w:rFonts w:eastAsia="Times New Roman"/>
      <w:snapToGrid w:val="0"/>
      <w:szCs w:val="20"/>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Indent1">
    <w:name w:val="Indent 1"/>
    <w:next w:val="Normal0"/>
    <w:pPr>
      <w:keepNext/>
      <w:keepLines/>
      <w:tabs>
        <w:tab w:val="left" w:pos="-720"/>
      </w:tabs>
      <w:suppressAutoHyphens/>
      <w:spacing w:before="120" w:after="120"/>
      <w:ind w:left="2160" w:hanging="720"/>
      <w:jc w:val="both"/>
    </w:pPr>
    <w:rPr>
      <w:rFonts w:ascii="Times New Roman" w:eastAsia="Times New Roman" w:hAnsi="Times New Roman" w:cs="Times New Roman"/>
      <w:snapToGrid w:val="0"/>
      <w:sz w:val="24"/>
    </w:rPr>
  </w:style>
  <w:style w:type="paragraph" w:customStyle="1" w:styleId="BodyText-Level3">
    <w:name w:val="Body Text -Level 3"/>
    <w:pPr>
      <w:spacing w:before="120" w:after="120"/>
      <w:jc w:val="both"/>
    </w:pPr>
    <w:rPr>
      <w:rFonts w:ascii="Times New Roman" w:eastAsia="Times New Roman" w:hAnsi="Times New Roman" w:cs="Times New Roman"/>
      <w:snapToGrid w:val="0"/>
      <w:spacing w:val="-2"/>
    </w:rPr>
  </w:style>
  <w:style w:type="paragraph" w:customStyle="1" w:styleId="Indent111">
    <w:name w:val="Indent 1.1.1"/>
    <w:pPr>
      <w:keepLines/>
      <w:tabs>
        <w:tab w:val="left" w:pos="-720"/>
      </w:tabs>
      <w:suppressAutoHyphens/>
      <w:spacing w:before="120" w:after="120"/>
      <w:ind w:left="720"/>
      <w:jc w:val="both"/>
    </w:pPr>
    <w:rPr>
      <w:rFonts w:ascii="Times New Roman" w:eastAsia="Times New Roman" w:hAnsi="Times New Roman" w:cs="Times New Roman"/>
      <w:b/>
      <w:snapToGrid w:val="0"/>
      <w:sz w:val="24"/>
    </w:rPr>
  </w:style>
  <w:style w:type="paragraph" w:customStyle="1" w:styleId="IndentItalics">
    <w:name w:val="Indent Italics"/>
    <w:basedOn w:val="Indent111"/>
    <w:next w:val="Heading3"/>
    <w:rPr>
      <w:rFonts w:ascii="Times New Roman Bold" w:hAnsi="Times New Roman Bold"/>
      <w:i/>
    </w:rPr>
  </w:style>
  <w:style w:type="paragraph" w:customStyle="1" w:styleId="IndentBold">
    <w:name w:val="Indent Bold"/>
    <w:next w:val="Normal0"/>
    <w:pPr>
      <w:keepLines/>
      <w:tabs>
        <w:tab w:val="left" w:pos="-720"/>
      </w:tabs>
      <w:suppressAutoHyphens/>
      <w:spacing w:before="120" w:after="120"/>
      <w:ind w:left="720"/>
      <w:jc w:val="both"/>
    </w:pPr>
    <w:rPr>
      <w:rFonts w:ascii="Times New Roman Bold" w:eastAsia="Times New Roman" w:hAnsi="Times New Roman Bold" w:cs="Times New Roman"/>
      <w:b/>
      <w:snapToGrid w:val="0"/>
      <w:sz w:val="24"/>
    </w:rPr>
  </w:style>
  <w:style w:type="paragraph" w:styleId="z-TopofForm">
    <w:name w:val="HTML Top of Form"/>
    <w:basedOn w:val="Normal0"/>
    <w:next w:val="Normal0"/>
    <w:hidden/>
    <w:pPr>
      <w:pBdr>
        <w:bottom w:val="single" w:sz="6" w:space="1" w:color="auto"/>
      </w:pBdr>
      <w:spacing w:before="0" w:after="0"/>
      <w:jc w:val="center"/>
    </w:pPr>
    <w:rPr>
      <w:rFonts w:ascii="Arial" w:eastAsia="Times New Roman" w:hAnsi="Arial" w:cs="Arial"/>
      <w:vanish/>
      <w:sz w:val="16"/>
      <w:szCs w:val="16"/>
    </w:rPr>
  </w:style>
  <w:style w:type="character" w:customStyle="1" w:styleId="z-TopofFormChar">
    <w:name w:val="z-Top of Form Char"/>
    <w:basedOn w:val="DefaultParagraphFont"/>
    <w:rPr>
      <w:rFonts w:ascii="Arial" w:eastAsia="Times New Roman" w:hAnsi="Arial" w:cs="Arial"/>
      <w:vanish/>
      <w:sz w:val="16"/>
      <w:szCs w:val="16"/>
      <w:lang w:val="cs-CZ" w:eastAsia="cs-CZ"/>
    </w:rPr>
  </w:style>
  <w:style w:type="paragraph" w:styleId="z-BottomofForm">
    <w:name w:val="HTML Bottom of Form"/>
    <w:basedOn w:val="Normal0"/>
    <w:next w:val="Normal0"/>
    <w:hidden/>
    <w:pPr>
      <w:pBdr>
        <w:top w:val="single" w:sz="6" w:space="1" w:color="auto"/>
      </w:pBdr>
      <w:spacing w:before="0" w:after="0"/>
      <w:jc w:val="center"/>
    </w:pPr>
    <w:rPr>
      <w:rFonts w:ascii="Arial" w:eastAsia="Times New Roman" w:hAnsi="Arial" w:cs="Arial"/>
      <w:vanish/>
      <w:sz w:val="16"/>
      <w:szCs w:val="16"/>
    </w:rPr>
  </w:style>
  <w:style w:type="character" w:customStyle="1" w:styleId="z-BottomofFormChar">
    <w:name w:val="z-Bottom of Form Char"/>
    <w:basedOn w:val="DefaultParagraphFont"/>
    <w:rPr>
      <w:rFonts w:ascii="Arial" w:eastAsia="Times New Roman" w:hAnsi="Arial" w:cs="Arial"/>
      <w:vanish/>
      <w:sz w:val="16"/>
      <w:szCs w:val="16"/>
      <w:lang w:val="cs-CZ" w:eastAsia="cs-CZ"/>
    </w:rPr>
  </w:style>
  <w:style w:type="paragraph" w:styleId="ListBullet5">
    <w:name w:val="List Bullet 5"/>
    <w:basedOn w:val="Normal0"/>
    <w:autoRedefine/>
    <w:pPr>
      <w:tabs>
        <w:tab w:val="num" w:pos="1492"/>
      </w:tabs>
      <w:spacing w:before="0" w:after="240"/>
      <w:ind w:left="1492" w:hanging="360"/>
    </w:pPr>
    <w:rPr>
      <w:rFonts w:eastAsia="Times New Roman"/>
      <w:szCs w:val="24"/>
    </w:rPr>
  </w:style>
  <w:style w:type="paragraph" w:styleId="ListNumber5">
    <w:name w:val="List Number 5"/>
    <w:basedOn w:val="Normal0"/>
    <w:pPr>
      <w:tabs>
        <w:tab w:val="num" w:pos="1492"/>
      </w:tabs>
      <w:spacing w:before="0" w:after="240"/>
      <w:ind w:left="1492" w:hanging="360"/>
    </w:pPr>
    <w:rPr>
      <w:rFonts w:eastAsia="Times New Roman"/>
      <w:szCs w:val="24"/>
    </w:rPr>
  </w:style>
  <w:style w:type="paragraph" w:customStyle="1" w:styleId="ListBullet1">
    <w:name w:val="List Bullet 1"/>
    <w:basedOn w:val="Text1"/>
    <w:pPr>
      <w:tabs>
        <w:tab w:val="num" w:pos="765"/>
      </w:tabs>
      <w:spacing w:before="0" w:after="240"/>
      <w:ind w:left="765" w:hanging="283"/>
    </w:pPr>
    <w:rPr>
      <w:rFonts w:eastAsia="Times New Roman"/>
      <w:szCs w:val="24"/>
    </w:rPr>
  </w:style>
  <w:style w:type="paragraph" w:customStyle="1" w:styleId="ListDash1">
    <w:name w:val="List Dash 1"/>
    <w:basedOn w:val="Text1"/>
    <w:pPr>
      <w:tabs>
        <w:tab w:val="num" w:pos="765"/>
      </w:tabs>
      <w:spacing w:before="0" w:after="240"/>
      <w:ind w:left="765" w:hanging="283"/>
    </w:pPr>
    <w:rPr>
      <w:rFonts w:eastAsia="Times New Roman"/>
      <w:szCs w:val="24"/>
    </w:rPr>
  </w:style>
  <w:style w:type="paragraph" w:customStyle="1" w:styleId="ListDash2">
    <w:name w:val="List Dash 2"/>
    <w:basedOn w:val="Text2"/>
    <w:pPr>
      <w:tabs>
        <w:tab w:val="num" w:pos="1360"/>
      </w:tabs>
      <w:spacing w:before="0" w:after="240"/>
      <w:ind w:left="1360" w:hanging="283"/>
    </w:pPr>
    <w:rPr>
      <w:rFonts w:eastAsia="Times New Roman"/>
      <w:szCs w:val="24"/>
    </w:rPr>
  </w:style>
  <w:style w:type="paragraph" w:customStyle="1" w:styleId="ListDash3">
    <w:name w:val="List Dash 3"/>
    <w:basedOn w:val="Text3"/>
    <w:pPr>
      <w:numPr>
        <w:numId w:val="33"/>
      </w:numPr>
      <w:tabs>
        <w:tab w:val="clear" w:pos="1786"/>
        <w:tab w:val="num" w:pos="2199"/>
      </w:tabs>
      <w:spacing w:before="0" w:after="240"/>
      <w:ind w:left="2199" w:hanging="283"/>
    </w:pPr>
    <w:rPr>
      <w:rFonts w:eastAsia="Times New Roman"/>
      <w:szCs w:val="24"/>
    </w:rPr>
  </w:style>
  <w:style w:type="paragraph" w:customStyle="1" w:styleId="ListDash4">
    <w:name w:val="List Dash 4"/>
    <w:basedOn w:val="Text4"/>
    <w:pPr>
      <w:tabs>
        <w:tab w:val="num" w:pos="3163"/>
      </w:tabs>
      <w:spacing w:before="0" w:after="240"/>
      <w:ind w:left="3163" w:hanging="283"/>
    </w:pPr>
    <w:rPr>
      <w:rFonts w:eastAsia="Times New Roman"/>
      <w:szCs w:val="24"/>
    </w:rPr>
  </w:style>
  <w:style w:type="paragraph" w:customStyle="1" w:styleId="ListNumberLevel2">
    <w:name w:val="List Number (Level 2)"/>
    <w:basedOn w:val="Normal0"/>
    <w:pPr>
      <w:numPr>
        <w:numId w:val="34"/>
      </w:numPr>
      <w:tabs>
        <w:tab w:val="clear" w:pos="2625"/>
        <w:tab w:val="num" w:pos="1417"/>
      </w:tabs>
      <w:spacing w:before="0" w:after="240"/>
      <w:ind w:left="1417" w:hanging="708"/>
    </w:pPr>
    <w:rPr>
      <w:rFonts w:eastAsia="Times New Roman"/>
      <w:szCs w:val="24"/>
    </w:rPr>
  </w:style>
  <w:style w:type="paragraph" w:customStyle="1" w:styleId="ListNumberLevel3">
    <w:name w:val="List Number (Level 3)"/>
    <w:basedOn w:val="Normal0"/>
    <w:pPr>
      <w:numPr>
        <w:numId w:val="35"/>
      </w:numPr>
      <w:tabs>
        <w:tab w:val="clear" w:pos="3589"/>
        <w:tab w:val="num" w:pos="2126"/>
      </w:tabs>
      <w:spacing w:before="0" w:after="240"/>
      <w:ind w:left="2126"/>
    </w:pPr>
    <w:rPr>
      <w:rFonts w:eastAsia="Times New Roman"/>
      <w:szCs w:val="24"/>
    </w:rPr>
  </w:style>
  <w:style w:type="paragraph" w:customStyle="1" w:styleId="ListNumberLevel4">
    <w:name w:val="List Number (Level 4)"/>
    <w:basedOn w:val="Normal0"/>
    <w:pPr>
      <w:tabs>
        <w:tab w:val="num" w:pos="2835"/>
      </w:tabs>
      <w:spacing w:before="0" w:after="240"/>
      <w:ind w:left="2835" w:hanging="709"/>
    </w:pPr>
    <w:rPr>
      <w:rFonts w:eastAsia="Times New Roman"/>
      <w:szCs w:val="24"/>
    </w:rPr>
  </w:style>
  <w:style w:type="paragraph" w:customStyle="1" w:styleId="ListNumber1Level2">
    <w:name w:val="List Number 1 (Level 2)"/>
    <w:basedOn w:val="Text1"/>
    <w:pPr>
      <w:numPr>
        <w:numId w:val="26"/>
      </w:numPr>
      <w:tabs>
        <w:tab w:val="clear" w:pos="1492"/>
        <w:tab w:val="num" w:pos="2126"/>
      </w:tabs>
      <w:spacing w:before="0" w:after="240"/>
      <w:ind w:left="2126" w:hanging="708"/>
    </w:pPr>
    <w:rPr>
      <w:rFonts w:eastAsia="Times New Roman"/>
      <w:szCs w:val="24"/>
    </w:rPr>
  </w:style>
  <w:style w:type="paragraph" w:customStyle="1" w:styleId="ListNumber1Level3">
    <w:name w:val="List Number 1 (Level 3)"/>
    <w:basedOn w:val="Text1"/>
    <w:pPr>
      <w:numPr>
        <w:numId w:val="27"/>
      </w:numPr>
      <w:tabs>
        <w:tab w:val="clear" w:pos="765"/>
        <w:tab w:val="num" w:pos="2835"/>
      </w:tabs>
      <w:spacing w:before="0" w:after="240"/>
      <w:ind w:left="2835" w:hanging="709"/>
    </w:pPr>
    <w:rPr>
      <w:rFonts w:eastAsia="Times New Roman"/>
      <w:szCs w:val="24"/>
    </w:rPr>
  </w:style>
  <w:style w:type="paragraph" w:customStyle="1" w:styleId="ListNumber1Level4">
    <w:name w:val="List Number 1 (Level 4)"/>
    <w:basedOn w:val="Text1"/>
    <w:pPr>
      <w:numPr>
        <w:numId w:val="28"/>
      </w:numPr>
      <w:tabs>
        <w:tab w:val="clear" w:pos="765"/>
        <w:tab w:val="num" w:pos="3544"/>
      </w:tabs>
      <w:spacing w:before="0" w:after="240"/>
      <w:ind w:left="3544" w:hanging="709"/>
    </w:pPr>
    <w:rPr>
      <w:rFonts w:eastAsia="Times New Roman"/>
      <w:szCs w:val="24"/>
    </w:rPr>
  </w:style>
  <w:style w:type="paragraph" w:customStyle="1" w:styleId="ListNumber2Level2">
    <w:name w:val="List Number 2 (Level 2)"/>
    <w:basedOn w:val="Text2"/>
    <w:pPr>
      <w:numPr>
        <w:numId w:val="29"/>
      </w:numPr>
      <w:tabs>
        <w:tab w:val="clear" w:pos="1360"/>
        <w:tab w:val="num" w:pos="2494"/>
      </w:tabs>
      <w:spacing w:before="0" w:after="240"/>
      <w:ind w:left="2494" w:hanging="708"/>
    </w:pPr>
    <w:rPr>
      <w:rFonts w:eastAsia="Times New Roman"/>
      <w:szCs w:val="24"/>
    </w:rPr>
  </w:style>
  <w:style w:type="paragraph" w:customStyle="1" w:styleId="ListNumber2Level3">
    <w:name w:val="List Number 2 (Level 3)"/>
    <w:basedOn w:val="Text2"/>
    <w:pPr>
      <w:numPr>
        <w:numId w:val="30"/>
      </w:numPr>
      <w:tabs>
        <w:tab w:val="clear" w:pos="2199"/>
        <w:tab w:val="num" w:pos="3203"/>
      </w:tabs>
      <w:spacing w:before="0" w:after="240"/>
      <w:ind w:left="3203" w:hanging="709"/>
    </w:pPr>
    <w:rPr>
      <w:rFonts w:eastAsia="Times New Roman"/>
      <w:szCs w:val="24"/>
    </w:rPr>
  </w:style>
  <w:style w:type="paragraph" w:customStyle="1" w:styleId="ListNumber2Level4">
    <w:name w:val="List Number 2 (Level 4)"/>
    <w:basedOn w:val="Text2"/>
    <w:pPr>
      <w:numPr>
        <w:numId w:val="31"/>
      </w:numPr>
      <w:tabs>
        <w:tab w:val="clear" w:pos="3163"/>
        <w:tab w:val="num" w:pos="3912"/>
      </w:tabs>
      <w:spacing w:before="0" w:after="240"/>
      <w:ind w:left="3901" w:hanging="703"/>
    </w:pPr>
    <w:rPr>
      <w:rFonts w:eastAsia="Times New Roman"/>
      <w:szCs w:val="24"/>
    </w:rPr>
  </w:style>
  <w:style w:type="paragraph" w:customStyle="1" w:styleId="ListNumber3Level2">
    <w:name w:val="List Number 3 (Level 2)"/>
    <w:basedOn w:val="Text3"/>
    <w:pPr>
      <w:numPr>
        <w:ilvl w:val="1"/>
        <w:numId w:val="36"/>
      </w:numPr>
      <w:tabs>
        <w:tab w:val="clear" w:pos="1417"/>
        <w:tab w:val="num" w:pos="3333"/>
      </w:tabs>
      <w:spacing w:before="0" w:after="240"/>
      <w:ind w:left="3333"/>
    </w:pPr>
    <w:rPr>
      <w:rFonts w:eastAsia="Times New Roman"/>
      <w:szCs w:val="24"/>
    </w:rPr>
  </w:style>
  <w:style w:type="paragraph" w:customStyle="1" w:styleId="ListNumber3Level3">
    <w:name w:val="List Number 3 (Level 3)"/>
    <w:basedOn w:val="Text3"/>
    <w:pPr>
      <w:numPr>
        <w:ilvl w:val="2"/>
        <w:numId w:val="36"/>
      </w:numPr>
      <w:tabs>
        <w:tab w:val="clear" w:pos="2126"/>
        <w:tab w:val="num" w:pos="4042"/>
      </w:tabs>
      <w:spacing w:before="0" w:after="240"/>
      <w:ind w:left="4042"/>
    </w:pPr>
    <w:rPr>
      <w:rFonts w:eastAsia="Times New Roman"/>
      <w:szCs w:val="24"/>
    </w:rPr>
  </w:style>
  <w:style w:type="paragraph" w:customStyle="1" w:styleId="ListNumber3Level4">
    <w:name w:val="List Number 3 (Level 4)"/>
    <w:basedOn w:val="Text3"/>
    <w:pPr>
      <w:numPr>
        <w:ilvl w:val="3"/>
        <w:numId w:val="36"/>
      </w:numPr>
      <w:tabs>
        <w:tab w:val="clear" w:pos="2835"/>
        <w:tab w:val="num" w:pos="4751"/>
      </w:tabs>
      <w:spacing w:before="0" w:after="240"/>
      <w:ind w:left="4751"/>
    </w:pPr>
    <w:rPr>
      <w:rFonts w:eastAsia="Times New Roman"/>
      <w:szCs w:val="24"/>
    </w:rPr>
  </w:style>
  <w:style w:type="paragraph" w:customStyle="1" w:styleId="ListNumber4Level2">
    <w:name w:val="List Number 4 (Level 2)"/>
    <w:basedOn w:val="Text4"/>
    <w:pPr>
      <w:numPr>
        <w:ilvl w:val="1"/>
        <w:numId w:val="32"/>
      </w:numPr>
      <w:tabs>
        <w:tab w:val="clear" w:pos="2126"/>
        <w:tab w:val="num" w:pos="4297"/>
      </w:tabs>
      <w:spacing w:before="0" w:after="240"/>
      <w:ind w:left="4297"/>
    </w:pPr>
    <w:rPr>
      <w:rFonts w:eastAsia="Times New Roman"/>
      <w:szCs w:val="24"/>
    </w:rPr>
  </w:style>
  <w:style w:type="paragraph" w:customStyle="1" w:styleId="ListNumber4Level3">
    <w:name w:val="List Number 4 (Level 3)"/>
    <w:basedOn w:val="Text4"/>
    <w:pPr>
      <w:numPr>
        <w:ilvl w:val="2"/>
        <w:numId w:val="32"/>
      </w:numPr>
      <w:tabs>
        <w:tab w:val="clear" w:pos="2835"/>
        <w:tab w:val="num" w:pos="5006"/>
      </w:tabs>
      <w:spacing w:before="0" w:after="240"/>
      <w:ind w:left="5006"/>
    </w:pPr>
    <w:rPr>
      <w:rFonts w:eastAsia="Times New Roman"/>
      <w:szCs w:val="24"/>
    </w:rPr>
  </w:style>
  <w:style w:type="paragraph" w:customStyle="1" w:styleId="ListNumber4Level4">
    <w:name w:val="List Number 4 (Level 4)"/>
    <w:basedOn w:val="Text4"/>
    <w:pPr>
      <w:numPr>
        <w:ilvl w:val="3"/>
        <w:numId w:val="32"/>
      </w:numPr>
      <w:tabs>
        <w:tab w:val="clear" w:pos="3544"/>
        <w:tab w:val="num" w:pos="5715"/>
      </w:tabs>
      <w:spacing w:before="0" w:after="240"/>
      <w:ind w:left="5715"/>
    </w:pPr>
    <w:rPr>
      <w:rFonts w:eastAsia="Times New Roman"/>
      <w:szCs w:val="24"/>
    </w:rPr>
  </w:style>
  <w:style w:type="paragraph" w:customStyle="1" w:styleId="NormalWeb8">
    <w:name w:val="Normal (Web)8"/>
    <w:basedOn w:val="Normal0"/>
    <w:link w:val="NormalWeb8Char"/>
    <w:pPr>
      <w:numPr>
        <w:ilvl w:val="1"/>
        <w:numId w:val="33"/>
      </w:numPr>
      <w:tabs>
        <w:tab w:val="clear" w:pos="2494"/>
      </w:tabs>
      <w:spacing w:before="75" w:after="75"/>
      <w:ind w:left="225" w:right="225" w:firstLine="0"/>
      <w:jc w:val="left"/>
    </w:pPr>
    <w:rPr>
      <w:rFonts w:eastAsia="Times New Roman"/>
      <w:sz w:val="22"/>
    </w:rPr>
  </w:style>
  <w:style w:type="character" w:customStyle="1" w:styleId="NormalWeb8Char">
    <w:name w:val="Normal (Web)8 Char"/>
    <w:link w:val="NormalWeb8"/>
    <w:rPr>
      <w:rFonts w:ascii="Times New Roman" w:eastAsia="Times New Roman" w:hAnsi="Times New Roman" w:cs="Times New Roman"/>
      <w:lang w:val="en-GB"/>
    </w:rPr>
  </w:style>
  <w:style w:type="paragraph" w:customStyle="1" w:styleId="Lines">
    <w:name w:val="Lines"/>
    <w:basedOn w:val="Normal0"/>
    <w:pPr>
      <w:numPr>
        <w:ilvl w:val="3"/>
        <w:numId w:val="33"/>
      </w:numPr>
      <w:tabs>
        <w:tab w:val="clear" w:pos="3912"/>
        <w:tab w:val="num" w:pos="360"/>
      </w:tabs>
      <w:spacing w:before="0" w:after="0"/>
      <w:ind w:left="360" w:hanging="360"/>
      <w:jc w:val="left"/>
    </w:pPr>
    <w:rPr>
      <w:rFonts w:eastAsia="Times New Roman"/>
      <w:szCs w:val="24"/>
    </w:rPr>
  </w:style>
  <w:style w:type="character" w:customStyle="1" w:styleId="Point1Char">
    <w:name w:val="Point 1 Char"/>
    <w:locked/>
    <w:rPr>
      <w:snapToGrid w:val="0"/>
      <w:sz w:val="24"/>
      <w:lang w:val="cs-CZ" w:eastAsia="cs-CZ" w:bidi="cs-CZ"/>
    </w:rPr>
  </w:style>
  <w:style w:type="character" w:customStyle="1" w:styleId="Text1Char">
    <w:name w:val="Text 1 Char"/>
    <w:locked/>
    <w:rPr>
      <w:snapToGrid w:val="0"/>
      <w:sz w:val="24"/>
      <w:lang w:val="cs-CZ" w:eastAsia="cs-CZ" w:bidi="cs-CZ"/>
    </w:rPr>
  </w:style>
  <w:style w:type="paragraph" w:customStyle="1" w:styleId="Default">
    <w:name w:val="Default"/>
    <w:pPr>
      <w:numPr>
        <w:numId w:val="25"/>
      </w:numPr>
      <w:tabs>
        <w:tab w:val="clear" w:pos="1492"/>
      </w:tabs>
      <w:autoSpaceDE w:val="0"/>
      <w:autoSpaceDN w:val="0"/>
      <w:adjustRightInd w:val="0"/>
      <w:ind w:left="0" w:firstLine="0"/>
    </w:pPr>
    <w:rPr>
      <w:rFonts w:ascii="Times New Roman" w:eastAsia="Calibri" w:hAnsi="Times New Roman" w:cs="Times New Roman"/>
      <w:color w:val="000000"/>
      <w:sz w:val="24"/>
      <w:szCs w:val="24"/>
    </w:rPr>
  </w:style>
  <w:style w:type="character" w:styleId="Emphasis">
    <w:name w:val="Emphasis"/>
    <w:uiPriority w:val="20"/>
    <w:qFormat/>
    <w:rPr>
      <w:i/>
      <w:iCs/>
    </w:rPr>
  </w:style>
  <w:style w:type="table" w:styleId="TableGrid">
    <w:name w:val="Table Grid"/>
    <w:basedOn w:val="TableNormal"/>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0"/>
    <w:next w:val="Sous-titreobjet"/>
    <w:pPr>
      <w:spacing w:before="180" w:after="180"/>
      <w:jc w:val="center"/>
    </w:pPr>
    <w:rPr>
      <w:rFonts w:eastAsia="Calibri"/>
      <w:b/>
    </w:rPr>
  </w:style>
  <w:style w:type="paragraph" w:customStyle="1" w:styleId="Sous-titreobjet">
    <w:name w:val="Sous-titre objet"/>
    <w:basedOn w:val="Normal0"/>
    <w:pPr>
      <w:spacing w:before="0" w:after="0"/>
      <w:jc w:val="center"/>
    </w:pPr>
    <w:rPr>
      <w:rFonts w:eastAsia="Calibri"/>
      <w:b/>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TechnicalBlock">
    <w:name w:val="Technical Block"/>
    <w:basedOn w:val="Normal0"/>
    <w:link w:val="TechnicalBlockChar"/>
    <w:pPr>
      <w:jc w:val="center"/>
    </w:pPr>
    <w:rPr>
      <w:rFonts w:eastAsia="Calibri"/>
      <w:noProof/>
    </w:rPr>
  </w:style>
  <w:style w:type="character" w:customStyle="1" w:styleId="TechnicalBlockChar">
    <w:name w:val="Technical Block Char"/>
    <w:link w:val="TechnicalBlock"/>
    <w:rPr>
      <w:rFonts w:ascii="Times New Roman" w:eastAsia="Calibri" w:hAnsi="Times New Roman" w:cs="Times New Roman"/>
      <w:noProof/>
      <w:sz w:val="24"/>
      <w:lang w:val="cs-CZ" w:eastAsia="cs-CZ"/>
    </w:rPr>
  </w:style>
  <w:style w:type="paragraph" w:customStyle="1" w:styleId="Lignefinal">
    <w:name w:val="Ligne final"/>
    <w:basedOn w:val="Normal0"/>
    <w:next w:val="Normal0"/>
    <w:pPr>
      <w:pBdr>
        <w:bottom w:val="single" w:sz="4" w:space="0" w:color="000000"/>
      </w:pBdr>
      <w:spacing w:before="360" w:line="360" w:lineRule="auto"/>
      <w:ind w:left="3400" w:right="3400"/>
      <w:jc w:val="center"/>
    </w:pPr>
    <w:rPr>
      <w:rFonts w:eastAsia="Times New Roman"/>
      <w:b/>
      <w:szCs w:val="24"/>
    </w:rPr>
  </w:style>
  <w:style w:type="paragraph" w:customStyle="1" w:styleId="EntText">
    <w:name w:val="EntText"/>
    <w:basedOn w:val="Normal0"/>
    <w:pPr>
      <w:spacing w:line="360" w:lineRule="auto"/>
      <w:jc w:val="left"/>
    </w:pPr>
    <w:rPr>
      <w:rFonts w:eastAsia="Times New Roman"/>
      <w:szCs w:val="24"/>
    </w:rPr>
  </w:style>
  <w:style w:type="paragraph" w:customStyle="1" w:styleId="pj">
    <w:name w:val="p.j."/>
    <w:basedOn w:val="Normal0"/>
    <w:link w:val="pjChar"/>
    <w:pPr>
      <w:spacing w:before="1200"/>
      <w:ind w:left="1440" w:hanging="1440"/>
      <w:jc w:val="left"/>
    </w:pPr>
    <w:rPr>
      <w:rFonts w:eastAsia="Calibri"/>
      <w:noProof/>
    </w:rPr>
  </w:style>
  <w:style w:type="character" w:customStyle="1" w:styleId="pjChar">
    <w:name w:val="p.j. Char"/>
    <w:link w:val="pj"/>
    <w:rPr>
      <w:rFonts w:ascii="Times New Roman" w:eastAsia="Calibri" w:hAnsi="Times New Roman" w:cs="Times New Roman"/>
      <w:noProof/>
      <w:sz w:val="24"/>
      <w:lang w:val="cs-CZ" w:eastAsia="cs-CZ"/>
    </w:rPr>
  </w:style>
  <w:style w:type="paragraph" w:customStyle="1" w:styleId="HeaderCouncil">
    <w:name w:val="Header Council"/>
    <w:basedOn w:val="Normal0"/>
    <w:link w:val="HeaderCouncilChar"/>
    <w:pPr>
      <w:spacing w:before="0" w:after="0"/>
    </w:pPr>
    <w:rPr>
      <w:rFonts w:eastAsia="Calibri"/>
      <w:noProof/>
      <w:sz w:val="2"/>
    </w:rPr>
  </w:style>
  <w:style w:type="character" w:customStyle="1" w:styleId="HeaderCouncilChar">
    <w:name w:val="Header Council Char"/>
    <w:link w:val="HeaderCouncil"/>
    <w:rPr>
      <w:rFonts w:ascii="Times New Roman" w:eastAsia="Calibri" w:hAnsi="Times New Roman" w:cs="Times New Roman"/>
      <w:noProof/>
      <w:sz w:val="2"/>
      <w:lang w:val="cs-CZ" w:eastAsia="cs-CZ"/>
    </w:rPr>
  </w:style>
  <w:style w:type="paragraph" w:customStyle="1" w:styleId="HeaderCouncilLarge">
    <w:name w:val="Header Council Large"/>
    <w:basedOn w:val="Normal0"/>
    <w:link w:val="HeaderCouncilLargeChar"/>
    <w:pPr>
      <w:spacing w:before="0" w:after="440"/>
    </w:pPr>
    <w:rPr>
      <w:rFonts w:eastAsia="Calibri"/>
      <w:noProof/>
      <w:sz w:val="2"/>
    </w:rPr>
  </w:style>
  <w:style w:type="character" w:customStyle="1" w:styleId="HeaderCouncilLargeChar">
    <w:name w:val="Header Council Large Char"/>
    <w:link w:val="HeaderCouncilLarge"/>
    <w:rPr>
      <w:rFonts w:ascii="Times New Roman" w:eastAsia="Calibri" w:hAnsi="Times New Roman" w:cs="Times New Roman"/>
      <w:noProof/>
      <w:sz w:val="2"/>
      <w:lang w:val="cs-CZ" w:eastAsia="cs-CZ"/>
    </w:rPr>
  </w:style>
  <w:style w:type="paragraph" w:customStyle="1" w:styleId="FooterCouncil">
    <w:name w:val="Footer Council"/>
    <w:basedOn w:val="Normal0"/>
    <w:link w:val="FooterCouncilChar"/>
    <w:pPr>
      <w:spacing w:before="0" w:after="0"/>
    </w:pPr>
    <w:rPr>
      <w:rFonts w:eastAsia="Calibri"/>
      <w:noProof/>
      <w:sz w:val="2"/>
    </w:rPr>
  </w:style>
  <w:style w:type="character" w:customStyle="1" w:styleId="FooterCouncilChar">
    <w:name w:val="Footer Council Char"/>
    <w:link w:val="FooterCouncil"/>
    <w:rPr>
      <w:rFonts w:ascii="Times New Roman" w:eastAsia="Calibri" w:hAnsi="Times New Roman" w:cs="Times New Roman"/>
      <w:noProof/>
      <w:sz w:val="2"/>
      <w:lang w:val="cs-CZ" w:eastAsia="cs-CZ"/>
    </w:rPr>
  </w:style>
  <w:style w:type="paragraph" w:customStyle="1" w:styleId="FooterText">
    <w:name w:val="Footer Text"/>
    <w:basedOn w:val="Normal0"/>
    <w:pPr>
      <w:spacing w:before="0" w:after="0"/>
      <w:jc w:val="left"/>
    </w:pPr>
    <w:rPr>
      <w:rFonts w:eastAsia="Times New Roman"/>
      <w:szCs w:val="24"/>
    </w:rPr>
  </w:style>
  <w:style w:type="character" w:styleId="FollowedHyperlink">
    <w:name w:val="FollowedHyperlink"/>
    <w:uiPriority w:val="99"/>
    <w:semiHidden/>
    <w:unhideWhenUsed/>
    <w:rPr>
      <w:color w:val="800080"/>
      <w:u w:val="single"/>
      <w:lang w:val="cs-CZ" w:eastAsia="cs-CZ"/>
    </w:rPr>
  </w:style>
  <w:style w:type="paragraph" w:styleId="TableofFigures">
    <w:name w:val="table of figures"/>
    <w:basedOn w:val="Normal0"/>
    <w:next w:val="Normal0"/>
    <w:uiPriority w:val="99"/>
    <w:semiHidden/>
    <w:unhideWhenUsed/>
    <w:rPr>
      <w:rFonts w:eastAsia="Calibri"/>
    </w:rPr>
  </w:style>
  <w:style w:type="character" w:styleId="CommentReference">
    <w:name w:val="annotation reference"/>
    <w:semiHidden/>
    <w:unhideWhenUsed/>
    <w:rPr>
      <w:sz w:val="16"/>
      <w:szCs w:val="16"/>
      <w:lang w:val="cs-CZ" w:eastAsia="cs-CZ"/>
    </w:rPr>
  </w:style>
  <w:style w:type="paragraph" w:styleId="Revision">
    <w:name w:val="Revision"/>
    <w:hidden/>
    <w:uiPriority w:val="99"/>
    <w:semiHidden/>
    <w:rPr>
      <w:rFonts w:ascii="Times New Roman" w:eastAsia="Times New Roman" w:hAnsi="Times New Roman" w:cs="Times New Roman"/>
      <w:sz w:val="24"/>
      <w:szCs w:val="24"/>
    </w:rPr>
  </w:style>
  <w:style w:type="numbering" w:customStyle="1" w:styleId="NoList1">
    <w:name w:val="No List1"/>
    <w:next w:val="NoList"/>
    <w:uiPriority w:val="99"/>
    <w:semiHidden/>
    <w:unhideWhenUsed/>
  </w:style>
  <w:style w:type="character" w:customStyle="1" w:styleId="hps">
    <w:name w:val="hps"/>
  </w:style>
  <w:style w:type="character" w:customStyle="1" w:styleId="st">
    <w:name w:val="st"/>
  </w:style>
  <w:style w:type="character" w:customStyle="1" w:styleId="longtext">
    <w:name w:val="long_text"/>
  </w:style>
  <w:style w:type="character" w:styleId="Strong">
    <w:name w:val="Strong"/>
    <w:uiPriority w:val="22"/>
    <w:qFormat/>
    <w:rPr>
      <w:b/>
      <w:bCs/>
      <w:lang w:val="cs-CZ" w:eastAsia="cs-CZ"/>
    </w:rPr>
  </w:style>
  <w:style w:type="character" w:customStyle="1" w:styleId="DocumentMapChar11">
    <w:name w:val="Document Map Char11"/>
    <w:uiPriority w:val="99"/>
    <w:semiHidden/>
    <w:rPr>
      <w:rFonts w:ascii="Tahoma" w:hAnsi="Tahoma"/>
      <w:sz w:val="16"/>
      <w:lang w:val="cs-CZ" w:eastAsia="cs-CZ"/>
    </w:rPr>
  </w:style>
  <w:style w:type="paragraph" w:customStyle="1" w:styleId="msonormal0">
    <w:name w:val="msonormal"/>
    <w:basedOn w:val="Normal0"/>
    <w:pPr>
      <w:spacing w:before="100" w:beforeAutospacing="1" w:after="100" w:afterAutospacing="1"/>
      <w:jc w:val="left"/>
    </w:pPr>
    <w:rPr>
      <w:rFonts w:ascii="Arial Unicode MS" w:eastAsia="Arial Unicode MS" w:hAnsi="Arial Unicode MS" w:cs="Arial Unicode MS"/>
      <w:szCs w:val="24"/>
    </w:rPr>
  </w:style>
  <w:style w:type="character" w:customStyle="1" w:styleId="BodyTextChar1">
    <w:name w:val="Body Text Char1"/>
    <w:aliases w:val="Body Text - Level 2 Char1"/>
    <w:basedOn w:val="DefaultParagraphFont"/>
    <w:semiHidden/>
    <w:rPr>
      <w:sz w:val="24"/>
      <w:lang w:val="cs-CZ" w:eastAsia="cs-CZ"/>
    </w:rPr>
  </w:style>
  <w:style w:type="paragraph" w:customStyle="1" w:styleId="CM140">
    <w:name w:val="CM1+40"/>
    <w:basedOn w:val="Default"/>
    <w:next w:val="Default"/>
    <w:uiPriority w:val="99"/>
    <w:pPr>
      <w:numPr>
        <w:numId w:val="0"/>
      </w:numPr>
      <w:spacing w:after="0" w:line="240" w:lineRule="auto"/>
    </w:pPr>
    <w:rPr>
      <w:rFonts w:ascii="EUAlbertina" w:hAnsi="EUAlbertina"/>
      <w:color w:val="auto"/>
    </w:rPr>
  </w:style>
  <w:style w:type="paragraph" w:customStyle="1" w:styleId="CM340">
    <w:name w:val="CM3+40"/>
    <w:basedOn w:val="Default"/>
    <w:next w:val="Default"/>
    <w:uiPriority w:val="99"/>
    <w:pPr>
      <w:numPr>
        <w:numId w:val="0"/>
      </w:numPr>
      <w:spacing w:after="0" w:line="240" w:lineRule="auto"/>
    </w:pPr>
    <w:rPr>
      <w:rFonts w:ascii="EUAlbertina" w:hAnsi="EUAlbertina"/>
      <w:color w:val="auto"/>
    </w:rPr>
  </w:style>
  <w:style w:type="paragraph" w:customStyle="1" w:styleId="CM124">
    <w:name w:val="CM1+24"/>
    <w:basedOn w:val="Default"/>
    <w:next w:val="Default"/>
    <w:uiPriority w:val="99"/>
    <w:pPr>
      <w:numPr>
        <w:numId w:val="0"/>
      </w:numPr>
      <w:spacing w:after="0" w:line="240" w:lineRule="auto"/>
    </w:pPr>
    <w:rPr>
      <w:rFonts w:ascii="EUAlbertina" w:hAnsi="EUAlbertina"/>
      <w:color w:val="auto"/>
    </w:rPr>
  </w:style>
  <w:style w:type="paragraph" w:customStyle="1" w:styleId="CM324">
    <w:name w:val="CM3+24"/>
    <w:basedOn w:val="Default"/>
    <w:next w:val="Default"/>
    <w:uiPriority w:val="99"/>
    <w:pPr>
      <w:numPr>
        <w:numId w:val="0"/>
      </w:numPr>
      <w:spacing w:after="0" w:line="240" w:lineRule="auto"/>
    </w:pPr>
    <w:rPr>
      <w:rFonts w:ascii="EUAlbertina" w:hAnsi="EUAlbertina"/>
      <w:color w:val="auto"/>
    </w:rPr>
  </w:style>
  <w:style w:type="paragraph" w:customStyle="1" w:styleId="CM141">
    <w:name w:val="CM1+41"/>
    <w:basedOn w:val="Default"/>
    <w:next w:val="Default"/>
    <w:uiPriority w:val="99"/>
    <w:pPr>
      <w:numPr>
        <w:numId w:val="0"/>
      </w:numPr>
      <w:spacing w:after="0" w:line="240" w:lineRule="auto"/>
    </w:pPr>
    <w:rPr>
      <w:rFonts w:ascii="EUAlbertina" w:hAnsi="EUAlbertina"/>
      <w:color w:val="auto"/>
    </w:rPr>
  </w:style>
  <w:style w:type="paragraph" w:customStyle="1" w:styleId="CM341">
    <w:name w:val="CM3+41"/>
    <w:basedOn w:val="Default"/>
    <w:next w:val="Default"/>
    <w:uiPriority w:val="99"/>
    <w:pPr>
      <w:numPr>
        <w:numId w:val="0"/>
      </w:numPr>
      <w:spacing w:after="0" w:line="240" w:lineRule="auto"/>
    </w:pPr>
    <w:rPr>
      <w:rFonts w:ascii="EUAlbertina" w:hAnsi="EUAlbertina"/>
      <w:color w:val="auto"/>
    </w:rPr>
  </w:style>
  <w:style w:type="paragraph" w:customStyle="1" w:styleId="CM441">
    <w:name w:val="CM4+41"/>
    <w:basedOn w:val="Default"/>
    <w:next w:val="Default"/>
    <w:uiPriority w:val="99"/>
    <w:pPr>
      <w:numPr>
        <w:numId w:val="0"/>
      </w:numPr>
      <w:spacing w:after="0" w:line="240" w:lineRule="auto"/>
    </w:pPr>
    <w:rPr>
      <w:rFonts w:ascii="EUAlbertina" w:hAnsi="EUAlbertina"/>
      <w:color w:val="auto"/>
    </w:rPr>
  </w:style>
  <w:style w:type="paragraph" w:customStyle="1" w:styleId="CM4">
    <w:name w:val="CM4"/>
    <w:basedOn w:val="Default"/>
    <w:next w:val="Default"/>
    <w:uiPriority w:val="99"/>
    <w:pPr>
      <w:numPr>
        <w:numId w:val="0"/>
      </w:numPr>
      <w:spacing w:after="0" w:line="240" w:lineRule="auto"/>
    </w:pPr>
    <w:rPr>
      <w:rFonts w:ascii="EUAlbertina" w:eastAsia="Times New Roman" w:hAnsi="EUAlbertina"/>
      <w:color w:val="auto"/>
    </w:rPr>
  </w:style>
  <w:style w:type="character" w:customStyle="1" w:styleId="shorttext">
    <w:name w:val="short_text"/>
  </w:style>
  <w:style w:type="character" w:customStyle="1" w:styleId="tlid-translation">
    <w:name w:val="tlid-translation"/>
    <w:basedOn w:val="DefaultParagraphFont"/>
  </w:style>
  <w:style w:type="paragraph" w:styleId="Header">
    <w:name w:val="header"/>
    <w:basedOn w:val="Normal0"/>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0"/>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0"/>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0"/>
    <w:next w:val="Normal0"/>
    <w:uiPriority w:val="39"/>
    <w:semiHidden/>
    <w:unhideWhenUsed/>
    <w:qFormat/>
    <w:pPr>
      <w:spacing w:after="240"/>
      <w:jc w:val="center"/>
    </w:pPr>
    <w:rPr>
      <w:b/>
      <w:sz w:val="28"/>
    </w:rPr>
  </w:style>
  <w:style w:type="paragraph" w:styleId="TOC1">
    <w:name w:val="toc 1"/>
    <w:basedOn w:val="Normal0"/>
    <w:next w:val="Normal0"/>
    <w:uiPriority w:val="39"/>
    <w:semiHidden/>
    <w:unhideWhenUsed/>
    <w:pPr>
      <w:tabs>
        <w:tab w:val="right" w:leader="dot" w:pos="9071"/>
      </w:tabs>
      <w:spacing w:before="60"/>
      <w:ind w:left="850" w:hanging="850"/>
      <w:jc w:val="left"/>
    </w:pPr>
  </w:style>
  <w:style w:type="paragraph" w:styleId="TOC2">
    <w:name w:val="toc 2"/>
    <w:basedOn w:val="Normal0"/>
    <w:next w:val="Normal0"/>
    <w:uiPriority w:val="39"/>
    <w:semiHidden/>
    <w:unhideWhenUsed/>
    <w:pPr>
      <w:tabs>
        <w:tab w:val="right" w:leader="dot" w:pos="9071"/>
      </w:tabs>
      <w:spacing w:before="60"/>
      <w:ind w:left="850" w:hanging="850"/>
      <w:jc w:val="left"/>
    </w:pPr>
  </w:style>
  <w:style w:type="paragraph" w:styleId="TOC3">
    <w:name w:val="toc 3"/>
    <w:basedOn w:val="Normal0"/>
    <w:next w:val="Normal0"/>
    <w:uiPriority w:val="39"/>
    <w:semiHidden/>
    <w:unhideWhenUsed/>
    <w:pPr>
      <w:tabs>
        <w:tab w:val="right" w:leader="dot" w:pos="9071"/>
      </w:tabs>
      <w:spacing w:before="60"/>
      <w:ind w:left="850" w:hanging="850"/>
      <w:jc w:val="left"/>
    </w:pPr>
  </w:style>
  <w:style w:type="paragraph" w:styleId="TOC4">
    <w:name w:val="toc 4"/>
    <w:basedOn w:val="Normal0"/>
    <w:next w:val="Normal0"/>
    <w:uiPriority w:val="39"/>
    <w:semiHidden/>
    <w:unhideWhenUsed/>
    <w:pPr>
      <w:tabs>
        <w:tab w:val="right" w:leader="dot" w:pos="9071"/>
      </w:tabs>
      <w:spacing w:before="60"/>
      <w:ind w:left="850" w:hanging="850"/>
      <w:jc w:val="left"/>
    </w:pPr>
  </w:style>
  <w:style w:type="paragraph" w:styleId="TOC5">
    <w:name w:val="toc 5"/>
    <w:basedOn w:val="Normal0"/>
    <w:next w:val="Normal0"/>
    <w:uiPriority w:val="39"/>
    <w:semiHidden/>
    <w:unhideWhenUsed/>
    <w:pPr>
      <w:tabs>
        <w:tab w:val="right" w:leader="dot" w:pos="9071"/>
      </w:tabs>
      <w:spacing w:before="300"/>
      <w:jc w:val="left"/>
    </w:pPr>
  </w:style>
  <w:style w:type="paragraph" w:styleId="TOC6">
    <w:name w:val="toc 6"/>
    <w:basedOn w:val="Normal0"/>
    <w:next w:val="Normal0"/>
    <w:uiPriority w:val="39"/>
    <w:semiHidden/>
    <w:unhideWhenUsed/>
    <w:pPr>
      <w:tabs>
        <w:tab w:val="right" w:leader="dot" w:pos="9071"/>
      </w:tabs>
      <w:spacing w:before="240"/>
      <w:jc w:val="left"/>
    </w:pPr>
  </w:style>
  <w:style w:type="paragraph" w:styleId="TOC7">
    <w:name w:val="toc 7"/>
    <w:basedOn w:val="Normal0"/>
    <w:next w:val="Normal0"/>
    <w:uiPriority w:val="39"/>
    <w:semiHidden/>
    <w:unhideWhenUsed/>
    <w:pPr>
      <w:tabs>
        <w:tab w:val="right" w:leader="dot" w:pos="9071"/>
      </w:tabs>
      <w:spacing w:before="180"/>
      <w:jc w:val="left"/>
    </w:pPr>
  </w:style>
  <w:style w:type="paragraph" w:styleId="TOC8">
    <w:name w:val="toc 8"/>
    <w:basedOn w:val="Normal0"/>
    <w:next w:val="Normal0"/>
    <w:uiPriority w:val="39"/>
    <w:semiHidden/>
    <w:unhideWhenUsed/>
    <w:pPr>
      <w:tabs>
        <w:tab w:val="right" w:leader="dot" w:pos="9071"/>
      </w:tabs>
      <w:jc w:val="left"/>
    </w:pPr>
  </w:style>
  <w:style w:type="paragraph" w:styleId="TOC9">
    <w:name w:val="toc 9"/>
    <w:basedOn w:val="Normal0"/>
    <w:next w:val="Normal0"/>
    <w:uiPriority w:val="39"/>
    <w:semiHidden/>
    <w:unhideWhenUsed/>
    <w:pPr>
      <w:tabs>
        <w:tab w:val="right" w:leader="dot" w:pos="9071"/>
      </w:tabs>
    </w:pPr>
  </w:style>
  <w:style w:type="paragraph" w:customStyle="1" w:styleId="HeaderLandscape">
    <w:name w:val="HeaderLandscape"/>
    <w:basedOn w:val="Normal0"/>
    <w:pPr>
      <w:tabs>
        <w:tab w:val="center" w:pos="7285"/>
        <w:tab w:val="right" w:pos="14003"/>
      </w:tabs>
      <w:spacing w:before="0"/>
    </w:pPr>
  </w:style>
  <w:style w:type="paragraph" w:customStyle="1" w:styleId="FooterLandscape">
    <w:name w:val="FooterLandscape"/>
    <w:basedOn w:val="Normal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0"/>
    <w:pPr>
      <w:ind w:left="850"/>
    </w:pPr>
  </w:style>
  <w:style w:type="paragraph" w:customStyle="1" w:styleId="Text2">
    <w:name w:val="Text 2"/>
    <w:basedOn w:val="Normal0"/>
    <w:pPr>
      <w:ind w:left="1417"/>
    </w:pPr>
  </w:style>
  <w:style w:type="paragraph" w:customStyle="1" w:styleId="Text3">
    <w:name w:val="Text 3"/>
    <w:basedOn w:val="Normal0"/>
    <w:pPr>
      <w:ind w:left="1984"/>
    </w:pPr>
  </w:style>
  <w:style w:type="paragraph" w:customStyle="1" w:styleId="Text4">
    <w:name w:val="Text 4"/>
    <w:basedOn w:val="Normal0"/>
    <w:pPr>
      <w:ind w:left="2551"/>
    </w:pPr>
  </w:style>
  <w:style w:type="paragraph" w:customStyle="1" w:styleId="NormalCentered">
    <w:name w:val="Normal Centered"/>
    <w:basedOn w:val="Normal0"/>
    <w:pPr>
      <w:jc w:val="center"/>
    </w:pPr>
  </w:style>
  <w:style w:type="paragraph" w:customStyle="1" w:styleId="NormalLeft">
    <w:name w:val="Normal Left"/>
    <w:basedOn w:val="Normal0"/>
    <w:pPr>
      <w:jc w:val="left"/>
    </w:pPr>
  </w:style>
  <w:style w:type="paragraph" w:customStyle="1" w:styleId="NormalRight">
    <w:name w:val="Normal Right"/>
    <w:basedOn w:val="Normal0"/>
    <w:pPr>
      <w:jc w:val="right"/>
    </w:pPr>
  </w:style>
  <w:style w:type="paragraph" w:customStyle="1" w:styleId="QuotedText">
    <w:name w:val="Quoted Text"/>
    <w:basedOn w:val="Normal0"/>
    <w:pPr>
      <w:ind w:left="1417"/>
    </w:pPr>
  </w:style>
  <w:style w:type="paragraph" w:customStyle="1" w:styleId="Point0">
    <w:name w:val="Point 0"/>
    <w:basedOn w:val="Normal0"/>
    <w:pPr>
      <w:ind w:left="850" w:hanging="850"/>
    </w:pPr>
  </w:style>
  <w:style w:type="paragraph" w:customStyle="1" w:styleId="Point1">
    <w:name w:val="Point 1"/>
    <w:basedOn w:val="Normal0"/>
    <w:pPr>
      <w:ind w:left="1417" w:hanging="567"/>
    </w:pPr>
  </w:style>
  <w:style w:type="paragraph" w:customStyle="1" w:styleId="Point2">
    <w:name w:val="Point 2"/>
    <w:basedOn w:val="Normal0"/>
    <w:pPr>
      <w:ind w:left="1984" w:hanging="567"/>
    </w:pPr>
  </w:style>
  <w:style w:type="paragraph" w:customStyle="1" w:styleId="Point3">
    <w:name w:val="Point 3"/>
    <w:basedOn w:val="Normal0"/>
    <w:pPr>
      <w:ind w:left="2551" w:hanging="567"/>
    </w:pPr>
  </w:style>
  <w:style w:type="paragraph" w:customStyle="1" w:styleId="Point4">
    <w:name w:val="Point 4"/>
    <w:basedOn w:val="Normal0"/>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0"/>
    <w:pPr>
      <w:tabs>
        <w:tab w:val="left" w:pos="850"/>
      </w:tabs>
      <w:ind w:left="1417" w:hanging="1417"/>
    </w:pPr>
  </w:style>
  <w:style w:type="paragraph" w:customStyle="1" w:styleId="PointDouble1">
    <w:name w:val="PointDouble 1"/>
    <w:basedOn w:val="Normal0"/>
    <w:pPr>
      <w:tabs>
        <w:tab w:val="left" w:pos="1417"/>
      </w:tabs>
      <w:ind w:left="1984" w:hanging="1134"/>
    </w:pPr>
  </w:style>
  <w:style w:type="paragraph" w:customStyle="1" w:styleId="PointDouble2">
    <w:name w:val="PointDouble 2"/>
    <w:basedOn w:val="Normal0"/>
    <w:pPr>
      <w:tabs>
        <w:tab w:val="left" w:pos="1984"/>
      </w:tabs>
      <w:ind w:left="2551" w:hanging="1134"/>
    </w:pPr>
  </w:style>
  <w:style w:type="paragraph" w:customStyle="1" w:styleId="PointDouble3">
    <w:name w:val="PointDouble 3"/>
    <w:basedOn w:val="Normal0"/>
    <w:pPr>
      <w:tabs>
        <w:tab w:val="left" w:pos="2551"/>
      </w:tabs>
      <w:ind w:left="3118" w:hanging="1134"/>
    </w:pPr>
  </w:style>
  <w:style w:type="paragraph" w:customStyle="1" w:styleId="PointDouble4">
    <w:name w:val="PointDouble 4"/>
    <w:basedOn w:val="Normal0"/>
    <w:pPr>
      <w:tabs>
        <w:tab w:val="left" w:pos="3118"/>
      </w:tabs>
      <w:ind w:left="3685" w:hanging="1134"/>
    </w:pPr>
  </w:style>
  <w:style w:type="paragraph" w:customStyle="1" w:styleId="PointTriple0">
    <w:name w:val="PointTriple 0"/>
    <w:basedOn w:val="Normal0"/>
    <w:pPr>
      <w:tabs>
        <w:tab w:val="left" w:pos="850"/>
        <w:tab w:val="left" w:pos="1417"/>
      </w:tabs>
      <w:ind w:left="1984" w:hanging="1984"/>
    </w:pPr>
  </w:style>
  <w:style w:type="paragraph" w:customStyle="1" w:styleId="PointTriple1">
    <w:name w:val="PointTriple 1"/>
    <w:basedOn w:val="Normal0"/>
    <w:pPr>
      <w:tabs>
        <w:tab w:val="left" w:pos="1417"/>
        <w:tab w:val="left" w:pos="1984"/>
      </w:tabs>
      <w:ind w:left="2551" w:hanging="1701"/>
    </w:pPr>
  </w:style>
  <w:style w:type="paragraph" w:customStyle="1" w:styleId="PointTriple2">
    <w:name w:val="PointTriple 2"/>
    <w:basedOn w:val="Normal0"/>
    <w:pPr>
      <w:tabs>
        <w:tab w:val="left" w:pos="1984"/>
        <w:tab w:val="left" w:pos="2551"/>
      </w:tabs>
      <w:ind w:left="3118" w:hanging="1701"/>
    </w:pPr>
  </w:style>
  <w:style w:type="paragraph" w:customStyle="1" w:styleId="PointTriple3">
    <w:name w:val="PointTriple 3"/>
    <w:basedOn w:val="Normal0"/>
    <w:pPr>
      <w:tabs>
        <w:tab w:val="left" w:pos="2551"/>
        <w:tab w:val="left" w:pos="3118"/>
      </w:tabs>
      <w:ind w:left="3685" w:hanging="1701"/>
    </w:pPr>
  </w:style>
  <w:style w:type="paragraph" w:customStyle="1" w:styleId="PointTriple4">
    <w:name w:val="PointTriple 4"/>
    <w:basedOn w:val="Normal0"/>
    <w:pPr>
      <w:tabs>
        <w:tab w:val="left" w:pos="3118"/>
        <w:tab w:val="left" w:pos="3685"/>
      </w:tabs>
      <w:ind w:left="4252" w:hanging="1701"/>
    </w:pPr>
  </w:style>
  <w:style w:type="paragraph" w:customStyle="1" w:styleId="NumPar1">
    <w:name w:val="NumPar 1"/>
    <w:basedOn w:val="Normal0"/>
    <w:next w:val="Text1"/>
    <w:pPr>
      <w:numPr>
        <w:numId w:val="44"/>
      </w:numPr>
    </w:pPr>
  </w:style>
  <w:style w:type="paragraph" w:customStyle="1" w:styleId="NumPar2">
    <w:name w:val="NumPar 2"/>
    <w:basedOn w:val="Normal0"/>
    <w:next w:val="Text1"/>
    <w:pPr>
      <w:numPr>
        <w:ilvl w:val="1"/>
        <w:numId w:val="44"/>
      </w:numPr>
    </w:pPr>
  </w:style>
  <w:style w:type="paragraph" w:customStyle="1" w:styleId="NumPar3">
    <w:name w:val="NumPar 3"/>
    <w:basedOn w:val="Normal0"/>
    <w:next w:val="Text1"/>
    <w:pPr>
      <w:numPr>
        <w:ilvl w:val="2"/>
        <w:numId w:val="44"/>
      </w:numPr>
    </w:pPr>
  </w:style>
  <w:style w:type="paragraph" w:customStyle="1" w:styleId="NumPar4">
    <w:name w:val="NumPar 4"/>
    <w:basedOn w:val="Normal0"/>
    <w:next w:val="Text1"/>
    <w:pPr>
      <w:numPr>
        <w:ilvl w:val="3"/>
        <w:numId w:val="44"/>
      </w:numPr>
    </w:pPr>
  </w:style>
  <w:style w:type="paragraph" w:customStyle="1" w:styleId="ManualNumPar1">
    <w:name w:val="Manual NumPar 1"/>
    <w:basedOn w:val="Normal0"/>
    <w:next w:val="Text1"/>
    <w:pPr>
      <w:ind w:left="850" w:hanging="850"/>
    </w:pPr>
  </w:style>
  <w:style w:type="paragraph" w:customStyle="1" w:styleId="ManualNumPar2">
    <w:name w:val="Manual NumPar 2"/>
    <w:basedOn w:val="Normal0"/>
    <w:next w:val="Text1"/>
    <w:pPr>
      <w:ind w:left="850" w:hanging="850"/>
    </w:pPr>
  </w:style>
  <w:style w:type="paragraph" w:customStyle="1" w:styleId="ManualNumPar3">
    <w:name w:val="Manual NumPar 3"/>
    <w:basedOn w:val="Normal0"/>
    <w:next w:val="Text1"/>
    <w:pPr>
      <w:ind w:left="850" w:hanging="850"/>
    </w:pPr>
  </w:style>
  <w:style w:type="paragraph" w:customStyle="1" w:styleId="ManualNumPar4">
    <w:name w:val="Manual NumPar 4"/>
    <w:basedOn w:val="Normal0"/>
    <w:next w:val="Text1"/>
    <w:pPr>
      <w:ind w:left="850" w:hanging="850"/>
    </w:pPr>
  </w:style>
  <w:style w:type="paragraph" w:customStyle="1" w:styleId="QuotedNumPar">
    <w:name w:val="Quoted NumPar"/>
    <w:basedOn w:val="Normal0"/>
    <w:pPr>
      <w:ind w:left="1417" w:hanging="567"/>
    </w:pPr>
  </w:style>
  <w:style w:type="paragraph" w:customStyle="1" w:styleId="ManualHeading1">
    <w:name w:val="Manual Heading 1"/>
    <w:basedOn w:val="Normal0"/>
    <w:next w:val="Text1"/>
    <w:pPr>
      <w:keepNext/>
      <w:tabs>
        <w:tab w:val="left" w:pos="850"/>
      </w:tabs>
      <w:spacing w:before="360"/>
      <w:ind w:left="850" w:hanging="850"/>
      <w:outlineLvl w:val="0"/>
    </w:pPr>
    <w:rPr>
      <w:b/>
      <w:smallCaps/>
    </w:rPr>
  </w:style>
  <w:style w:type="paragraph" w:customStyle="1" w:styleId="ManualHeading2">
    <w:name w:val="Manual Heading 2"/>
    <w:basedOn w:val="Normal0"/>
    <w:next w:val="Text1"/>
    <w:pPr>
      <w:keepNext/>
      <w:tabs>
        <w:tab w:val="left" w:pos="850"/>
      </w:tabs>
      <w:ind w:left="850" w:hanging="850"/>
      <w:outlineLvl w:val="1"/>
    </w:pPr>
    <w:rPr>
      <w:b/>
    </w:rPr>
  </w:style>
  <w:style w:type="paragraph" w:customStyle="1" w:styleId="ManualHeading3">
    <w:name w:val="Manual Heading 3"/>
    <w:basedOn w:val="Normal0"/>
    <w:next w:val="Text1"/>
    <w:pPr>
      <w:keepNext/>
      <w:tabs>
        <w:tab w:val="left" w:pos="850"/>
      </w:tabs>
      <w:ind w:left="850" w:hanging="850"/>
      <w:outlineLvl w:val="2"/>
    </w:pPr>
    <w:rPr>
      <w:i/>
    </w:rPr>
  </w:style>
  <w:style w:type="paragraph" w:customStyle="1" w:styleId="ManualHeading4">
    <w:name w:val="Manual Heading 4"/>
    <w:basedOn w:val="Normal0"/>
    <w:next w:val="Text1"/>
    <w:pPr>
      <w:keepNext/>
      <w:tabs>
        <w:tab w:val="left" w:pos="850"/>
      </w:tabs>
      <w:ind w:left="850" w:hanging="850"/>
      <w:outlineLvl w:val="3"/>
    </w:pPr>
  </w:style>
  <w:style w:type="paragraph" w:customStyle="1" w:styleId="ChapterTitle">
    <w:name w:val="ChapterTitle"/>
    <w:basedOn w:val="Normal0"/>
    <w:next w:val="Normal0"/>
    <w:pPr>
      <w:keepNext/>
      <w:spacing w:after="360"/>
      <w:jc w:val="center"/>
    </w:pPr>
    <w:rPr>
      <w:b/>
      <w:sz w:val="32"/>
    </w:rPr>
  </w:style>
  <w:style w:type="paragraph" w:customStyle="1" w:styleId="PartTitle">
    <w:name w:val="PartTitle"/>
    <w:basedOn w:val="Normal0"/>
    <w:next w:val="ChapterTitle"/>
    <w:pPr>
      <w:keepNext/>
      <w:pageBreakBefore/>
      <w:spacing w:after="360"/>
      <w:jc w:val="center"/>
    </w:pPr>
    <w:rPr>
      <w:b/>
      <w:sz w:val="36"/>
    </w:rPr>
  </w:style>
  <w:style w:type="paragraph" w:customStyle="1" w:styleId="SectionTitle">
    <w:name w:val="SectionTitle"/>
    <w:basedOn w:val="Normal0"/>
    <w:next w:val="Heading1"/>
    <w:pPr>
      <w:keepNext/>
      <w:spacing w:after="360"/>
      <w:jc w:val="center"/>
    </w:pPr>
    <w:rPr>
      <w:b/>
      <w:smallCaps/>
      <w:sz w:val="28"/>
    </w:rPr>
  </w:style>
  <w:style w:type="paragraph" w:customStyle="1" w:styleId="TableTitle">
    <w:name w:val="Table Title"/>
    <w:basedOn w:val="Normal0"/>
    <w:next w:val="Normal0"/>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0"/>
    <w:pPr>
      <w:numPr>
        <w:numId w:val="46"/>
      </w:numPr>
    </w:pPr>
  </w:style>
  <w:style w:type="paragraph" w:customStyle="1" w:styleId="Point1number">
    <w:name w:val="Point 1 (number)"/>
    <w:basedOn w:val="Normal0"/>
    <w:pPr>
      <w:numPr>
        <w:ilvl w:val="2"/>
        <w:numId w:val="46"/>
      </w:numPr>
    </w:pPr>
  </w:style>
  <w:style w:type="paragraph" w:customStyle="1" w:styleId="Point2number">
    <w:name w:val="Point 2 (number)"/>
    <w:basedOn w:val="Normal0"/>
    <w:pPr>
      <w:numPr>
        <w:ilvl w:val="4"/>
        <w:numId w:val="46"/>
      </w:numPr>
    </w:pPr>
  </w:style>
  <w:style w:type="paragraph" w:customStyle="1" w:styleId="Point3number">
    <w:name w:val="Point 3 (number)"/>
    <w:basedOn w:val="Normal0"/>
    <w:pPr>
      <w:numPr>
        <w:ilvl w:val="6"/>
        <w:numId w:val="46"/>
      </w:numPr>
    </w:pPr>
  </w:style>
  <w:style w:type="paragraph" w:customStyle="1" w:styleId="Point0letter">
    <w:name w:val="Point 0 (letter)"/>
    <w:basedOn w:val="Normal0"/>
    <w:pPr>
      <w:numPr>
        <w:ilvl w:val="1"/>
        <w:numId w:val="46"/>
      </w:numPr>
    </w:pPr>
  </w:style>
  <w:style w:type="paragraph" w:customStyle="1" w:styleId="Point1letter">
    <w:name w:val="Point 1 (letter)"/>
    <w:basedOn w:val="Normal0"/>
    <w:pPr>
      <w:numPr>
        <w:ilvl w:val="3"/>
        <w:numId w:val="46"/>
      </w:numPr>
    </w:pPr>
  </w:style>
  <w:style w:type="paragraph" w:customStyle="1" w:styleId="Point2letter">
    <w:name w:val="Point 2 (letter)"/>
    <w:basedOn w:val="Normal0"/>
    <w:pPr>
      <w:numPr>
        <w:ilvl w:val="5"/>
        <w:numId w:val="46"/>
      </w:numPr>
    </w:pPr>
  </w:style>
  <w:style w:type="paragraph" w:customStyle="1" w:styleId="Point3letter">
    <w:name w:val="Point 3 (letter)"/>
    <w:basedOn w:val="Normal0"/>
    <w:pPr>
      <w:numPr>
        <w:ilvl w:val="7"/>
        <w:numId w:val="46"/>
      </w:numPr>
    </w:pPr>
  </w:style>
  <w:style w:type="paragraph" w:customStyle="1" w:styleId="Point4letter">
    <w:name w:val="Point 4 (letter)"/>
    <w:basedOn w:val="Normal0"/>
    <w:pPr>
      <w:numPr>
        <w:ilvl w:val="8"/>
        <w:numId w:val="46"/>
      </w:numPr>
    </w:pPr>
  </w:style>
  <w:style w:type="paragraph" w:customStyle="1" w:styleId="Bullet0">
    <w:name w:val="Bullet 0"/>
    <w:basedOn w:val="Normal0"/>
    <w:pPr>
      <w:numPr>
        <w:numId w:val="47"/>
      </w:numPr>
    </w:pPr>
  </w:style>
  <w:style w:type="paragraph" w:customStyle="1" w:styleId="Bullet1">
    <w:name w:val="Bullet 1"/>
    <w:basedOn w:val="Normal0"/>
    <w:pPr>
      <w:numPr>
        <w:numId w:val="48"/>
      </w:numPr>
    </w:pPr>
  </w:style>
  <w:style w:type="paragraph" w:customStyle="1" w:styleId="Bullet2">
    <w:name w:val="Bullet 2"/>
    <w:basedOn w:val="Normal0"/>
    <w:pPr>
      <w:numPr>
        <w:numId w:val="49"/>
      </w:numPr>
    </w:pPr>
  </w:style>
  <w:style w:type="paragraph" w:customStyle="1" w:styleId="Bullet3">
    <w:name w:val="Bullet 3"/>
    <w:basedOn w:val="Normal0"/>
    <w:pPr>
      <w:numPr>
        <w:numId w:val="50"/>
      </w:numPr>
    </w:pPr>
  </w:style>
  <w:style w:type="paragraph" w:customStyle="1" w:styleId="Bullet4">
    <w:name w:val="Bullet 4"/>
    <w:basedOn w:val="Normal0"/>
    <w:pPr>
      <w:numPr>
        <w:numId w:val="51"/>
      </w:numPr>
    </w:pPr>
  </w:style>
  <w:style w:type="paragraph" w:customStyle="1" w:styleId="Langue">
    <w:name w:val="Langue"/>
    <w:basedOn w:val="Normal0"/>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0"/>
    <w:next w:val="Emission"/>
    <w:pPr>
      <w:spacing w:before="0" w:after="0"/>
      <w:jc w:val="left"/>
    </w:pPr>
    <w:rPr>
      <w:rFonts w:ascii="Arial" w:hAnsi="Arial" w:cs="Arial"/>
    </w:rPr>
  </w:style>
  <w:style w:type="paragraph" w:customStyle="1" w:styleId="Emission">
    <w:name w:val="Emission"/>
    <w:basedOn w:val="Normal0"/>
    <w:next w:val="Rfrenceinstitutionnelle"/>
    <w:pPr>
      <w:spacing w:before="0" w:after="0"/>
      <w:ind w:left="5103"/>
      <w:jc w:val="left"/>
    </w:pPr>
  </w:style>
  <w:style w:type="paragraph" w:customStyle="1" w:styleId="Rfrenceinstitutionnelle">
    <w:name w:val="Référence institutionnelle"/>
    <w:basedOn w:val="Normal0"/>
    <w:next w:val="Confidentialit"/>
    <w:pPr>
      <w:spacing w:before="0" w:after="240"/>
      <w:ind w:left="5103"/>
      <w:jc w:val="left"/>
    </w:pPr>
  </w:style>
  <w:style w:type="paragraph" w:customStyle="1" w:styleId="Pagedecouverture">
    <w:name w:val="Page de couverture"/>
    <w:basedOn w:val="Normal0"/>
    <w:next w:val="Normal0"/>
    <w:pPr>
      <w:spacing w:before="0" w:after="0"/>
    </w:pPr>
  </w:style>
  <w:style w:type="paragraph" w:customStyle="1" w:styleId="Declassification">
    <w:name w:val="Declassification"/>
    <w:basedOn w:val="Normal0"/>
    <w:next w:val="Normal0"/>
    <w:pPr>
      <w:spacing w:before="0" w:after="0"/>
    </w:pPr>
  </w:style>
  <w:style w:type="paragraph" w:customStyle="1" w:styleId="Disclaimer">
    <w:name w:val="Disclaimer"/>
    <w:basedOn w:val="Normal0"/>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0"/>
    <w:next w:val="Normal0"/>
    <w:pPr>
      <w:jc w:val="center"/>
    </w:pPr>
    <w:rPr>
      <w:b/>
      <w:u w:val="single"/>
    </w:rPr>
  </w:style>
  <w:style w:type="paragraph" w:customStyle="1" w:styleId="Annexetitre">
    <w:name w:val="Annexe titre"/>
    <w:basedOn w:val="Normal0"/>
    <w:next w:val="Normal0"/>
    <w:pPr>
      <w:jc w:val="center"/>
    </w:pPr>
    <w:rPr>
      <w:b/>
      <w:u w:val="single"/>
    </w:rPr>
  </w:style>
  <w:style w:type="paragraph" w:customStyle="1" w:styleId="Annexetitrefichefinancire">
    <w:name w:val="Annexe titre (fiche financière)"/>
    <w:basedOn w:val="Normal0"/>
    <w:next w:val="Normal0"/>
    <w:pPr>
      <w:jc w:val="center"/>
    </w:pPr>
    <w:rPr>
      <w:b/>
      <w:u w:val="single"/>
    </w:rPr>
  </w:style>
  <w:style w:type="paragraph" w:customStyle="1" w:styleId="Applicationdirecte">
    <w:name w:val="Application directe"/>
    <w:basedOn w:val="Normal0"/>
    <w:next w:val="Fait"/>
    <w:pPr>
      <w:spacing w:before="480"/>
    </w:pPr>
  </w:style>
  <w:style w:type="paragraph" w:customStyle="1" w:styleId="Avertissementtitre">
    <w:name w:val="Avertissement titre"/>
    <w:basedOn w:val="Normal0"/>
    <w:next w:val="Normal0"/>
    <w:pPr>
      <w:keepNext/>
      <w:spacing w:before="480"/>
    </w:pPr>
    <w:rPr>
      <w:u w:val="single"/>
    </w:rPr>
  </w:style>
  <w:style w:type="paragraph" w:customStyle="1" w:styleId="Confidence">
    <w:name w:val="Confidence"/>
    <w:basedOn w:val="Normal0"/>
    <w:next w:val="Normal0"/>
    <w:pPr>
      <w:spacing w:before="360"/>
      <w:jc w:val="center"/>
    </w:pPr>
  </w:style>
  <w:style w:type="paragraph" w:customStyle="1" w:styleId="Confidentialit">
    <w:name w:val="Confidentialité"/>
    <w:basedOn w:val="Normal0"/>
    <w:next w:val="TypedudocumentPagedecouverture"/>
    <w:pPr>
      <w:spacing w:before="240" w:after="240"/>
      <w:ind w:left="5103"/>
      <w:jc w:val="left"/>
    </w:pPr>
    <w:rPr>
      <w:i/>
      <w:sz w:val="32"/>
    </w:rPr>
  </w:style>
  <w:style w:type="paragraph" w:customStyle="1" w:styleId="Considrant">
    <w:name w:val="Considérant"/>
    <w:basedOn w:val="Normal0"/>
    <w:pPr>
      <w:numPr>
        <w:numId w:val="52"/>
      </w:numPr>
    </w:pPr>
  </w:style>
  <w:style w:type="paragraph" w:customStyle="1" w:styleId="Corrigendum">
    <w:name w:val="Corrigendum"/>
    <w:basedOn w:val="Normal0"/>
    <w:next w:val="Normal0"/>
    <w:pPr>
      <w:spacing w:before="0" w:after="240"/>
      <w:jc w:val="left"/>
    </w:pPr>
  </w:style>
  <w:style w:type="paragraph" w:customStyle="1" w:styleId="Datedadoption">
    <w:name w:val="Date d'adoption"/>
    <w:basedOn w:val="Normal0"/>
    <w:next w:val="IntrtEEE"/>
    <w:pPr>
      <w:spacing w:before="360" w:after="0"/>
      <w:jc w:val="center"/>
    </w:pPr>
    <w:rPr>
      <w:b/>
    </w:rPr>
  </w:style>
  <w:style w:type="paragraph" w:customStyle="1" w:styleId="Exposdesmotifstitre">
    <w:name w:val="Exposé des motifs titre"/>
    <w:basedOn w:val="Normal0"/>
    <w:next w:val="Normal0"/>
    <w:pPr>
      <w:jc w:val="center"/>
    </w:pPr>
    <w:rPr>
      <w:b/>
      <w:u w:val="single"/>
    </w:rPr>
  </w:style>
  <w:style w:type="paragraph" w:customStyle="1" w:styleId="Fait">
    <w:name w:val="Fait à"/>
    <w:basedOn w:val="Normal0"/>
    <w:next w:val="Institutionquisigne"/>
    <w:pPr>
      <w:keepNext/>
      <w:spacing w:after="0"/>
    </w:pPr>
  </w:style>
  <w:style w:type="paragraph" w:customStyle="1" w:styleId="Formuledadoption">
    <w:name w:val="Formule d'adoption"/>
    <w:basedOn w:val="Normal0"/>
    <w:next w:val="Titrearticle"/>
    <w:pPr>
      <w:keepNext/>
    </w:pPr>
  </w:style>
  <w:style w:type="paragraph" w:customStyle="1" w:styleId="Institutionquiagit">
    <w:name w:val="Institution qui agit"/>
    <w:basedOn w:val="Normal0"/>
    <w:next w:val="Normal0"/>
    <w:pPr>
      <w:keepNext/>
      <w:spacing w:before="600"/>
    </w:pPr>
  </w:style>
  <w:style w:type="paragraph" w:customStyle="1" w:styleId="Institutionquisigne">
    <w:name w:val="Institution qui signe"/>
    <w:basedOn w:val="Normal0"/>
    <w:next w:val="Personnequisigne"/>
    <w:pPr>
      <w:keepNext/>
      <w:tabs>
        <w:tab w:val="left" w:pos="4252"/>
      </w:tabs>
      <w:spacing w:before="720" w:after="0"/>
    </w:pPr>
    <w:rPr>
      <w:i/>
    </w:rPr>
  </w:style>
  <w:style w:type="paragraph" w:customStyle="1" w:styleId="ManualConsidrant">
    <w:name w:val="Manual Considérant"/>
    <w:basedOn w:val="Normal0"/>
    <w:pPr>
      <w:ind w:left="709" w:hanging="709"/>
    </w:pPr>
  </w:style>
  <w:style w:type="paragraph" w:customStyle="1" w:styleId="Personnequisigne">
    <w:name w:val="Personne qui signe"/>
    <w:basedOn w:val="Normal0"/>
    <w:next w:val="Institutionquisigne"/>
    <w:pPr>
      <w:tabs>
        <w:tab w:val="left" w:pos="4252"/>
      </w:tabs>
      <w:spacing w:before="0" w:after="0"/>
      <w:jc w:val="left"/>
    </w:pPr>
    <w:rPr>
      <w:i/>
    </w:rPr>
  </w:style>
  <w:style w:type="paragraph" w:customStyle="1" w:styleId="Rfrenceinterinstitutionnelle">
    <w:name w:val="Référence interinstitutionnelle"/>
    <w:basedOn w:val="Normal0"/>
    <w:next w:val="Statut"/>
    <w:pPr>
      <w:spacing w:before="0" w:after="0"/>
      <w:ind w:left="5103"/>
      <w:jc w:val="left"/>
    </w:pPr>
  </w:style>
  <w:style w:type="paragraph" w:customStyle="1" w:styleId="Rfrenceinterne">
    <w:name w:val="Référence interne"/>
    <w:basedOn w:val="Normal0"/>
    <w:next w:val="Rfrenceinterinstitutionnelle"/>
    <w:pPr>
      <w:spacing w:before="0" w:after="0"/>
      <w:ind w:left="5103"/>
      <w:jc w:val="left"/>
    </w:pPr>
  </w:style>
  <w:style w:type="paragraph" w:customStyle="1" w:styleId="Statut">
    <w:name w:val="Statut"/>
    <w:basedOn w:val="Normal0"/>
    <w:next w:val="Typedudocument"/>
    <w:pPr>
      <w:spacing w:before="0" w:after="240"/>
      <w:jc w:val="center"/>
    </w:pPr>
  </w:style>
  <w:style w:type="paragraph" w:customStyle="1" w:styleId="Titrearticle">
    <w:name w:val="Titre article"/>
    <w:basedOn w:val="Normal0"/>
    <w:next w:val="Normal0"/>
    <w:pPr>
      <w:keepNext/>
      <w:spacing w:before="360"/>
      <w:jc w:val="center"/>
    </w:pPr>
    <w:rPr>
      <w:i/>
    </w:rPr>
  </w:style>
  <w:style w:type="paragraph" w:customStyle="1" w:styleId="Typedudocument">
    <w:name w:val="Type du document"/>
    <w:basedOn w:val="Normal0"/>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0"/>
    <w:next w:val="Normal0"/>
    <w:pPr>
      <w:keepLines/>
      <w:spacing w:line="360" w:lineRule="auto"/>
      <w:ind w:left="3402"/>
      <w:jc w:val="left"/>
    </w:pPr>
  </w:style>
  <w:style w:type="paragraph" w:customStyle="1" w:styleId="Objetexterne">
    <w:name w:val="Objet externe"/>
    <w:basedOn w:val="Normal0"/>
    <w:next w:val="Normal0"/>
    <w:rPr>
      <w:i/>
      <w:caps/>
    </w:rPr>
  </w:style>
  <w:style w:type="paragraph" w:customStyle="1" w:styleId="Supertitre">
    <w:name w:val="Supertitre"/>
    <w:basedOn w:val="Normal0"/>
    <w:next w:val="Normal0"/>
    <w:pPr>
      <w:spacing w:before="0" w:after="600"/>
      <w:jc w:val="center"/>
    </w:pPr>
    <w:rPr>
      <w:b/>
    </w:rPr>
  </w:style>
  <w:style w:type="paragraph" w:customStyle="1" w:styleId="Languesfaisantfoi">
    <w:name w:val="Langues faisant foi"/>
    <w:basedOn w:val="Normal0"/>
    <w:next w:val="Normal0"/>
    <w:pPr>
      <w:spacing w:before="360" w:after="0"/>
      <w:jc w:val="center"/>
    </w:pPr>
  </w:style>
  <w:style w:type="paragraph" w:customStyle="1" w:styleId="Rfrencecroise">
    <w:name w:val="Référence croisée"/>
    <w:basedOn w:val="Normal0"/>
    <w:pPr>
      <w:spacing w:before="0" w:after="0"/>
      <w:jc w:val="center"/>
    </w:pPr>
  </w:style>
  <w:style w:type="paragraph" w:customStyle="1" w:styleId="Fichefinanciretitre">
    <w:name w:val="Fiche financière titre"/>
    <w:basedOn w:val="Normal0"/>
    <w:next w:val="Normal0"/>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0"/>
    <w:next w:val="Confidentialit"/>
    <w:pPr>
      <w:spacing w:before="0" w:after="240"/>
      <w:ind w:left="5103"/>
      <w:jc w:val="left"/>
    </w:pPr>
  </w:style>
  <w:style w:type="paragraph" w:customStyle="1" w:styleId="IntrtEEE">
    <w:name w:val="Intérêt EEE"/>
    <w:basedOn w:val="Languesfaisantfoi"/>
    <w:next w:val="Normal0"/>
    <w:pPr>
      <w:spacing w:after="240"/>
    </w:pPr>
  </w:style>
  <w:style w:type="paragraph" w:customStyle="1" w:styleId="Accompagnant">
    <w:name w:val="Accompagnant"/>
    <w:basedOn w:val="Normal0"/>
    <w:next w:val="Typeacteprincipal"/>
    <w:pPr>
      <w:spacing w:before="180" w:after="240"/>
      <w:jc w:val="center"/>
    </w:pPr>
    <w:rPr>
      <w:b/>
    </w:rPr>
  </w:style>
  <w:style w:type="paragraph" w:customStyle="1" w:styleId="Typeacteprincipal">
    <w:name w:val="Type acte principal"/>
    <w:basedOn w:val="Normal0"/>
    <w:next w:val="Objetacteprincipal"/>
    <w:pPr>
      <w:spacing w:before="0" w:after="240"/>
      <w:jc w:val="center"/>
    </w:pPr>
    <w:rPr>
      <w:b/>
    </w:rPr>
  </w:style>
  <w:style w:type="paragraph" w:customStyle="1" w:styleId="Objetacteprincipal">
    <w:name w:val="Objet acte principal"/>
    <w:basedOn w:val="Normal0"/>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0"/>
    <w:next w:val="Normal0"/>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4</TotalTime>
  <Pages>10</Pages>
  <Words>38781</Words>
  <Characters>224544</Characters>
  <Application>Microsoft Office Word</Application>
  <DocSecurity>0</DocSecurity>
  <Lines>11227</Lines>
  <Paragraphs>3930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AGUSTINO MACIAS Sebastian (TAXUD)</dc:creator>
  <cp:lastModifiedBy>WES PDFC Administrator</cp:lastModifiedBy>
  <cp:revision>8</cp:revision>
  <dcterms:created xsi:type="dcterms:W3CDTF">2019-06-27T10:41:00Z</dcterms:created>
  <dcterms:modified xsi:type="dcterms:W3CDTF">2019-07-15T06:57:00Z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