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A5964D9-E3B3-4ADA-BB23-79FD492E953C" style="width:450.45pt;height:452.1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AANHANGSEL</w:t>
      </w:r>
    </w:p>
    <w:p>
      <w:pPr>
        <w:jc w:val="center"/>
        <w:rPr>
          <w:b/>
          <w:noProof/>
        </w:rPr>
      </w:pPr>
      <w:r>
        <w:rPr>
          <w:b/>
          <w:noProof/>
        </w:rPr>
        <w:t>BESLUIT NR. xx/2019 VAN HET EPO-COMITÉ</w:t>
      </w:r>
      <w:r>
        <w:rPr>
          <w:b/>
          <w:noProof/>
        </w:rPr>
        <w:br/>
        <w:t>dat is opgericht bij de tijdelijke economische partnerschapsovereenkomst</w:t>
      </w:r>
      <w:r>
        <w:rPr>
          <w:b/>
          <w:noProof/>
        </w:rPr>
        <w:br/>
        <w:t>tussen de Europese Gemeenschap en haar lidstaten, enerzijds,</w:t>
      </w:r>
      <w:r>
        <w:rPr>
          <w:b/>
          <w:noProof/>
        </w:rPr>
        <w:br/>
        <w:t>en Centraal-Afrika, anderzijds,</w:t>
      </w:r>
    </w:p>
    <w:p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van xx/xx/2019</w:t>
      </w:r>
    </w:p>
    <w:p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betreffende de goedkeuring van de lijst van scheidsrechters</w:t>
      </w:r>
    </w:p>
    <w:p>
      <w:pPr>
        <w:keepNext/>
        <w:spacing w:before="600"/>
        <w:rPr>
          <w:rFonts w:eastAsia="Times New Roman"/>
          <w:noProof/>
          <w:szCs w:val="24"/>
        </w:rPr>
      </w:pPr>
      <w:r>
        <w:rPr>
          <w:noProof/>
        </w:rPr>
        <w:t>HET EPO-COMITÉ,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Gezien de tijdelijke economische partnerschapsovereenkomst tussen de Europese Gemeenschap en haar lidstaten, enerzijds, en Centraal-Afrika, anderzijds ("de overeenkomst"), die op 15 januari 2009 in Brussel is ondertekend en sinds 4 augustus 2014 voorlopig wordt toegepast, en met name artikel 85, lid 1,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Overwegende hetgeen volgt: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Krachtens de overeenkomst en dit besluit bestaat Centraal-Afrika uit de Republiek Kameroen.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In de overeenkomst is bepaald dat het EPO-comité een lijst opstelt van vijftien (15) personen die bereid en geschikt zijn om als scheidsrechter te fungeren voor de beslechting van geschillen,</w:t>
      </w:r>
    </w:p>
    <w:p>
      <w:pPr>
        <w:keepNext/>
        <w:rPr>
          <w:rFonts w:eastAsia="Times New Roman"/>
          <w:noProof/>
          <w:szCs w:val="24"/>
        </w:rPr>
      </w:pPr>
      <w:r>
        <w:rPr>
          <w:noProof/>
        </w:rPr>
        <w:t>HEEFT HET VOLGENDE BESLUIT VASTGESTELD: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Artikel 1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De in artikel 85, lid 1, bedoelde lijst van vijftien (15) scheidsrechters is vastgesteld in de bijlage.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Deze lijst laat de specifieke voorschriften waarin de overeenkomst voorziet of die door het EPO-comité kunnen worden vastgesteld, onverlet.</w:t>
      </w:r>
    </w:p>
    <w:p>
      <w:pPr>
        <w:keepNext/>
        <w:spacing w:before="360"/>
        <w:jc w:val="center"/>
        <w:rPr>
          <w:rFonts w:eastAsia="Times New Roman"/>
          <w:i/>
          <w:iCs/>
          <w:noProof/>
          <w:szCs w:val="24"/>
        </w:rPr>
      </w:pPr>
      <w:r>
        <w:rPr>
          <w:i/>
          <w:noProof/>
        </w:rPr>
        <w:t>Artikel 2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Deze lijst kan worden gewijzigd bij besluit van het EPO-comité overeenkomstig artikel 92, lid 4, van de overeenkomst.</w:t>
      </w:r>
    </w:p>
    <w:p>
      <w:pPr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Artikel 3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Dit besluit treedt in werking onmiddellijk na de ondertekening ervan.</w:t>
      </w:r>
    </w:p>
    <w:p>
      <w:pPr>
        <w:keepNext/>
        <w:spacing w:after="0"/>
        <w:rPr>
          <w:rFonts w:eastAsia="Times New Roman"/>
          <w:noProof/>
          <w:szCs w:val="24"/>
        </w:rPr>
      </w:pPr>
      <w:r>
        <w:rPr>
          <w:noProof/>
        </w:rPr>
        <w:t>Gedaan te xx, xx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Voor de Republiek Kameroen</w:t>
            </w:r>
          </w:p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</w:p>
        </w:tc>
        <w:tc>
          <w:tcPr>
            <w:tcW w:w="4645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Voor de Europese Unie</w:t>
            </w:r>
          </w:p>
        </w:tc>
      </w:tr>
      <w:tr>
        <w:tc>
          <w:tcPr>
            <w:tcW w:w="4644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Alamine Ousmane MEY</w:t>
            </w:r>
          </w:p>
        </w:tc>
        <w:tc>
          <w:tcPr>
            <w:tcW w:w="4645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Cecilia MALMSTRÖM</w:t>
            </w:r>
          </w:p>
        </w:tc>
      </w:tr>
    </w:tbl>
    <w:p>
      <w:pPr>
        <w:shd w:val="clear" w:color="auto" w:fill="FFFFFF"/>
        <w:jc w:val="center"/>
        <w:rPr>
          <w:rFonts w:eastAsia="Times New Roman"/>
          <w:i/>
          <w:noProof/>
          <w:szCs w:val="24"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br w:type="page"/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BIJLAGE</w:t>
      </w:r>
    </w:p>
    <w:p>
      <w:pPr>
        <w:spacing w:after="0"/>
        <w:jc w:val="center"/>
        <w:rPr>
          <w:rFonts w:eastAsia="Calibri"/>
          <w:b/>
          <w:bCs/>
          <w:noProof/>
          <w:szCs w:val="24"/>
        </w:rPr>
      </w:pPr>
      <w:r>
        <w:rPr>
          <w:b/>
          <w:noProof/>
        </w:rPr>
        <w:t>Lijst van scheidsrechters (artikel 85, lid 1)</w:t>
      </w:r>
    </w:p>
    <w:p>
      <w:pPr>
        <w:spacing w:after="360"/>
        <w:jc w:val="center"/>
        <w:rPr>
          <w:b/>
          <w:noProof/>
          <w:szCs w:val="24"/>
        </w:rPr>
      </w:pPr>
      <w:r>
        <w:rPr>
          <w:b/>
          <w:noProof/>
        </w:rPr>
        <w:t>Door Centraal-Afrika (Kameroen) voorgedragen scheidsrechters: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Mevr. Mildred Alugu </w:t>
      </w:r>
      <w:r>
        <w:rPr>
          <w:b/>
          <w:noProof/>
        </w:rPr>
        <w:t>BEJUKA</w:t>
      </w:r>
      <w:r>
        <w:rPr>
          <w:noProof/>
        </w:rPr>
        <w:t xml:space="preserve">– Kameroen 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Dhr. Jean Michel </w:t>
      </w:r>
      <w:r>
        <w:rPr>
          <w:b/>
          <w:noProof/>
        </w:rPr>
        <w:t>MBOCK BIUMLA</w:t>
      </w:r>
      <w:r>
        <w:rPr>
          <w:noProof/>
        </w:rPr>
        <w:t>– Kameroen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Dhr. Henri-Désiré </w:t>
      </w:r>
      <w:r>
        <w:rPr>
          <w:b/>
          <w:noProof/>
        </w:rPr>
        <w:t>MODI KOKO BEBEY</w:t>
      </w:r>
      <w:r>
        <w:rPr>
          <w:noProof/>
        </w:rPr>
        <w:t xml:space="preserve"> - Kameroen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Dhr. David </w:t>
      </w:r>
      <w:r>
        <w:rPr>
          <w:b/>
          <w:noProof/>
        </w:rPr>
        <w:t>NYAMSI</w:t>
      </w:r>
      <w:r>
        <w:rPr>
          <w:noProof/>
        </w:rPr>
        <w:t xml:space="preserve"> — Kameroen</w:t>
      </w:r>
    </w:p>
    <w:p>
      <w:pPr>
        <w:spacing w:after="360"/>
        <w:rPr>
          <w:noProof/>
          <w:szCs w:val="24"/>
        </w:rPr>
      </w:pPr>
      <w:r>
        <w:rPr>
          <w:noProof/>
        </w:rPr>
        <w:t xml:space="preserve">Dhr. Sadjo </w:t>
      </w:r>
      <w:r>
        <w:rPr>
          <w:b/>
          <w:noProof/>
        </w:rPr>
        <w:t>OUSMANOU</w:t>
      </w:r>
      <w:r>
        <w:rPr>
          <w:noProof/>
        </w:rPr>
        <w:t xml:space="preserve"> - Kameroen</w:t>
      </w:r>
    </w:p>
    <w:p>
      <w:pPr>
        <w:spacing w:after="240"/>
        <w:jc w:val="center"/>
        <w:rPr>
          <w:rFonts w:eastAsia="Calibri"/>
          <w:b/>
          <w:bCs/>
          <w:noProof/>
          <w:szCs w:val="24"/>
        </w:rPr>
      </w:pPr>
      <w:r>
        <w:rPr>
          <w:b/>
          <w:noProof/>
        </w:rPr>
        <w:t>Door de EU voorgedragen scheidsrechters: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Dhr. Jacques </w:t>
      </w:r>
      <w:r>
        <w:rPr>
          <w:b/>
          <w:noProof/>
        </w:rPr>
        <w:t>BOURGEOIS</w:t>
      </w:r>
      <w:r>
        <w:rPr>
          <w:noProof/>
        </w:rPr>
        <w:t xml:space="preserve"> – België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Dhr. Claus – Dieter </w:t>
      </w:r>
      <w:r>
        <w:rPr>
          <w:b/>
          <w:noProof/>
        </w:rPr>
        <w:t>EHLERMANN</w:t>
      </w:r>
      <w:r>
        <w:rPr>
          <w:noProof/>
        </w:rPr>
        <w:t xml:space="preserve"> – Duitsland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Dhr. Pieter Jan </w:t>
      </w:r>
      <w:r>
        <w:rPr>
          <w:b/>
          <w:noProof/>
        </w:rPr>
        <w:t>KUIJPER</w:t>
      </w:r>
      <w:r>
        <w:rPr>
          <w:noProof/>
        </w:rPr>
        <w:t xml:space="preserve"> – Nederland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Dhr. Giorgio </w:t>
      </w:r>
      <w:r>
        <w:rPr>
          <w:b/>
          <w:noProof/>
        </w:rPr>
        <w:t>SACERDOTI</w:t>
      </w:r>
      <w:r>
        <w:rPr>
          <w:noProof/>
        </w:rPr>
        <w:t xml:space="preserve"> – Italië</w:t>
      </w:r>
    </w:p>
    <w:p>
      <w:pPr>
        <w:spacing w:after="240"/>
        <w:rPr>
          <w:rFonts w:eastAsia="Calibri"/>
          <w:noProof/>
          <w:szCs w:val="24"/>
        </w:rPr>
      </w:pPr>
      <w:r>
        <w:rPr>
          <w:noProof/>
        </w:rPr>
        <w:t>Dhr. Ramon</w:t>
      </w:r>
      <w:r>
        <w:rPr>
          <w:b/>
          <w:noProof/>
        </w:rPr>
        <w:t>TORRENT</w:t>
      </w:r>
      <w:r>
        <w:rPr>
          <w:noProof/>
        </w:rPr>
        <w:t xml:space="preserve"> – Spanje</w:t>
      </w:r>
    </w:p>
    <w:p>
      <w:pPr>
        <w:spacing w:after="240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>Gezamenlijk door de beide partijen voorgedragen scheidsrechters:</w:t>
      </w:r>
    </w:p>
    <w:p>
      <w:pPr>
        <w:spacing w:after="0"/>
        <w:rPr>
          <w:rFonts w:eastAsia="Times New Roman"/>
          <w:bCs/>
          <w:noProof/>
          <w:color w:val="000000"/>
          <w:szCs w:val="24"/>
        </w:rPr>
      </w:pPr>
      <w:bookmarkStart w:id="1" w:name="_CopyToNewDocument_"/>
      <w:bookmarkEnd w:id="1"/>
      <w:r>
        <w:rPr>
          <w:noProof/>
          <w:color w:val="000000"/>
        </w:rPr>
        <w:t xml:space="preserve">Dhr. Thomas </w:t>
      </w:r>
      <w:r>
        <w:rPr>
          <w:b/>
          <w:noProof/>
          <w:color w:val="000000"/>
        </w:rPr>
        <w:t>COTTIER</w:t>
      </w:r>
      <w:r>
        <w:rPr>
          <w:noProof/>
          <w:color w:val="000000"/>
        </w:rPr>
        <w:t xml:space="preserve"> – Zwitserland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Dhr. Fabien </w:t>
      </w:r>
      <w:r>
        <w:rPr>
          <w:b/>
          <w:noProof/>
        </w:rPr>
        <w:t>GELINAS</w:t>
      </w:r>
      <w:r>
        <w:rPr>
          <w:noProof/>
        </w:rPr>
        <w:t xml:space="preserve"> – Canada</w:t>
      </w:r>
    </w:p>
    <w:p>
      <w:pPr>
        <w:spacing w:after="0"/>
        <w:rPr>
          <w:rFonts w:eastAsia="Calibri"/>
          <w:b/>
          <w:noProof/>
          <w:sz w:val="6"/>
          <w:szCs w:val="6"/>
        </w:rPr>
      </w:pPr>
      <w:r>
        <w:rPr>
          <w:noProof/>
          <w:color w:val="000000"/>
        </w:rPr>
        <w:t>Mevr. Merit E.</w:t>
      </w:r>
      <w:r>
        <w:rPr>
          <w:b/>
          <w:noProof/>
          <w:color w:val="000000"/>
        </w:rPr>
        <w:t xml:space="preserve"> JANOW</w:t>
      </w:r>
      <w:r>
        <w:rPr>
          <w:noProof/>
          <w:color w:val="000000"/>
        </w:rPr>
        <w:t xml:space="preserve"> – Verenigde Staten</w:t>
      </w:r>
    </w:p>
    <w:p>
      <w:pPr>
        <w:spacing w:after="0"/>
        <w:rPr>
          <w:rFonts w:eastAsia="Times New Roman"/>
          <w:bCs/>
          <w:noProof/>
          <w:color w:val="000000"/>
          <w:szCs w:val="24"/>
        </w:rPr>
      </w:pPr>
      <w:r>
        <w:rPr>
          <w:noProof/>
        </w:rPr>
        <w:t xml:space="preserve">Mevr. Anna </w:t>
      </w:r>
      <w:r>
        <w:rPr>
          <w:b/>
          <w:noProof/>
        </w:rPr>
        <w:t xml:space="preserve">KOUYATE </w:t>
      </w:r>
      <w:r>
        <w:rPr>
          <w:noProof/>
        </w:rPr>
        <w:t>– Mali</w:t>
      </w:r>
    </w:p>
    <w:p>
      <w:pPr>
        <w:spacing w:after="0"/>
        <w:rPr>
          <w:rFonts w:eastAsia="Times New Roman"/>
          <w:b/>
          <w:noProof/>
          <w:szCs w:val="24"/>
        </w:rPr>
      </w:pPr>
      <w:r>
        <w:rPr>
          <w:noProof/>
          <w:color w:val="000000"/>
        </w:rPr>
        <w:t xml:space="preserve">Dhr. Helge </w:t>
      </w:r>
      <w:r>
        <w:rPr>
          <w:b/>
          <w:noProof/>
          <w:color w:val="000000"/>
        </w:rPr>
        <w:t xml:space="preserve">SELAND </w:t>
      </w:r>
      <w:r>
        <w:rPr>
          <w:noProof/>
          <w:color w:val="000000"/>
        </w:rPr>
        <w:t>– Noorwegen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B60A4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98E0C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E44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DB80C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7F67F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6BA8A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78A3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60C33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18 11:49:0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bij"/>
    <w:docVar w:name="LW_ACCOMPAGNANT.CP" w:val="bij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A5964D9-E3B3-4ADA-BB23-79FD492E953C"/>
    <w:docVar w:name="LW_COVERPAGE_TYPE" w:val="1"/>
    <w:docVar w:name="LW_CROSSREFERENCE" w:val="&lt;UNUSED&gt;"/>
    <w:docVar w:name="LW_DocType" w:val="ANNEX"/>
    <w:docVar w:name="LW_EMISSION" w:val="25.7.2019"/>
    <w:docVar w:name="LW_EMISSION_ISODATE" w:val="2019-07-25"/>
    <w:docVar w:name="LW_EMISSION_LOCATION" w:val="BRX"/>
    <w:docVar w:name="LW_EMISSION_PREFIX" w:val="Brussel, "/>
    <w:docVar w:name="LW_EMISSION_SUFFIX" w:val=" "/>
    <w:docVar w:name="LW_ID_DOCSTRUCTURE" w:val="COM/ANNEX"/>
    <w:docVar w:name="LW_ID_DOCTYPE" w:val="SG-017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" w:val="betreffende het standpunt dat namens de Europese Unie moet worden ingenomen in het EPO-comité dat is opgericht bij de tijdelijke economische partnerschapsovereenkomst tussen de Europese Gemeenschap en haar lidstaten, enerzijds, en Centraal-Afrika, anderzijds, wat de goedkeuring van de lijst van scheidsrechters betreft_x000b_"/>
    <w:docVar w:name="LW_OBJETACTEPRINCIPAL.CP" w:val="betreffende het standpunt dat namens de Europese Unie moet worden ingenomen in het EPO-comité dat is opgericht bij de tijdelijke economische partnerschapsovereenkomst tussen de Europese Gemeenschap en haar lidstaten, enerzijds, en Centraal-Afrika, anderzijds, wat de goedkeuring van de lijst van scheidsrechters betreft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3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JLAGE"/>
    <w:docVar w:name="LW_TYPE.DOC.CP" w:val="BIJLAGE"/>
    <w:docVar w:name="LW_TYPEACTEPRINCIPAL" w:val="Voorstel voor een besluit van de Raad_x000b__x000b_"/>
    <w:docVar w:name="LW_TYPEACTEPRINCIPAL.CP" w:val="Voorstel voor een besluit van de Raad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nl-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nl-N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nl-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nl-N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3</Pages>
  <Words>317</Words>
  <Characters>1958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MOLLER Birgit (TRADE)</dc:creator>
  <cp:lastModifiedBy>WES PDFC Administrator</cp:lastModifiedBy>
  <cp:revision>8</cp:revision>
  <dcterms:created xsi:type="dcterms:W3CDTF">2019-06-11T14:37:00Z</dcterms:created>
  <dcterms:modified xsi:type="dcterms:W3CDTF">2019-07-18T09:49:00Z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