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981C736-B8E1-491B-9D87-7D6E288C84B0"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w:t>
      </w:r>
    </w:p>
    <w:p>
      <w:pPr>
        <w:rPr>
          <w:noProof/>
        </w:rPr>
      </w:pPr>
    </w:p>
    <w:p>
      <w:pPr>
        <w:autoSpaceDE w:val="0"/>
        <w:autoSpaceDN w:val="0"/>
        <w:adjustRightInd w:val="0"/>
        <w:spacing w:before="0" w:after="0"/>
        <w:jc w:val="center"/>
        <w:rPr>
          <w:b/>
          <w:noProof/>
        </w:rPr>
      </w:pPr>
      <w:r>
        <w:rPr>
          <w:b/>
          <w:noProof/>
        </w:rPr>
        <w:t>REKOMMENDATION nr 1/2019 AV ASSOCIERINGSRÅDET EU–MAROCKO</w:t>
      </w:r>
    </w:p>
    <w:p>
      <w:pPr>
        <w:autoSpaceDE w:val="0"/>
        <w:autoSpaceDN w:val="0"/>
        <w:adjustRightInd w:val="0"/>
        <w:spacing w:before="0" w:after="0"/>
        <w:jc w:val="center"/>
        <w:rPr>
          <w:b/>
          <w:noProof/>
        </w:rPr>
      </w:pPr>
      <w:r>
        <w:rPr>
          <w:b/>
          <w:noProof/>
        </w:rPr>
        <w:t>om godkännande av förlängning med två år av löptiden på handlingsplanen EU–Marocko som genomför den framskjutna ställningen (2013–2018)</w:t>
      </w:r>
    </w:p>
    <w:p>
      <w:pPr>
        <w:rPr>
          <w:noProof/>
        </w:rPr>
      </w:pPr>
    </w:p>
    <w:p>
      <w:pPr>
        <w:autoSpaceDE w:val="0"/>
        <w:autoSpaceDN w:val="0"/>
        <w:adjustRightInd w:val="0"/>
        <w:spacing w:before="0" w:after="0"/>
        <w:rPr>
          <w:noProof/>
          <w:szCs w:val="24"/>
        </w:rPr>
      </w:pPr>
      <w:r>
        <w:rPr>
          <w:noProof/>
        </w:rPr>
        <w:t>ASSOCIERINGSRÅDET EU–MAROCKO HAR ANTAGIT DENNA REKOMMENDATION</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med beaktande av Europa–Medelhavsavtalet om upprättande av en associering mellan Europeiska gemenskapen och dess medlemsstater, å ena sidan och Konungariket Marocko, å andra sidan (nedan kallat </w:t>
      </w:r>
      <w:r>
        <w:rPr>
          <w:i/>
          <w:noProof/>
        </w:rPr>
        <w:t>Europa–Medelhavsavtalet</w:t>
      </w:r>
      <w:r>
        <w:rPr>
          <w:noProof/>
        </w:rPr>
        <w:t>), och</w:t>
      </w:r>
    </w:p>
    <w:p>
      <w:pPr>
        <w:autoSpaceDE w:val="0"/>
        <w:autoSpaceDN w:val="0"/>
        <w:adjustRightInd w:val="0"/>
        <w:spacing w:before="0" w:after="0"/>
        <w:rPr>
          <w:noProof/>
          <w:szCs w:val="24"/>
        </w:rPr>
      </w:pPr>
    </w:p>
    <w:p>
      <w:pPr>
        <w:rPr>
          <w:noProof/>
        </w:rPr>
      </w:pPr>
      <w:r>
        <w:rPr>
          <w:noProof/>
        </w:rPr>
        <w:t>av följande skäl:</w:t>
      </w:r>
    </w:p>
    <w:p>
      <w:pPr>
        <w:pStyle w:val="Considrant"/>
        <w:numPr>
          <w:ilvl w:val="0"/>
          <w:numId w:val="5"/>
        </w:numPr>
        <w:rPr>
          <w:noProof/>
        </w:rPr>
      </w:pPr>
      <w:r>
        <w:rPr>
          <w:noProof/>
        </w:rPr>
        <w:t>Europa–Medelhavsavtalet trädde i kraft den 1 mars 2000.</w:t>
      </w:r>
    </w:p>
    <w:p>
      <w:pPr>
        <w:pStyle w:val="Considrant"/>
        <w:numPr>
          <w:ilvl w:val="0"/>
          <w:numId w:val="5"/>
        </w:numPr>
        <w:rPr>
          <w:noProof/>
        </w:rPr>
      </w:pPr>
      <w:r>
        <w:rPr>
          <w:noProof/>
        </w:rPr>
        <w:t>Enligt artikel 80 i Europa–Medelhavsavtalet har associeringsrådet befogenhet att avge lämpliga rekommendationer i syfte att förverkliga avtalets mål.</w:t>
      </w:r>
    </w:p>
    <w:p>
      <w:pPr>
        <w:pStyle w:val="Considrant"/>
        <w:numPr>
          <w:ilvl w:val="0"/>
          <w:numId w:val="5"/>
        </w:numPr>
        <w:rPr>
          <w:noProof/>
        </w:rPr>
      </w:pPr>
      <w:r>
        <w:rPr>
          <w:noProof/>
        </w:rPr>
        <w:t>Enligt artikel 90 i Europa–Medelhavsavtalet ska parterna vidta alla allmänna eller särskilda åtgärder som fordras för att de ska kunna fullgöra sina åtaganden enligt avtalet och se till att de mål som fastställs i avtalet uppnås.</w:t>
      </w:r>
    </w:p>
    <w:p>
      <w:pPr>
        <w:pStyle w:val="Considrant"/>
        <w:numPr>
          <w:ilvl w:val="0"/>
          <w:numId w:val="5"/>
        </w:numPr>
        <w:rPr>
          <w:noProof/>
        </w:rPr>
      </w:pPr>
      <w:r>
        <w:rPr>
          <w:noProof/>
        </w:rPr>
        <w:t>Artikel 10 i associeringsrådets arbetsordning ger möjlighet att genom skriftväxling avge rekommendationer mellan sammanträdena.</w:t>
      </w:r>
    </w:p>
    <w:p>
      <w:pPr>
        <w:pStyle w:val="Considrant"/>
        <w:numPr>
          <w:ilvl w:val="0"/>
          <w:numId w:val="5"/>
        </w:numPr>
        <w:rPr>
          <w:noProof/>
        </w:rPr>
      </w:pPr>
      <w:r>
        <w:rPr>
          <w:noProof/>
        </w:rPr>
        <w:t xml:space="preserve">Förlängningen av handlingsplanen 2013–2018 kommer att ligga till grund för förbindelserna mellan EU och Marocko under 2019 och 2020 och kommer att göra det möjligt att fastställa nya prioriterade frågor för förbindelserna mellan EU och Marocko under de kommande åren. </w:t>
      </w:r>
    </w:p>
    <w:p>
      <w:pPr>
        <w:pStyle w:val="Formuledadoption"/>
        <w:rPr>
          <w:noProof/>
          <w:szCs w:val="24"/>
        </w:rPr>
      </w:pPr>
      <w:r>
        <w:rPr>
          <w:noProof/>
        </w:rPr>
        <w:t>HÄRIGENOM FÖRESKRIVS FÖLJANDE.</w:t>
      </w:r>
    </w:p>
    <w:p>
      <w:pPr>
        <w:pStyle w:val="Titrearticle"/>
        <w:rPr>
          <w:iCs/>
          <w:noProof/>
          <w:szCs w:val="24"/>
        </w:rPr>
      </w:pPr>
      <w:r>
        <w:rPr>
          <w:noProof/>
        </w:rPr>
        <w:t>Artikel 1</w:t>
      </w:r>
    </w:p>
    <w:p>
      <w:pPr>
        <w:rPr>
          <w:noProof/>
        </w:rPr>
      </w:pPr>
      <w:r>
        <w:rPr>
          <w:noProof/>
        </w:rPr>
        <w:t>Associeringsrådet rekommenderar genom skriftväxling en förlängning av löptiden för handlingsplanen EU–Marocko som genomför den framskjutna ställningen (2013–2018) med två år.</w:t>
      </w:r>
    </w:p>
    <w:p>
      <w:pPr>
        <w:pStyle w:val="Fait"/>
        <w:rPr>
          <w:noProof/>
          <w:szCs w:val="24"/>
        </w:rPr>
      </w:pPr>
      <w:r>
        <w:rPr>
          <w:noProof/>
        </w:rPr>
        <w:t>Upprättat i xx, den […2019].</w:t>
      </w:r>
    </w:p>
    <w:p>
      <w:pPr>
        <w:pStyle w:val="Institutionquisigne"/>
        <w:ind w:left="4253"/>
        <w:rPr>
          <w:iCs/>
          <w:noProof/>
          <w:szCs w:val="24"/>
        </w:rPr>
      </w:pPr>
      <w:r>
        <w:rPr>
          <w:noProof/>
        </w:rPr>
        <w:t>På associeringsrådet EU–Marockos vägnar</w:t>
      </w:r>
    </w:p>
    <w:p>
      <w:pPr>
        <w:pStyle w:val="Personnequisigne"/>
        <w:ind w:left="4253"/>
        <w:rPr>
          <w:noProof/>
        </w:rPr>
      </w:pPr>
      <w:r>
        <w:rPr>
          <w:noProof/>
        </w:rPr>
        <w:t>Ordförande</w:t>
      </w:r>
    </w:p>
    <w:p>
      <w:pPr>
        <w:pStyle w:val="Personnequisigne"/>
        <w:ind w:left="4253"/>
        <w:rPr>
          <w:noProof/>
        </w:rPr>
      </w:pPr>
    </w:p>
    <w:p>
      <w:pPr>
        <w:pStyle w:val="Personnequisigne"/>
        <w:ind w:left="4253"/>
        <w:rPr>
          <w:noProof/>
          <w:szCs w:val="24"/>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C422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ECB0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4E3C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167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D853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58DA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10FC78"/>
    <w:lvl w:ilvl="0">
      <w:start w:val="1"/>
      <w:numFmt w:val="decimal"/>
      <w:pStyle w:val="ListNumber"/>
      <w:lvlText w:val="%1."/>
      <w:lvlJc w:val="left"/>
      <w:pPr>
        <w:tabs>
          <w:tab w:val="num" w:pos="360"/>
        </w:tabs>
        <w:ind w:left="360" w:hanging="360"/>
      </w:pPr>
    </w:lvl>
  </w:abstractNum>
  <w:abstractNum w:abstractNumId="7">
    <w:nsid w:val="FFFFFF89"/>
    <w:multiLevelType w:val="singleLevel"/>
    <w:tmpl w:val="0688E1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0 11:34: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2981C736-B8E1-491B-9D87-7D6E288C84B0"/>
    <w:docVar w:name="LW_COVERPAGE_TYPE" w:val="1"/>
    <w:docVar w:name="LW_CROSSREFERENCE" w:val="&lt;UNUSED&gt;"/>
    <w:docVar w:name="LW_DocType" w:val="ANNEX"/>
    <w:docVar w:name="LW_EMISSION" w:val="6.8.2019"/>
    <w:docVar w:name="LW_EMISSION_ISODATE" w:val="2019-08-06"/>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Europeiska unionens ståndpunkt i det associeringsråd som inrättats genom Europa\u8211?Medelhavsavtalet om upprättande av en associering mellan Europeiska gemenskaperna och deras medlemsstater, å ena sidan och Konungariket Marocko, å andra sidan, när det gäller antagande av en rekommendation gällande förlängning av handlingsplanen EU\u8211?Marocko som genomför den framskjutna ställningen (2013\u8211?2018)_x000b_"/>
    <w:docVar w:name="LW_OBJETACTEPRINCIPAL.CP" w:val="om Europeiska unionens ståndpunkt i det associeringsråd som inrättats genom Europa\u8211?Medelhavsavtalet om upprättande av en associering mellan Europeiska gemenskaperna och deras medlemsstater, å ena sidan och Konungariket Marocko, å andra sidan, när det gäller antagande av en rekommendation gällande förlängning av handlingsplanen EU\u8211?Marocko som genomför den framskjutna ställningen (2013\u8211?2018)_x000b_"/>
    <w:docVar w:name="LW_PART_NBR" w:val="1"/>
    <w:docVar w:name="LW_PART_NBR_TOTAL" w:val="1"/>
    <w:docVar w:name="LW_REF.INST.NEW" w:val="COM"/>
    <w:docVar w:name="LW_REF.INST.NEW_ADOPTED" w:val="final"/>
    <w:docVar w:name="LW_REF.INST.NEW_TEXT" w:val="(2019) 3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212">
      <w:bodyDiv w:val="1"/>
      <w:marLeft w:val="0"/>
      <w:marRight w:val="0"/>
      <w:marTop w:val="0"/>
      <w:marBottom w:val="0"/>
      <w:divBdr>
        <w:top w:val="none" w:sz="0" w:space="0" w:color="auto"/>
        <w:left w:val="none" w:sz="0" w:space="0" w:color="auto"/>
        <w:bottom w:val="none" w:sz="0" w:space="0" w:color="auto"/>
        <w:right w:val="none" w:sz="0" w:space="0" w:color="auto"/>
      </w:divBdr>
    </w:div>
    <w:div w:id="20505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00CB-2321-4C09-9247-12AC5B21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Pages>
  <Words>228</Words>
  <Characters>1417</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8</cp:revision>
  <dcterms:created xsi:type="dcterms:W3CDTF">2019-07-08T15:40:00Z</dcterms:created>
  <dcterms:modified xsi:type="dcterms:W3CDTF">2019-07-30T09:34:00Z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