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3EDAFD1-618A-4541-8A29-27BA766809AB" style="width:450.75pt;height:447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  <w:lang w:val="en-GB" w:eastAsia="en-GB"/>
        </w:rPr>
        <w:lastRenderedPageBreak/>
        <w:drawing>
          <wp:inline distT="0" distB="0" distL="0" distR="0">
            <wp:extent cx="6776657" cy="6197316"/>
            <wp:effectExtent l="0" t="0" r="5715" b="0"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37" cy="62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7170910" cy="6382054"/>
            <wp:effectExtent l="0" t="0" r="0" b="0"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422" cy="64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9631045" cy="4950128"/>
            <wp:effectExtent l="0" t="0" r="8255" b="3175"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9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9631045" cy="4604426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6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9491809" cy="6059167"/>
            <wp:effectExtent l="0" t="0" r="0" b="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91" cy="60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/>
      <w:pgMar w:top="851" w:right="821" w:bottom="851" w:left="851" w:header="60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AF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0"/>
    <w:multiLevelType w:val="singleLevel"/>
    <w:tmpl w:val="3C40B1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350FB1"/>
    <w:multiLevelType w:val="multilevel"/>
    <w:tmpl w:val="30847FD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5E43525"/>
    <w:multiLevelType w:val="multilevel"/>
    <w:tmpl w:val="76202BFE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212747"/>
    <w:multiLevelType w:val="multilevel"/>
    <w:tmpl w:val="FBD0F48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DD5905"/>
    <w:multiLevelType w:val="singleLevel"/>
    <w:tmpl w:val="6CB4B73E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4727C55"/>
    <w:multiLevelType w:val="multilevel"/>
    <w:tmpl w:val="B8C4C0FA"/>
    <w:name w:val="4,868281E-0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9674C4"/>
    <w:multiLevelType w:val="singleLevel"/>
    <w:tmpl w:val="8A2AF054"/>
    <w:name w:val="0,634099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15592001"/>
    <w:multiLevelType w:val="singleLevel"/>
    <w:tmpl w:val="3C6C7C7E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158411A6"/>
    <w:multiLevelType w:val="singleLevel"/>
    <w:tmpl w:val="891A2EB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241162DB"/>
    <w:multiLevelType w:val="singleLevel"/>
    <w:tmpl w:val="B27E1B54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F076C74"/>
    <w:multiLevelType w:val="multilevel"/>
    <w:tmpl w:val="CC8EDB14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3">
    <w:nsid w:val="3E191884"/>
    <w:multiLevelType w:val="singleLevel"/>
    <w:tmpl w:val="3020C764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40FF3500"/>
    <w:multiLevelType w:val="singleLevel"/>
    <w:tmpl w:val="84DA1EE8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4BF12751"/>
    <w:multiLevelType w:val="multilevel"/>
    <w:tmpl w:val="0809001F"/>
    <w:name w:val="NumPar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96D67A1"/>
    <w:multiLevelType w:val="singleLevel"/>
    <w:tmpl w:val="9AC8831A"/>
    <w:name w:val="Tiret 1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5F8C3B69"/>
    <w:multiLevelType w:val="multilevel"/>
    <w:tmpl w:val="9B14DAA8"/>
    <w:name w:val="Bullet 0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2A8042C"/>
    <w:multiLevelType w:val="singleLevel"/>
    <w:tmpl w:val="CCF20C06"/>
    <w:name w:val="Bullet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>
    <w:nsid w:val="63B26268"/>
    <w:multiLevelType w:val="singleLevel"/>
    <w:tmpl w:val="491E6360"/>
    <w:name w:val="Tiret 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1">
    <w:nsid w:val="6A6901C1"/>
    <w:multiLevelType w:val="singleLevel"/>
    <w:tmpl w:val="208841AE"/>
    <w:name w:val="0,8228368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6D2B5511"/>
    <w:multiLevelType w:val="singleLevel"/>
    <w:tmpl w:val="74A09970"/>
    <w:name w:val="5,794489E-0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EC300CA"/>
    <w:multiLevelType w:val="singleLevel"/>
    <w:tmpl w:val="055ABBD0"/>
    <w:name w:val="Point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4">
    <w:nsid w:val="712E4B18"/>
    <w:multiLevelType w:val="singleLevel"/>
    <w:tmpl w:val="66ECC298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5">
    <w:nsid w:val="729504D5"/>
    <w:multiLevelType w:val="singleLevel"/>
    <w:tmpl w:val="1BC6DBFC"/>
    <w:name w:val="0,1023829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6">
    <w:nsid w:val="78A241BD"/>
    <w:multiLevelType w:val="singleLevel"/>
    <w:tmpl w:val="53C4DF32"/>
    <w:name w:val="0,4901348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>
    <w:nsid w:val="79C96D36"/>
    <w:multiLevelType w:val="multilevel"/>
    <w:tmpl w:val="BE983CE4"/>
    <w:name w:val="0,38967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B454D54"/>
    <w:multiLevelType w:val="singleLevel"/>
    <w:tmpl w:val="8A02E4B2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>
    <w:nsid w:val="7E8224EA"/>
    <w:multiLevelType w:val="singleLevel"/>
    <w:tmpl w:val="34DEB8CE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7F7154E1"/>
    <w:multiLevelType w:val="singleLevel"/>
    <w:tmpl w:val="E3F6D2C6"/>
    <w:name w:val="0,109158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0"/>
  </w:num>
  <w:num w:numId="2">
    <w:abstractNumId w:val="7"/>
  </w:num>
  <w:num w:numId="3">
    <w:abstractNumId w:val="10"/>
  </w:num>
  <w:num w:numId="4">
    <w:abstractNumId w:val="24"/>
  </w:num>
  <w:num w:numId="5">
    <w:abstractNumId w:val="28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25"/>
  </w:num>
  <w:num w:numId="12">
    <w:abstractNumId w:val="23"/>
  </w:num>
  <w:num w:numId="13">
    <w:abstractNumId w:val="20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7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21"/>
  </w:num>
  <w:num w:numId="24">
    <w:abstractNumId w:val="5"/>
  </w:num>
  <w:num w:numId="25">
    <w:abstractNumId w:val="13"/>
  </w:num>
  <w:num w:numId="26">
    <w:abstractNumId w:val="31"/>
  </w:num>
  <w:num w:numId="27">
    <w:abstractNumId w:val="14"/>
  </w:num>
  <w:num w:numId="28">
    <w:abstractNumId w:val="19"/>
  </w:num>
  <w:num w:numId="29">
    <w:abstractNumId w:val="17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tar-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03EDAFD1-618A-4541-8A29-27BA766809AB"/>
    <w:docVar w:name="LW_COVERPAGE_TYPE" w:val="1"/>
    <w:docVar w:name="LW_CROSSREFERENCE" w:val="{SWD(2019) 317 final}"/>
    <w:docVar w:name="LW_DocType" w:val="NORMAL"/>
    <w:docVar w:name="LW_EMISSION" w:val="7.8.2019"/>
    <w:docVar w:name="LW_EMISSION_ISODATE" w:val="2019-08-07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IR-RAPPORT FINANZJARJU NUMRU 12 MILL-KUMMISSJONI LILL-PARLAMENT EWROPEW U LILL-KUNSILL dwar il-FOND AGRIKOLU EWROPEW TA' GARANZIJA _x000b__x000b_IS-SENA FINANZJARJA 2018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36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I_x000b_"/>
    <w:docVar w:name="LW_TYPEACTEPRINCIPAL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zh-CN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zh-CN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zh-CN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zh-CN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eastAsia="zh-CN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zh-CN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zh-CN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zh-CN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zh-CN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zh-CN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zh-CN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zh-CN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zh-CN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zh-CN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eastAsia="en-US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zh-CN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zh-CN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zh-CN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zh-CN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zh-CN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zh-CN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zh-CN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  <w:lang w:eastAsia="zh-CN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zh-CN"/>
    </w:rPr>
  </w:style>
  <w:style w:type="character" w:styleId="FollowedHyperlink">
    <w:name w:val="FollowedHyperlink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  <w:lang w:eastAsia="en-US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  <w:lang w:eastAsia="zh-CN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  <w:lang w:eastAsia="zh-CN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  <w:lang w:eastAsia="zh-CN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de-D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zh-CN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zh-CN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zh-CN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zh-CN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eastAsia="zh-CN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zh-CN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zh-CN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zh-CN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zh-CN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zh-CN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zh-CN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zh-CN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zh-CN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zh-CN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eastAsia="en-US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zh-CN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zh-CN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zh-CN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zh-CN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zh-CN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zh-CN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zh-CN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  <w:lang w:eastAsia="zh-CN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zh-CN"/>
    </w:rPr>
  </w:style>
  <w:style w:type="character" w:styleId="FollowedHyperlink">
    <w:name w:val="FollowedHyperlink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  <w:lang w:eastAsia="en-US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  <w:lang w:eastAsia="zh-CN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  <w:lang w:eastAsia="zh-CN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  <w:lang w:eastAsia="zh-CN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de-D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A1A1-E6AB-4FB1-AE53-AE82ABB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Leena (AGRI)</dc:creator>
  <cp:lastModifiedBy>WES PDFC Administrator</cp:lastModifiedBy>
  <cp:revision>9</cp:revision>
  <cp:lastPrinted>2019-05-24T14:31:00Z</cp:lastPrinted>
  <dcterms:created xsi:type="dcterms:W3CDTF">2019-07-25T14:31:00Z</dcterms:created>
  <dcterms:modified xsi:type="dcterms:W3CDTF">2019-07-31T11:09:00Z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&lt;UNUSED&gt;</vt:lpwstr>
  </property>
  <property fmtid="{D5CDD505-2E9C-101B-9397-08002B2CF9AE}" pid="4" name="Total parts">
    <vt:lpwstr>&lt;UNUSED&gt;</vt:lpwstr>
  </property>
  <property fmtid="{D5CDD505-2E9C-101B-9397-08002B2CF9AE}" pid="5" name="First annex">
    <vt:lpwstr>1</vt:lpwstr>
  </property>
  <property fmtid="{D5CDD505-2E9C-101B-9397-08002B2CF9AE}" pid="6" name="Last annex">
    <vt:lpwstr>4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