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E44AA722-DDD1-4862-94DD-F693932C3B3E" style="width:450.5pt;height:392.5pt">
            <v:imagedata r:id="rId9" o:title=""/>
          </v:shape>
        </w:pict>
      </w:r>
    </w:p>
    <w:bookmarkEnd w:id="0"/>
    <w:p>
      <w:pPr>
        <w:pStyle w:val="BodyA"/>
        <w:rPr>
          <w:noProof/>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2"/>
          <w:cols w:space="720"/>
          <w:docGrid w:linePitch="326"/>
        </w:sectPr>
      </w:pPr>
    </w:p>
    <w:p>
      <w:pPr>
        <w:pStyle w:val="Body"/>
        <w:keepNext/>
        <w:keepLines/>
        <w:widowControl w:val="0"/>
        <w:spacing w:after="0" w:line="240" w:lineRule="auto"/>
        <w:jc w:val="center"/>
        <w:rPr>
          <w:rStyle w:val="None"/>
          <w:rFonts w:ascii="Times New Roman" w:hAnsi="Times New Roman"/>
          <w:b/>
          <w:bCs/>
          <w:noProof/>
          <w:sz w:val="24"/>
          <w:szCs w:val="24"/>
        </w:rPr>
      </w:pPr>
      <w:bookmarkStart w:id="1" w:name="_GoBack"/>
      <w:bookmarkEnd w:id="1"/>
      <w:r>
        <w:rPr>
          <w:rStyle w:val="None"/>
          <w:rFonts w:ascii="Times New Roman" w:hAnsi="Times New Roman"/>
          <w:b/>
          <w:noProof/>
          <w:sz w:val="24"/>
        </w:rPr>
        <w:lastRenderedPageBreak/>
        <w:t>II LISA</w:t>
      </w:r>
    </w:p>
    <w:p>
      <w:pPr>
        <w:pStyle w:val="Body"/>
        <w:keepNext/>
        <w:keepLines/>
        <w:widowControl w:val="0"/>
        <w:spacing w:after="0" w:line="240" w:lineRule="auto"/>
        <w:jc w:val="center"/>
        <w:rPr>
          <w:rStyle w:val="None"/>
          <w:rFonts w:ascii="Times New Roman" w:hAnsi="Times New Roman"/>
          <w:b/>
          <w:bCs/>
          <w:noProof/>
          <w:sz w:val="24"/>
          <w:szCs w:val="24"/>
        </w:rPr>
      </w:pPr>
    </w:p>
    <w:p>
      <w:pPr>
        <w:pStyle w:val="Body"/>
        <w:keepNext/>
        <w:keepLines/>
        <w:widowControl w:val="0"/>
        <w:spacing w:after="0" w:line="240" w:lineRule="auto"/>
        <w:jc w:val="center"/>
        <w:rPr>
          <w:rStyle w:val="None"/>
          <w:rFonts w:ascii="Times New Roman" w:eastAsia="Times New Roman" w:hAnsi="Times New Roman" w:cs="Times New Roman"/>
          <w:b/>
          <w:noProof/>
          <w:sz w:val="24"/>
          <w:szCs w:val="24"/>
        </w:rPr>
      </w:pPr>
      <w:r>
        <w:rPr>
          <w:rStyle w:val="None"/>
          <w:rFonts w:ascii="Times New Roman" w:hAnsi="Times New Roman"/>
          <w:b/>
          <w:noProof/>
          <w:sz w:val="24"/>
        </w:rPr>
        <w:t>Liikmesriikide ametiasutustele, ettevõtetele ja kodanikuühiskonnale soovitatavad meetmed</w:t>
      </w:r>
    </w:p>
    <w:p>
      <w:pPr>
        <w:pStyle w:val="Body"/>
        <w:keepNext/>
        <w:keepLines/>
        <w:widowControl w:val="0"/>
        <w:spacing w:after="0" w:line="240" w:lineRule="auto"/>
        <w:jc w:val="center"/>
        <w:rPr>
          <w:rFonts w:ascii="Times New Roman" w:eastAsia="Times New Roman" w:hAnsi="Times New Roman" w:cs="Times New Roman"/>
          <w:noProof/>
          <w:sz w:val="24"/>
          <w:szCs w:val="24"/>
        </w:rPr>
      </w:pPr>
    </w:p>
    <w:p>
      <w:pPr>
        <w:pStyle w:val="Body"/>
        <w:keepNext/>
        <w:keepLines/>
        <w:widowControl w:val="0"/>
        <w:spacing w:after="0" w:line="240" w:lineRule="auto"/>
        <w:jc w:val="center"/>
        <w:rPr>
          <w:rFonts w:ascii="Times New Roman" w:eastAsia="Times New Roman" w:hAnsi="Times New Roman" w:cs="Times New Roman"/>
          <w:noProof/>
          <w:sz w:val="24"/>
          <w:szCs w:val="24"/>
        </w:rPr>
      </w:pPr>
    </w:p>
    <w:tbl>
      <w:tblPr>
        <w:tblW w:w="989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92"/>
      </w:tblGrid>
      <w:tr>
        <w:trPr>
          <w:trHeight w:val="5773"/>
          <w:jc w:val="center"/>
        </w:trPr>
        <w:tc>
          <w:tcPr>
            <w:tcW w:w="9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widowControl w:val="0"/>
              <w:rPr>
                <w:noProof/>
              </w:rPr>
            </w:pPr>
            <w:r>
              <w:rPr>
                <w:rStyle w:val="None"/>
                <w:rFonts w:ascii="Times New Roman" w:hAnsi="Times New Roman"/>
                <w:b/>
                <w:noProof/>
                <w:sz w:val="20"/>
              </w:rPr>
              <w:t xml:space="preserve">Liikmesriikide ametiasutusi kannustatakse tegema järgmist: </w:t>
            </w:r>
          </w:p>
          <w:p>
            <w:pPr>
              <w:pStyle w:val="ListParagraph"/>
              <w:numPr>
                <w:ilvl w:val="0"/>
                <w:numId w:val="31"/>
              </w:numPr>
              <w:rPr>
                <w:rStyle w:val="None"/>
                <w:rFonts w:ascii="Times New Roman" w:hAnsi="Times New Roman"/>
                <w:noProof/>
                <w:sz w:val="20"/>
                <w:szCs w:val="20"/>
              </w:rPr>
            </w:pPr>
            <w:r>
              <w:rPr>
                <w:rStyle w:val="None"/>
                <w:rFonts w:ascii="Times New Roman" w:hAnsi="Times New Roman"/>
                <w:noProof/>
                <w:sz w:val="20"/>
              </w:rPr>
              <w:t>Metsade raadamist ja metsade seisundi halvenemist käsitlevate riiklike strateegiate ja tegevuskavade väljatöötamine, sealhulgas:</w:t>
            </w:r>
          </w:p>
          <w:p>
            <w:pPr>
              <w:pStyle w:val="ListParagraph"/>
              <w:numPr>
                <w:ilvl w:val="1"/>
                <w:numId w:val="31"/>
              </w:numPr>
              <w:rPr>
                <w:rStyle w:val="None"/>
                <w:rFonts w:ascii="Times New Roman" w:hAnsi="Times New Roman"/>
                <w:noProof/>
                <w:sz w:val="20"/>
                <w:szCs w:val="20"/>
              </w:rPr>
            </w:pPr>
            <w:r>
              <w:rPr>
                <w:rStyle w:val="None"/>
                <w:rFonts w:ascii="Times New Roman" w:hAnsi="Times New Roman"/>
                <w:noProof/>
                <w:sz w:val="20"/>
              </w:rPr>
              <w:t xml:space="preserve">teadlikkuse suurendamise kampaaniad ja suhtlus asjaomaste ettevõtetega; </w:t>
            </w:r>
          </w:p>
          <w:p>
            <w:pPr>
              <w:pStyle w:val="ListParagraph"/>
              <w:numPr>
                <w:ilvl w:val="1"/>
                <w:numId w:val="31"/>
              </w:numPr>
              <w:rPr>
                <w:rStyle w:val="None"/>
                <w:rFonts w:ascii="Times New Roman" w:hAnsi="Times New Roman"/>
                <w:noProof/>
                <w:sz w:val="20"/>
                <w:szCs w:val="20"/>
              </w:rPr>
            </w:pPr>
            <w:r>
              <w:rPr>
                <w:rStyle w:val="None"/>
                <w:rFonts w:ascii="Times New Roman" w:hAnsi="Times New Roman"/>
                <w:noProof/>
                <w:sz w:val="20"/>
              </w:rPr>
              <w:t>vabatahtlikud kohustused teatise eesmärgi toetuseks, eriti seoses ELi nõudluse vähendamisega toodete järele, mis pärinevad metsade raadamise ja metsade seisundi halvenemisega seotud tarneahelatest;</w:t>
            </w:r>
          </w:p>
          <w:p>
            <w:pPr>
              <w:pStyle w:val="ListParagraph"/>
              <w:numPr>
                <w:ilvl w:val="1"/>
                <w:numId w:val="31"/>
              </w:numPr>
              <w:rPr>
                <w:rFonts w:ascii="Times New Roman" w:hAnsi="Times New Roman"/>
                <w:noProof/>
                <w:sz w:val="20"/>
                <w:szCs w:val="20"/>
              </w:rPr>
            </w:pPr>
            <w:r>
              <w:rPr>
                <w:rStyle w:val="None"/>
                <w:rFonts w:ascii="Times New Roman" w:hAnsi="Times New Roman"/>
                <w:noProof/>
                <w:sz w:val="20"/>
              </w:rPr>
              <w:t>tegevused tarneahelate läbipaistvuse toetuseks.</w:t>
            </w:r>
          </w:p>
          <w:p>
            <w:pPr>
              <w:pStyle w:val="ListParagraph"/>
              <w:numPr>
                <w:ilvl w:val="0"/>
                <w:numId w:val="31"/>
              </w:numPr>
              <w:rPr>
                <w:rStyle w:val="None"/>
                <w:rFonts w:ascii="Times New Roman" w:hAnsi="Times New Roman"/>
                <w:noProof/>
                <w:sz w:val="20"/>
                <w:szCs w:val="20"/>
              </w:rPr>
            </w:pPr>
            <w:r>
              <w:rPr>
                <w:rStyle w:val="None"/>
                <w:rFonts w:ascii="Times New Roman" w:hAnsi="Times New Roman"/>
                <w:noProof/>
                <w:sz w:val="20"/>
              </w:rPr>
              <w:t>Partnerriikide toetamine järgmises:</w:t>
            </w:r>
          </w:p>
          <w:p>
            <w:pPr>
              <w:pStyle w:val="ListParagraph"/>
              <w:numPr>
                <w:ilvl w:val="1"/>
                <w:numId w:val="31"/>
              </w:numPr>
              <w:rPr>
                <w:rStyle w:val="None"/>
                <w:rFonts w:ascii="Times New Roman" w:hAnsi="Times New Roman"/>
                <w:noProof/>
                <w:sz w:val="20"/>
                <w:szCs w:val="20"/>
              </w:rPr>
            </w:pPr>
            <w:r>
              <w:rPr>
                <w:rStyle w:val="None"/>
                <w:rFonts w:ascii="Times New Roman" w:hAnsi="Times New Roman"/>
                <w:noProof/>
                <w:sz w:val="20"/>
              </w:rPr>
              <w:t>asjakohaste poliitiliste ja seadusandlike raamistike edasiarendamine;</w:t>
            </w:r>
          </w:p>
          <w:p>
            <w:pPr>
              <w:pStyle w:val="ListParagraph"/>
              <w:numPr>
                <w:ilvl w:val="1"/>
                <w:numId w:val="31"/>
              </w:numPr>
              <w:rPr>
                <w:rStyle w:val="None"/>
                <w:rFonts w:ascii="Times New Roman" w:hAnsi="Times New Roman"/>
                <w:noProof/>
                <w:sz w:val="20"/>
                <w:szCs w:val="20"/>
              </w:rPr>
            </w:pPr>
            <w:r>
              <w:rPr>
                <w:rStyle w:val="None"/>
                <w:rFonts w:ascii="Times New Roman" w:hAnsi="Times New Roman"/>
                <w:noProof/>
                <w:sz w:val="20"/>
              </w:rPr>
              <w:t>innovaatiliste rahastamisvahendite, näiteks roheliste võlakirjade täiustamine;</w:t>
            </w:r>
          </w:p>
          <w:p>
            <w:pPr>
              <w:pStyle w:val="ListParagraph"/>
              <w:numPr>
                <w:ilvl w:val="1"/>
                <w:numId w:val="31"/>
              </w:numPr>
              <w:rPr>
                <w:rStyle w:val="None"/>
                <w:rFonts w:ascii="Times New Roman" w:hAnsi="Times New Roman"/>
                <w:noProof/>
                <w:sz w:val="20"/>
                <w:szCs w:val="20"/>
              </w:rPr>
            </w:pPr>
            <w:r>
              <w:rPr>
                <w:rStyle w:val="None"/>
                <w:rFonts w:ascii="Times New Roman" w:hAnsi="Times New Roman"/>
                <w:noProof/>
                <w:sz w:val="20"/>
              </w:rPr>
              <w:t xml:space="preserve">ökosüsteemi teenuste eest tasumise süsteemide parandamine; </w:t>
            </w:r>
          </w:p>
          <w:p>
            <w:pPr>
              <w:pStyle w:val="ListParagraph"/>
              <w:numPr>
                <w:ilvl w:val="1"/>
                <w:numId w:val="31"/>
              </w:numPr>
              <w:rPr>
                <w:rStyle w:val="None"/>
                <w:rFonts w:ascii="Times New Roman" w:hAnsi="Times New Roman"/>
                <w:noProof/>
                <w:sz w:val="20"/>
                <w:szCs w:val="20"/>
              </w:rPr>
            </w:pPr>
            <w:r>
              <w:rPr>
                <w:rStyle w:val="None"/>
                <w:rFonts w:ascii="Times New Roman" w:hAnsi="Times New Roman"/>
                <w:noProof/>
                <w:sz w:val="20"/>
              </w:rPr>
              <w:t>riikide pangandussektorite julgustamine, et neis toetataks investeeringuid säästvasse põllumajandusse, metsandusse ja taristusse.</w:t>
            </w:r>
          </w:p>
          <w:p>
            <w:pPr>
              <w:pStyle w:val="ListParagraph"/>
              <w:numPr>
                <w:ilvl w:val="0"/>
                <w:numId w:val="31"/>
              </w:numPr>
              <w:rPr>
                <w:rStyle w:val="None"/>
                <w:rFonts w:ascii="Times New Roman" w:hAnsi="Times New Roman"/>
                <w:noProof/>
                <w:sz w:val="20"/>
                <w:szCs w:val="20"/>
              </w:rPr>
            </w:pPr>
            <w:r>
              <w:rPr>
                <w:rStyle w:val="None"/>
                <w:rFonts w:ascii="Times New Roman" w:hAnsi="Times New Roman"/>
                <w:noProof/>
                <w:sz w:val="20"/>
              </w:rPr>
              <w:t>Arengukoostöö raames:</w:t>
            </w:r>
          </w:p>
          <w:p>
            <w:pPr>
              <w:pStyle w:val="ListParagraph"/>
              <w:numPr>
                <w:ilvl w:val="1"/>
                <w:numId w:val="31"/>
              </w:numPr>
              <w:rPr>
                <w:rStyle w:val="None"/>
                <w:rFonts w:ascii="Times New Roman" w:hAnsi="Times New Roman"/>
                <w:noProof/>
                <w:sz w:val="20"/>
                <w:szCs w:val="20"/>
              </w:rPr>
            </w:pPr>
            <w:r>
              <w:rPr>
                <w:rStyle w:val="None"/>
                <w:rFonts w:ascii="Times New Roman" w:hAnsi="Times New Roman"/>
                <w:noProof/>
                <w:sz w:val="20"/>
              </w:rPr>
              <w:t>selle tagamine, et rahalised toetused ei aitaks kaasa raadamisele ega metsade seisundi halvenemisele;</w:t>
            </w:r>
          </w:p>
          <w:p>
            <w:pPr>
              <w:pStyle w:val="ListParagraph"/>
              <w:numPr>
                <w:ilvl w:val="1"/>
                <w:numId w:val="31"/>
              </w:numPr>
              <w:rPr>
                <w:rStyle w:val="None"/>
                <w:rFonts w:ascii="Times New Roman" w:hAnsi="Times New Roman"/>
                <w:noProof/>
                <w:sz w:val="20"/>
                <w:szCs w:val="20"/>
              </w:rPr>
            </w:pPr>
            <w:r>
              <w:rPr>
                <w:rStyle w:val="None"/>
                <w:rFonts w:ascii="Times New Roman" w:hAnsi="Times New Roman"/>
                <w:noProof/>
                <w:sz w:val="20"/>
              </w:rPr>
              <w:t>säästvale põllumajandusele, agrometsandusele, agroökoloogiale ning teistele kliimamuutuste suhtes vastupanuvõimelistele/ökoloogilistele põllumajanduse meetoditele, sealhulgas väiketalunikele antava toetuse suurendamine, et tagada põllumajanduse ja metsanduse väärtusahelate säästvus;</w:t>
            </w:r>
          </w:p>
          <w:p>
            <w:pPr>
              <w:pStyle w:val="ListParagraph"/>
              <w:numPr>
                <w:ilvl w:val="1"/>
                <w:numId w:val="31"/>
              </w:numPr>
              <w:rPr>
                <w:rStyle w:val="None"/>
                <w:rFonts w:ascii="Times New Roman" w:hAnsi="Times New Roman"/>
                <w:noProof/>
                <w:sz w:val="20"/>
                <w:szCs w:val="20"/>
              </w:rPr>
            </w:pPr>
            <w:r>
              <w:rPr>
                <w:rStyle w:val="None"/>
                <w:rFonts w:ascii="Times New Roman" w:hAnsi="Times New Roman"/>
                <w:noProof/>
                <w:sz w:val="20"/>
              </w:rPr>
              <w:t>toetus metsakaitsealadele, säästvale metsamajandusele ning halvenenud metsade seisundi taastamiseks tehtavatele pingutustele, sealhulgas metsastamisele ja taasmetsastamisele;</w:t>
            </w:r>
          </w:p>
          <w:p>
            <w:pPr>
              <w:pStyle w:val="ListParagraph"/>
              <w:numPr>
                <w:ilvl w:val="1"/>
                <w:numId w:val="31"/>
              </w:numPr>
              <w:rPr>
                <w:rFonts w:ascii="Times New Roman" w:hAnsi="Times New Roman"/>
                <w:noProof/>
                <w:sz w:val="20"/>
                <w:szCs w:val="20"/>
              </w:rPr>
            </w:pPr>
            <w:r>
              <w:rPr>
                <w:rStyle w:val="None"/>
                <w:rFonts w:ascii="Times New Roman" w:hAnsi="Times New Roman"/>
                <w:noProof/>
                <w:sz w:val="20"/>
              </w:rPr>
              <w:t>põlisrahvaste ja kohalike kogukondade õiguste toetamine ning maa haldamise ja õiguskaitse parandamine.</w:t>
            </w:r>
          </w:p>
          <w:p>
            <w:pPr>
              <w:pStyle w:val="ListParagraph"/>
              <w:numPr>
                <w:ilvl w:val="0"/>
                <w:numId w:val="31"/>
              </w:numPr>
              <w:rPr>
                <w:rStyle w:val="None"/>
                <w:rFonts w:ascii="Times New Roman" w:hAnsi="Times New Roman"/>
                <w:noProof/>
                <w:sz w:val="20"/>
                <w:szCs w:val="20"/>
              </w:rPr>
            </w:pPr>
            <w:r>
              <w:rPr>
                <w:rStyle w:val="None"/>
                <w:rFonts w:ascii="Times New Roman" w:hAnsi="Times New Roman"/>
                <w:noProof/>
                <w:sz w:val="20"/>
              </w:rPr>
              <w:t>Jätkuv mitmepoolne suhtlus teiste riikide ja peamiste sidusrühmadega, näiteks mitmepoolsete keskkonnalepingute ning selliste poliitiliste protsesside ja foorumite raames nagu ÜRO ametid ja komiteed, et toetada kindlate kohustuste ning sätete vastuvõtmist ja rakendamist raadamise ning metsade seisundi halvenemise peatamiseks.</w:t>
            </w:r>
          </w:p>
          <w:p>
            <w:pPr>
              <w:pStyle w:val="ListParagraph"/>
              <w:numPr>
                <w:ilvl w:val="0"/>
                <w:numId w:val="31"/>
              </w:numPr>
              <w:rPr>
                <w:rStyle w:val="None"/>
                <w:rFonts w:ascii="Times New Roman" w:hAnsi="Times New Roman"/>
                <w:noProof/>
                <w:sz w:val="20"/>
                <w:szCs w:val="20"/>
              </w:rPr>
            </w:pPr>
            <w:r>
              <w:rPr>
                <w:rStyle w:val="None"/>
                <w:rFonts w:ascii="Times New Roman" w:hAnsi="Times New Roman"/>
                <w:noProof/>
                <w:sz w:val="20"/>
              </w:rPr>
              <w:t>Säästvaid väärtusahelaid käsitlevate, eriti raadamisega seotud sätete kaubanduslepingutesse lisamise jätkuv tõhustamine OECD ja teiste asjaomaste foorumite kontekstis.</w:t>
            </w:r>
          </w:p>
          <w:p>
            <w:pPr>
              <w:pStyle w:val="ListParagraph"/>
              <w:numPr>
                <w:ilvl w:val="0"/>
                <w:numId w:val="31"/>
              </w:numPr>
              <w:rPr>
                <w:rStyle w:val="None"/>
                <w:rFonts w:ascii="Times New Roman" w:hAnsi="Times New Roman"/>
                <w:noProof/>
                <w:sz w:val="20"/>
                <w:szCs w:val="20"/>
              </w:rPr>
            </w:pPr>
            <w:r>
              <w:rPr>
                <w:rStyle w:val="None"/>
                <w:rFonts w:ascii="Times New Roman" w:hAnsi="Times New Roman"/>
                <w:noProof/>
                <w:sz w:val="20"/>
              </w:rPr>
              <w:t>Raadamise ja metsade seisundi halvenemise peatamisega seotud teadusuuringutele ja innovatsioonile riiklike ja ELi rahastamisprogrammide kaudu kaasa aitamine.</w:t>
            </w:r>
          </w:p>
          <w:p>
            <w:pPr>
              <w:pStyle w:val="ListParagraph"/>
              <w:numPr>
                <w:ilvl w:val="0"/>
                <w:numId w:val="31"/>
              </w:numPr>
              <w:rPr>
                <w:rFonts w:ascii="Times New Roman" w:hAnsi="Times New Roman"/>
                <w:noProof/>
                <w:sz w:val="20"/>
                <w:szCs w:val="20"/>
              </w:rPr>
            </w:pPr>
            <w:r>
              <w:rPr>
                <w:rStyle w:val="None"/>
                <w:rFonts w:ascii="Times New Roman" w:hAnsi="Times New Roman"/>
                <w:noProof/>
                <w:sz w:val="20"/>
              </w:rPr>
              <w:t>Rahvusvahelise kahepoolse koostöö toetamine asjaomaste uurimisasutuste ning raadamise ja metsade seisundi halvenemisega tegelevate organisatsioonidega.</w:t>
            </w:r>
          </w:p>
        </w:tc>
      </w:tr>
      <w:tr>
        <w:trPr>
          <w:trHeight w:val="4182"/>
          <w:jc w:val="center"/>
        </w:trPr>
        <w:tc>
          <w:tcPr>
            <w:tcW w:w="9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widowControl w:val="0"/>
              <w:spacing w:after="0" w:line="240" w:lineRule="auto"/>
              <w:rPr>
                <w:rStyle w:val="None"/>
                <w:rFonts w:ascii="Times New Roman" w:hAnsi="Times New Roman"/>
                <w:b/>
                <w:bCs/>
                <w:noProof/>
                <w:sz w:val="20"/>
                <w:szCs w:val="20"/>
              </w:rPr>
            </w:pPr>
            <w:r>
              <w:rPr>
                <w:rStyle w:val="None"/>
                <w:rFonts w:ascii="Times New Roman" w:hAnsi="Times New Roman"/>
                <w:b/>
                <w:noProof/>
                <w:sz w:val="20"/>
              </w:rPr>
              <w:t>Ettevõtjaid kannustatakse tegema järgmist:</w:t>
            </w:r>
          </w:p>
          <w:p>
            <w:pPr>
              <w:pStyle w:val="Body"/>
              <w:widowControl w:val="0"/>
              <w:spacing w:after="0" w:line="240" w:lineRule="auto"/>
              <w:rPr>
                <w:noProof/>
              </w:rPr>
            </w:pPr>
          </w:p>
          <w:p>
            <w:pPr>
              <w:pStyle w:val="ListParagraph"/>
              <w:numPr>
                <w:ilvl w:val="0"/>
                <w:numId w:val="32"/>
              </w:numPr>
              <w:rPr>
                <w:rStyle w:val="None"/>
                <w:rFonts w:ascii="Times New Roman" w:hAnsi="Times New Roman"/>
                <w:noProof/>
                <w:sz w:val="20"/>
                <w:szCs w:val="20"/>
              </w:rPr>
            </w:pPr>
            <w:r>
              <w:rPr>
                <w:rStyle w:val="None"/>
                <w:rFonts w:ascii="Times New Roman" w:hAnsi="Times New Roman"/>
                <w:noProof/>
                <w:sz w:val="20"/>
              </w:rPr>
              <w:t>Vabatahtlike kohustuste võtmine teatise eesmärgi toetuseks, eriti seoses metsade raadamise ja metsade seisundi halvenemisega seotud tarneahelatest pärit toodete kasutamise vähendamisega ning tarneahela läbipaistvuse edendamisega.</w:t>
            </w:r>
          </w:p>
          <w:p>
            <w:pPr>
              <w:pStyle w:val="ListParagraph"/>
              <w:numPr>
                <w:ilvl w:val="0"/>
                <w:numId w:val="32"/>
              </w:numPr>
              <w:rPr>
                <w:rFonts w:ascii="Times New Roman" w:hAnsi="Times New Roman"/>
                <w:noProof/>
                <w:sz w:val="20"/>
                <w:szCs w:val="20"/>
              </w:rPr>
            </w:pPr>
            <w:r>
              <w:rPr>
                <w:rStyle w:val="None"/>
                <w:rFonts w:ascii="Times New Roman" w:hAnsi="Times New Roman"/>
                <w:noProof/>
                <w:sz w:val="20"/>
              </w:rPr>
              <w:t>Raadamisega seotud kaalutluste lisamine ettevõtte sotsiaalse vastutuse / vastutustundliku ettevõtja käitumise meetmetesse.</w:t>
            </w:r>
          </w:p>
          <w:p>
            <w:pPr>
              <w:pStyle w:val="ListParagraph"/>
              <w:numPr>
                <w:ilvl w:val="0"/>
                <w:numId w:val="32"/>
              </w:numPr>
              <w:rPr>
                <w:rStyle w:val="None"/>
                <w:rFonts w:ascii="Times New Roman" w:hAnsi="Times New Roman"/>
                <w:noProof/>
                <w:sz w:val="20"/>
                <w:szCs w:val="20"/>
              </w:rPr>
            </w:pPr>
            <w:r>
              <w:rPr>
                <w:rStyle w:val="None"/>
                <w:rFonts w:ascii="Times New Roman" w:hAnsi="Times New Roman"/>
                <w:noProof/>
                <w:sz w:val="20"/>
              </w:rPr>
              <w:t>Säästvate maakasutustavade ja metsadele avalduva surve vähendamise suunalise progressi toetamine.</w:t>
            </w:r>
          </w:p>
          <w:p>
            <w:pPr>
              <w:pStyle w:val="ListParagraph"/>
              <w:numPr>
                <w:ilvl w:val="0"/>
                <w:numId w:val="32"/>
              </w:numPr>
              <w:rPr>
                <w:rStyle w:val="None"/>
                <w:rFonts w:ascii="Times New Roman" w:hAnsi="Times New Roman"/>
                <w:noProof/>
                <w:sz w:val="20"/>
                <w:szCs w:val="20"/>
              </w:rPr>
            </w:pPr>
            <w:r>
              <w:rPr>
                <w:rStyle w:val="None"/>
                <w:rFonts w:ascii="Times New Roman" w:hAnsi="Times New Roman"/>
                <w:noProof/>
                <w:sz w:val="20"/>
              </w:rPr>
              <w:t>Säästvasse metsamajandusse, halvenenud metsamaastike ja ökosüsteemide seisundi taastamisse ja taasmetsastamisse tehtavate investeeringute toetamine.</w:t>
            </w:r>
          </w:p>
          <w:p>
            <w:pPr>
              <w:pStyle w:val="ListParagraph"/>
              <w:numPr>
                <w:ilvl w:val="0"/>
                <w:numId w:val="32"/>
              </w:numPr>
              <w:rPr>
                <w:rFonts w:ascii="Times New Roman" w:hAnsi="Times New Roman"/>
                <w:noProof/>
                <w:sz w:val="20"/>
                <w:szCs w:val="20"/>
              </w:rPr>
            </w:pPr>
            <w:r>
              <w:rPr>
                <w:rStyle w:val="None"/>
                <w:rFonts w:ascii="Times New Roman" w:hAnsi="Times New Roman"/>
                <w:noProof/>
                <w:sz w:val="20"/>
              </w:rPr>
              <w:t>Põlisrahvaste ja kohalike kogukondade õiguste jõustamiseks tehtavate pingutuste tõhustamine, muu hulgas maa ja metsa omandiõiguste ning tööõiguste alal.</w:t>
            </w:r>
          </w:p>
          <w:p>
            <w:pPr>
              <w:pStyle w:val="ListParagraph"/>
              <w:numPr>
                <w:ilvl w:val="0"/>
                <w:numId w:val="32"/>
              </w:numPr>
              <w:rPr>
                <w:rStyle w:val="None"/>
                <w:rFonts w:ascii="Times New Roman" w:hAnsi="Times New Roman"/>
                <w:noProof/>
                <w:sz w:val="20"/>
                <w:szCs w:val="20"/>
              </w:rPr>
            </w:pPr>
            <w:r>
              <w:rPr>
                <w:rStyle w:val="None"/>
                <w:rFonts w:ascii="Times New Roman" w:hAnsi="Times New Roman"/>
                <w:noProof/>
                <w:sz w:val="20"/>
              </w:rPr>
              <w:t>Aktiivne pühendumine integreeritud piiriülestele metsade raadamise ja seisundi halvenemise peatamise meetmetele ning nende rakendamine.</w:t>
            </w:r>
          </w:p>
          <w:p>
            <w:pPr>
              <w:pStyle w:val="ListParagraph"/>
              <w:numPr>
                <w:ilvl w:val="0"/>
                <w:numId w:val="32"/>
              </w:numPr>
              <w:rPr>
                <w:rFonts w:ascii="Times New Roman" w:hAnsi="Times New Roman"/>
                <w:noProof/>
                <w:sz w:val="20"/>
                <w:szCs w:val="20"/>
              </w:rPr>
            </w:pPr>
            <w:r>
              <w:rPr>
                <w:rStyle w:val="None"/>
                <w:rFonts w:ascii="Times New Roman" w:hAnsi="Times New Roman"/>
                <w:noProof/>
                <w:sz w:val="20"/>
              </w:rPr>
              <w:t xml:space="preserve">Koostöö ja partnerluse tihendamine </w:t>
            </w:r>
            <w:r>
              <w:rPr>
                <w:rFonts w:ascii="Times New Roman" w:hAnsi="Times New Roman"/>
                <w:noProof/>
                <w:sz w:val="20"/>
              </w:rPr>
              <w:t>rahvusvaheliste tooraineorganitega</w:t>
            </w:r>
            <w:r>
              <w:rPr>
                <w:rStyle w:val="None"/>
                <w:rFonts w:ascii="Times New Roman" w:hAnsi="Times New Roman"/>
                <w:noProof/>
                <w:sz w:val="20"/>
              </w:rPr>
              <w:t xml:space="preserve"> ning oluliste algatuste ja peamiste sidusrühmadega, et võidelda metsade raadamise ja seisundi halvenemise vastu.</w:t>
            </w:r>
          </w:p>
          <w:p>
            <w:pPr>
              <w:pStyle w:val="ListParagraph"/>
              <w:numPr>
                <w:ilvl w:val="0"/>
                <w:numId w:val="32"/>
              </w:numPr>
              <w:rPr>
                <w:rFonts w:ascii="Times New Roman" w:hAnsi="Times New Roman"/>
                <w:noProof/>
                <w:sz w:val="20"/>
                <w:szCs w:val="20"/>
              </w:rPr>
            </w:pPr>
            <w:r>
              <w:rPr>
                <w:rStyle w:val="None"/>
                <w:rFonts w:ascii="Times New Roman" w:hAnsi="Times New Roman"/>
                <w:noProof/>
                <w:sz w:val="20"/>
              </w:rPr>
              <w:t>Selle tagamine, et investeeringud ei aitaks kaasa raadamisele ega metsade seisundi halvenemisele, ning läbipaistvuse suurendamine.</w:t>
            </w:r>
          </w:p>
          <w:p>
            <w:pPr>
              <w:pStyle w:val="ListParagraph"/>
              <w:widowControl w:val="0"/>
              <w:numPr>
                <w:ilvl w:val="0"/>
                <w:numId w:val="32"/>
              </w:numPr>
              <w:rPr>
                <w:rFonts w:ascii="Times New Roman" w:hAnsi="Times New Roman"/>
                <w:noProof/>
                <w:sz w:val="20"/>
                <w:szCs w:val="20"/>
              </w:rPr>
            </w:pPr>
            <w:r>
              <w:rPr>
                <w:rStyle w:val="None"/>
                <w:rFonts w:ascii="Times New Roman" w:hAnsi="Times New Roman"/>
                <w:noProof/>
                <w:sz w:val="20"/>
              </w:rPr>
              <w:t>Teatise eesmärkide täitmise seisukohast otseselt olulistes valdkondades teadusuuringutele ja innovatsioonile antava toetuse suurendamine ning järelevalve ja jälgitavuse vahendite ulatuslikum kasutamine kogu tarneahelas.</w:t>
            </w:r>
          </w:p>
        </w:tc>
      </w:tr>
      <w:tr>
        <w:trPr>
          <w:trHeight w:val="3029"/>
          <w:jc w:val="center"/>
        </w:trPr>
        <w:tc>
          <w:tcPr>
            <w:tcW w:w="9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widowControl w:val="0"/>
              <w:spacing w:after="0" w:line="240" w:lineRule="auto"/>
              <w:rPr>
                <w:rStyle w:val="None"/>
                <w:rFonts w:ascii="Times New Roman" w:hAnsi="Times New Roman"/>
                <w:b/>
                <w:bCs/>
                <w:noProof/>
                <w:sz w:val="20"/>
                <w:szCs w:val="20"/>
              </w:rPr>
            </w:pPr>
            <w:r>
              <w:rPr>
                <w:rStyle w:val="None"/>
                <w:rFonts w:ascii="Times New Roman" w:hAnsi="Times New Roman"/>
                <w:b/>
                <w:noProof/>
                <w:sz w:val="20"/>
              </w:rPr>
              <w:t>Kodanikuühiskonda kannustatakse tegema järgmist:</w:t>
            </w:r>
          </w:p>
          <w:p>
            <w:pPr>
              <w:pStyle w:val="Body"/>
              <w:widowControl w:val="0"/>
              <w:spacing w:after="0" w:line="240" w:lineRule="auto"/>
              <w:rPr>
                <w:noProof/>
              </w:rPr>
            </w:pPr>
          </w:p>
          <w:p>
            <w:pPr>
              <w:pStyle w:val="ListParagraph"/>
              <w:widowControl w:val="0"/>
              <w:numPr>
                <w:ilvl w:val="0"/>
                <w:numId w:val="33"/>
              </w:numPr>
              <w:rPr>
                <w:rFonts w:ascii="Times New Roman" w:hAnsi="Times New Roman"/>
                <w:noProof/>
                <w:sz w:val="20"/>
                <w:szCs w:val="20"/>
              </w:rPr>
            </w:pPr>
            <w:r>
              <w:rPr>
                <w:rStyle w:val="None"/>
                <w:rFonts w:ascii="Times New Roman" w:hAnsi="Times New Roman"/>
                <w:noProof/>
                <w:sz w:val="20"/>
              </w:rPr>
              <w:t>Oma võrgustike rakendamine raadamise ja metsade seisundi halvenemisega seotud teadlikkuse parandamiseks ning käesoleva teatise eesmärkide toetamiseks.</w:t>
            </w:r>
          </w:p>
          <w:p>
            <w:pPr>
              <w:pStyle w:val="ListParagraph"/>
              <w:widowControl w:val="0"/>
              <w:numPr>
                <w:ilvl w:val="0"/>
                <w:numId w:val="33"/>
              </w:numPr>
              <w:rPr>
                <w:rFonts w:ascii="Times New Roman" w:hAnsi="Times New Roman"/>
                <w:noProof/>
                <w:sz w:val="20"/>
                <w:szCs w:val="20"/>
              </w:rPr>
            </w:pPr>
            <w:r>
              <w:rPr>
                <w:rStyle w:val="None"/>
                <w:rFonts w:ascii="Times New Roman" w:hAnsi="Times New Roman"/>
                <w:noProof/>
                <w:sz w:val="20"/>
              </w:rPr>
              <w:t>Põlisrahvaste ja kohalike kogukondade õiguste kaitse toetamine, sealhulgas maa ja metsa omandiõiguste osas, toetades spetsiaalseid asutusi, kodanikuühiskonna organisatsioone, inim- ja maaõiguste kaitsjaid ja osalusprotsesse ning pakkudes oskusteavet ja jagades parimaid tavasid.</w:t>
            </w:r>
          </w:p>
          <w:p>
            <w:pPr>
              <w:pStyle w:val="ListParagraph"/>
              <w:widowControl w:val="0"/>
              <w:numPr>
                <w:ilvl w:val="0"/>
                <w:numId w:val="33"/>
              </w:numPr>
              <w:rPr>
                <w:rStyle w:val="None"/>
                <w:rFonts w:ascii="Times New Roman" w:hAnsi="Times New Roman"/>
                <w:b/>
                <w:bCs/>
                <w:noProof/>
                <w:sz w:val="20"/>
                <w:szCs w:val="20"/>
              </w:rPr>
            </w:pPr>
            <w:r>
              <w:rPr>
                <w:rStyle w:val="None"/>
                <w:rFonts w:ascii="Times New Roman" w:hAnsi="Times New Roman"/>
                <w:noProof/>
                <w:sz w:val="20"/>
              </w:rPr>
              <w:t>Aktiivne osalemine integreeritud piiriülestes metsade raadamise ja seisundi halvenemise peatamise meetmetes.</w:t>
            </w:r>
          </w:p>
          <w:p>
            <w:pPr>
              <w:pStyle w:val="ListParagraph"/>
              <w:widowControl w:val="0"/>
              <w:numPr>
                <w:ilvl w:val="0"/>
                <w:numId w:val="33"/>
              </w:numPr>
              <w:rPr>
                <w:rFonts w:ascii="Times New Roman" w:hAnsi="Times New Roman"/>
                <w:b/>
                <w:bCs/>
                <w:noProof/>
                <w:sz w:val="20"/>
                <w:szCs w:val="20"/>
              </w:rPr>
            </w:pPr>
            <w:r>
              <w:rPr>
                <w:rStyle w:val="None"/>
                <w:rFonts w:ascii="Times New Roman" w:hAnsi="Times New Roman"/>
                <w:noProof/>
                <w:sz w:val="20"/>
              </w:rPr>
              <w:t>Jätkuv teadlikkuse parandamine metsade raadamise ja seisundi halvenemise teemadel kõigil asjakohastel rahvusvahelistel foorumitel.</w:t>
            </w:r>
          </w:p>
          <w:p>
            <w:pPr>
              <w:pStyle w:val="ListParagraph"/>
              <w:widowControl w:val="0"/>
              <w:numPr>
                <w:ilvl w:val="0"/>
                <w:numId w:val="33"/>
              </w:numPr>
              <w:rPr>
                <w:rFonts w:ascii="Times New Roman" w:hAnsi="Times New Roman"/>
                <w:noProof/>
                <w:sz w:val="20"/>
                <w:szCs w:val="20"/>
              </w:rPr>
            </w:pPr>
            <w:r>
              <w:rPr>
                <w:rStyle w:val="None"/>
                <w:rFonts w:ascii="Times New Roman" w:hAnsi="Times New Roman"/>
                <w:noProof/>
                <w:sz w:val="20"/>
              </w:rPr>
              <w:t>Investeeringutega seotud läbipaistvusele kaasaaitamine.</w:t>
            </w:r>
          </w:p>
          <w:p>
            <w:pPr>
              <w:pStyle w:val="ListParagraph"/>
              <w:widowControl w:val="0"/>
              <w:numPr>
                <w:ilvl w:val="0"/>
                <w:numId w:val="33"/>
              </w:numPr>
              <w:rPr>
                <w:rFonts w:ascii="Times New Roman" w:hAnsi="Times New Roman"/>
                <w:noProof/>
                <w:sz w:val="20"/>
                <w:szCs w:val="20"/>
              </w:rPr>
            </w:pPr>
            <w:r>
              <w:rPr>
                <w:rStyle w:val="None"/>
                <w:rFonts w:ascii="Times New Roman" w:hAnsi="Times New Roman"/>
                <w:noProof/>
                <w:sz w:val="20"/>
              </w:rPr>
              <w:t>Tarneahelate jälgitavusele ja läbipaistvusele kaasaaitamine.</w:t>
            </w:r>
          </w:p>
        </w:tc>
      </w:tr>
    </w:tbl>
    <w:p>
      <w:pPr>
        <w:pStyle w:val="Body"/>
        <w:keepNext/>
        <w:keepLines/>
        <w:widowControl w:val="0"/>
        <w:spacing w:after="0" w:line="240" w:lineRule="auto"/>
        <w:jc w:val="center"/>
        <w:rPr>
          <w:rFonts w:ascii="Times New Roman" w:eastAsia="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0" w:h="16840"/>
      <w:pgMar w:top="1440" w:right="1440" w:bottom="1440" w:left="1440" w:header="709" w:footer="709"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407041" w16cid:durableId="20D33372"/>
  <w16cid:commentId w16cid:paraId="2A6C7E97" w16cid:durableId="20D33373"/>
  <w16cid:commentId w16cid:paraId="5BB57744" w16cid:durableId="20D33374"/>
  <w16cid:commentId w16cid:paraId="235E59A1" w16cid:durableId="20D33375"/>
  <w16cid:commentId w16cid:paraId="05B0E8FA" w16cid:durableId="20D33376"/>
  <w16cid:commentId w16cid:paraId="6AD3CF32" w16cid:durableId="20D33377"/>
  <w16cid:commentId w16cid:paraId="382D1EAA" w16cid:durableId="20D33378"/>
  <w16cid:commentId w16cid:paraId="7175550C" w16cid:durableId="20D33379"/>
  <w16cid:commentId w16cid:paraId="3D4C9C67" w16cid:durableId="20D3337A"/>
  <w16cid:commentId w16cid:paraId="041EB199" w16cid:durableId="20D3337B"/>
  <w16cid:commentId w16cid:paraId="5D2D30C5" w16cid:durableId="20D3337C"/>
  <w16cid:commentId w16cid:paraId="040A8C6B" w16cid:durableId="20D3337D"/>
  <w16cid:commentId w16cid:paraId="0840345A" w16cid:durableId="20D3337E"/>
  <w16cid:commentId w16cid:paraId="3E76387B" w16cid:durableId="20D3337F"/>
  <w16cid:commentId w16cid:paraId="52B6BC13" w16cid:durableId="20D33380"/>
  <w16cid:commentId w16cid:paraId="253810EE" w16cid:durableId="20D33381"/>
  <w16cid:commentId w16cid:paraId="28E71C7C" w16cid:durableId="20D33382"/>
  <w16cid:commentId w16cid:paraId="2FA58FCC" w16cid:durableId="20D33383"/>
  <w16cid:commentId w16cid:paraId="1BA2377E" w16cid:durableId="20D33384"/>
  <w16cid:commentId w16cid:paraId="08120792" w16cid:durableId="20D33385"/>
  <w16cid:commentId w16cid:paraId="4D8D69B2" w16cid:durableId="20D33386"/>
  <w16cid:commentId w16cid:paraId="036C8F70" w16cid:durableId="20D33387"/>
  <w16cid:commentId w16cid:paraId="5A39D256" w16cid:durableId="20D33388"/>
  <w16cid:commentId w16cid:paraId="71A04351" w16cid:durableId="20D33389"/>
  <w16cid:commentId w16cid:paraId="5AE99C79" w16cid:durableId="20D3338A"/>
  <w16cid:commentId w16cid:paraId="5EBC6F61" w16cid:durableId="20D3338B"/>
  <w16cid:commentId w16cid:paraId="5F1FD77A" w16cid:durableId="20D33832"/>
  <w16cid:commentId w16cid:paraId="2C74C516" w16cid:durableId="20D3338C"/>
  <w16cid:commentId w16cid:paraId="6C350BBB" w16cid:durableId="20D3338D"/>
  <w16cid:commentId w16cid:paraId="4A0FFF37" w16cid:durableId="20D3338E"/>
  <w16cid:commentId w16cid:paraId="62BECB9A" w16cid:durableId="20D3338F"/>
  <w16cid:commentId w16cid:paraId="488BF3A7" w16cid:durableId="20D3389F"/>
  <w16cid:commentId w16cid:paraId="4C95BEFE" w16cid:durableId="20D33390"/>
  <w16cid:commentId w16cid:paraId="27CCED44" w16cid:durableId="20D33391"/>
  <w16cid:commentId w16cid:paraId="7BB71F1E" w16cid:durableId="20D33392"/>
  <w16cid:commentId w16cid:paraId="53B4E4A1" w16cid:durableId="20D33393"/>
  <w16cid:commentId w16cid:paraId="14AAB9AD" w16cid:durableId="20D333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046"/>
      </w:tabs>
      <w:jc w:val="center"/>
    </w:pPr>
    <w:r>
      <w:fldChar w:fldCharType="begin"/>
    </w:r>
    <w:r>
      <w:instrText xml:space="preserve"> PAGE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0D0"/>
    <w:multiLevelType w:val="hybridMultilevel"/>
    <w:tmpl w:val="166A5EFE"/>
    <w:lvl w:ilvl="0" w:tplc="AB9866A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F5428E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14E3EB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E0AFF7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CC100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012099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99CE72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C6C0C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AC2038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C582C81"/>
    <w:multiLevelType w:val="hybridMultilevel"/>
    <w:tmpl w:val="14183616"/>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D7EE5"/>
    <w:multiLevelType w:val="hybridMultilevel"/>
    <w:tmpl w:val="C3E6EA9C"/>
    <w:numStyleLink w:val="ImportedStyle8"/>
  </w:abstractNum>
  <w:abstractNum w:abstractNumId="3">
    <w:nsid w:val="10653515"/>
    <w:multiLevelType w:val="hybridMultilevel"/>
    <w:tmpl w:val="45B4835A"/>
    <w:styleLink w:val="ImportedStyle3"/>
    <w:lvl w:ilvl="0" w:tplc="8996CAB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CE6B39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28375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1A8A94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ED0876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1CA224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6C83AC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7E0358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3EA75F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1494B57"/>
    <w:multiLevelType w:val="hybridMultilevel"/>
    <w:tmpl w:val="0ABAC628"/>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F45D5"/>
    <w:multiLevelType w:val="hybridMultilevel"/>
    <w:tmpl w:val="630641D0"/>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B54147"/>
    <w:multiLevelType w:val="hybridMultilevel"/>
    <w:tmpl w:val="EC2CE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5F3AFA"/>
    <w:multiLevelType w:val="hybridMultilevel"/>
    <w:tmpl w:val="94CA9230"/>
    <w:styleLink w:val="ImportedStyle12"/>
    <w:lvl w:ilvl="0" w:tplc="B3A2BCB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1EA31E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D66817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8708AB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0E4DE8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E38DDB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864DDD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3342BC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DEA169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DA031D9"/>
    <w:multiLevelType w:val="hybridMultilevel"/>
    <w:tmpl w:val="3A042B38"/>
    <w:lvl w:ilvl="0" w:tplc="5B76325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A0522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F6CE59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93E39E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E86C00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6D6A16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CAE228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9DAF02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E2E598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59862D9"/>
    <w:multiLevelType w:val="hybridMultilevel"/>
    <w:tmpl w:val="BCD24CDE"/>
    <w:lvl w:ilvl="0" w:tplc="3B36E99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F9C042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22A744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E7E177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5805C9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F3C2F3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0B2593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882CBF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4262E0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82B2271"/>
    <w:multiLevelType w:val="hybridMultilevel"/>
    <w:tmpl w:val="1B9CBA64"/>
    <w:lvl w:ilvl="0" w:tplc="1974E28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D4820F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45AD8D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A18C5B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D78571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C5A4C0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81C2D1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94A240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8407AB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3127D03"/>
    <w:multiLevelType w:val="hybridMultilevel"/>
    <w:tmpl w:val="639E271E"/>
    <w:lvl w:ilvl="0" w:tplc="26445706">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CE895D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E04673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ED8161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21E0A3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6B037DC">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5B80DB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AACB5E4">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70EDE60">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6B31D7A"/>
    <w:multiLevelType w:val="hybridMultilevel"/>
    <w:tmpl w:val="1E923D1C"/>
    <w:lvl w:ilvl="0" w:tplc="C9182306">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41270E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8EA2CC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70A50A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3668B3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9BA19B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F4AB70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AF24E6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134A786">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A743FA8"/>
    <w:multiLevelType w:val="hybridMultilevel"/>
    <w:tmpl w:val="B5261FFC"/>
    <w:styleLink w:val="ImportedStyle4"/>
    <w:lvl w:ilvl="0" w:tplc="5BF4FF0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89C344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ADC4BD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850C97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36C3F4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B8AAE7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C32404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1A0129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454985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E516C38"/>
    <w:multiLevelType w:val="hybridMultilevel"/>
    <w:tmpl w:val="59905DDA"/>
    <w:numStyleLink w:val="ImportedStyle6"/>
  </w:abstractNum>
  <w:abstractNum w:abstractNumId="15">
    <w:nsid w:val="3F0C02F3"/>
    <w:multiLevelType w:val="hybridMultilevel"/>
    <w:tmpl w:val="E8A6A86E"/>
    <w:numStyleLink w:val="ImportedStyle11"/>
  </w:abstractNum>
  <w:abstractNum w:abstractNumId="16">
    <w:nsid w:val="43EF751F"/>
    <w:multiLevelType w:val="hybridMultilevel"/>
    <w:tmpl w:val="E8A6A86E"/>
    <w:styleLink w:val="ImportedStyle11"/>
    <w:lvl w:ilvl="0" w:tplc="276264F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0481DF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A3A3BC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AF4466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7DC5C9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EA03F2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EEE759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C8BA5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B6A763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5785D47"/>
    <w:multiLevelType w:val="hybridMultilevel"/>
    <w:tmpl w:val="65608BE8"/>
    <w:lvl w:ilvl="0" w:tplc="AC3E7CA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BE0A30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72C658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D36292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B3C448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634913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D92108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B6AAF8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F7A632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7391836"/>
    <w:multiLevelType w:val="hybridMultilevel"/>
    <w:tmpl w:val="00726394"/>
    <w:numStyleLink w:val="ImportedStyle1"/>
  </w:abstractNum>
  <w:abstractNum w:abstractNumId="19">
    <w:nsid w:val="486C1724"/>
    <w:multiLevelType w:val="hybridMultilevel"/>
    <w:tmpl w:val="F966810C"/>
    <w:lvl w:ilvl="0" w:tplc="4826559C">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AE0FC0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EFEACD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E9C501E">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1CE268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92A08D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D5A78E4">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2AC7A2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59050B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9057ADA"/>
    <w:multiLevelType w:val="hybridMultilevel"/>
    <w:tmpl w:val="94CA9230"/>
    <w:numStyleLink w:val="ImportedStyle12"/>
  </w:abstractNum>
  <w:abstractNum w:abstractNumId="21">
    <w:nsid w:val="4B1F1729"/>
    <w:multiLevelType w:val="hybridMultilevel"/>
    <w:tmpl w:val="8850E2AE"/>
    <w:lvl w:ilvl="0" w:tplc="C378471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8FCD06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C242F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2A15F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40AD2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C2FA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CC4B7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266F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BCA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4CA87D6A"/>
    <w:multiLevelType w:val="hybridMultilevel"/>
    <w:tmpl w:val="3460D03C"/>
    <w:lvl w:ilvl="0" w:tplc="24902B9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9D0280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AD274E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FD2D98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7B86AA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2646A3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C4519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0D067D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F6E04F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09D5629"/>
    <w:multiLevelType w:val="hybridMultilevel"/>
    <w:tmpl w:val="59905DDA"/>
    <w:styleLink w:val="ImportedStyle6"/>
    <w:lvl w:ilvl="0" w:tplc="D286EF2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B92A12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B72395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DF650D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3127A3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9981C1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73EE4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5A83B1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DB892D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54E64A50"/>
    <w:multiLevelType w:val="hybridMultilevel"/>
    <w:tmpl w:val="60AAB9EE"/>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1D0468"/>
    <w:multiLevelType w:val="hybridMultilevel"/>
    <w:tmpl w:val="45B4835A"/>
    <w:numStyleLink w:val="ImportedStyle3"/>
  </w:abstractNum>
  <w:abstractNum w:abstractNumId="26">
    <w:nsid w:val="55503187"/>
    <w:multiLevelType w:val="hybridMultilevel"/>
    <w:tmpl w:val="923A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833214"/>
    <w:multiLevelType w:val="hybridMultilevel"/>
    <w:tmpl w:val="C3E6EA9C"/>
    <w:styleLink w:val="ImportedStyle8"/>
    <w:lvl w:ilvl="0" w:tplc="05A0051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830439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970A3B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5B0780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776B36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A00EB0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77A208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F8A530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466312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587C49CF"/>
    <w:multiLevelType w:val="hybridMultilevel"/>
    <w:tmpl w:val="B35C4CAC"/>
    <w:lvl w:ilvl="0" w:tplc="B37C226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F904FB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51CFEE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2FA052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C40FB3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43C82F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D20994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AB8488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60EB73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5BD30841"/>
    <w:multiLevelType w:val="hybridMultilevel"/>
    <w:tmpl w:val="B9E28292"/>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5317D4"/>
    <w:multiLevelType w:val="hybridMultilevel"/>
    <w:tmpl w:val="C11254C6"/>
    <w:lvl w:ilvl="0" w:tplc="B950A24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C34AB0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10D6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C0191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D06C27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6AAC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A8AA6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D09A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9E34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633B2C0C"/>
    <w:multiLevelType w:val="hybridMultilevel"/>
    <w:tmpl w:val="F728415A"/>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BC3A75"/>
    <w:multiLevelType w:val="hybridMultilevel"/>
    <w:tmpl w:val="C9B84D20"/>
    <w:lvl w:ilvl="0" w:tplc="26BA285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BAE64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C038F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60C10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F5653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342E9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90F1C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89EE7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745A2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64FD03A0"/>
    <w:multiLevelType w:val="hybridMultilevel"/>
    <w:tmpl w:val="8DF6B2F4"/>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E64A47"/>
    <w:multiLevelType w:val="hybridMultilevel"/>
    <w:tmpl w:val="A4446C20"/>
    <w:lvl w:ilvl="0" w:tplc="908E159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3F8D14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9BC6D5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BA6D9E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2C485C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DAE403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3D83FA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85A8E9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F4538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67FB4FD9"/>
    <w:multiLevelType w:val="hybridMultilevel"/>
    <w:tmpl w:val="0D966E2E"/>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9C2435"/>
    <w:multiLevelType w:val="hybridMultilevel"/>
    <w:tmpl w:val="B5261FFC"/>
    <w:numStyleLink w:val="ImportedStyle4"/>
  </w:abstractNum>
  <w:abstractNum w:abstractNumId="37">
    <w:nsid w:val="710F2E3E"/>
    <w:multiLevelType w:val="hybridMultilevel"/>
    <w:tmpl w:val="64CEB0C0"/>
    <w:lvl w:ilvl="0" w:tplc="4E1AA5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A34876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F04C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CEBC8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DE8C5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10CE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B0C5A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0D43B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4207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71784D40"/>
    <w:multiLevelType w:val="hybridMultilevel"/>
    <w:tmpl w:val="B07E85B2"/>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39">
    <w:nsid w:val="71DB228A"/>
    <w:multiLevelType w:val="hybridMultilevel"/>
    <w:tmpl w:val="6618402E"/>
    <w:lvl w:ilvl="0" w:tplc="89A8995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164B9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E2B4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E4B3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8C33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D2D2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8A872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5343B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1E0A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74524140"/>
    <w:multiLevelType w:val="hybridMultilevel"/>
    <w:tmpl w:val="00726394"/>
    <w:styleLink w:val="ImportedStyle1"/>
    <w:lvl w:ilvl="0" w:tplc="B764277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9AFBB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18E034">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1529F4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2E03C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CEE73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1609F7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56027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ECE828">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7C1A5353"/>
    <w:multiLevelType w:val="hybridMultilevel"/>
    <w:tmpl w:val="B21A24F2"/>
    <w:lvl w:ilvl="0" w:tplc="B00673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8FCC1E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39848F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4E6D4E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E28356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3CA6A7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88A503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11CE06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98600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7C966275"/>
    <w:multiLevelType w:val="hybridMultilevel"/>
    <w:tmpl w:val="C5FA7E44"/>
    <w:lvl w:ilvl="0" w:tplc="75DAC5CE">
      <w:start w:val="1"/>
      <w:numFmt w:val="bullet"/>
      <w:lvlText w:val="➢"/>
      <w:lvlJc w:val="left"/>
      <w:pPr>
        <w:ind w:left="3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7E0DA1A">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C3EEC">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5613C8">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F38DBC4">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C8134A">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4E111E">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300CB74">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D8FD78">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7F250A20"/>
    <w:multiLevelType w:val="hybridMultilevel"/>
    <w:tmpl w:val="4F0AC17C"/>
    <w:lvl w:ilvl="0" w:tplc="2DC0AA6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14C7D2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1145E7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770681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B98BCF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BDAC7C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2BC536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5E249B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62ABAA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0"/>
  </w:num>
  <w:num w:numId="2">
    <w:abstractNumId w:val="18"/>
  </w:num>
  <w:num w:numId="3">
    <w:abstractNumId w:val="42"/>
  </w:num>
  <w:num w:numId="4">
    <w:abstractNumId w:val="3"/>
  </w:num>
  <w:num w:numId="5">
    <w:abstractNumId w:val="25"/>
  </w:num>
  <w:num w:numId="6">
    <w:abstractNumId w:val="21"/>
  </w:num>
  <w:num w:numId="7">
    <w:abstractNumId w:val="13"/>
  </w:num>
  <w:num w:numId="8">
    <w:abstractNumId w:val="36"/>
  </w:num>
  <w:num w:numId="9">
    <w:abstractNumId w:val="39"/>
  </w:num>
  <w:num w:numId="10">
    <w:abstractNumId w:val="23"/>
  </w:num>
  <w:num w:numId="11">
    <w:abstractNumId w:val="14"/>
  </w:num>
  <w:num w:numId="12">
    <w:abstractNumId w:val="32"/>
  </w:num>
  <w:num w:numId="13">
    <w:abstractNumId w:val="27"/>
  </w:num>
  <w:num w:numId="14">
    <w:abstractNumId w:val="2"/>
  </w:num>
  <w:num w:numId="15">
    <w:abstractNumId w:val="37"/>
  </w:num>
  <w:num w:numId="16">
    <w:abstractNumId w:val="30"/>
  </w:num>
  <w:num w:numId="17">
    <w:abstractNumId w:val="16"/>
  </w:num>
  <w:num w:numId="18">
    <w:abstractNumId w:val="15"/>
  </w:num>
  <w:num w:numId="19">
    <w:abstractNumId w:val="7"/>
  </w:num>
  <w:num w:numId="20">
    <w:abstractNumId w:val="20"/>
  </w:num>
  <w:num w:numId="21">
    <w:abstractNumId w:val="10"/>
  </w:num>
  <w:num w:numId="22">
    <w:abstractNumId w:val="41"/>
  </w:num>
  <w:num w:numId="23">
    <w:abstractNumId w:val="34"/>
  </w:num>
  <w:num w:numId="24">
    <w:abstractNumId w:val="43"/>
  </w:num>
  <w:num w:numId="25">
    <w:abstractNumId w:val="22"/>
  </w:num>
  <w:num w:numId="26">
    <w:abstractNumId w:val="0"/>
  </w:num>
  <w:num w:numId="27">
    <w:abstractNumId w:val="17"/>
  </w:num>
  <w:num w:numId="28">
    <w:abstractNumId w:val="9"/>
  </w:num>
  <w:num w:numId="29">
    <w:abstractNumId w:val="8"/>
  </w:num>
  <w:num w:numId="30">
    <w:abstractNumId w:val="28"/>
  </w:num>
  <w:num w:numId="31">
    <w:abstractNumId w:val="12"/>
  </w:num>
  <w:num w:numId="32">
    <w:abstractNumId w:val="11"/>
  </w:num>
  <w:num w:numId="33">
    <w:abstractNumId w:val="19"/>
  </w:num>
  <w:num w:numId="34">
    <w:abstractNumId w:val="5"/>
  </w:num>
  <w:num w:numId="35">
    <w:abstractNumId w:val="1"/>
  </w:num>
  <w:num w:numId="36">
    <w:abstractNumId w:val="35"/>
  </w:num>
  <w:num w:numId="37">
    <w:abstractNumId w:val="24"/>
  </w:num>
  <w:num w:numId="38">
    <w:abstractNumId w:val="29"/>
  </w:num>
  <w:num w:numId="39">
    <w:abstractNumId w:val="33"/>
  </w:num>
  <w:num w:numId="40">
    <w:abstractNumId w:val="4"/>
  </w:num>
  <w:num w:numId="41">
    <w:abstractNumId w:val="31"/>
  </w:num>
  <w:num w:numId="42">
    <w:abstractNumId w:val="26"/>
  </w:num>
  <w:num w:numId="43">
    <w:abstractNumId w:val="32"/>
  </w:num>
  <w:num w:numId="44">
    <w:abstractNumId w:val="6"/>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US" w:vendorID="64" w:dllVersion="6" w:nlCheck="1" w:checkStyle="0"/>
  <w:activeWritingStyle w:appName="MSWord" w:lang="da-DK" w:vendorID="64" w:dllVersion="6" w:nlCheck="1" w:checkStyle="0"/>
  <w:activeWritingStyle w:appName="MSWord" w:lang="de-DE" w:vendorID="64" w:dllVersion="6" w:nlCheck="1" w:checkStyle="0"/>
  <w:activeWritingStyle w:appName="MSWord" w:lang="it-IT" w:vendorID="64" w:dllVersion="6" w:nlCheck="1" w:checkStyle="0"/>
  <w:activeWritingStyle w:appName="MSWord" w:lang="en-GB" w:vendorID="64" w:dllVersion="6" w:nlCheck="1" w:checkStyle="1"/>
  <w:activeWritingStyle w:appName="MSWord" w:lang="pt-PT" w:vendorID="64" w:dllVersion="6" w:nlCheck="1" w:checkStyle="0"/>
  <w:activeWritingStyle w:appName="MSWord" w:lang="en-IE" w:vendorID="64" w:dllVersion="6" w:nlCheck="1" w:checkStyle="1"/>
  <w:activeWritingStyle w:appName="MSWord" w:lang="en-US" w:vendorID="64" w:dllVersion="131078" w:nlCheck="1" w:checkStyle="1"/>
  <w:activeWritingStyle w:appName="MSWord" w:lang="da-DK"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pt-PT" w:vendorID="64" w:dllVersion="131078" w:nlCheck="1" w:checkStyle="0"/>
  <w:activeWritingStyle w:appName="MSWord" w:lang="it-IT" w:vendorID="64" w:dllVersion="131078" w:nlCheck="1" w:checkStyle="0"/>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järgmise dokumendi juurde:"/>
    <w:docVar w:name="LW_ANNEX_NBR_FIRST" w:val="2"/>
    <w:docVar w:name="LW_ANNEX_NBR_LAST" w:val="2"/>
    <w:docVar w:name="LW_ANNEX_UNIQUE" w:val="0"/>
    <w:docVar w:name="LW_CORRIGENDUM" w:val="&lt;UNUSED&gt;"/>
    <w:docVar w:name="LW_COVERPAGE_EXISTS" w:val="True"/>
    <w:docVar w:name="LW_COVERPAGE_GUID" w:val="E44AA722-DDD1-4862-94DD-F693932C3B3E"/>
    <w:docVar w:name="LW_COVERPAGE_TYPE" w:val="1"/>
    <w:docVar w:name="LW_CROSSREFERENCE" w:val="{SWD(2019) 307 final}"/>
    <w:docVar w:name="LW_DocType" w:val="NORMAL"/>
    <w:docVar w:name="LW_EMISSION" w:val="23.7.2019"/>
    <w:docVar w:name="LW_EMISSION_ISODATE" w:val="2019-07-23"/>
    <w:docVar w:name="LW_EMISSION_LOCATION" w:val="BRX"/>
    <w:docVar w:name="LW_EMISSION_PREFIX" w:val="Brüssel,"/>
    <w:docVar w:name="LW_EMISSION_SUFFIX" w:val=" "/>
    <w:docVar w:name="LW_ID_DOCTYPE_NONLW" w:val="CP-039"/>
    <w:docVar w:name="LW_LANGUE" w:val="ET"/>
    <w:docVar w:name="LW_LEVEL_OF_SENSITIVITY" w:val="Standard treatment"/>
    <w:docVar w:name="LW_NOM.INST" w:val="EUROOPA KOMISJON"/>
    <w:docVar w:name="LW_NOM.INST_JOINTDOC" w:val="&lt;EMPTY&gt;"/>
    <w:docVar w:name="LW_OBJETACTEPRINCIPAL.CP" w:val="Ulatuslikumad ELi meetmed maailma metsade kaitseks ja taastamiseks"/>
    <w:docVar w:name="LW_PART_NBR" w:val="1"/>
    <w:docVar w:name="LW_PART_NBR_TOTAL" w:val="1"/>
    <w:docVar w:name="LW_REF.INST.NEW" w:val="COM"/>
    <w:docVar w:name="LW_REF.INST.NEW_ADOPTED" w:val="final"/>
    <w:docVar w:name="LW_REF.INST.NEW_TEXT" w:val="(2019) 3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LISA_x000b_"/>
    <w:docVar w:name="LW_TYPEACTEPRINCIPAL.CP" w:val="KOMISJONI TEATIS EUROOPA PARLAMENDILE, NÕUKOGULE, EUROOPA MAJANDUS- JA SOTSIAALKOMITEELE NING REGIOONIDE KOMITEE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t-EE" w:eastAsia="et-EE" w:bidi="et-EE"/>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jc w:val="both"/>
      <w:outlineLvl w:val="1"/>
    </w:pPr>
    <w:rPr>
      <w:rFonts w:eastAsia="Times New Roman"/>
      <w:b/>
      <w:bC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paragraph" w:customStyle="1" w:styleId="Pagedecouverture">
    <w:name w:val="Page de couverture"/>
    <w:next w:val="BodyA"/>
    <w:pPr>
      <w:jc w:val="both"/>
    </w:pPr>
    <w:rPr>
      <w:rFonts w:eastAsia="Times New Roman"/>
      <w:color w:val="000000"/>
      <w:sz w:val="24"/>
      <w:szCs w:val="24"/>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Footer">
    <w:name w:val="footer"/>
    <w:link w:val="FooterChar"/>
    <w:uiPriority w:val="99"/>
    <w:pPr>
      <w:tabs>
        <w:tab w:val="center" w:pos="4536"/>
        <w:tab w:val="right" w:pos="9072"/>
      </w:tabs>
    </w:pPr>
    <w:rPr>
      <w:rFonts w:eastAsia="Times New Roman"/>
      <w:color w:val="000000"/>
      <w:sz w:val="24"/>
      <w:szCs w:val="24"/>
      <w:u w:color="000000"/>
    </w:rPr>
  </w:style>
  <w:style w:type="paragraph" w:customStyle="1" w:styleId="Heading">
    <w:name w:val="Heading"/>
    <w:next w:val="BodyA"/>
    <w:pPr>
      <w:keepNext/>
      <w:keepLines/>
      <w:spacing w:before="240" w:line="276" w:lineRule="auto"/>
      <w:outlineLvl w:val="0"/>
    </w:pPr>
    <w:rPr>
      <w:rFonts w:eastAsia="Times New Roman"/>
      <w:b/>
      <w:bCs/>
      <w:color w:val="000000"/>
      <w:sz w:val="28"/>
      <w:szCs w:val="28"/>
      <w:u w:color="000000"/>
    </w:rPr>
  </w:style>
  <w:style w:type="paragraph" w:customStyle="1" w:styleId="Body">
    <w:name w:val="Body"/>
    <w:link w:val="BodyChar"/>
    <w:pPr>
      <w:spacing w:after="200" w:line="276" w:lineRule="auto"/>
    </w:pPr>
    <w:rPr>
      <w:rFonts w:ascii="Calibri" w:eastAsia="Calibri" w:hAnsi="Calibri" w:cs="Calibri"/>
      <w:color w:val="000000"/>
      <w:sz w:val="22"/>
      <w:szCs w:val="22"/>
      <w:u w:color="000000"/>
    </w:rPr>
  </w:style>
  <w:style w:type="paragraph" w:styleId="EndnoteText">
    <w:name w:val="endnote text"/>
    <w:link w:val="EndnoteTextChar"/>
    <w:rPr>
      <w:rFonts w:ascii="Calibri" w:eastAsia="Calibri" w:hAnsi="Calibri" w:cs="Calibri"/>
      <w:color w:val="000000"/>
      <w:u w:color="000000"/>
    </w:rPr>
  </w:style>
  <w:style w:type="paragraph" w:styleId="ListParagraph">
    <w:name w:val="List Paragraph"/>
    <w:uiPriority w:val="34"/>
    <w:qFormat/>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18"/>
      <w:szCs w:val="18"/>
    </w:rPr>
  </w:style>
  <w:style w:type="paragraph" w:customStyle="1" w:styleId="Default">
    <w:name w:val="Default"/>
    <w:rPr>
      <w:rFonts w:ascii="Helvetica" w:eastAsia="Helvetica" w:hAnsi="Helvetica" w:cs="Helvetica"/>
      <w:color w:val="000000"/>
      <w:sz w:val="22"/>
      <w:szCs w:val="22"/>
    </w:rPr>
  </w:style>
  <w:style w:type="paragraph" w:customStyle="1" w:styleId="Caption1">
    <w:name w:val="Caption1"/>
    <w:next w:val="Body"/>
    <w:pPr>
      <w:spacing w:after="200"/>
    </w:pPr>
    <w:rPr>
      <w:rFonts w:ascii="Calibri" w:eastAsia="Calibri" w:hAnsi="Calibri" w:cs="Calibri"/>
      <w:i/>
      <w:iCs/>
      <w:color w:val="44546A"/>
      <w:sz w:val="18"/>
      <w:szCs w:val="18"/>
      <w:u w:color="44546A"/>
    </w:rPr>
  </w:style>
  <w:style w:type="character" w:customStyle="1" w:styleId="Link">
    <w:name w:val="Link"/>
    <w:rPr>
      <w:color w:val="0000FF"/>
      <w:u w:val="single" w:color="0000FF"/>
      <w:lang w:val="et-EE"/>
    </w:rPr>
  </w:style>
  <w:style w:type="character" w:customStyle="1" w:styleId="Hyperlink1">
    <w:name w:val="Hyperlink.1"/>
    <w:basedOn w:val="Link"/>
    <w:rPr>
      <w:rFonts w:ascii="Times New Roman" w:eastAsia="Times New Roman" w:hAnsi="Times New Roman" w:cs="Times New Roman"/>
      <w:color w:val="0000FF"/>
      <w:sz w:val="18"/>
      <w:szCs w:val="18"/>
      <w:u w:val="single" w:color="0000FF"/>
      <w:lang w:val="et-EE"/>
    </w:rPr>
  </w:style>
  <w:style w:type="character" w:customStyle="1" w:styleId="Hyperlink2">
    <w:name w:val="Hyperlink.2"/>
    <w:basedOn w:val="Link"/>
    <w:rPr>
      <w:rFonts w:ascii="Times New Roman" w:eastAsia="Times New Roman" w:hAnsi="Times New Roman" w:cs="Times New Roman"/>
      <w:color w:val="0000FF"/>
      <w:sz w:val="18"/>
      <w:szCs w:val="18"/>
      <w:u w:val="single" w:color="0000FF"/>
      <w:lang w:val="et-EE"/>
    </w:rPr>
  </w:style>
  <w:style w:type="character" w:customStyle="1" w:styleId="Hyperlink3">
    <w:name w:val="Hyperlink.3"/>
    <w:basedOn w:val="None"/>
    <w:rPr>
      <w:rFonts w:ascii="Times New Roman" w:eastAsia="Times New Roman" w:hAnsi="Times New Roman" w:cs="Times New Roman"/>
      <w:color w:val="000000"/>
      <w:sz w:val="24"/>
      <w:szCs w:val="24"/>
      <w:u w:val="none" w:color="000000"/>
    </w:rPr>
  </w:style>
  <w:style w:type="numbering" w:customStyle="1" w:styleId="ImportedStyle3">
    <w:name w:val="Imported Style 3"/>
    <w:pPr>
      <w:numPr>
        <w:numId w:val="4"/>
      </w:numPr>
    </w:pPr>
  </w:style>
  <w:style w:type="numbering" w:customStyle="1" w:styleId="ImportedStyle4">
    <w:name w:val="Imported Style 4"/>
    <w:pPr>
      <w:numPr>
        <w:numId w:val="7"/>
      </w:numPr>
    </w:pPr>
  </w:style>
  <w:style w:type="numbering" w:customStyle="1" w:styleId="ImportedStyle6">
    <w:name w:val="Imported Style 6"/>
    <w:pPr>
      <w:numPr>
        <w:numId w:val="10"/>
      </w:numPr>
    </w:pPr>
  </w:style>
  <w:style w:type="numbering" w:customStyle="1" w:styleId="ImportedStyle8">
    <w:name w:val="Imported Style 8"/>
    <w:pPr>
      <w:numPr>
        <w:numId w:val="13"/>
      </w:numPr>
    </w:pPr>
  </w:style>
  <w:style w:type="paragraph" w:styleId="FootnoteText">
    <w:name w:val="footnote text"/>
    <w:rPr>
      <w:rFonts w:eastAsia="Times New Roman"/>
      <w:color w:val="000000"/>
      <w:u w:color="000000"/>
    </w:rPr>
  </w:style>
  <w:style w:type="numbering" w:customStyle="1" w:styleId="ImportedStyle11">
    <w:name w:val="Imported Style 11"/>
    <w:pPr>
      <w:numPr>
        <w:numId w:val="17"/>
      </w:numPr>
    </w:pPr>
  </w:style>
  <w:style w:type="numbering" w:customStyle="1" w:styleId="ImportedStyle12">
    <w:name w:val="Imported Style 12"/>
    <w:pPr>
      <w:numPr>
        <w:numId w:val="19"/>
      </w:numPr>
    </w:pPr>
  </w:style>
  <w:style w:type="paragraph" w:styleId="CommentText">
    <w:name w:val="annotation text"/>
    <w:basedOn w:val="Normal"/>
    <w:link w:val="CommentTextChar"/>
    <w:uiPriority w:val="99"/>
    <w:unhideWhenUsed/>
    <w:qFormat/>
  </w:style>
  <w:style w:type="character" w:customStyle="1" w:styleId="CommentTextChar">
    <w:name w:val="Comment Text Char"/>
    <w:basedOn w:val="DefaultParagraphFont"/>
    <w:link w:val="CommentText"/>
    <w:uiPriority w:val="99"/>
    <w:qFormat/>
    <w:rPr>
      <w:sz w:val="24"/>
      <w:szCs w:val="24"/>
    </w:rPr>
  </w:style>
  <w:style w:type="character" w:styleId="CommentReference">
    <w:name w:val="annotation reference"/>
    <w:basedOn w:val="DefaultParagraphFont"/>
    <w:uiPriority w:val="99"/>
    <w:semiHidden/>
    <w:unhideWhenUsed/>
    <w:qFormat/>
    <w:rPr>
      <w:sz w:val="18"/>
      <w:szCs w:val="18"/>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sz w:val="18"/>
      <w:szCs w:val="18"/>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4"/>
      <w:szCs w:val="24"/>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rmalWeb">
    <w:name w:val="Normal (Web)"/>
    <w:basedOn w:val="Normal"/>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rPr>
      <w:rFonts w:ascii="Calibri" w:eastAsia="Calibri" w:hAnsi="Calibri" w:cs="Calibri"/>
      <w:color w:val="000000"/>
      <w:u w:color="000000"/>
    </w:rPr>
  </w:style>
  <w:style w:type="numbering" w:customStyle="1" w:styleId="ImportedStyle41">
    <w:name w:val="Imported Style 41"/>
  </w:style>
  <w:style w:type="character" w:customStyle="1" w:styleId="FooterCoverPageChar">
    <w:name w:val="Footer Cover Page Char"/>
    <w:basedOn w:val="DefaultParagraphFont"/>
    <w:link w:val="FooterCoverPage"/>
    <w:rPr>
      <w:sz w:val="24"/>
      <w:szCs w:val="24"/>
    </w:rPr>
  </w:style>
  <w:style w:type="character" w:customStyle="1" w:styleId="FooterChar">
    <w:name w:val="Footer Char"/>
    <w:basedOn w:val="DefaultParagraphFont"/>
    <w:link w:val="Footer"/>
    <w:uiPriority w:val="99"/>
    <w:rPr>
      <w:rFonts w:eastAsia="Times New Roman"/>
      <w:color w:val="000000"/>
      <w:sz w:val="24"/>
      <w:szCs w:val="24"/>
      <w:u w:color="00000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BodyChar">
    <w:name w:val="Body Char"/>
    <w:basedOn w:val="DefaultParagraphFont"/>
    <w:link w:val="Body"/>
    <w:rPr>
      <w:rFonts w:ascii="Calibri" w:eastAsia="Calibri" w:hAnsi="Calibri" w:cs="Calibri"/>
      <w:color w:val="000000"/>
      <w:sz w:val="22"/>
      <w:szCs w:val="22"/>
      <w:u w:color="000000"/>
    </w:rPr>
  </w:style>
  <w:style w:type="character" w:customStyle="1" w:styleId="FooterSensitivityChar">
    <w:name w:val="Footer Sensitivity Char"/>
    <w:basedOn w:val="BodyChar"/>
    <w:link w:val="FooterSensitivity"/>
    <w:rPr>
      <w:rFonts w:ascii="Calibri" w:eastAsia="Calibri" w:hAnsi="Calibri" w:cs="Calibri"/>
      <w:b/>
      <w:color w:val="000000"/>
      <w:sz w:val="32"/>
      <w:szCs w:val="24"/>
      <w:u w:color="000000"/>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BodyChar"/>
    <w:link w:val="HeaderCoverPage"/>
    <w:rPr>
      <w:rFonts w:ascii="Calibri" w:eastAsia="Calibri" w:hAnsi="Calibri" w:cs="Calibri"/>
      <w:color w:val="000000"/>
      <w:sz w:val="24"/>
      <w:szCs w:val="24"/>
      <w:u w:color="00000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BodyChar"/>
    <w:link w:val="HeaderSensitivity"/>
    <w:rPr>
      <w:rFonts w:ascii="Calibri" w:eastAsia="Calibri" w:hAnsi="Calibri" w:cs="Calibri"/>
      <w:b/>
      <w:color w:val="000000"/>
      <w:sz w:val="32"/>
      <w:szCs w:val="24"/>
      <w:u w:color="000000"/>
    </w:rPr>
  </w:style>
  <w:style w:type="paragraph" w:customStyle="1" w:styleId="SecurityMarking">
    <w:name w:val="SecurityMarking"/>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sz w:val="28"/>
      <w:szCs w:val="22"/>
      <w:bdr w:val="none" w:sz="0" w:space="0" w:color="auto"/>
      <w:lang w:eastAsia="en-US" w:bidi="ar-SA"/>
    </w:rPr>
  </w:style>
  <w:style w:type="paragraph" w:customStyle="1" w:styleId="DateMarking">
    <w:name w:val="DateMarking"/>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lang w:eastAsia="en-US" w:bidi="ar-SA"/>
    </w:rPr>
  </w:style>
  <w:style w:type="paragraph" w:customStyle="1" w:styleId="ReleasableTo">
    <w:name w:val="ReleasableTo"/>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lang w:eastAsia="en-US" w:bidi="ar-SA"/>
    </w:rPr>
  </w:style>
  <w:style w:type="paragraph" w:customStyle="1" w:styleId="HeaderSensitivityRight">
    <w:name w:val="Header Sensitivity Right"/>
    <w:basedOn w:val="Normal"/>
    <w:pPr>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t-EE" w:eastAsia="et-EE" w:bidi="et-EE"/>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jc w:val="both"/>
      <w:outlineLvl w:val="1"/>
    </w:pPr>
    <w:rPr>
      <w:rFonts w:eastAsia="Times New Roman"/>
      <w:b/>
      <w:bC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paragraph" w:customStyle="1" w:styleId="Pagedecouverture">
    <w:name w:val="Page de couverture"/>
    <w:next w:val="BodyA"/>
    <w:pPr>
      <w:jc w:val="both"/>
    </w:pPr>
    <w:rPr>
      <w:rFonts w:eastAsia="Times New Roman"/>
      <w:color w:val="000000"/>
      <w:sz w:val="24"/>
      <w:szCs w:val="24"/>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Footer">
    <w:name w:val="footer"/>
    <w:link w:val="FooterChar"/>
    <w:uiPriority w:val="99"/>
    <w:pPr>
      <w:tabs>
        <w:tab w:val="center" w:pos="4536"/>
        <w:tab w:val="right" w:pos="9072"/>
      </w:tabs>
    </w:pPr>
    <w:rPr>
      <w:rFonts w:eastAsia="Times New Roman"/>
      <w:color w:val="000000"/>
      <w:sz w:val="24"/>
      <w:szCs w:val="24"/>
      <w:u w:color="000000"/>
    </w:rPr>
  </w:style>
  <w:style w:type="paragraph" w:customStyle="1" w:styleId="Heading">
    <w:name w:val="Heading"/>
    <w:next w:val="BodyA"/>
    <w:pPr>
      <w:keepNext/>
      <w:keepLines/>
      <w:spacing w:before="240" w:line="276" w:lineRule="auto"/>
      <w:outlineLvl w:val="0"/>
    </w:pPr>
    <w:rPr>
      <w:rFonts w:eastAsia="Times New Roman"/>
      <w:b/>
      <w:bCs/>
      <w:color w:val="000000"/>
      <w:sz w:val="28"/>
      <w:szCs w:val="28"/>
      <w:u w:color="000000"/>
    </w:rPr>
  </w:style>
  <w:style w:type="paragraph" w:customStyle="1" w:styleId="Body">
    <w:name w:val="Body"/>
    <w:link w:val="BodyChar"/>
    <w:pPr>
      <w:spacing w:after="200" w:line="276" w:lineRule="auto"/>
    </w:pPr>
    <w:rPr>
      <w:rFonts w:ascii="Calibri" w:eastAsia="Calibri" w:hAnsi="Calibri" w:cs="Calibri"/>
      <w:color w:val="000000"/>
      <w:sz w:val="22"/>
      <w:szCs w:val="22"/>
      <w:u w:color="000000"/>
    </w:rPr>
  </w:style>
  <w:style w:type="paragraph" w:styleId="EndnoteText">
    <w:name w:val="endnote text"/>
    <w:link w:val="EndnoteTextChar"/>
    <w:rPr>
      <w:rFonts w:ascii="Calibri" w:eastAsia="Calibri" w:hAnsi="Calibri" w:cs="Calibri"/>
      <w:color w:val="000000"/>
      <w:u w:color="000000"/>
    </w:rPr>
  </w:style>
  <w:style w:type="paragraph" w:styleId="ListParagraph">
    <w:name w:val="List Paragraph"/>
    <w:uiPriority w:val="34"/>
    <w:qFormat/>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18"/>
      <w:szCs w:val="18"/>
    </w:rPr>
  </w:style>
  <w:style w:type="paragraph" w:customStyle="1" w:styleId="Default">
    <w:name w:val="Default"/>
    <w:rPr>
      <w:rFonts w:ascii="Helvetica" w:eastAsia="Helvetica" w:hAnsi="Helvetica" w:cs="Helvetica"/>
      <w:color w:val="000000"/>
      <w:sz w:val="22"/>
      <w:szCs w:val="22"/>
    </w:rPr>
  </w:style>
  <w:style w:type="paragraph" w:customStyle="1" w:styleId="Caption1">
    <w:name w:val="Caption1"/>
    <w:next w:val="Body"/>
    <w:pPr>
      <w:spacing w:after="200"/>
    </w:pPr>
    <w:rPr>
      <w:rFonts w:ascii="Calibri" w:eastAsia="Calibri" w:hAnsi="Calibri" w:cs="Calibri"/>
      <w:i/>
      <w:iCs/>
      <w:color w:val="44546A"/>
      <w:sz w:val="18"/>
      <w:szCs w:val="18"/>
      <w:u w:color="44546A"/>
    </w:rPr>
  </w:style>
  <w:style w:type="character" w:customStyle="1" w:styleId="Link">
    <w:name w:val="Link"/>
    <w:rPr>
      <w:color w:val="0000FF"/>
      <w:u w:val="single" w:color="0000FF"/>
      <w:lang w:val="et-EE"/>
    </w:rPr>
  </w:style>
  <w:style w:type="character" w:customStyle="1" w:styleId="Hyperlink1">
    <w:name w:val="Hyperlink.1"/>
    <w:basedOn w:val="Link"/>
    <w:rPr>
      <w:rFonts w:ascii="Times New Roman" w:eastAsia="Times New Roman" w:hAnsi="Times New Roman" w:cs="Times New Roman"/>
      <w:color w:val="0000FF"/>
      <w:sz w:val="18"/>
      <w:szCs w:val="18"/>
      <w:u w:val="single" w:color="0000FF"/>
      <w:lang w:val="et-EE"/>
    </w:rPr>
  </w:style>
  <w:style w:type="character" w:customStyle="1" w:styleId="Hyperlink2">
    <w:name w:val="Hyperlink.2"/>
    <w:basedOn w:val="Link"/>
    <w:rPr>
      <w:rFonts w:ascii="Times New Roman" w:eastAsia="Times New Roman" w:hAnsi="Times New Roman" w:cs="Times New Roman"/>
      <w:color w:val="0000FF"/>
      <w:sz w:val="18"/>
      <w:szCs w:val="18"/>
      <w:u w:val="single" w:color="0000FF"/>
      <w:lang w:val="et-EE"/>
    </w:rPr>
  </w:style>
  <w:style w:type="character" w:customStyle="1" w:styleId="Hyperlink3">
    <w:name w:val="Hyperlink.3"/>
    <w:basedOn w:val="None"/>
    <w:rPr>
      <w:rFonts w:ascii="Times New Roman" w:eastAsia="Times New Roman" w:hAnsi="Times New Roman" w:cs="Times New Roman"/>
      <w:color w:val="000000"/>
      <w:sz w:val="24"/>
      <w:szCs w:val="24"/>
      <w:u w:val="none" w:color="000000"/>
    </w:rPr>
  </w:style>
  <w:style w:type="numbering" w:customStyle="1" w:styleId="ImportedStyle3">
    <w:name w:val="Imported Style 3"/>
    <w:pPr>
      <w:numPr>
        <w:numId w:val="4"/>
      </w:numPr>
    </w:pPr>
  </w:style>
  <w:style w:type="numbering" w:customStyle="1" w:styleId="ImportedStyle4">
    <w:name w:val="Imported Style 4"/>
    <w:pPr>
      <w:numPr>
        <w:numId w:val="7"/>
      </w:numPr>
    </w:pPr>
  </w:style>
  <w:style w:type="numbering" w:customStyle="1" w:styleId="ImportedStyle6">
    <w:name w:val="Imported Style 6"/>
    <w:pPr>
      <w:numPr>
        <w:numId w:val="10"/>
      </w:numPr>
    </w:pPr>
  </w:style>
  <w:style w:type="numbering" w:customStyle="1" w:styleId="ImportedStyle8">
    <w:name w:val="Imported Style 8"/>
    <w:pPr>
      <w:numPr>
        <w:numId w:val="13"/>
      </w:numPr>
    </w:pPr>
  </w:style>
  <w:style w:type="paragraph" w:styleId="FootnoteText">
    <w:name w:val="footnote text"/>
    <w:rPr>
      <w:rFonts w:eastAsia="Times New Roman"/>
      <w:color w:val="000000"/>
      <w:u w:color="000000"/>
    </w:rPr>
  </w:style>
  <w:style w:type="numbering" w:customStyle="1" w:styleId="ImportedStyle11">
    <w:name w:val="Imported Style 11"/>
    <w:pPr>
      <w:numPr>
        <w:numId w:val="17"/>
      </w:numPr>
    </w:pPr>
  </w:style>
  <w:style w:type="numbering" w:customStyle="1" w:styleId="ImportedStyle12">
    <w:name w:val="Imported Style 12"/>
    <w:pPr>
      <w:numPr>
        <w:numId w:val="19"/>
      </w:numPr>
    </w:pPr>
  </w:style>
  <w:style w:type="paragraph" w:styleId="CommentText">
    <w:name w:val="annotation text"/>
    <w:basedOn w:val="Normal"/>
    <w:link w:val="CommentTextChar"/>
    <w:uiPriority w:val="99"/>
    <w:unhideWhenUsed/>
    <w:qFormat/>
  </w:style>
  <w:style w:type="character" w:customStyle="1" w:styleId="CommentTextChar">
    <w:name w:val="Comment Text Char"/>
    <w:basedOn w:val="DefaultParagraphFont"/>
    <w:link w:val="CommentText"/>
    <w:uiPriority w:val="99"/>
    <w:qFormat/>
    <w:rPr>
      <w:sz w:val="24"/>
      <w:szCs w:val="24"/>
    </w:rPr>
  </w:style>
  <w:style w:type="character" w:styleId="CommentReference">
    <w:name w:val="annotation reference"/>
    <w:basedOn w:val="DefaultParagraphFont"/>
    <w:uiPriority w:val="99"/>
    <w:semiHidden/>
    <w:unhideWhenUsed/>
    <w:qFormat/>
    <w:rPr>
      <w:sz w:val="18"/>
      <w:szCs w:val="18"/>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sz w:val="18"/>
      <w:szCs w:val="18"/>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4"/>
      <w:szCs w:val="24"/>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rmalWeb">
    <w:name w:val="Normal (Web)"/>
    <w:basedOn w:val="Normal"/>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rPr>
      <w:rFonts w:ascii="Calibri" w:eastAsia="Calibri" w:hAnsi="Calibri" w:cs="Calibri"/>
      <w:color w:val="000000"/>
      <w:u w:color="000000"/>
    </w:rPr>
  </w:style>
  <w:style w:type="numbering" w:customStyle="1" w:styleId="ImportedStyle41">
    <w:name w:val="Imported Style 41"/>
  </w:style>
  <w:style w:type="character" w:customStyle="1" w:styleId="FooterCoverPageChar">
    <w:name w:val="Footer Cover Page Char"/>
    <w:basedOn w:val="DefaultParagraphFont"/>
    <w:link w:val="FooterCoverPage"/>
    <w:rPr>
      <w:sz w:val="24"/>
      <w:szCs w:val="24"/>
    </w:rPr>
  </w:style>
  <w:style w:type="character" w:customStyle="1" w:styleId="FooterChar">
    <w:name w:val="Footer Char"/>
    <w:basedOn w:val="DefaultParagraphFont"/>
    <w:link w:val="Footer"/>
    <w:uiPriority w:val="99"/>
    <w:rPr>
      <w:rFonts w:eastAsia="Times New Roman"/>
      <w:color w:val="000000"/>
      <w:sz w:val="24"/>
      <w:szCs w:val="24"/>
      <w:u w:color="00000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BodyChar">
    <w:name w:val="Body Char"/>
    <w:basedOn w:val="DefaultParagraphFont"/>
    <w:link w:val="Body"/>
    <w:rPr>
      <w:rFonts w:ascii="Calibri" w:eastAsia="Calibri" w:hAnsi="Calibri" w:cs="Calibri"/>
      <w:color w:val="000000"/>
      <w:sz w:val="22"/>
      <w:szCs w:val="22"/>
      <w:u w:color="000000"/>
    </w:rPr>
  </w:style>
  <w:style w:type="character" w:customStyle="1" w:styleId="FooterSensitivityChar">
    <w:name w:val="Footer Sensitivity Char"/>
    <w:basedOn w:val="BodyChar"/>
    <w:link w:val="FooterSensitivity"/>
    <w:rPr>
      <w:rFonts w:ascii="Calibri" w:eastAsia="Calibri" w:hAnsi="Calibri" w:cs="Calibri"/>
      <w:b/>
      <w:color w:val="000000"/>
      <w:sz w:val="32"/>
      <w:szCs w:val="24"/>
      <w:u w:color="000000"/>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BodyChar"/>
    <w:link w:val="HeaderCoverPage"/>
    <w:rPr>
      <w:rFonts w:ascii="Calibri" w:eastAsia="Calibri" w:hAnsi="Calibri" w:cs="Calibri"/>
      <w:color w:val="000000"/>
      <w:sz w:val="24"/>
      <w:szCs w:val="24"/>
      <w:u w:color="00000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BodyChar"/>
    <w:link w:val="HeaderSensitivity"/>
    <w:rPr>
      <w:rFonts w:ascii="Calibri" w:eastAsia="Calibri" w:hAnsi="Calibri" w:cs="Calibri"/>
      <w:b/>
      <w:color w:val="000000"/>
      <w:sz w:val="32"/>
      <w:szCs w:val="24"/>
      <w:u w:color="000000"/>
    </w:rPr>
  </w:style>
  <w:style w:type="paragraph" w:customStyle="1" w:styleId="SecurityMarking">
    <w:name w:val="SecurityMarking"/>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sz w:val="28"/>
      <w:szCs w:val="22"/>
      <w:bdr w:val="none" w:sz="0" w:space="0" w:color="auto"/>
      <w:lang w:eastAsia="en-US" w:bidi="ar-SA"/>
    </w:rPr>
  </w:style>
  <w:style w:type="paragraph" w:customStyle="1" w:styleId="DateMarking">
    <w:name w:val="DateMarking"/>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lang w:eastAsia="en-US" w:bidi="ar-SA"/>
    </w:rPr>
  </w:style>
  <w:style w:type="paragraph" w:customStyle="1" w:styleId="ReleasableTo">
    <w:name w:val="ReleasableTo"/>
    <w:basedOn w:val="Normal"/>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lang w:eastAsia="en-US" w:bidi="ar-SA"/>
    </w:rPr>
  </w:style>
  <w:style w:type="paragraph" w:customStyle="1" w:styleId="HeaderSensitivityRight">
    <w:name w:val="Header Sensitivity Right"/>
    <w:basedOn w:val="Normal"/>
    <w:pPr>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0256">
      <w:bodyDiv w:val="1"/>
      <w:marLeft w:val="0"/>
      <w:marRight w:val="0"/>
      <w:marTop w:val="0"/>
      <w:marBottom w:val="0"/>
      <w:divBdr>
        <w:top w:val="none" w:sz="0" w:space="0" w:color="auto"/>
        <w:left w:val="none" w:sz="0" w:space="0" w:color="auto"/>
        <w:bottom w:val="none" w:sz="0" w:space="0" w:color="auto"/>
        <w:right w:val="none" w:sz="0" w:space="0" w:color="auto"/>
      </w:divBdr>
      <w:divsChild>
        <w:div w:id="1905338928">
          <w:marLeft w:val="0"/>
          <w:marRight w:val="0"/>
          <w:marTop w:val="0"/>
          <w:marBottom w:val="0"/>
          <w:divBdr>
            <w:top w:val="none" w:sz="0" w:space="0" w:color="auto"/>
            <w:left w:val="none" w:sz="0" w:space="0" w:color="auto"/>
            <w:bottom w:val="none" w:sz="0" w:space="0" w:color="auto"/>
            <w:right w:val="none" w:sz="0" w:space="0" w:color="auto"/>
          </w:divBdr>
        </w:div>
      </w:divsChild>
    </w:div>
    <w:div w:id="588195212">
      <w:bodyDiv w:val="1"/>
      <w:marLeft w:val="0"/>
      <w:marRight w:val="0"/>
      <w:marTop w:val="0"/>
      <w:marBottom w:val="0"/>
      <w:divBdr>
        <w:top w:val="none" w:sz="0" w:space="0" w:color="auto"/>
        <w:left w:val="none" w:sz="0" w:space="0" w:color="auto"/>
        <w:bottom w:val="none" w:sz="0" w:space="0" w:color="auto"/>
        <w:right w:val="none" w:sz="0" w:space="0" w:color="auto"/>
      </w:divBdr>
    </w:div>
    <w:div w:id="1748570962">
      <w:bodyDiv w:val="1"/>
      <w:marLeft w:val="0"/>
      <w:marRight w:val="0"/>
      <w:marTop w:val="0"/>
      <w:marBottom w:val="0"/>
      <w:divBdr>
        <w:top w:val="none" w:sz="0" w:space="0" w:color="auto"/>
        <w:left w:val="none" w:sz="0" w:space="0" w:color="auto"/>
        <w:bottom w:val="none" w:sz="0" w:space="0" w:color="auto"/>
        <w:right w:val="none" w:sz="0" w:space="0" w:color="auto"/>
      </w:divBdr>
    </w:div>
    <w:div w:id="1766026664">
      <w:bodyDiv w:val="1"/>
      <w:marLeft w:val="0"/>
      <w:marRight w:val="0"/>
      <w:marTop w:val="0"/>
      <w:marBottom w:val="0"/>
      <w:divBdr>
        <w:top w:val="none" w:sz="0" w:space="0" w:color="auto"/>
        <w:left w:val="none" w:sz="0" w:space="0" w:color="auto"/>
        <w:bottom w:val="none" w:sz="0" w:space="0" w:color="auto"/>
        <w:right w:val="none" w:sz="0" w:space="0" w:color="auto"/>
      </w:divBdr>
    </w:div>
    <w:div w:id="2100364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5FAD31D-5969-42E5-9D6C-63C58CFC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507</Words>
  <Characters>4278</Characters>
  <Application>Microsoft Office Word</Application>
  <DocSecurity>0</DocSecurity>
  <Lines>70</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AGOTHA Anthony (CAB-TIMMERMANS)</dc:creator>
  <cp:lastModifiedBy>WES PDFC Administrator</cp:lastModifiedBy>
  <cp:revision>12</cp:revision>
  <cp:lastPrinted>2019-07-19T12:48:00Z</cp:lastPrinted>
  <dcterms:created xsi:type="dcterms:W3CDTF">2019-07-19T14:58:00Z</dcterms:created>
  <dcterms:modified xsi:type="dcterms:W3CDTF">2019-08-08T14:13:00Z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First annex">
    <vt:lpwstr>2</vt:lpwstr>
  </property>
  <property fmtid="{D5CDD505-2E9C-101B-9397-08002B2CF9AE}" pid="9" name="Last annex">
    <vt:lpwstr>2</vt:lpwstr>
  </property>
  <property fmtid="{D5CDD505-2E9C-101B-9397-08002B2CF9AE}" pid="10" name="Unique annex">
    <vt:lpwstr>0</vt:lpwstr>
  </property>
  <property fmtid="{D5CDD505-2E9C-101B-9397-08002B2CF9AE}" pid="11" name="CPTemplateID">
    <vt:lpwstr>CP-039</vt:lpwstr>
  </property>
</Properties>
</file>