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55F38FE-ADA7-463E-BA62-07C122071EF4" style="width:450.75pt;height:393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noProof/>
        </w:rPr>
      </w:pPr>
      <w:r>
        <w:rPr>
          <w:noProof/>
        </w:rPr>
        <w:t>Din il-proposta tikkonċerna d-deċiżjoni dwar il-pożizzjoni li għandha tittieħed f’isem il-Kumitat tas-Sħubija stabbilit mill-Ftehim ta’ Sħubija Komprensiv u Msaħħaħ bejn l-Unjoni Ewropea u l-Komunità Ewropea tal-Enerġija Atomika u l-Istati Membri tagħhom, minn naħa waħda, u r-Repubblika tal-Armenja, min-naħa l-oħra (“il-Ftehim”), b’rabta mal-adozzjoni prevista ta’ deċiżjoni li tistabbilixxi l-lista ta’ individwi li jservu bħala arbitri fi proċeduri ta’ soluzzjoni tat-tilwim.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</w:t>
      </w:r>
    </w:p>
    <w:p>
      <w:pPr>
        <w:rPr>
          <w:noProof/>
        </w:rPr>
      </w:pPr>
      <w:r>
        <w:rPr>
          <w:noProof/>
        </w:rPr>
        <w:t xml:space="preserve">Il-Ftehim għandu l-għan li jespandi l-kooperazzjoni bilaterali wiesgħa f’oqsma ekonomiċi, kummerċjali u politiċi, u fil-politiki settorjali, filwaqt li b’hekk jipprovdi bażi fit-tul għall-iżvilupp ulterjuri tar-relazzjonijiet bejn l-UE u l-Armenja. Billi jsaħħaħ id-djalogu politiku u jtejjeb il-kooperazzjoni f’firxa wiesgħa ta’ oqsma, il-Ftehim jħejji l-pedamenti għal impenn bilaterali aktar effettiv mal-Armenja. </w:t>
      </w:r>
    </w:p>
    <w:p>
      <w:pPr>
        <w:rPr>
          <w:rFonts w:eastAsia="Arial Unicode MS"/>
          <w:noProof/>
        </w:rPr>
      </w:pPr>
      <w:r>
        <w:rPr>
          <w:noProof/>
        </w:rPr>
        <w:t>Id-Deċiżjoni tal-Kunsill (UE) 2018/104 tal-20 ta’ Novembru 2017 approvat l-iffirmar u l-applikazzjoni proviżorja tal-Ftehim f’konformità mal-Artikolu 385 tal-Ftehim. Il-Ftehim huwa applikat fuq bażi proviżorja mill-1 ta’ Ġunju 2018.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Il-Kumitat ta’ Sħubija</w:t>
      </w:r>
    </w:p>
    <w:p>
      <w:pPr>
        <w:rPr>
          <w:rFonts w:eastAsia="Arial Unicode MS"/>
          <w:noProof/>
        </w:rPr>
      </w:pPr>
      <w:r>
        <w:rPr>
          <w:noProof/>
        </w:rPr>
        <w:t>Il-Kumitat ta’ Sħubija li jiltaqa’ f’konfigurazzjoni speċifika biex jindirizza l-kwistjonijiet kollha marbuta mat-Titolu IV (Kummerċ u Kwistjonijiet relatati mal-Kummerċ) ta’ dan il-Ftehim huwa speċifikat fl-Artikolu 363(7) tal-Ftehim. Skont l-Artikolu 363(1) u (6) tal-Ftehim, il-Kumitat ta’ Sħubija jassisti lill-Kunsill ta’ Sħubija fit-twettiq tad-dmirijiet u l-funzjonijiet tiegħu. Huwa għandu s-setgħa li jadotta deċiżjonijiet f’dawk l-oqsma li huma soġġetti għad-delega tas-setgħat mogħtija lilu mill-Kunsill ta’ Sħubija u fil-każijiet previsti fil-Ftehim. Dawn id-deċiżjonijiet huma vinkolanti fuq il-Partijiet tal-Ftehim, li għandhom jieħdu l-miżuri xierqa biex jimplimentawhom.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 ta’ Sħubija</w:t>
      </w:r>
    </w:p>
    <w:p>
      <w:pPr>
        <w:rPr>
          <w:noProof/>
        </w:rPr>
      </w:pPr>
      <w:r>
        <w:rPr>
          <w:noProof/>
        </w:rPr>
        <w:t xml:space="preserve">Il-proċedura ta’ arbitraġġ stabbilita fil-Kapitolu 13 tat-Titolu VI tal-Ftehim tistipula li meta l-Partijiet jonqsu milli jsolvu tilwima permezz ta’ konsultazzjonijiet, il-Parti li tkun talbet il-konsultazzjoni tista’ titlob it-twaqqif ta’ bord ta’ arbitraġġ. L-għan tal-att previst huwa li jiddefinixxi l-pożizzjoni tal-Unjoni rigward l-adozzjoni tal-Kumitat ta’ Sħubija ta’ lista ta’ individwi li huma lesti u kapaċi jservu bħala arbitri fi proċeduri ta’ soluzzjoni tat-tilwim. </w:t>
      </w:r>
    </w:p>
    <w:p>
      <w:pPr>
        <w:rPr>
          <w:noProof/>
        </w:rPr>
      </w:pPr>
      <w:r>
        <w:rPr>
          <w:noProof/>
        </w:rPr>
        <w:t xml:space="preserve">L-Artikolu 339(1) tal-Ftehim jesiġi li l-Kumitat ta’ Sħubija jistabbilixxi, fuq il-bażi ta’ proposti magħmula mill-Partijiet, lista ta’ mill-inqas 15-il individwu li huma lesti u kapaċi jservu ta’ arbitri. Il-lista għandha tkun magħmula minn tliet sublisti: lista sekondarja waħda għal kull Parti u lista sekondarja waħda ta’ individwi li ma jkunu ċittadini tal-ebda Parti u li għandhom iservu bħala president tal-bord ta’ arbitraġġ. Kull sublista għandha tinkludi mill-anqas ħames individwi. </w:t>
      </w:r>
    </w:p>
    <w:p>
      <w:pPr>
        <w:rPr>
          <w:noProof/>
        </w:rPr>
      </w:pPr>
      <w:r>
        <w:rPr>
          <w:noProof/>
        </w:rPr>
        <w:t>Għaldaqstant, ġie diskuss mar-Repubblika tal-Armenja abbozz ta’ lista ta’ arbitri, li jipprevedi ħames arbitri kandidati mill-Unjoni, ħames arbitri kandidati mir-Repubblika tal-Armenja u ħames ċittadini ta’ pajjiżi terzi li jistgħu jservu bħala presidenti ta’ bord tal-arbitraġġ.</w:t>
      </w:r>
    </w:p>
    <w:p>
      <w:pPr>
        <w:rPr>
          <w:noProof/>
        </w:rPr>
      </w:pPr>
      <w:r>
        <w:rPr>
          <w:noProof/>
        </w:rPr>
        <w:lastRenderedPageBreak/>
        <w:t xml:space="preserve">L-arbitri kandidati u l-presidenti proposti mill-Unjoni u mir-Repubblika tal-Armenja għandhom għarfien espert speċjali fid-dritt, il-kummerċ internazzjonali u kwistjonijiet oħra li jikkonċernaw id-dispożizzjonijiet tat-Titolu VI tal-Ftehim u huma mistennija jissodisfaw ir-rekwiżit ta’ indipendenza kif speċifikat fl-Artikolu 339(2) tal-Ftehim.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Pożizzjoni li għandha tittieħed f’isem l-Unjoni</w:t>
      </w:r>
    </w:p>
    <w:p>
      <w:pPr>
        <w:rPr>
          <w:noProof/>
        </w:rPr>
      </w:pPr>
      <w:r>
        <w:rPr>
          <w:noProof/>
        </w:rPr>
        <w:t xml:space="preserve">Il-pożizzjoni li għandha tiġi adottata f’isem l-Unjoni għandha l-għan li tistabbilixxi lista ta’ individwi li huma lesti u kapaċi jservu bħala arbitri fil-proċeduri ta’ soluzzjoni tat-tilwim, kif previst fil-Ftehim. </w:t>
      </w:r>
    </w:p>
    <w:p>
      <w:pPr>
        <w:rPr>
          <w:noProof/>
        </w:rPr>
      </w:pPr>
      <w:r>
        <w:rPr>
          <w:noProof/>
        </w:rPr>
        <w:t xml:space="preserve">Id-Deċiżjoni tikkostitwixxi l-istrument legali li jistabbilixxi l-pożizzjoni tal-Unjoni li għandha tiġi adottata f’isimha fil-Kumitat ta’ Sħubija. </w:t>
      </w:r>
    </w:p>
    <w:p>
      <w:pPr>
        <w:rPr>
          <w:noProof/>
        </w:rPr>
      </w:pPr>
      <w:r>
        <w:rPr>
          <w:noProof/>
        </w:rPr>
        <w:t xml:space="preserve">Din id-deċiżjoni timplimenta l-politika kummerċjali komuni tal-Unjoni lejn Pajjiż Sieħeb tal-Lvant, abbażi tad-dispożizzjonijiet tal-Ftehim. It-twaqqif ta’ lista ta’ arbitri huwa rekwiżit ġuridiku biex jiġu stabbiliti l-istrutturi istituzzjonali li jippermettu li l-Unjoni u r-Repubblika tal-Armenja jindirizzaw b’mod effettiv it-tilwim bilaterali dwar l-applikazzjoni u l-interpretazzjoni tat-titlu kummerċjali tal-Ftehim. Dan huwa konsistenti mal-approċċ tal-Unjoni fid-dixxiplini tas-soluzzjoni tat-tilwim li ġew innegozjati jew implimentati fil-ftehimiet ta’ kummerċ ħieles ma’ sħab kummerċjali oħra.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 xml:space="preserve">L-Artikolu 218(9) tat-Trattat dwar il-Funzjonament tal-Unjoni Ewropea (TFUE) jipprevedi deċiżjonijiet li jistabbilixxu l-pożizzjonijiet li għandhom jiġu adottati f’isem l-Unjoni Ewropea f’sede stabbilita fi ftehim, meta dik is-sede tintalab tadotta atti li jkollhom effetti legali. </w:t>
      </w:r>
    </w:p>
    <w:p>
      <w:pPr>
        <w:rPr>
          <w:noProof/>
        </w:rPr>
      </w:pPr>
      <w:r>
        <w:rPr>
          <w:noProof/>
        </w:rPr>
        <w:t>Il-kunċett ta’ “atti li jkollhom effetti legali” jinkludi l-atti li jkollhom effetti legali skont ir-regoli tad-dritt internazzjonali li jirregola s-sede kkonċernata. Dan jinkludi wkoll l-istrumenti li ma għandhomx effett vinkolanti skont id-dritt internazzjonali, iżda li “jistgħu jinfluwenzaw b’mod determinanti l-kontenut tal-leġiżlazzjoni adottata mil-leġiżlatura tal-UE”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ta’ Sħubija huwa korp stabbilit permezz tal-Ftehim. Id-deċiżjoni li se tadotta l-Kumitat ta’ Assoċjazzjoni għandha tikkostitwixxi att li jkollu effetti legali. L-atti previsti jkunu vinkolanti skont id-dritt internazzjonali f'konformità mal-Artikolu 363(6) tal-Ftehim. L-att previst la jissupplimenta u lanqas jemenda l-qafas istituzzjonali tal-Ftehim. Għalhekk, il-bażi ġuridika proċedurali tad-Deċiżjoni proposta hija l-Artikolu 218(9)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hija l-Artikolu 207(3) u l-ewwel subparagrafu tal-Artikolu 207(4) flimkien mal-Artikolu 218(9) TFUE.</w:t>
      </w:r>
    </w:p>
    <w:p>
      <w:pPr>
        <w:pStyle w:val="ManualHeading3"/>
        <w:rPr>
          <w:noProof/>
        </w:rPr>
      </w:pPr>
      <w:r>
        <w:lastRenderedPageBreak/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huma relatati mal-iżgurar tal-implimentazzjoni tal-politika kummerċjali komuni tal-Unjoni.</w:t>
      </w:r>
    </w:p>
    <w:p>
      <w:pPr>
        <w:rPr>
          <w:i/>
          <w:noProof/>
        </w:rPr>
      </w:pPr>
      <w:r>
        <w:rPr>
          <w:noProof/>
        </w:rPr>
        <w:t>Għalhekk, il-bażi ġuridika sostantiva tad-deċiżjoni proposta hija l-Artikolu 207(3) u l-ewwel subparagrafu tal-Artikolu 207(4).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 207(3) u l-ewwel subparagrafu tal-Artikolu 207(4), flimkien mal-Artikolu 218(9) tat-TFUE.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Il-pubblikazzjoni tal-att previst</w:t>
      </w:r>
    </w:p>
    <w:p>
      <w:pPr>
        <w:rPr>
          <w:noProof/>
        </w:rPr>
      </w:pPr>
      <w:r>
        <w:rPr>
          <w:noProof/>
        </w:rPr>
        <w:t>Huwa previst li d-Deċiżjoni tal-Kumitat ta’ Sħubija tiġi ppubblikata f’</w:t>
      </w:r>
      <w:r>
        <w:rPr>
          <w:i/>
          <w:noProof/>
        </w:rPr>
        <w:t xml:space="preserve">Il-Ġurnal Uffiċjali tal-Unjoni Ewropea </w:t>
      </w:r>
      <w:r>
        <w:rPr>
          <w:noProof/>
        </w:rPr>
        <w:t xml:space="preserve"> ladarba tiġi adottata.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2019/0170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fil-Kumitat ta’ Sħubija stabbilit mill-Ftehim ta’ Sħubija Komprensiv u Msaħħaħ bejn l-Unjoni Ewropea u l-Komunità Ewropea tal-Enerġija Atomika u l-Istati Membri tagħhom, minn naħa waħda, u r-Repubblika tal-Armenja, min-naħa l-oħra, fir-rigward tal-lista ta’ individwi biex iservu bħala arbitri fi proċedimenti ta’ soluzzjoni tat-tilwim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l-Artikoli 207(3) u l-ewwel subparagrafu tal-Artikolu 207(4)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F’konformità mal-Artikolu 339(1) tal-Ftehim ta’ Sħubija bejn l-Unjoni Ewropea u l-Komunità Ewropea tal-Enerġija Atomika u l-Istati Membri tagħhom, minn naħa waħda, u r-Repubblika tal-Armenja, min-naħa l-oħra (“il-Ftehim”), il-Kumitat ta’ Sħubija għandu jistabbilixxi lista ta’ mill-inqas 15-il individwu li huma lesti u kapaċi jservu ta’ arbitri.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F’konformità mal-Artikolu 385(5) tal-Ftehim, il-Ftehim huwa applikat proviżorjament mill-1 ta’ Ġunju 2018.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F’konformità mal-Artikolu 339(1) tal-Ftehim, l-Unjoni u r-Repubblika tal-Armenja pproponew il-kandidati rispettivi tagħhom li huma lesti u kapaċi jservu ta’ arbitri u ftiehmu dwar ħames ċittadini ta’ pajjiżi terzi li jistgħu jservu bħala presidenti ta’ bord ta’ arbitraġġ.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Huwa xieraq li l-Kumitat ta’ Sħubija jistabbilixxi l-lista tal-arbitri.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Id-Deċiżjoni tal-Kumitat ta’ Sħubija għandha tiġi ppubblikata wara l-adozzjoni tagħha,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tittieħed f’isem l-Unjoni fil-Kumitat ta’ Sħubija tal-Ftehim rigward l-adozzjoni tal-lista ta’ individwi li huma lesti u kapaċi jservu ta’ arbitri, f’konformità mal-Artikolu 339(1) tal-Ftehim, għandha tkun ibbażata fuq l-abbozz ta’ Deċiżjoni tal-Kumitat ta’ Sħubija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għandha tidħol fis-seħħ fid-data tal-adozzjoni tagħha.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rPr>
          <w:noProof/>
        </w:rPr>
      </w:pPr>
      <w:r>
        <w:rPr>
          <w:noProof/>
        </w:rPr>
        <w:lastRenderedPageBreak/>
        <w:t>Id-Deċiżjoni tal-Kumitat tal-Kummerċ għandha tiġi ppubblikata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Is-sentenza tal-Qorti tal-Ġustizzja tas-7 ta’ Ottubru 2014, Il-Ġermanja vs Il-Kunsill, C-399/12, ECLI:EU:C:2014:2258, il-paragrafi 61 sa 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C26EE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37C09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D0229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1D06D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72ED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866AA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C44E0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F2EC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19 11:31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55F38FE-ADA7-463E-BA62-07C122071EF4"/>
    <w:docVar w:name="LW_COVERPAGE_TYPE" w:val="1"/>
    <w:docVar w:name="LW_CROSSREFERENCE" w:val="&lt;UNUSED&gt;"/>
    <w:docVar w:name="LW_DocType" w:val="COM"/>
    <w:docVar w:name="LW_EMISSION" w:val="28.8.2019"/>
    <w:docVar w:name="LW_EMISSION_ISODATE" w:val="2019-08-28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70"/>
    <w:docVar w:name="LW_REF.II.NEW.CP_YEAR" w:val="2019"/>
    <w:docVar w:name="LW_REF.INST.NEW" w:val="COM"/>
    <w:docVar w:name="LW_REF.INST.NEW_ADOPTED" w:val="final"/>
    <w:docVar w:name="LW_REF.INST.NEW_TEXT" w:val="(2019) 3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mitat ta\u8217? S\u295?ubija stabbilit mill-Ftehim ta\u8217? S\u295?ubija Komprensiv u Msa\u295?\u295?a\u295? bejn l-Unjoni Ewropea u l-Komunità Ewropea tal-Ener\u289?ija Atomika u l-Istati Membri tag\u295?hom, minn na\u295?a wa\u295?da, u r-Repubblika tal-Armenja, min-na\u295?a l-o\u295?ra, fir-rigward tal-lista ta\u8217? individwi biex iservu b\u295?ala arbitri fi pro\u267?edimenti ta\u8217? soluzzjoni tat-tilwim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1083</Words>
  <Characters>7855</Characters>
  <Application>Microsoft Office Word</Application>
  <DocSecurity>0</DocSecurity>
  <Lines>135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2019-07-31T13:06:00Z</dcterms:created>
  <dcterms:modified xsi:type="dcterms:W3CDTF">2019-08-19T09:31:00Z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