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5C" w:rsidRDefault="00852224" w:rsidP="0085222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A85CAAD2-2E8C-4255-94C7-3198666CF995" style="width:450pt;height:352.5pt">
            <v:imagedata r:id="rId8" o:title=""/>
          </v:shape>
        </w:pict>
      </w:r>
    </w:p>
    <w:p w:rsidR="0041175C" w:rsidRDefault="0041175C">
      <w:pPr>
        <w:rPr>
          <w:noProof/>
        </w:rPr>
        <w:sectPr w:rsidR="0041175C" w:rsidSect="008522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1175C" w:rsidRDefault="00852224">
      <w:pPr>
        <w:pStyle w:val="Exposdesmotifstitre"/>
        <w:rPr>
          <w:noProof/>
        </w:rPr>
      </w:pPr>
      <w:r>
        <w:rPr>
          <w:noProof/>
        </w:rPr>
        <w:lastRenderedPageBreak/>
        <w:t>UZASADNIENIE</w:t>
      </w:r>
    </w:p>
    <w:p w:rsidR="0041175C" w:rsidRDefault="00852224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 w:rsidR="0041175C" w:rsidRDefault="00852224"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Przyczyny i cele wniosku</w:t>
      </w:r>
    </w:p>
    <w:p w:rsidR="0041175C" w:rsidRDefault="00852224">
      <w:pPr>
        <w:spacing w:after="240"/>
        <w:rPr>
          <w:rFonts w:eastAsia="Arial Unicode MS" w:cs="Arial Unicode MS"/>
          <w:noProof/>
          <w:color w:val="000000"/>
          <w:szCs w:val="24"/>
          <w:u w:color="000000"/>
          <w:bdr w:val="nil"/>
        </w:rPr>
      </w:pPr>
      <w:r>
        <w:rPr>
          <w:noProof/>
          <w:u w:color="000000"/>
          <w:bdr w:val="nil"/>
        </w:rPr>
        <w:t xml:space="preserve">Zjednoczone Królestwo postanowiło opuścić Unię Europejską, powołując się na procedurę </w:t>
      </w:r>
      <w:r>
        <w:rPr>
          <w:noProof/>
          <w:u w:color="000000"/>
          <w:bdr w:val="nil"/>
        </w:rPr>
        <w:t>przewidzianą w art. 50 Traktatu o Unii Europejskiej (TUE). Na wniosek Zjednoczonego Królestwa Rada Europejska (art. 50) w dniu 11 kwietnia 2019 r.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</w:t>
      </w:r>
      <w:r>
        <w:rPr>
          <w:noProof/>
          <w:u w:color="000000"/>
          <w:bdr w:val="nil"/>
        </w:rPr>
        <w:t>wyraziła zgodę na kolejne przedłużenie</w:t>
      </w:r>
      <w:r>
        <w:rPr>
          <w:rStyle w:val="FootnoteReference"/>
          <w:noProof/>
        </w:rPr>
        <w:footnoteReference w:id="2"/>
      </w:r>
      <w:r>
        <w:rPr>
          <w:noProof/>
          <w:u w:color="000000"/>
          <w:bdr w:val="nil"/>
        </w:rPr>
        <w:t xml:space="preserve"> okresu przewidzianego w art. 50 ust. 3 TUE do dnia 31 października 2</w:t>
      </w:r>
      <w:r>
        <w:rPr>
          <w:noProof/>
          <w:u w:color="000000"/>
          <w:bdr w:val="nil"/>
        </w:rPr>
        <w:t>019 r. Jeśli do dnia 31 października 2019 r. Zjednoczone Królestwo nie ratyfikuje umowy o wystąpieniu albo jeśli nie zwróci się o trzecie przedłużenie, na które Rada Europejska (art. 50) wyrazi jednomyślną zgodę, okres przewidziany w art. 50 ust. 3 TUE upł</w:t>
      </w:r>
      <w:r>
        <w:rPr>
          <w:noProof/>
          <w:u w:color="000000"/>
          <w:bdr w:val="nil"/>
        </w:rPr>
        <w:t>ynie w tym dniu. Zjednoczone Królestwo stanie się w takim wypadku państwem trzecim w dniu 1 listopada 2019 r. bez umowy zapewniającej uporządkowane wystąpienie. Komisja nadal jest zdania, że najlepszym rozwiązaniem byłoby uporządkowane wystąpienie Zjednocz</w:t>
      </w:r>
      <w:r>
        <w:rPr>
          <w:noProof/>
          <w:u w:color="000000"/>
          <w:bdr w:val="nil"/>
        </w:rPr>
        <w:t>onego Królestwa z Unii na podstawie umowy o wystąpieniu.</w:t>
      </w:r>
    </w:p>
    <w:p w:rsidR="0041175C" w:rsidRDefault="00852224">
      <w:pPr>
        <w:spacing w:after="240"/>
        <w:rPr>
          <w:noProof/>
          <w:color w:val="000000" w:themeColor="text1"/>
        </w:rPr>
      </w:pPr>
      <w:r>
        <w:rPr>
          <w:noProof/>
        </w:rPr>
        <w:t>W komunikacie z dnia 12 czerwca 2019 r. dotyczącym stanu przygotowań środków awaryjnych w związku z wystąpieniem Zjednoczonego Królestwa z Unii Europejskiej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przypomniano, że </w:t>
      </w:r>
      <w:r>
        <w:rPr>
          <w:noProof/>
          <w:u w:color="000000"/>
          <w:bdr w:val="nil"/>
        </w:rPr>
        <w:t>zgodnie z podejściem, kt</w:t>
      </w:r>
      <w:r>
        <w:rPr>
          <w:noProof/>
          <w:u w:color="000000"/>
          <w:bdr w:val="nil"/>
        </w:rPr>
        <w:t>óre Rada Europejska (art. 50) podkreśla od początku procesu, wszystkie podmioty muszą nadal przygotowywać się na wszelkie ewentualności, włącznie z wystąpieniem bez zawarcia umowy</w:t>
      </w:r>
      <w:r>
        <w:rPr>
          <w:noProof/>
        </w:rPr>
        <w:t>.</w:t>
      </w:r>
      <w:r>
        <w:rPr>
          <w:noProof/>
          <w:u w:color="000000"/>
          <w:bdr w:val="nil"/>
        </w:rPr>
        <w:t xml:space="preserve"> W</w:t>
      </w:r>
      <w:r>
        <w:rPr>
          <w:noProof/>
        </w:rPr>
        <w:t> </w:t>
      </w:r>
      <w:r>
        <w:rPr>
          <w:noProof/>
          <w:u w:color="000000"/>
          <w:bdr w:val="nil"/>
        </w:rPr>
        <w:t>komunikacie tym stwierdzono również, że Komisja</w:t>
      </w:r>
      <w:r>
        <w:rPr>
          <w:noProof/>
        </w:rPr>
        <w:t xml:space="preserve"> będzie nadal monitorować </w:t>
      </w:r>
      <w:r>
        <w:rPr>
          <w:noProof/>
        </w:rPr>
        <w:t>rozwój sytuacji politycznej i oceniać, czy konieczne będzie rozszerzenie przyjętych środków. Niniejszy wniosek przedłuża do 2020 r. obowiązywanie ram awaryjnych dotyczących budżetu Unii określonych w rozporządzeniu Rady (UE, Euratom) 2019/1197 z dnia 9 lip</w:t>
      </w:r>
      <w:r>
        <w:rPr>
          <w:noProof/>
        </w:rPr>
        <w:t>ca 2019 r. w sprawie środków dotyczących wykonania i finansowania budżetu ogólnego Unii w 2019 r. w związku z wystąpieniem Zjednoczonego Królestwa z Unii</w:t>
      </w:r>
      <w:r>
        <w:rPr>
          <w:rStyle w:val="FootnoteReference"/>
          <w:noProof/>
        </w:rPr>
        <w:footnoteReference w:id="4"/>
      </w:r>
      <w:r>
        <w:rPr>
          <w:noProof/>
        </w:rPr>
        <w:t>. We wniosku określone są zasady dotyczące stosunków między Unią, z jednej strony, a Zjednoczonym Król</w:t>
      </w:r>
      <w:r>
        <w:rPr>
          <w:noProof/>
        </w:rPr>
        <w:t xml:space="preserve">estwem i jego beneficjentami, z drugiej strony, w odniesieniu do finansowania i wykonania budżetu w 2020 r. </w:t>
      </w:r>
    </w:p>
    <w:p w:rsidR="0041175C" w:rsidRDefault="00852224">
      <w:pPr>
        <w:rPr>
          <w:noProof/>
        </w:rPr>
      </w:pPr>
      <w:r>
        <w:rPr>
          <w:noProof/>
        </w:rPr>
        <w:t>Od momentu złożenia przez Zjednoczone Królestwo notyfikacji o jego zamiarze wystąpienia z UE Unia Europejska niezmiennie stoi na stanowisku, że Uni</w:t>
      </w:r>
      <w:r>
        <w:rPr>
          <w:noProof/>
        </w:rPr>
        <w:t>a i Zjednoczone Królestwo powinny wywiązać się ze swoich odpowiednich zobowiązań wynikających z całego okresu członkostwa Zjednoczonego Królestwa w Unii. Zasadę tę przypomniano w konkluzjach Rady Europejskiej z dnia 29 kwietnia 2017 r. i uwzględniono we ws</w:t>
      </w:r>
      <w:r>
        <w:rPr>
          <w:noProof/>
        </w:rPr>
        <w:t>tępie do umowy o wystąpieniu</w:t>
      </w:r>
      <w:r>
        <w:rPr>
          <w:rStyle w:val="FootnoteReference"/>
          <w:noProof/>
        </w:rPr>
        <w:footnoteReference w:id="5"/>
      </w:r>
      <w:r>
        <w:rPr>
          <w:noProof/>
        </w:rPr>
        <w:t>. Brak umowy o wystąpieniu w dniu wystąpienia nie wpłynie na tę zasadę przewodnią.</w:t>
      </w:r>
    </w:p>
    <w:p w:rsidR="0041175C" w:rsidRDefault="00852224">
      <w:pPr>
        <w:rPr>
          <w:noProof/>
        </w:rPr>
      </w:pPr>
      <w:r>
        <w:rPr>
          <w:noProof/>
        </w:rPr>
        <w:t>Wystąpienie Zjednoczonego Królestwa z Unii bez umowy będzie oznaczało brak uzgodnionych porozumień prawnych dotyczących stosunków budżetowych mi</w:t>
      </w:r>
      <w:r>
        <w:rPr>
          <w:noProof/>
        </w:rPr>
        <w:t xml:space="preserve">ędzy Unią a Zjednoczonym Królestwem. Taka próżnia prawna przełoży się na znaczną niepewność i trudności dotyczące wykonania budżetów Unii na lata 2019 i 2020 w odniesieniu do </w:t>
      </w:r>
      <w:r>
        <w:rPr>
          <w:noProof/>
        </w:rPr>
        <w:lastRenderedPageBreak/>
        <w:t>wszystkich beneficjentów ze Zjednoczonego Królestwa, a w niektórych przypadkach r</w:t>
      </w:r>
      <w:r>
        <w:rPr>
          <w:noProof/>
        </w:rPr>
        <w:t>ównież beneficjentów z innych państw członkowskich. Zgodnie z ogólnym podejściem Komisji niniejszy wniosek stanowi środek awaryjny w odpowiedzi na tę sytuację.</w:t>
      </w:r>
    </w:p>
    <w:p w:rsidR="0041175C" w:rsidRDefault="00852224">
      <w:pPr>
        <w:rPr>
          <w:noProof/>
        </w:rPr>
      </w:pPr>
      <w:r>
        <w:rPr>
          <w:noProof/>
        </w:rPr>
        <w:t xml:space="preserve">Po wystąpieniu Zjednoczonego Królestwa z UE Traktaty i prawo wtórne nie będą miały zastosowania </w:t>
      </w:r>
      <w:r>
        <w:rPr>
          <w:noProof/>
        </w:rPr>
        <w:t>do tego państwa. Zjednoczone Królestwo lub podmioty z siedzibą w Zjednoczonym Królestwie przestaną kwalifikować się do otrzymywania finansowania w ramach programów unijnych, chyba że do aktów prawnych dotyczących unijnych programów wydatków włączone zostan</w:t>
      </w:r>
      <w:r>
        <w:rPr>
          <w:noProof/>
        </w:rPr>
        <w:t xml:space="preserve">ą odpowiednie przepisy dotyczące udziału państw trzecich. </w:t>
      </w:r>
    </w:p>
    <w:p w:rsidR="0041175C" w:rsidRDefault="00852224">
      <w:pPr>
        <w:rPr>
          <w:noProof/>
        </w:rPr>
      </w:pPr>
      <w:r>
        <w:rPr>
          <w:noProof/>
        </w:rPr>
        <w:t>Celem niniejszego wniosku jest przedłużenie do 2020 r. obowiązywania ram awaryjnych określonych w rozporządzeniu Rady (UE, Euratom) 2019/1197, a przez to uniknięcie lub przynajmniej zminimalizowani</w:t>
      </w:r>
      <w:r>
        <w:rPr>
          <w:noProof/>
        </w:rPr>
        <w:t xml:space="preserve">e najbardziej dotkliwych zakłóceń mających wpływ na beneficjentów programów wydatków UE i innych działań w momencie wystąpienia Zjednoczonego Królestwa z Unii i do końca 2020 r. Oczekuje się też, że takie podejście ułatwi rozliczenia finansowe między Unią </w:t>
      </w:r>
      <w:r>
        <w:rPr>
          <w:noProof/>
        </w:rPr>
        <w:t>a Zjednoczonym Królestwem.</w:t>
      </w:r>
    </w:p>
    <w:p w:rsidR="0041175C" w:rsidRDefault="00852224">
      <w:pPr>
        <w:rPr>
          <w:noProof/>
        </w:rPr>
      </w:pPr>
      <w:r>
        <w:rPr>
          <w:noProof/>
        </w:rPr>
        <w:t>Proponowane ramy awaryjne przewidują możliwość utrzymania przez cały 2020 r. kwalifikowalności do korzystania z finansowania unijnego przez Zjednoczone Królestwo i podmioty ze Zjednoczonego Królestwa na podstawie zobowiązań prawn</w:t>
      </w:r>
      <w:r>
        <w:rPr>
          <w:noProof/>
        </w:rPr>
        <w:t>ych przyjętych przed datą wystąpienia lub pomiędzy datą wystąpienia a końcem 2019 r., w zastosowaniu rozporządzenia (UE, Euratom) 2019/1197, pod warunkiem że Zjednoczone Królestwo podejmie pisemne zobowiązanie do dalszego wnoszenia wkładu w finansowanie bu</w:t>
      </w:r>
      <w:r>
        <w:rPr>
          <w:noProof/>
        </w:rPr>
        <w:t xml:space="preserve">dżetu na 2020 r. na warunkach określonych w niniejszym wniosku. Zjednoczone Królestwo powinno ponadto zobowiązać się na piśmie, że zaakceptuje kontrole i audyty obejmujące cały okres wdrażania programów lub działań. Pod takimi warunkami interesy finansowe </w:t>
      </w:r>
      <w:r>
        <w:rPr>
          <w:noProof/>
        </w:rPr>
        <w:t>Unii będą chronione.</w:t>
      </w:r>
    </w:p>
    <w:p w:rsidR="0041175C" w:rsidRDefault="00852224">
      <w:pPr>
        <w:rPr>
          <w:noProof/>
        </w:rPr>
      </w:pPr>
      <w:r>
        <w:rPr>
          <w:noProof/>
        </w:rPr>
        <w:t>Zjednoczone Królestwo i podmioty ze Zjednoczonego Królestwa, jak również podmioty z innych państw członkowskich, w przypadku gdy wystąpienie Zjednoczonego Królestwa z Unii ma wpływ na kwalifikowalność tych podmiotów, nadal korzystałyby</w:t>
      </w:r>
      <w:r>
        <w:rPr>
          <w:noProof/>
        </w:rPr>
        <w:t xml:space="preserve"> z unijnego finansowania na warunkach określonych w niniejszym wniosku. Złagodziłoby to najbardziej dotkliwe zakłócenia spowodowane wystąpieniem Zjednoczonego Królestwa z Unii, mające wpływ istniejące umowy i decyzje. Umożliwiłoby to prawidłowe wykonanie b</w:t>
      </w:r>
      <w:r>
        <w:rPr>
          <w:noProof/>
        </w:rPr>
        <w:t>udżetu w odniesieniu do zobowiązań prawnych dotyczących Zjednoczonego Królestwa i podmiotów ze Zjednoczonego Królestwa, które to zobowiązania podpisano lub przyjęto przed datą wystąpienia lub pomiędzy datą wystąpienia a końcem 2019 r., w zastosowaniu rozpo</w:t>
      </w:r>
      <w:r>
        <w:rPr>
          <w:noProof/>
        </w:rPr>
        <w:t xml:space="preserve">rządzenia (UE, Euratom) 2019/1197. </w:t>
      </w:r>
    </w:p>
    <w:p w:rsidR="0041175C" w:rsidRDefault="00852224">
      <w:pPr>
        <w:rPr>
          <w:noProof/>
        </w:rPr>
      </w:pPr>
      <w:r>
        <w:rPr>
          <w:noProof/>
        </w:rPr>
        <w:t>Ponadto, w związku z tym, że Zjednoczone Królestwo sfinansowałoby swój wkład w budżet na 2020 r., oraz zgodnie z celem zakładającym pełne wdrożenie wieloletnich ram finansowych na lata 2014–2020, uzgodnionych, gdy Zjedno</w:t>
      </w:r>
      <w:r>
        <w:rPr>
          <w:noProof/>
        </w:rPr>
        <w:t>czone Królestwo było członkiem Unii, Zjednoczone Królestwo i podmioty ze Zjednoczonego Królestwa zachowałyby w 2020 r. kwalifikowalność w świetle warunków określonych we wszelkich zaproszeniach, przetargach, konkursach lub wszelkich innych procedurach, któ</w:t>
      </w:r>
      <w:r>
        <w:rPr>
          <w:noProof/>
        </w:rPr>
        <w:t>re mogą prowadzić do finansowania z budżetu Unii. Zasada ta nie miałaby jednak zastosowania w przypadku wystąpienia ograniczeń związanych z bezpieczeństwem lub działaniami, w których uczestniczą Europejski Bank Inwestycyjny lub Europejski Fundusz Inwestycy</w:t>
      </w:r>
      <w:r>
        <w:rPr>
          <w:noProof/>
        </w:rPr>
        <w:t>jny. Takie unijne finansowanie byłoby ograniczone do wydatków kwalifikowalnych poniesionych w 2020 r., z wyjątkiem umów w sprawie zamówień publicznych podpisanych przed końcem 2020 r. w zastosowaniu tytułu VII rozporządzenia Parlamentu Europejskiego i Rady</w:t>
      </w:r>
      <w:r>
        <w:rPr>
          <w:noProof/>
        </w:rPr>
        <w:t xml:space="preserve"> (UE, Euratom) 2018/1046 (zwanego dalej „rozporządzeniem finansowym”), które byłyby nadal </w:t>
      </w:r>
      <w:r>
        <w:rPr>
          <w:noProof/>
        </w:rPr>
        <w:lastRenderedPageBreak/>
        <w:t>wykonywane zgodnie ze swoimi warunkami, oraz z wyjątkiem rolnych płatności bezpośrednich Zjednoczonego Królestwa na rok składania wniosków 2020, które zostaną wyłączo</w:t>
      </w:r>
      <w:r>
        <w:rPr>
          <w:noProof/>
        </w:rPr>
        <w:t>ne z kwalifikowalności.</w:t>
      </w:r>
    </w:p>
    <w:p w:rsidR="0041175C" w:rsidRDefault="00852224">
      <w:pPr>
        <w:rPr>
          <w:noProof/>
        </w:rPr>
      </w:pPr>
      <w:r>
        <w:rPr>
          <w:noProof/>
        </w:rPr>
        <w:t xml:space="preserve">Proponowane ramy awaryjne umożliwiłyby również finansowanie działań, w których państwa członkowskie lub podmioty z państw członkowskich są beneficjentami, a kwalifikowalność jest uzależniona od członkostwa Zjednoczonego Królestwa </w:t>
      </w:r>
      <w:r>
        <w:rPr>
          <w:noProof/>
        </w:rPr>
        <w:t>w Unii lub wynika z rozporządzenia (UE, Euratom) 2019/1197, pod warunkiem że dane działania są wdrażane na mocy zobowiązań prawnych podpisanych lub przyjętych przed datą wystąpienia lub w 2019 r. w zastosowaniu rozporządzenia (UE, Euratom) 2019/1197.</w:t>
      </w:r>
    </w:p>
    <w:p w:rsidR="0041175C" w:rsidRDefault="00852224">
      <w:pPr>
        <w:rPr>
          <w:noProof/>
        </w:rPr>
      </w:pPr>
      <w:r>
        <w:rPr>
          <w:noProof/>
        </w:rPr>
        <w:t>Kwali</w:t>
      </w:r>
      <w:r>
        <w:rPr>
          <w:noProof/>
        </w:rPr>
        <w:t>fikowalność Zjednoczonego Królestwa i podmiotów ze Zjednoczonego Królestwa zaczęłaby obowiązywać dopiero po spełnieniu warunków określonych w niniejszym wniosku, w tym po dokonaniu przez Zjednoczone Królestwo pierwszej płatności na rzecz budżetu UE za 2020</w:t>
      </w:r>
      <w:r>
        <w:rPr>
          <w:noProof/>
        </w:rPr>
        <w:t> r. Ramy awaryjne przewidujące kwalifikowalność Zjednoczonego Królestwa i podmiotów ze Zjednoczonego Królestwa przestałyby mieć zastosowanie, gdyby Zjednoczone Królestwo zaprzestało płatności lub w przypadku stwierdzenia poważnych uchybień w przeprowadzani</w:t>
      </w:r>
      <w:r>
        <w:rPr>
          <w:noProof/>
        </w:rPr>
        <w:t>u kontroli i audytów.</w:t>
      </w:r>
    </w:p>
    <w:p w:rsidR="0041175C" w:rsidRDefault="00852224">
      <w:pPr>
        <w:rPr>
          <w:noProof/>
        </w:rPr>
      </w:pPr>
      <w:r>
        <w:rPr>
          <w:noProof/>
        </w:rPr>
        <w:t>Wkład Zjednoczonego Królestwa opiera się na projekcie budżetu na 2020 r., zaproponowanym w dniu 5 lipca 2019 r. w odniesieniu do 28 państw członkowskich</w:t>
      </w:r>
      <w:r>
        <w:rPr>
          <w:rStyle w:val="FootnoteReference"/>
          <w:noProof/>
        </w:rPr>
        <w:footnoteReference w:id="6"/>
      </w:r>
      <w:r>
        <w:rPr>
          <w:noProof/>
        </w:rPr>
        <w:t>, i zostanie on dostosowany, aby uwzględnić poziom środków na płatności określony</w:t>
      </w:r>
      <w:r>
        <w:rPr>
          <w:noProof/>
        </w:rPr>
        <w:t xml:space="preserve"> w przyjętym budżecie. Jest uzasadnione, aby po przyjęciu niniejszego rozporządzenia żadne państwo członkowskie nie znalazło się w mniej korzystnej sytuacji, jeśli chodzi o swój wkład, niż zostało to ustanowione w budżecie proponowanym na 2020 r. W związku</w:t>
      </w:r>
      <w:r>
        <w:rPr>
          <w:noProof/>
        </w:rPr>
        <w:t xml:space="preserve"> z tym, aby zapewnić pozytywny wpływ niniejszego rozporządzenia na wszystkie państwa członkowskie, przed zapisaniem kwoty wkładu Zjednoczonego Królestwa w budżecie Unii zostanie od niej odjęta określona kwota. Taka określona kwota przyniesie korzyści państ</w:t>
      </w:r>
      <w:r>
        <w:rPr>
          <w:noProof/>
        </w:rPr>
        <w:t>wom członkowskim, które w przeciwnym razie znalazłyby się w niekorzystnej sytuacji po przyjęciu niniejszego rozporządzenia, jak zostało to doprecyzowane w specjalnych uzgodnieniach praktycznych określających podział należnych płatności i powierzających Kom</w:t>
      </w:r>
      <w:r>
        <w:rPr>
          <w:noProof/>
        </w:rPr>
        <w:t>isji wypłatę określonej kwoty.</w:t>
      </w:r>
    </w:p>
    <w:p w:rsidR="0041175C" w:rsidRDefault="00852224">
      <w:pPr>
        <w:rPr>
          <w:noProof/>
        </w:rPr>
      </w:pPr>
      <w:r>
        <w:rPr>
          <w:noProof/>
        </w:rPr>
        <w:t>Niniejszy wniosek pozostaje bez uszczerbku dla możliwości wynegocjowania porozumienia finansowego ze Zjednoczonym Królestwem obejmującego całość wzajemnych zobowiązań. Jeżeli porozumienie nie zostanie osiągnięte w 2019 lub 20</w:t>
      </w:r>
      <w:r>
        <w:rPr>
          <w:noProof/>
        </w:rPr>
        <w:t>20 r., sytuacja na początku 2021 r. będzie równoważna sytuacji w dniu wystąpienia, jeżeli chodzi o wzajemne zobowiązania podjęte przez Unię i Zjednoczone Królestwo. W każdym przypadku Unia i Zjednoczone Królestwo będą musiały wywiązać się ze swoich odpowie</w:t>
      </w:r>
      <w:r>
        <w:rPr>
          <w:noProof/>
        </w:rPr>
        <w:t>dnich zobowiązań wynikających z całego okresu członkostwa Zjednoczonego Królestwa w Unii.</w:t>
      </w:r>
    </w:p>
    <w:p w:rsidR="0041175C" w:rsidRDefault="00852224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Spójność z przepisami obowiązującymi w tej dziedzinie polityki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Niniejszy wniosek ma na celu minimalizację negatywnego wpływu wystąpienia Zjednoczonego Królestwa z </w:t>
      </w:r>
      <w:r>
        <w:rPr>
          <w:noProof/>
        </w:rPr>
        <w:t>UE na budżet Unii i realizację polityki Unii.</w:t>
      </w:r>
    </w:p>
    <w:p w:rsidR="0041175C" w:rsidRDefault="00852224"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Spójność z innymi politykami Unii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Niniejszy wniosek stanowi część unijnego planu gotowości i planu awaryjnego, którego celem jest złagodzenie najbardziej dotkliwych zakłóceń spowodowanych wystąpieniem Zjednoc</w:t>
      </w:r>
      <w:r>
        <w:rPr>
          <w:noProof/>
        </w:rPr>
        <w:t>zonego Królestwa z Unii bez umowy o wystąpieniu. Wniosek jest w pełni zgodny z mandatem Rady do prowadzenia rokowań ze Zjednoczonym Królestwem dotyczących jego wystąpienia z Unii.</w:t>
      </w:r>
    </w:p>
    <w:p w:rsidR="0041175C" w:rsidRDefault="00852224"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PODSTAWA PRAWNA, POMOCNICZOŚĆ I PROPORCJONALNOŚĆ</w:t>
      </w:r>
    </w:p>
    <w:p w:rsidR="0041175C" w:rsidRDefault="0085222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Podstawa prawna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Art. 3</w:t>
      </w:r>
      <w:r>
        <w:rPr>
          <w:noProof/>
        </w:rPr>
        <w:t>52 TFUE oraz art. 203 Traktatu Euratom umożliwiają Unii przyjęcie odpowiednich środków, jeżeli działanie Unii okaże się niezbędne do osiągnięcia, w ramach odpowiednich polityk, jednego z celów, o których mowa w Traktatach, a Traktaty nie przewidziały upraw</w:t>
      </w:r>
      <w:r>
        <w:rPr>
          <w:noProof/>
        </w:rPr>
        <w:t>nień do działania wymaganego w tym celu. Proponowane rozporządzenie stanowi środek umożliwiający dostosowanie się do nowych okoliczności po wystąpieniu państwa członkowskiego w odniesieniu do finansowania i realizacji działań z budżetu Unii w sytuacji, w k</w:t>
      </w:r>
      <w:r>
        <w:rPr>
          <w:noProof/>
        </w:rPr>
        <w:t>tórej nie zawarto umowy z tym państwem. Taki środek jest niezbędny w celu wykonania budżetu Unii na 2020 r., który został zaproponowany w dniu 5 lipca 2019 r. w odniesieniu do 28 państw członkowskich, w celu umożliwienia otrzymywania płatności od występują</w:t>
      </w:r>
      <w:r>
        <w:rPr>
          <w:noProof/>
        </w:rPr>
        <w:t>cego państwa członkowskiego, a także w celu zapewnienia rozwiązania w odniesieniu do bieżących działań finansowanych z budżetu Unii na rzecz Zjednoczonego Królestwa i beneficjentów ze Zjednoczonego Królestwa oraz nowych działań uzasadnionych wkładem Zjedno</w:t>
      </w:r>
      <w:r>
        <w:rPr>
          <w:noProof/>
        </w:rPr>
        <w:t>czonego Królestwa w budżet na 2020 r. Traktaty nie przewidują niezbędnych uprawnień dla Unii do przyjęcia takich środków przejściowych, właściwą podstawą prawną jest zatem art. 352 TFUE i art. 203 Traktatu Euratom.</w:t>
      </w:r>
    </w:p>
    <w:p w:rsidR="0041175C" w:rsidRDefault="0085222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Pomocniczość (w przypadku kompetencji n</w:t>
      </w:r>
      <w:r>
        <w:rPr>
          <w:noProof/>
          <w:u w:color="000000"/>
          <w:bdr w:val="nil"/>
        </w:rPr>
        <w:t xml:space="preserve">iewyłącznych) 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Budżet Unii na 2020 r., który został zaproponowany w dniu 5 lipca 2019 r. w odniesieniu do 28 państw członkowskich, sfinansuje działania i programy wydatków w ramach wieloletnich ram finansowych na lata 2014–2020 przyjętych przez prawodawcę </w:t>
      </w:r>
      <w:r>
        <w:rPr>
          <w:noProof/>
        </w:rPr>
        <w:t>Unii. Cele proponowanego działania można zatem osiągnąć tylko za pomocą środka zastosowanego na poziomie Unii.</w:t>
      </w:r>
    </w:p>
    <w:p w:rsidR="0041175C" w:rsidRDefault="0085222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Proporcjonalność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Wniosek nie wykracza poza to, co jest konieczne do osiągnięcia celów środka, ponieważ ogranicza się do określenia warunków wym</w:t>
      </w:r>
      <w:r>
        <w:rPr>
          <w:noProof/>
        </w:rPr>
        <w:t>aganych do ustalenia kwalifikowalności Zjednoczonego Królestwa i podmiotów ze Zjednoczonego Królestwa. Jest on ograniczony w czasie.</w:t>
      </w:r>
    </w:p>
    <w:p w:rsidR="0041175C" w:rsidRDefault="0085222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Wybór instrumentu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Ponieważ konieczne jest przyjęcie aktu wiążącego, który byłby bezpośrednio stosowany, wniosek dotyczący</w:t>
      </w:r>
      <w:r>
        <w:rPr>
          <w:noProof/>
        </w:rPr>
        <w:t xml:space="preserve"> rozporządzenia jest jedyną odpowiednią formą.</w:t>
      </w:r>
    </w:p>
    <w:p w:rsidR="0041175C" w:rsidRDefault="00852224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iCs/>
          <w:noProof/>
        </w:rPr>
        <w:t>EX POST</w:t>
      </w:r>
      <w:r>
        <w:rPr>
          <w:noProof/>
        </w:rPr>
        <w:t>, KONSULTACJI Z ZAINTERESOWANYMI STRONAMI I OCEN SKUTKÓW</w:t>
      </w:r>
    </w:p>
    <w:p w:rsidR="0041175C" w:rsidRDefault="0085222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Oceny </w:t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/kontrole sprawności obowiązującego prawodawstwa</w:t>
      </w:r>
    </w:p>
    <w:p w:rsidR="0041175C" w:rsidRDefault="0085222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Konsultacje z zainteresowanymi stronami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</w:rPr>
        <w:t>Przeprowadzenie konsulta</w:t>
      </w:r>
      <w:r>
        <w:rPr>
          <w:noProof/>
        </w:rPr>
        <w:t>cji z zainteresowanymi stronami nie było możliwe ze względu na pilną potrzebę przygotowania wniosku, tak aby Rada mogła go przyjąć w odpowiednim terminie, po uzyskaniu zgody Parlamentu Europejskiego, w celu maksymalnego skrócenia okresu niepewności dla ben</w:t>
      </w:r>
      <w:r>
        <w:rPr>
          <w:noProof/>
        </w:rPr>
        <w:t xml:space="preserve">eficjentów i niepewności dotyczącej finansowania budżetu na 2020 r. </w:t>
      </w:r>
    </w:p>
    <w:p w:rsidR="0041175C" w:rsidRDefault="0085222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Ocena skutków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Ze względu na charakter proponowanego środka nie przeprowadzono oceny skutków zgodnie z wytycznymi dotyczącymi lepszego stanowienia prawa. Przewidywane ramy awaryjne </w:t>
      </w:r>
      <w:r>
        <w:rPr>
          <w:noProof/>
        </w:rPr>
        <w:t>ułatwiłyby sprawne wykonanie budżetu na 2020 r. oraz ewentualne przyszłe porozumienie ze Zjednoczonym Królestwem w sprawie odpowiednich zobowiązań wynikających z całego okresu członkostwa Zjednoczonego Królestwa w Unii.</w:t>
      </w:r>
    </w:p>
    <w:p w:rsidR="0041175C" w:rsidRDefault="00852224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</w:rPr>
        <w:t>Jeżeli Zjednoczon</w:t>
      </w:r>
      <w:r>
        <w:rPr>
          <w:noProof/>
        </w:rPr>
        <w:t>e Królestwo wystąpi z Unii bez umowy, niniejszy wniosek przywróci kwalifikowalność Zjednoczonego Królestwa i beneficjentów ze Zjednoczonego Królestwa na tak długo, jak długo państwo to będzie wpłacało swój wkład do budżetu na 2020 r. Umożliwiłby on również</w:t>
      </w:r>
      <w:r>
        <w:rPr>
          <w:noProof/>
        </w:rPr>
        <w:t xml:space="preserve"> otrzymywanie wkładów Zjednoczonego Królestwa określonych w projekcie budżetu na 2020 r., zaproponowanym w dniu 5 lipca 2019 r. w odniesieniu do 28 państw członkowskich, po dostosowaniu tych wkładów, aby uwzględnić poziom środków na płatności określony w p</w:t>
      </w:r>
      <w:r>
        <w:rPr>
          <w:noProof/>
        </w:rPr>
        <w:t xml:space="preserve">rzyjętym budżecie. </w:t>
      </w:r>
    </w:p>
    <w:p w:rsidR="0041175C" w:rsidRDefault="0085222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Stosowanie ram awaryjnych na 2020 r. byłoby uzależnione od przyjęcia przez Zjednoczone Królestwo warunków związanych z ramami awaryjnymi na 2019 r. i od podjęcia przez to państwo pisemnego zobowiązania do zaakceptowania niezbędnych kont</w:t>
      </w:r>
      <w:r>
        <w:rPr>
          <w:noProof/>
        </w:rPr>
        <w:t>roli i audytów.</w:t>
      </w:r>
    </w:p>
    <w:p w:rsidR="0041175C" w:rsidRDefault="0041175C">
      <w:pPr>
        <w:rPr>
          <w:noProof/>
        </w:rPr>
        <w:sectPr w:rsidR="0041175C" w:rsidSect="00852224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41175C" w:rsidRDefault="00852224" w:rsidP="00852224">
      <w:pPr>
        <w:pStyle w:val="Rfrenceinterinstitutionnelle"/>
        <w:rPr>
          <w:noProof/>
        </w:rPr>
      </w:pPr>
      <w:r w:rsidRPr="00852224">
        <w:t>2019/0186 (APP)</w:t>
      </w:r>
    </w:p>
    <w:p w:rsidR="0041175C" w:rsidRDefault="00852224" w:rsidP="00852224">
      <w:pPr>
        <w:pStyle w:val="Statut"/>
        <w:rPr>
          <w:noProof/>
        </w:rPr>
      </w:pPr>
      <w:r w:rsidRPr="00852224">
        <w:t>Wniosek</w:t>
      </w:r>
    </w:p>
    <w:p w:rsidR="0041175C" w:rsidRDefault="00852224" w:rsidP="00852224">
      <w:pPr>
        <w:pStyle w:val="Typedudocument"/>
        <w:rPr>
          <w:noProof/>
        </w:rPr>
      </w:pPr>
      <w:r w:rsidRPr="00852224">
        <w:t>ROZPORZĄDZENIE RADY</w:t>
      </w:r>
    </w:p>
    <w:p w:rsidR="0041175C" w:rsidRDefault="00852224" w:rsidP="00852224">
      <w:pPr>
        <w:pStyle w:val="Titreobjet"/>
        <w:rPr>
          <w:noProof/>
        </w:rPr>
      </w:pPr>
      <w:r w:rsidRPr="00852224">
        <w:t>w sprawie środków dotyczących wykonania i finansowania budżetu ogólnego Unii w 2020 r. w związku z wystąpieniem Zjednoczonego Królestwa z Unii</w:t>
      </w:r>
    </w:p>
    <w:p w:rsidR="0041175C" w:rsidRDefault="00852224">
      <w:pPr>
        <w:pStyle w:val="Institutionquiagit"/>
        <w:rPr>
          <w:noProof/>
        </w:rPr>
      </w:pPr>
      <w:r>
        <w:rPr>
          <w:noProof/>
        </w:rPr>
        <w:t>R</w:t>
      </w:r>
      <w:r>
        <w:rPr>
          <w:noProof/>
        </w:rPr>
        <w:t>ADA UNII EUROPEJSKIEJ,</w:t>
      </w:r>
    </w:p>
    <w:p w:rsidR="0041175C" w:rsidRDefault="00852224">
      <w:pPr>
        <w:rPr>
          <w:noProof/>
        </w:rPr>
      </w:pPr>
      <w:r>
        <w:rPr>
          <w:noProof/>
        </w:rPr>
        <w:t>uwzględniając Traktat o funkcjonowaniu Unii Europejskiej, w szczególności jego art. </w:t>
      </w:r>
      <w:r>
        <w:t>352</w:t>
      </w:r>
      <w:r>
        <w:rPr>
          <w:noProof/>
        </w:rPr>
        <w:t>,</w:t>
      </w:r>
    </w:p>
    <w:p w:rsidR="0041175C" w:rsidRDefault="00852224">
      <w:pPr>
        <w:rPr>
          <w:noProof/>
        </w:rPr>
      </w:pPr>
      <w:r>
        <w:rPr>
          <w:noProof/>
        </w:rPr>
        <w:t>uwzględniając Traktat ustanawiający Europejską Wspólnotę Energii Atomowej, w szczególności jego art. 203,</w:t>
      </w:r>
    </w:p>
    <w:p w:rsidR="0041175C" w:rsidRDefault="00852224">
      <w:pPr>
        <w:rPr>
          <w:noProof/>
        </w:rPr>
      </w:pPr>
      <w:r>
        <w:rPr>
          <w:noProof/>
        </w:rPr>
        <w:t xml:space="preserve">uwzględniając wniosek Komisji </w:t>
      </w:r>
      <w:r>
        <w:rPr>
          <w:noProof/>
        </w:rPr>
        <w:t>Europejskiej,</w:t>
      </w:r>
    </w:p>
    <w:p w:rsidR="0041175C" w:rsidRDefault="00852224">
      <w:pPr>
        <w:rPr>
          <w:noProof/>
        </w:rPr>
      </w:pPr>
      <w:r>
        <w:rPr>
          <w:noProof/>
        </w:rPr>
        <w:t>po przekazaniu projektu aktu ustawodawczego parlamentom narodowym,</w:t>
      </w:r>
    </w:p>
    <w:p w:rsidR="0041175C" w:rsidRDefault="00852224">
      <w:pPr>
        <w:rPr>
          <w:noProof/>
        </w:rPr>
      </w:pPr>
      <w:r>
        <w:rPr>
          <w:noProof/>
        </w:rPr>
        <w:t>uwzględniając zgodę Parlamentu Europejskiego</w:t>
      </w:r>
      <w:r>
        <w:rPr>
          <w:rStyle w:val="FootnoteReference"/>
          <w:noProof/>
        </w:rPr>
        <w:footnoteReference w:id="7"/>
      </w:r>
      <w:r>
        <w:rPr>
          <w:noProof/>
        </w:rPr>
        <w:t>,</w:t>
      </w:r>
    </w:p>
    <w:p w:rsidR="0041175C" w:rsidRDefault="00852224">
      <w:pPr>
        <w:rPr>
          <w:noProof/>
        </w:rPr>
      </w:pPr>
      <w:r>
        <w:rPr>
          <w:noProof/>
        </w:rPr>
        <w:t>stanowiąc zgodnie ze specjalną procedurą ustawodawczą,</w:t>
      </w:r>
    </w:p>
    <w:p w:rsidR="0041175C" w:rsidRDefault="00852224">
      <w:pPr>
        <w:rPr>
          <w:noProof/>
        </w:rPr>
      </w:pPr>
      <w:r>
        <w:rPr>
          <w:noProof/>
        </w:rPr>
        <w:t>a także mając na uwadze, co następuje:</w:t>
      </w:r>
    </w:p>
    <w:p w:rsidR="0041175C" w:rsidRDefault="00852224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W dniu 29 marca 2017 r. Zjedno</w:t>
      </w:r>
      <w:r>
        <w:rPr>
          <w:noProof/>
        </w:rPr>
        <w:t xml:space="preserve">czone Królestwo notyfikowało swój zamiar wystąpienia z Unii Europejskiej zgodnie z art. 50 Traktatu o Unii Europejskiej (TUE). Traktaty przestaną mieć zastosowanie do Zjednoczonego Królestwa z dniem wejścia w życie umowy o wystąpieniu lub, w przypadku jej </w:t>
      </w:r>
      <w:r>
        <w:rPr>
          <w:noProof/>
        </w:rPr>
        <w:t>braku, dwa lata po tej notyfikacji, to znaczy z dniem 30 marca 2019 r., chyba że Rada Europejska, w porozumieniu ze Zjednoczonym Królestwem, podejmie jednomyślnie decyzję o przedłużeniu tego okresu. Okres ten został przedłużony dwukrotnie, ostatnio na mocy</w:t>
      </w:r>
      <w:r>
        <w:rPr>
          <w:noProof/>
        </w:rPr>
        <w:t xml:space="preserve"> decyzji Rady Europejskiej (UE) 2019/584</w:t>
      </w:r>
      <w:r>
        <w:rPr>
          <w:rStyle w:val="FootnoteReference"/>
          <w:noProof/>
        </w:rPr>
        <w:footnoteReference w:id="8"/>
      </w:r>
      <w:r>
        <w:rPr>
          <w:noProof/>
        </w:rPr>
        <w:t>, która przedłużyła go do dnia 31 października 2019 r. Wobec braku umowy o wystąpieniu ze Zjednoczonym Królestwem i braku dalszego przedłużenia okresu, o którym mowa w art. 50 ust. 3 TUE, porozumienie finansowe w od</w:t>
      </w:r>
      <w:r>
        <w:rPr>
          <w:noProof/>
        </w:rPr>
        <w:t>niesieniu do zobowiązań finansowych wynikających z członkostwa Zjednoczonego Królestwa w Unii należy uzgodnić w przyszłej umowie międzynarodowej między Zjednoczonym Królestwem a Unią.</w:t>
      </w:r>
    </w:p>
    <w:p w:rsidR="0041175C" w:rsidRDefault="00852224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Niniejsze rozporządzenie pozostaje bez uszczerbku dla odpowiednich o</w:t>
      </w:r>
      <w:r>
        <w:rPr>
          <w:noProof/>
        </w:rPr>
        <w:t>bowiązków Unii i Zjednoczonego Królestwa wynikających z całego okresu członkostwa Zjednoczonego Królestwa w Unii.</w:t>
      </w:r>
    </w:p>
    <w:p w:rsidR="0041175C" w:rsidRDefault="00852224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W rozporządzeniu Rady (UE, Euratom) 2019/1197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określono zasady dotyczące stosunków między Unią, z jednej strony, a Zjednoczonym Królestwe</w:t>
      </w:r>
      <w:r>
        <w:rPr>
          <w:noProof/>
        </w:rPr>
        <w:t>m i jego beneficjentami, z drugiej strony, w odniesieniu do finansowania i wykonania budżetu ogólnego Unii (zwanego dalej „budżetem”) w 2019 r. Konieczne jest także określenie zasad dotyczących stosunków między Unią, z jednej strony, a Zjednoczonym Królest</w:t>
      </w:r>
      <w:r>
        <w:rPr>
          <w:noProof/>
        </w:rPr>
        <w:t>wem i beneficjentami ze Zjednoczonego Królestwa, z drugiej strony, w odniesieniu do finansowania i wykonania budżetu w 2020 r.</w:t>
      </w:r>
    </w:p>
    <w:p w:rsidR="0041175C" w:rsidRDefault="00852224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Jeżeli chodzi o przyjmowanie środków dotyczących wykonania i finansowania budżetu w 2020 r. w związku z wystąpieniem Zjednocz</w:t>
      </w:r>
      <w:r>
        <w:rPr>
          <w:noProof/>
        </w:rPr>
        <w:t>onego Królestwa z Unii bez umowy o wystąpieniu, Traktaty nie przewidują innych uprawnień niż te, o których mowa w art. 352 Traktatu o funkcjonowaniu Unii Europejskiej (TFUE) i art. 203 Traktatu ustanawiającego Europejską Wspólnotę Energii Atomowej.</w:t>
      </w:r>
    </w:p>
    <w:p w:rsidR="0041175C" w:rsidRDefault="00852224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Zje</w:t>
      </w:r>
      <w:r>
        <w:rPr>
          <w:noProof/>
        </w:rPr>
        <w:t>dnoczone Królestwo oraz osoby i podmioty z siedzibą w Zjednoczonym Królestwie uczestniczą w szeregu unijnych programów lub działań na podstawie członkostwa Zjednoczonego Królestwa w Unii. Uczestnictwo to odbywa się w oparciu o umowy ze Zjednoczonym Królest</w:t>
      </w:r>
      <w:r>
        <w:rPr>
          <w:noProof/>
        </w:rPr>
        <w:t>wem lub też osobami lub podmiotami z siedzibą w Zjednoczonym Królestwie lub w oparciu o decyzje na korzyść Zjednoczonego Królestwa lub osób lub podmiotów z siedzibą w Zjednoczonym Królestwie, które to umowy i decyzje stanowią zobowiązania prawne.</w:t>
      </w:r>
    </w:p>
    <w:p w:rsidR="0041175C" w:rsidRDefault="00852224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W prz</w:t>
      </w:r>
      <w:r>
        <w:rPr>
          <w:noProof/>
        </w:rPr>
        <w:t>ypadku wielu z tych umów i decyzji zasady dotyczące kwalifikowalności wymagają, aby beneficjent był państwem członkowskim lub też osobą lub podmiotem z siedzibą w państwie członkowskim. Kwalifikowalność Zjednoczonego Królestwa lub też osób lub podmiotów z </w:t>
      </w:r>
      <w:r>
        <w:rPr>
          <w:noProof/>
        </w:rPr>
        <w:t>siedzibą w Zjednoczonym Królestwie jest w takich przypadkach powiązana z faktem, że Zjednoczone Królestwo jest państwem członkowskim. Wystąpienie Zjednoczonego Królestwa z Unii bez umowy o wystąpieniu pociąga zatem za sobą utratę kwalifikowalności przez ta</w:t>
      </w:r>
      <w:r>
        <w:rPr>
          <w:noProof/>
        </w:rPr>
        <w:t>kich beneficjentów unijnego finansowania na podstawie umów i decyzji. Nie dotyczy to jednak przypadków, w których osoby lub podmioty z siedzibą w Zjednoczonym Królestwie uczestniczyłyby w działaniu w ramach odnośnych unijnych przepisów dotyczących osób i p</w:t>
      </w:r>
      <w:r>
        <w:rPr>
          <w:noProof/>
        </w:rPr>
        <w:t>odmiotów z siedzibą w państwie trzecim oraz z zastrzeżeniem warunków mających zastosowanie w ramach tych przepisów.</w:t>
      </w:r>
    </w:p>
    <w:p w:rsidR="0041175C" w:rsidRDefault="00852224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W przypadku wystąpienia Zjednoczonego Królestwa bez umowy o wystąpieniu byłoby korzystne zarówno dla Unii i jej państw członkowskich, </w:t>
      </w:r>
      <w:r>
        <w:rPr>
          <w:noProof/>
        </w:rPr>
        <w:t>jak i dla Zjednoczonego Królestwa oraz osób i podmiotów z siedzibą w Zjednoczonym Królestwie, gdyby utrzymano w 2020 r. kwalifikowalność Zjednoczonego Królestwa i podmiotów ze Zjednoczonego Królestwa do otrzymywania finansowania z Unii i udział Zjednoczone</w:t>
      </w:r>
      <w:r>
        <w:rPr>
          <w:noProof/>
        </w:rPr>
        <w:t xml:space="preserve">go Królestwa w finansowaniu budżetu na 2020 r. Korzystne byłoby również, gdyby zobowiązania prawne podpisane i przyjęte przed datą wystąpienia lub w 2019 r. w zastosowaniu art. 4 rozporządzenia (UE, Euratom) 2019/1197 mogły być w dalszym ciągu realizowane </w:t>
      </w:r>
      <w:r>
        <w:rPr>
          <w:noProof/>
        </w:rPr>
        <w:t>przez cały 2020 r.</w:t>
      </w:r>
    </w:p>
    <w:p w:rsidR="0041175C" w:rsidRDefault="00852224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Należy zatem określić warunki, na których Zjednoczone Królestwo oraz osoby i podmioty z siedzibą w Zjednoczonym Królestwie mogłyby nadal kwalifikować się do finansowania w 2020 r. w odniesieniu do umów, jakie z nimi podpisano, i decy</w:t>
      </w:r>
      <w:r>
        <w:rPr>
          <w:noProof/>
        </w:rPr>
        <w:t xml:space="preserve">zji, jakie w odniesieniu do nich przyjęto, przed dniem, w którym Traktaty przestają mieć zastosowanie do Zjednoczonego Królestwa i w Zjednoczonym Królestwie (zwanym dalej „datą wystąpienia”) lub w 2019 r. w zastosowaniu art. 4 rozporządzenia (UE, Euratom) </w:t>
      </w:r>
      <w:r>
        <w:rPr>
          <w:noProof/>
        </w:rPr>
        <w:t>2019/1197. Aby niniejsze rozporządzenie miało zastosowanie, konieczne jest spełnienie następujących warunków: i) Zjednoczone Królestwo przekazało Komisji pisemne potwierdzenie zobowiązania do dalszego wnoszenia wkładu obliczonego na podstawie szacowanych z</w:t>
      </w:r>
      <w:r>
        <w:rPr>
          <w:noProof/>
        </w:rPr>
        <w:t>asobów własnych Zjednoczonego Królestwa w projekcie budżetu na 2020 r., zaproponowanym w dniu 5 lipca 2019 r., i dostosowanego w celu uwzględnienia łącznej kwoty środków na płatności określonej w przyjętym budżecie na 2020 r.; ii) Zjednoczone Królestwo wpł</w:t>
      </w:r>
      <w:r>
        <w:rPr>
          <w:noProof/>
        </w:rPr>
        <w:t>aciło pierwszą ratę; iii) Zjednoczone Królestwo przekazało Komisji pisemne potwierdzenie, że zobowiązuje się umożliwić przeprowadzanie w całości przez Unię kontroli i audytów zgodnie z mającymi zastosowanie przepisami; iv) Komisja przyjęła decyzję na podst</w:t>
      </w:r>
      <w:r>
        <w:rPr>
          <w:noProof/>
        </w:rPr>
        <w:t>awie art. 2 ust. 2 rozporządzenia Rady (UE, Euratom) 2019/1197 i nie przyjęła decyzji na podstawie art. 3 ust. 2 tego rozporządzenia. Z uwagi na potrzebę pewności należy ograniczyć czas na spełnienie tych warunków. Komisja powinna przyjąć decyzję w sprawie</w:t>
      </w:r>
      <w:r>
        <w:rPr>
          <w:noProof/>
        </w:rPr>
        <w:t xml:space="preserve"> spełnienia warunków.</w:t>
      </w:r>
    </w:p>
    <w:p w:rsidR="0041175C" w:rsidRDefault="00852224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Warunek dotyczący wkładu Zjednoczonego Królestwa powinien opierać się na projekcie budżetu na 2020 r., zaproponowanym w odniesieniu do 28 państw członkowskich, a wkład ten powinien zostać dostosowany w celu uwzględnienia łącznej k</w:t>
      </w:r>
      <w:r>
        <w:rPr>
          <w:noProof/>
        </w:rPr>
        <w:t>woty środków na płatności określonej w przyjętym budżecie. Jest uzasadnione, by po przyjęciu niniejszego rozporządzenia żadne państwo członkowskie nie powinno znaleźć się w mniej korzystnej sytuacji, jeśli chodzi o swój wkład, niż zostało to ustanowione w </w:t>
      </w:r>
      <w:r>
        <w:rPr>
          <w:noProof/>
        </w:rPr>
        <w:t>budżecie proponowanym na 2020 r. W celu zapewnienia pozytywnego wpływu niniejszego rozporządzenia na wszystkie państwa członkowskie właściwe jest zatem, aby od kwoty wkładu Zjednoczonego Królestwa, która ma zostać zapisana w budżecie ogólnym Unii, odjęto o</w:t>
      </w:r>
      <w:r>
        <w:rPr>
          <w:noProof/>
        </w:rPr>
        <w:t>kreśloną kwotę. Taka określona kwota powinna przynieść korzyści państwom członkowskim, które w przeciwnym razie znalazłyby się w niekorzystnej sytuacji po przyjęciu niniejszego rozporządzenia, jak zostało to doprecyzowane w specjalnych uzgodnieniach prakty</w:t>
      </w:r>
      <w:r>
        <w:rPr>
          <w:noProof/>
        </w:rPr>
        <w:t>cznych określających podział należnych płatności i powierzających Komisji wypłatę określonej kwoty.</w:t>
      </w:r>
    </w:p>
    <w:p w:rsidR="0041175C" w:rsidRDefault="00852224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Dopóki warunki kwalifikowalności Zjednoczonego Królestwa oraz osób i podmiotów z siedzibą w Zjednoczonym Królestwie ustanowione na podstawie niniejszeg</w:t>
      </w:r>
      <w:r>
        <w:rPr>
          <w:noProof/>
        </w:rPr>
        <w:t xml:space="preserve">o rozporządzenia będą spełniane, należy także przyjąć kwalifikowalność Zjednoczonego Królestwa oraz osób i podmiotów z siedzibą w Zjednoczonym Królestwie w 2020 r. do celów warunków określonych w zaproszeniach, przetargach, konkursach lub wszelkich innych </w:t>
      </w:r>
      <w:r>
        <w:rPr>
          <w:noProof/>
        </w:rPr>
        <w:t xml:space="preserve">procedurach, które mogą prowadzić do finansowania z budżetu Unii, z wyjątkiem szczególnych przypadków związanych z bezpieczeństwem oraz utratą członkostwa Zjednoczonego Królestwa w Europejskim Banku Inwestycyjnym, a także zapewniać im unijne finansowanie. </w:t>
      </w:r>
      <w:r>
        <w:rPr>
          <w:noProof/>
        </w:rPr>
        <w:t>Takie unijne finansowanie powinno być ograniczone do wydatków kwalifikowalnych poniesionych w 2020 r., z wyjątkiem umów w sprawie zamówień publicznych podpisanych przed końcem 2020 r. w zastosowaniu tytułu VII rozporządzenia Parlamentu Europejskiego i Rady</w:t>
      </w:r>
      <w:r>
        <w:rPr>
          <w:noProof/>
        </w:rPr>
        <w:t xml:space="preserve"> (UE, Euratom) 2018/1046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(zwanego dalej „rozporządzeniem finansowym”), które są nadal wykonywane zgodnie ze swoimi warunkami, oraz z wyjątkiem rolnych płatności bezpośrednich Zjednoczonego Królestwa na rok składania wniosków 2020, które powinny być wyłącz</w:t>
      </w:r>
      <w:r>
        <w:rPr>
          <w:noProof/>
        </w:rPr>
        <w:t>one z kwalifikowalności. Zgodnie z rozporządzeniem finansowym zaproszenia, przetargi, konkursy lub inne procedury, a także wszelkie wynikające z nich umowy ze Zjednoczonym Królestwem lub też osobami lub podmiotami z siedzibą w Zjednoczonym Królestwie lub d</w:t>
      </w:r>
      <w:r>
        <w:rPr>
          <w:noProof/>
        </w:rPr>
        <w:t>ecyzje na korzyść Zjednoczonego Królestwa lub też osób lub podmiotów z siedzibą w Zjednoczonym Królestwie mają określać warunki kwalifikowalności i warunki kontynuacji kwalifikowalności poprzez odniesienie do niniejszego rozporządzenia.</w:t>
      </w:r>
    </w:p>
    <w:p w:rsidR="0041175C" w:rsidRDefault="00852224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Należy ponadto</w:t>
      </w:r>
      <w:r>
        <w:rPr>
          <w:noProof/>
        </w:rPr>
        <w:t xml:space="preserve"> uznać, że Zjednoczone Królestwo oraz osoby i podmioty z siedzibą w Zjednoczonym Królestwie będą nadal spełniać kryterium kwalifikowalności, pod warunkiem że Zjednoczone Królestwo będzie nadal wnosić wkład na 2020 r., a kontrole i audyty będą mogły być sku</w:t>
      </w:r>
      <w:r>
        <w:rPr>
          <w:noProof/>
        </w:rPr>
        <w:t>tecznie przeprowadzane. Jeżeli warunki te przestaną być spełniane, Komisja powinna podjąć decyzję stwierdzającą ich niespełnianie. W takim przypadku Zjednoczone Królestwo oraz osoby i podmioty z siedzibą w Zjednoczonym Królestwie powinny przestać kwalifiko</w:t>
      </w:r>
      <w:r>
        <w:rPr>
          <w:noProof/>
        </w:rPr>
        <w:t>wać się do otrzymywania finansowania unijnego.</w:t>
      </w:r>
    </w:p>
    <w:p w:rsidR="0041175C" w:rsidRDefault="00852224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Należy również zapewnić kontynuację w 2020 r. kwalifikowalności działań, w ramach których państwa członkowskie lub też osoby lub podmioty z siedzibą w państwach członkowskich otrzymują finansowanie z Unii</w:t>
      </w:r>
      <w:r>
        <w:rPr>
          <w:noProof/>
        </w:rPr>
        <w:t xml:space="preserve"> i które są powiązane ze Zjednoczonym Królestwem. Ewentualne nieprzyjęcie przez Zjednoczone Królestwo kontroli i audytów powinno stanowić fakt, który będzie wymagać uwzględnienia do celów należytego zarządzania finansami przy ocenie realizacji takich dział</w:t>
      </w:r>
      <w:r>
        <w:rPr>
          <w:noProof/>
        </w:rPr>
        <w:t>ań.</w:t>
      </w:r>
    </w:p>
    <w:p w:rsidR="0041175C" w:rsidRDefault="00852224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Należy kontynuować wdrażanie działań zgodnie z odnośnymi zasadami regulującymi takie działania, w tym z rozporządzeniem finansowym. Do celów stosowania takich zasad konieczne jest zatem traktowanie Zjednoczonego Królestwa jako państwa </w:t>
      </w:r>
      <w:r>
        <w:rPr>
          <w:noProof/>
        </w:rPr>
        <w:t>członkowskiego.</w:t>
      </w:r>
    </w:p>
    <w:p w:rsidR="0041175C" w:rsidRDefault="00852224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Ponieważ cele niniejszego rozporządzenia nie mogą zostać osiągnięte w sposób wystarczający przez państwa członkowskie, gdyż dotyczą one budżetu Unii oraz programów i działań realizowanych przez Unię, natomiast możliwe jest lepsze ich o</w:t>
      </w:r>
      <w:r>
        <w:rPr>
          <w:noProof/>
        </w:rPr>
        <w:t xml:space="preserve">siągnięcie na poziomie Unii, Unia może podjąć działania zgodnie z zasadą pomocniczości określoną w art. 5 TUE. Zgodnie z zasadą proporcjonalności określoną w tym artykule niniejsze rozporządzenie nie wykracza poza to, co jest konieczne do osiągnięcia tych </w:t>
      </w:r>
      <w:r>
        <w:rPr>
          <w:noProof/>
        </w:rPr>
        <w:t>celów.</w:t>
      </w:r>
    </w:p>
    <w:p w:rsidR="0041175C" w:rsidRDefault="00852224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W celu zapewnienia ograniczonej elastyczności należy przekazać Komisji uprawnienia do przyjmowania aktów zgodnie z art. 290 TFUE w odniesieniu do ewentualnego przedłużenia terminów określonych w art. 2 ust. 1 akapit pierwszy lit. a), b) i c) or</w:t>
      </w:r>
      <w:r>
        <w:rPr>
          <w:noProof/>
        </w:rPr>
        <w:t>az zmian w harmonogramie płatności. Szczególnie ważne jest, aby w czasie prac przygotowawczych Komisja prowadziła stosowne konsultacje, w tym na poziomie ekspertów, oraz aby konsultacje te prowadzone były zgodnie z zasadami określonymi w Porozumieniu międz</w:t>
      </w:r>
      <w:r>
        <w:rPr>
          <w:noProof/>
        </w:rPr>
        <w:t>yinstytucjonalnym z dnia 13 kwietnia 2016 r. w sprawie lepszego stanowienia prawa</w:t>
      </w:r>
      <w:r>
        <w:rPr>
          <w:rStyle w:val="FootnoteReference"/>
          <w:noProof/>
        </w:rPr>
        <w:footnoteReference w:id="11"/>
      </w:r>
      <w:r>
        <w:rPr>
          <w:noProof/>
        </w:rPr>
        <w:t>. W szczególności, aby zapewnić udział na równych zasadach Parlamentu Europejskiego i Rady w przygotowaniu aktów delegowanych, instytucje te otrzymują wszelkie dokumenty w ty</w:t>
      </w:r>
      <w:r>
        <w:rPr>
          <w:noProof/>
        </w:rPr>
        <w:t>m samym czasie co eksperci państw członkowskich, a eksperci tych instytucji mogą systematycznie brać udział w posiedzeniach grup eksperckich Komisji zajmujących się przygotowaniem aktów delegowanych. Jeżeli, w przypadku ryzyka poważnego zakłócenia wykonani</w:t>
      </w:r>
      <w:r>
        <w:rPr>
          <w:noProof/>
        </w:rPr>
        <w:t>a i finansowania budżetu Unii w 2020 r., jest to uzasadnione szczególnie pilną potrzebą, akt delegowany powinien wejść w życie bezzwłocznie i powinien mieć zastosowanie, dopóki Parlament Europejski lub Rada nie wyrażą sprzeciwu.</w:t>
      </w:r>
    </w:p>
    <w:p w:rsidR="0041175C" w:rsidRDefault="00852224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Aby uniknąć najbardzie</w:t>
      </w:r>
      <w:r>
        <w:rPr>
          <w:noProof/>
        </w:rPr>
        <w:t>j dotkliwych zakłóceń dla beneficjentów unijnych programów wydatkowania i innych działań w dniu wystąpienia Zjednoczonego Królestwa z Unii, niniejsze rozporządzenie powinno wejść w życie w trybie pilnym następnego dnia po jego opublikowaniu w </w:t>
      </w:r>
      <w:r>
        <w:rPr>
          <w:i/>
          <w:iCs/>
          <w:noProof/>
        </w:rPr>
        <w:t>Dzienniku Urz</w:t>
      </w:r>
      <w:r>
        <w:rPr>
          <w:i/>
          <w:iCs/>
          <w:noProof/>
        </w:rPr>
        <w:t>ędowym Unii Europejskiej</w:t>
      </w:r>
      <w:r>
        <w:rPr>
          <w:noProof/>
        </w:rPr>
        <w:t xml:space="preserve"> i powinno być stosowane od następnego dnia po dniu, w którym Traktaty przestają mieć zastosowanie do Zjednoczonego Królestwa i w Zjednoczonym Królestwie, chyba że do tego dnia wejdzie w życie umowa o wystąpieniu zawarta ze Zjednocz</w:t>
      </w:r>
      <w:r>
        <w:rPr>
          <w:noProof/>
        </w:rPr>
        <w:t>onym Królestwem. Z uwagi na fakt, iż niniejsze rozporządzenie ustanawia środki dotyczące wykonania i finansowania budżetu Unii w 2020 r., powinno ono mieć zastosowanie wyłącznie do kwalifikowalności w 2020 r.,</w:t>
      </w:r>
    </w:p>
    <w:p w:rsidR="0041175C" w:rsidRDefault="00852224">
      <w:pPr>
        <w:pStyle w:val="Formuledadoption"/>
        <w:rPr>
          <w:noProof/>
        </w:rPr>
      </w:pPr>
      <w:r>
        <w:rPr>
          <w:noProof/>
        </w:rPr>
        <w:t>PRZYJMUJE NINIEJSZE ROZPORZĄDZENIE:</w:t>
      </w:r>
    </w:p>
    <w:p w:rsidR="0041175C" w:rsidRDefault="00852224">
      <w:pPr>
        <w:pStyle w:val="Titrearticle"/>
        <w:rPr>
          <w:noProof/>
        </w:rPr>
      </w:pPr>
      <w:r>
        <w:rPr>
          <w:noProof/>
        </w:rPr>
        <w:t>Artykuł 1</w:t>
      </w:r>
      <w:r>
        <w:rPr>
          <w:noProof/>
        </w:rPr>
        <w:br/>
      </w:r>
      <w:r>
        <w:rPr>
          <w:noProof/>
        </w:rPr>
        <w:t>Przedmiot i zakres stosowania</w:t>
      </w:r>
    </w:p>
    <w:p w:rsidR="0041175C" w:rsidRDefault="00852224">
      <w:pPr>
        <w:rPr>
          <w:noProof/>
        </w:rPr>
      </w:pPr>
      <w:r>
        <w:rPr>
          <w:noProof/>
        </w:rPr>
        <w:t>W niniejszym rozporządzeniu ustanawia się przepisy dotyczące wykonania i finansowania budżetu ogólnego Unii (zwanego dalej „budżetem”) w 2020 r. w związku z wystąpieniem Zjednoczonego Królestwa z Unii bez umowy o wystąpieniu i</w:t>
      </w:r>
      <w:r>
        <w:rPr>
          <w:noProof/>
        </w:rPr>
        <w:t> dotyczące działań objętych zarządzaniem bezpośrednim, pośrednim i dzielonym, w odniesieniu do których kryterium kwalifikowalności jest spełnione poprzez członkostwo Zjednoczonego Królestwa w Unii w dniu, w którym Traktaty przestają mieć zastosowanie do Zj</w:t>
      </w:r>
      <w:r>
        <w:rPr>
          <w:noProof/>
        </w:rPr>
        <w:t>ednoczonego Królestwa i w Zjednoczonym Królestwie (zwanym dalej „datą wystąpienia”).</w:t>
      </w:r>
    </w:p>
    <w:p w:rsidR="0041175C" w:rsidRDefault="00852224">
      <w:pPr>
        <w:rPr>
          <w:noProof/>
        </w:rPr>
      </w:pPr>
      <w:r>
        <w:rPr>
          <w:noProof/>
        </w:rPr>
        <w:t>Niniejsze rozporządzenie stosuje się bez uszczerbku dla programów współpracy terytorialnej objętych rozporządzeniem Parlamentu Europejskiego i Rady (UE) 2019/491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oraz dla</w:t>
      </w:r>
      <w:r>
        <w:rPr>
          <w:noProof/>
        </w:rPr>
        <w:t xml:space="preserve"> działań w zakresie mobilności edukacyjnej w ramach programu Erasmus+ objętych rozporządzeniem Parlamentu Europejskiego i Rady (UE) 2019/499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 w:rsidR="0041175C" w:rsidRDefault="00852224">
      <w:pPr>
        <w:pStyle w:val="Titrearticle"/>
        <w:rPr>
          <w:noProof/>
          <w:color w:val="0000FF"/>
        </w:rPr>
      </w:pPr>
      <w:r>
        <w:rPr>
          <w:noProof/>
        </w:rPr>
        <w:t>Artykuł 2</w:t>
      </w:r>
      <w:r>
        <w:rPr>
          <w:noProof/>
        </w:rPr>
        <w:br/>
        <w:t>Warunki kwalifikowalności</w:t>
      </w:r>
    </w:p>
    <w:p w:rsidR="0041175C" w:rsidRDefault="00852224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W przypadku gdy Zjednoczone Królestwo lub też osoba lub podmiot z siedzibą</w:t>
      </w:r>
      <w:r>
        <w:rPr>
          <w:noProof/>
        </w:rPr>
        <w:t xml:space="preserve"> w Zjednoczonym Królestwie otrzymują środki unijne w związku z działaniem realizowanym w ramach zarządzania bezpośredniego, pośredniego lub dzielonego na mocy zobowiązań prawnych podpisanych lub przyjętych przed datą wystąpienia lub w 2019 r. w zastosowani</w:t>
      </w:r>
      <w:r>
        <w:rPr>
          <w:noProof/>
        </w:rPr>
        <w:t>u art. 4 rozporządzenia (UE, Euratom) 2019/1197, a warunki kwalifikowalności w ramach tego działania są uzależnione od członkostwa Zjednoczonego Królestwa w Unii, nadal kwalifikują się one do otrzymywania unijnego finansowania na wydatki kwalifikowalne pon</w:t>
      </w:r>
      <w:r>
        <w:rPr>
          <w:noProof/>
        </w:rPr>
        <w:t>iesione w 2020 r. po dacie wystąpienia, jeżeli spełnione są następujące warunki i dopóki nie weszła w życie decyzja, o której mowa w art. 3 ust. 2: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Zjednoczone Królestwo potwierdziło Komisji pisemnie w dniu 1 stycznia 2020 r. lub w ciągu [7] dni kalenda</w:t>
      </w:r>
      <w:r>
        <w:rPr>
          <w:noProof/>
        </w:rPr>
        <w:t>rzowych od daty wejścia w życie niniejszego rozporządzenia albo od daty rozpoczęcia jego stosowania, w zależności od tego, która z tych dat jest późniejsza, że wpłaci, zgodnie z harmonogramem płatności określonym w niniejszym rozporządzeniu, kwotę w euro o</w:t>
      </w:r>
      <w:r>
        <w:rPr>
          <w:noProof/>
        </w:rPr>
        <w:t xml:space="preserve">bliczoną na podstawie następującego wzoru: UK ZW PB2020 + UK DNB wkład PB2020 x (ŚP B2020 – ŚP PB2020); 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w dniu 20 stycznia 2020 r. lub w ciągu [20] dni kalendarzowych od daty wejścia w życie niniejszego rozporządzenia albo od daty rozpoczęcia jego stos</w:t>
      </w:r>
      <w:r>
        <w:rPr>
          <w:noProof/>
        </w:rPr>
        <w:t>owania, w zależności od tego, która z tych dat jest późniejsza, Zjednoczone Królestwo dokonało pierwszej płatności w wysokości odpowiadającej [3,5] dwunastych kwoty, o której mowa w lit. a), na rachunek określony przez Komisję;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Zjednoczone Królestwo pot</w:t>
      </w:r>
      <w:r>
        <w:rPr>
          <w:noProof/>
        </w:rPr>
        <w:t>wierdziło Komisji pisemnie w dniu 1 stycznia 2020 r. lub w ciągu [7] dni kalendarzowych od daty wejścia w życie niniejszego rozporządzenia albo od daty rozpoczęcia jego stosowania, w zależności od tego, która z tych dat jest późniejsza, zobowiązanie, że bę</w:t>
      </w:r>
      <w:r>
        <w:rPr>
          <w:noProof/>
        </w:rPr>
        <w:t xml:space="preserve">dzie nadal akceptowało kontrole i audyty, które obejmują cały okres realizacji programów i działań zgodnie z mającymi zastosowanie przepisami; 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Komisja przyjęła decyzję na podstawie art. 2 ust. 2 rozporządzenia (UE, Euratom) 2019/1197 i nie przyjęła dec</w:t>
      </w:r>
      <w:r>
        <w:rPr>
          <w:noProof/>
        </w:rPr>
        <w:t>yzji na podstawie art. 3 ust. 2 rozporządzenia (UE, Euratom) 2019/1197; oraz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Komisja przyjęła decyzję, o której mowa w ust. 4, potwierdzającą, że warunki, o których mowa w lit. a), b) i c) niniejszego akapitu, zostały spełnione.</w:t>
      </w:r>
    </w:p>
    <w:p w:rsidR="0041175C" w:rsidRDefault="00852224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Do celów wzoru wskaza</w:t>
      </w:r>
      <w:r>
        <w:rPr>
          <w:noProof/>
        </w:rPr>
        <w:t xml:space="preserve">nego w ust. 1 lit. a) zastosowanie mają następujące definicje: 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„UK ZW PB2020” (Zjednoczone Królestwo zasoby własne projekt budżetu 2020) oznacza kwotę wykazaną w linii „Zjednoczone Królestwo” i w kolumnie „Zasoby własne ogółem” w tabeli 7 w części „A. </w:t>
      </w:r>
      <w:r>
        <w:rPr>
          <w:noProof/>
        </w:rPr>
        <w:t>Wprowadzenie i finansowanie budżetu ogólnego” w poświęconej dochodom sekcji projektu budżetu Unii Europejskiej na rok budżetowy 2020, zaproponowanego w dniu 5 lipca 2019 r.</w:t>
      </w:r>
      <w:r>
        <w:rPr>
          <w:rStyle w:val="FootnoteReference"/>
          <w:noProof/>
        </w:rPr>
        <w:footnoteReference w:id="14"/>
      </w:r>
      <w:r>
        <w:rPr>
          <w:noProof/>
        </w:rPr>
        <w:t>;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 „UK DNB wkład PB2020” (Zjednoczone Królestwo DNB wkład projekt budżetu 2020) </w:t>
      </w:r>
      <w:r>
        <w:rPr>
          <w:noProof/>
        </w:rPr>
        <w:t xml:space="preserve">oznacza kwotę wykazaną w linii „Zjednoczone Królestwo” i w kolumnie „Zasoby własne oparte na DNB” w tabeli 7 w części „A. Wprowadzenie i finansowanie budżetu ogólnego” w poświęconej dochodom części projektu budżetu Unii Europejskiej na rok budżetowy 2020, </w:t>
      </w:r>
      <w:r>
        <w:rPr>
          <w:noProof/>
        </w:rPr>
        <w:t>zaproponowanego w dniu 5 lipca 2019 r., podzieloną przez kwotę wskazaną w linii „Ogółem” w tej samej kolumnie;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„ŚP B2020 – ŚP PB2020” (środki na płatności budżet 2020 – środki na płatności projekt budżetu 2020) oznacza różnicę między kwotą wykazaną w li</w:t>
      </w:r>
      <w:r>
        <w:rPr>
          <w:noProof/>
        </w:rPr>
        <w:t xml:space="preserve">nii „Wydatki ogółem” i w kolumnie „Budżet 2020” w tabeli „Wydatki” w części „A. Wprowadzenie i finansowanie budżetu ogólnego” w poświęconej dochodom sekcji przyjętego budżetu Unii Europejskiej na rok budżetowy 2020 a kwotą wykazaną w tej samej linii i tej </w:t>
      </w:r>
      <w:r>
        <w:rPr>
          <w:noProof/>
        </w:rPr>
        <w:t>samej kolumnie w projekcie budżetu Unii Europejskiej na rok budżetowy 2020, zaproponowanym w dniu 5 lipca 2019 r.;</w:t>
      </w:r>
    </w:p>
    <w:p w:rsidR="0041175C" w:rsidRDefault="00852224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jeżeli jednak budżet na 2020 r. nie zostanie ostatecznie przyjęty do daty wejścia w życie niniejszego rozporządzenia lub daty rozpoczęcia </w:t>
      </w:r>
      <w:r>
        <w:rPr>
          <w:noProof/>
        </w:rPr>
        <w:t xml:space="preserve">jego stosowania, w zależności od tego, która z tych dat jest późniejsza, wartość „ŚP B2020 – ŚP PB2020” wynosi zero. </w:t>
      </w:r>
    </w:p>
    <w:p w:rsidR="0041175C" w:rsidRDefault="00852224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Kwotę, o której mowa w ust. 1 lit. a), po odliczeniu kwoty pierwszej płatności, o której mowa w ust. 1 lit. b), dzieli się na równe rat</w:t>
      </w:r>
      <w:r>
        <w:rPr>
          <w:noProof/>
        </w:rPr>
        <w:t>y. Liczba rat odpowiada liczbie pełnych miesięcy między datą pierwszej płatności, o której mowa w ust. 1 lit. b), a końcem 2020 r.</w:t>
      </w:r>
    </w:p>
    <w:p w:rsidR="0041175C" w:rsidRDefault="00852224">
      <w:pPr>
        <w:pStyle w:val="Text1"/>
        <w:rPr>
          <w:noProof/>
        </w:rPr>
      </w:pPr>
      <w:r>
        <w:rPr>
          <w:noProof/>
        </w:rPr>
        <w:t>Kwotę, o której mowa w ust. 1 lit. a), zapisuje się w budżecie ogólnym Unii jako inne dochody po odjęciu określonej kwoty w c</w:t>
      </w:r>
      <w:r>
        <w:rPr>
          <w:noProof/>
        </w:rPr>
        <w:t>elu zapewnienia podziału budżetu zgodnie z kolumną „Zasoby własne ogółem” w tabeli, o której mowa w ust. 1 lit. a), oraz z zastrzeżeniem specjalnych uzgodnień praktycznych do tego celu.</w:t>
      </w:r>
    </w:p>
    <w:p w:rsidR="0041175C" w:rsidRDefault="00852224">
      <w:pPr>
        <w:pStyle w:val="Text1"/>
        <w:rPr>
          <w:noProof/>
        </w:rPr>
      </w:pPr>
      <w:r>
        <w:rPr>
          <w:noProof/>
        </w:rPr>
        <w:t>Zobowiązanie, o którym mowa w ust. 1 lit. c), obejmuje w szczególności</w:t>
      </w:r>
      <w:r>
        <w:rPr>
          <w:noProof/>
        </w:rPr>
        <w:t xml:space="preserve"> współpracę w zakresie ochrony interesów finansowych Unii oraz zaakceptowanie praw Komisji, Trybunału Obrachunkowego i Europejskiego Urzędu ds. Zwalczania Nadużyć Finansowych w zakresie dostępu do danych i dokumentów dotyczących wkładów Unii oraz przeprowa</w:t>
      </w:r>
      <w:r>
        <w:rPr>
          <w:noProof/>
        </w:rPr>
        <w:t>dzania kontroli i audytów.</w:t>
      </w:r>
    </w:p>
    <w:p w:rsidR="0041175C" w:rsidRDefault="00852224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Komisja przyjmuje decyzję stwierdzającą spełnienie lub niespełnienie warunków określonych w ust. 1 lit. a), b) i c).</w:t>
      </w:r>
    </w:p>
    <w:p w:rsidR="0041175C" w:rsidRDefault="00852224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Komisja jest uprawniona do przyjmowania aktów delegowanych zgodnie z art. 7 dotyczących przedłużenia </w:t>
      </w:r>
      <w:r>
        <w:rPr>
          <w:noProof/>
        </w:rPr>
        <w:t>terminów określonych w ust. 1 lit. a), b) i c) niniejszego artykułu.</w:t>
      </w:r>
    </w:p>
    <w:p w:rsidR="0041175C" w:rsidRDefault="00852224">
      <w:pPr>
        <w:pStyle w:val="Text1"/>
        <w:rPr>
          <w:strike/>
          <w:noProof/>
        </w:rPr>
      </w:pPr>
      <w:r>
        <w:rPr>
          <w:noProof/>
        </w:rPr>
        <w:t>Jeżeli w przypadku ryzyka poważnego zakłócenia wykonania i finansowania budżetu Unii w 2020 r. jest to uzasadnione szczególnie pilną potrzebą, do aktów delegowanych przyjmowanych na podst</w:t>
      </w:r>
      <w:r>
        <w:rPr>
          <w:noProof/>
        </w:rPr>
        <w:t>awie niniejszego ustępu ma zastosowanie procedura przewidziana w art. 8.</w:t>
      </w:r>
    </w:p>
    <w:p w:rsidR="0041175C" w:rsidRDefault="00852224">
      <w:pPr>
        <w:pStyle w:val="Titrearticle"/>
        <w:rPr>
          <w:noProof/>
        </w:rPr>
      </w:pPr>
      <w:r>
        <w:rPr>
          <w:noProof/>
        </w:rPr>
        <w:t xml:space="preserve">Artykuł 3 </w:t>
      </w:r>
      <w:r>
        <w:rPr>
          <w:noProof/>
        </w:rPr>
        <w:br/>
        <w:t>Kontynuacja kwalifikowalności Zjednoczonego Królestwa</w:t>
      </w:r>
      <w:r>
        <w:rPr>
          <w:noProof/>
        </w:rPr>
        <w:br/>
        <w:t>oraz osób i podmiotów mających siedzibę w Zjednoczonym Królestwie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Kwalifikowalność Zjednoczonego Królestwa oraz </w:t>
      </w:r>
      <w:r>
        <w:rPr>
          <w:noProof/>
        </w:rPr>
        <w:t>osób i podmiotów mających siedzibę w Zjednoczonym Królestwie, ustanowiona zgodnie z art. 2, nadal obowiązuje w 2020 r., dopóki spełnione są następujące warunki:</w:t>
      </w:r>
    </w:p>
    <w:p w:rsidR="0041175C" w:rsidRDefault="00852224">
      <w:pPr>
        <w:ind w:left="1417"/>
        <w:rPr>
          <w:noProof/>
        </w:rPr>
      </w:pPr>
      <w:r>
        <w:rPr>
          <w:noProof/>
        </w:rPr>
        <w:t>a)</w:t>
      </w:r>
      <w:r>
        <w:rPr>
          <w:noProof/>
        </w:rPr>
        <w:tab/>
        <w:t>po dokonaniu pierwszej płatności zgodnie z art. 2 ust. 1 lit. b) Zjednoczone Królestwo wpłac</w:t>
      </w:r>
      <w:r>
        <w:rPr>
          <w:noProof/>
        </w:rPr>
        <w:t>ało na rachunek określony przez Komisję miesięczne raty, o których mowa w art. 2 ust. 3, pierwszego dnia roboczego każdego miesiąca do sierpnia 2020 r.;</w:t>
      </w:r>
    </w:p>
    <w:p w:rsidR="0041175C" w:rsidRDefault="00852224">
      <w:pPr>
        <w:ind w:left="1417"/>
        <w:rPr>
          <w:noProof/>
        </w:rPr>
      </w:pPr>
      <w:r>
        <w:rPr>
          <w:noProof/>
        </w:rPr>
        <w:t>b)</w:t>
      </w:r>
      <w:r>
        <w:rPr>
          <w:noProof/>
        </w:rPr>
        <w:tab/>
        <w:t>pierwszego dnia roboczego września 2020 r. Zjednoczone Królestwo wpłaciło na rachunek określony prze</w:t>
      </w:r>
      <w:r>
        <w:rPr>
          <w:noProof/>
        </w:rPr>
        <w:t>z Komisję pozostałe miesięczne raty, o których mowa w art. 2 ust. 3, chyba że do dnia 31 sierpnia 2020 r. Komisja poinformuje Zjednoczone Królestwo o innym harmonogramie płatności odnośnie do tej wpłaty; oraz</w:t>
      </w:r>
    </w:p>
    <w:p w:rsidR="0041175C" w:rsidRDefault="00852224">
      <w:pPr>
        <w:ind w:left="1417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podczas przeprowadzania kontroli i audytów, </w:t>
      </w:r>
      <w:r>
        <w:rPr>
          <w:noProof/>
        </w:rPr>
        <w:t>o których mowa w art. 2 ust. 1 lit. c), nie zaobserwowano żadnych znaczących niedociągnięć.</w:t>
      </w:r>
    </w:p>
    <w:p w:rsidR="0041175C" w:rsidRDefault="00852224">
      <w:pPr>
        <w:tabs>
          <w:tab w:val="left" w:pos="3870"/>
        </w:tabs>
        <w:ind w:left="850" w:hanging="850"/>
        <w:rPr>
          <w:noProof/>
        </w:rPr>
      </w:pPr>
      <w:r>
        <w:rPr>
          <w:noProof/>
        </w:rPr>
        <w:t>2.</w:t>
      </w:r>
      <w:r>
        <w:rPr>
          <w:noProof/>
        </w:rPr>
        <w:tab/>
        <w:t>W przypadku gdy jeden lub większa liczba warunków, o których mowa w ust. 1, nie jest spełniony, Komisja przyjmuje odpowiednią decyzję. Decyzja ta jest publikowan</w:t>
      </w:r>
      <w:r>
        <w:rPr>
          <w:noProof/>
        </w:rPr>
        <w:t>a w </w:t>
      </w:r>
      <w:r>
        <w:rPr>
          <w:i/>
          <w:iCs/>
          <w:noProof/>
        </w:rPr>
        <w:t>Dzienniku Urzędowym Unii Europejskiej</w:t>
      </w:r>
      <w:r>
        <w:rPr>
          <w:noProof/>
        </w:rPr>
        <w:t>.</w:t>
      </w:r>
    </w:p>
    <w:p w:rsidR="0041175C" w:rsidRDefault="00852224">
      <w:pPr>
        <w:ind w:left="850"/>
        <w:rPr>
          <w:noProof/>
        </w:rPr>
      </w:pPr>
      <w:r>
        <w:rPr>
          <w:noProof/>
        </w:rPr>
        <w:t>Od dnia wejścia w życie decyzji, o której mowa w akapicie pierwszym niniejszego ustępu, Zjednoczone Królestwo oraz osoby i podmioty mające siedzibę w Zjednoczonym Królestwie przestają kwalifikować się na mocy ust.</w:t>
      </w:r>
      <w:r>
        <w:rPr>
          <w:noProof/>
        </w:rPr>
        <w:t> 1 niniejszego artykułu oraz art. 2 i 4, działania przestają się kwalifikować na mocy art. 6 ust. 2, a art. 5 przestaje mieć zastosowanie.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3.</w:t>
      </w:r>
      <w:r>
        <w:rPr>
          <w:noProof/>
        </w:rPr>
        <w:tab/>
        <w:t>Komisja jest uprawniona do przyjmowania aktów delegowanych zgodnie z art. 7 dotyczących innego harmonogramu płatno</w:t>
      </w:r>
      <w:r>
        <w:rPr>
          <w:noProof/>
        </w:rPr>
        <w:t>ści w odniesieniu do płatności, o których mowa w ust. 1 lit. a) i b) niniejszego artykułu.</w:t>
      </w:r>
    </w:p>
    <w:p w:rsidR="0041175C" w:rsidRDefault="00852224">
      <w:pPr>
        <w:ind w:left="850"/>
        <w:rPr>
          <w:noProof/>
        </w:rPr>
      </w:pPr>
      <w:r>
        <w:rPr>
          <w:noProof/>
        </w:rPr>
        <w:t xml:space="preserve">Jeżeli w przypadku ryzyka poważnego zakłócenia wykonania i finansowania budżetu Unii w 2020 r. jest to uzasadnione szczególnie pilną potrzebą, do aktów delegowanych </w:t>
      </w:r>
      <w:r>
        <w:rPr>
          <w:noProof/>
        </w:rPr>
        <w:t>przyjmowanych na podstawie niniejszego ustępu ma zastosowanie procedura przewidziana w art. 8.</w:t>
      </w:r>
    </w:p>
    <w:p w:rsidR="0041175C" w:rsidRDefault="00852224">
      <w:pPr>
        <w:pStyle w:val="Titrearticle"/>
        <w:rPr>
          <w:noProof/>
        </w:rPr>
      </w:pPr>
      <w:r>
        <w:rPr>
          <w:noProof/>
        </w:rPr>
        <w:t xml:space="preserve">Artykuł 4 </w:t>
      </w:r>
      <w:r>
        <w:rPr>
          <w:noProof/>
        </w:rPr>
        <w:br/>
        <w:t>Udział w zaproszeniach i kwalifikowalność wynikających z tego wydatków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1.</w:t>
      </w:r>
      <w:r>
        <w:rPr>
          <w:noProof/>
        </w:rPr>
        <w:tab/>
        <w:t>Od dnia wejścia w życie decyzji, o której mowa w art. 2 ust. 1 lit. e), i do</w:t>
      </w:r>
      <w:r>
        <w:rPr>
          <w:noProof/>
        </w:rPr>
        <w:t>póki nie weszła w życie decyzja, o której mowa w art. 3 ust. 2, Zjednoczone Królestwo lub też osoby i podmioty z siedzibą w Zjednoczonym Królestwie kwalifikują się w 2020 r. do finansowania do celów warunków określonych we wszelkich zaproszeniach do składa</w:t>
      </w:r>
      <w:r>
        <w:rPr>
          <w:noProof/>
        </w:rPr>
        <w:t>nia wniosków, przetargach, konkursach lub wszelkich innych procedurach, które mogą prowadzić do finansowania z budżetu Unii, w takim samym zakresie jak państwa członkowskie oraz osoby lub podmioty z siedzibą w państwach członkowskich oraz kwalifikują się d</w:t>
      </w:r>
      <w:r>
        <w:rPr>
          <w:noProof/>
        </w:rPr>
        <w:t>o otrzymywania unijnego finansowania na wydatki kwalifikowalne poniesione w 2020 r.</w:t>
      </w:r>
    </w:p>
    <w:p w:rsidR="0041175C" w:rsidRDefault="00852224">
      <w:pPr>
        <w:ind w:left="850"/>
        <w:rPr>
          <w:noProof/>
        </w:rPr>
      </w:pPr>
      <w:r>
        <w:rPr>
          <w:noProof/>
        </w:rPr>
        <w:t>Niezależnie od akapitu pierwszego:</w:t>
      </w:r>
    </w:p>
    <w:p w:rsidR="0041175C" w:rsidRDefault="00852224">
      <w:pPr>
        <w:ind w:left="720" w:hanging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>umowy podpisane do końca 2020 r. w zastosowaniu tytułu VII rozporządzenia (UE, Euratom) 2018/1046 („rozporządzenie finansowe”) są wyko</w:t>
      </w:r>
      <w:r>
        <w:rPr>
          <w:noProof/>
        </w:rPr>
        <w:t>nywane zgodnie z określonymi w nich warunkami do daty końca ich obowiązywania;</w:t>
      </w:r>
    </w:p>
    <w:p w:rsidR="0041175C" w:rsidRDefault="00852224">
      <w:pPr>
        <w:ind w:left="720" w:hanging="720"/>
        <w:rPr>
          <w:noProof/>
        </w:rPr>
      </w:pPr>
      <w:r>
        <w:rPr>
          <w:noProof/>
        </w:rPr>
        <w:t>b)</w:t>
      </w:r>
      <w:r>
        <w:rPr>
          <w:noProof/>
        </w:rPr>
        <w:tab/>
        <w:t>wydatki w odniesieniu do płatności bezpośrednich Zjednoczonego Królestwa na rok składania wniosków 2020 na podstawie rozporządzenia Parlamentu Europejskiego i Rady (UE) nr 13</w:t>
      </w:r>
      <w:r>
        <w:rPr>
          <w:noProof/>
        </w:rPr>
        <w:t>07/2013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nie kwalifikują się do unijnego finansowania.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2.</w:t>
      </w:r>
      <w:r>
        <w:rPr>
          <w:noProof/>
        </w:rPr>
        <w:tab/>
        <w:t>Niezależnie od przepisów ust. 1, Zjednoczone Królestwo lub też osoby lub podmioty z siedzibą w Zjednoczonym Królestwie nie kwalifikują się na podstawie rozporządzenia Parlamentu Europejskiego i Rady</w:t>
      </w:r>
      <w:r>
        <w:rPr>
          <w:noProof/>
        </w:rPr>
        <w:t xml:space="preserve"> (UE) nr 1309/2013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, zmienionego rozporządzeniem XXX, w odniesieniu do działań obejmujących zwolnionych pracowników i osoby, które zaprzestały prowadzenia działalności na własny rachunek w wyniku wystąpienia Zjednoczonego Królestwa z UE </w:t>
      </w:r>
      <w:r>
        <w:rPr>
          <w:noProof/>
          <w:u w:color="000000"/>
          <w:bdr w:val="nil"/>
        </w:rPr>
        <w:t>bez umowy</w:t>
      </w:r>
      <w:r>
        <w:rPr>
          <w:noProof/>
        </w:rPr>
        <w:t>, ani na p</w:t>
      </w:r>
      <w:r>
        <w:rPr>
          <w:noProof/>
        </w:rPr>
        <w:t>odstawie rozporządzenia Rady (WE) nr 2012/2002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ustanawiającego Fundusz Solidarności Unii Europejskiej, zmienionego rozporządzeniem XXX, w odniesieniu do działań, których przedmiotem są poważne obciążenia finansowe poniesione przez państwa członkowskie bez</w:t>
      </w:r>
      <w:r>
        <w:rPr>
          <w:noProof/>
        </w:rPr>
        <w:t>pośrednio w związku z wystąpieniem Zjednoczonego Królestwa z UE bez umowy o wystąpieniu.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3.</w:t>
      </w:r>
      <w:r>
        <w:rPr>
          <w:noProof/>
        </w:rPr>
        <w:tab/>
        <w:t>Ust. 1 akapit pierwszy nie ma zastosowania:</w:t>
      </w:r>
    </w:p>
    <w:p w:rsidR="0041175C" w:rsidRDefault="00852224">
      <w:pPr>
        <w:ind w:left="2160" w:hanging="743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w przypadku gdy uczestnictwo jest ograniczone do państw członkowskich oraz osób lub podmiotów z siedzibą w państwach </w:t>
      </w:r>
      <w:r>
        <w:rPr>
          <w:noProof/>
        </w:rPr>
        <w:t>członkowskich ze względów bezpieczeństwa;</w:t>
      </w:r>
    </w:p>
    <w:p w:rsidR="0041175C" w:rsidRDefault="00852224">
      <w:pPr>
        <w:ind w:left="2160" w:hanging="743"/>
        <w:rPr>
          <w:noProof/>
        </w:rPr>
      </w:pPr>
      <w:r>
        <w:rPr>
          <w:noProof/>
        </w:rPr>
        <w:t>b)</w:t>
      </w:r>
      <w:r>
        <w:rPr>
          <w:noProof/>
        </w:rPr>
        <w:tab/>
        <w:t>do operacji finansowych przeprowadzanych w ramach instrumentów finansowych zarządzanych bezpośrednio lub pośrednio na mocy tytułu X rozporządzenia finansowego lub do operacji finansowych gwarantowanych przez bud</w:t>
      </w:r>
      <w:r>
        <w:rPr>
          <w:noProof/>
        </w:rPr>
        <w:t>żet Unii w ramach Europejskiego Funduszu na rzecz Inwestycji Strategicznych ustanowionego rozporządzeniem Parlamentu Europejskiego i Rady (UE) 2015/1017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lub w ramach Europejskiego Funduszu na rzecz Zrównoważonego Rozwoju ustanowionego rozporządzeniem Parl</w:t>
      </w:r>
      <w:r>
        <w:rPr>
          <w:noProof/>
        </w:rPr>
        <w:t>amentu Europejskiego i Rady (UE) 2017/1601</w:t>
      </w:r>
      <w:r>
        <w:rPr>
          <w:rStyle w:val="FootnoteReference"/>
          <w:noProof/>
        </w:rPr>
        <w:footnoteReference w:id="19"/>
      </w:r>
      <w:r>
        <w:rPr>
          <w:noProof/>
        </w:rPr>
        <w:t>.</w:t>
      </w:r>
    </w:p>
    <w:p w:rsidR="0041175C" w:rsidRDefault="00852224">
      <w:pPr>
        <w:pStyle w:val="Titrearticle"/>
        <w:rPr>
          <w:noProof/>
        </w:rPr>
      </w:pPr>
      <w:r>
        <w:rPr>
          <w:noProof/>
        </w:rPr>
        <w:t xml:space="preserve">Artykuł 5 </w:t>
      </w:r>
      <w:r>
        <w:rPr>
          <w:noProof/>
        </w:rPr>
        <w:br/>
        <w:t>Inne konieczne dostosowania</w:t>
      </w:r>
    </w:p>
    <w:p w:rsidR="0041175C" w:rsidRDefault="00852224">
      <w:pPr>
        <w:rPr>
          <w:noProof/>
        </w:rPr>
      </w:pPr>
      <w:r>
        <w:rPr>
          <w:noProof/>
        </w:rPr>
        <w:t>Jeżeli warunki określone w art. 2 ust. 1 są spełnione i dopóki nie weszła w życie decyzja, o której mowa w art. 3 ust. 2, do celów stosowania jakichkolwiek zasad regulujący</w:t>
      </w:r>
      <w:r>
        <w:rPr>
          <w:noProof/>
        </w:rPr>
        <w:t>ch działania prowadzone na podstawie zobowiązań prawnych, o których mowa w art. 2 ust. 1, zaproszenia, o których mowa w art. 4, oraz działania prowadzone na podstawie zobowiązań prawnych podpisanych lub przyjętych w następstwie zaproszeń, o których mowa w </w:t>
      </w:r>
      <w:r>
        <w:rPr>
          <w:noProof/>
        </w:rPr>
        <w:t>art. 4, które są niezbędne do nadania skuteczności art. 2 ust. 1 i art. 4 ust. 1, Zjednoczone Królestwo traktuje się jako państwo członkowskie, z zastrzeżeniem przepisów niniejszego rozporządzenia.</w:t>
      </w:r>
    </w:p>
    <w:p w:rsidR="0041175C" w:rsidRDefault="00852224">
      <w:pPr>
        <w:rPr>
          <w:noProof/>
        </w:rPr>
      </w:pPr>
      <w:r>
        <w:rPr>
          <w:noProof/>
        </w:rPr>
        <w:t>Zjednoczone Królestwo lub przedstawiciele Zjednoczonego Kr</w:t>
      </w:r>
      <w:r>
        <w:rPr>
          <w:noProof/>
        </w:rPr>
        <w:t>ólestwa nie mogą jednak uczestniczyć w pracach komitetów wspierających zarządzanie na podstawie przepisów odpowiedniego aktu podstawowego lub pracach grup ekspertów lub innych organów doradzających w odniesieniu do programów lub działań, z wyjątkiem komite</w:t>
      </w:r>
      <w:r>
        <w:rPr>
          <w:noProof/>
        </w:rPr>
        <w:t>tów monitorujących lub podobnych komitetów właściwych dla poszczególnych operacyjnych, krajowych lub podobnych programów w ramach zarządzania dzielonego.</w:t>
      </w:r>
    </w:p>
    <w:p w:rsidR="0041175C" w:rsidRDefault="00852224">
      <w:pPr>
        <w:pStyle w:val="Titrearticle"/>
        <w:rPr>
          <w:noProof/>
        </w:rPr>
      </w:pPr>
      <w:r>
        <w:rPr>
          <w:noProof/>
        </w:rPr>
        <w:t xml:space="preserve">Artykuł 6 </w:t>
      </w:r>
      <w:r>
        <w:rPr>
          <w:noProof/>
        </w:rPr>
        <w:br/>
        <w:t>Kwalifikowalność działań odnoszących się do Zjednoczonego Królestwa, w przypadku gdy państ</w:t>
      </w:r>
      <w:r>
        <w:rPr>
          <w:noProof/>
        </w:rPr>
        <w:t>wa członkowskie lub też osoby lub podmioty z siedzibą w państwach członkowskich otrzymują środki unijne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1.</w:t>
      </w:r>
      <w:r>
        <w:rPr>
          <w:noProof/>
        </w:rPr>
        <w:tab/>
        <w:t>Działania objęte zarządzaniem bezpośrednim, pośrednim i dzielonym, w odniesieniu do których państwa członkowskie lub też osoby lub podmioty z siedzib</w:t>
      </w:r>
      <w:r>
        <w:rPr>
          <w:noProof/>
        </w:rPr>
        <w:t>ą w państwach członkowskich otrzymują środki unijne na mocy zobowiązań prawnych podpisanych lub przyjętych przed datą wystąpienia lub w 2019 r. w zastosowaniu art. 4 rozporządzenia (UE, Euratom) 2019/1197 oraz w przypadku których warunkiem kwalifikowalnośc</w:t>
      </w:r>
      <w:r>
        <w:rPr>
          <w:noProof/>
        </w:rPr>
        <w:t>i jest członkostwo Zjednoczonego Królestwa w Unii w dniu wystąpienia lub kwalifikowalność w zastosowaniu art. 4 rozporządzenia (UE, Euratom) 2019/1197, kwalifikują się od daty wystąpienia do unijnego finansowania na wydatki kwalifikowalne poniesione w 2020</w:t>
      </w:r>
      <w:r>
        <w:rPr>
          <w:noProof/>
        </w:rPr>
        <w:t xml:space="preserve"> r. 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Działania, w przypadku których warunek kwalifikowalności dotyczący minimalnej liczby uczestników z różnych państw członkowskich w konsorcjum jest spełniony w dniu wystąpienia dzięki członkowi konsorcjum będącemu osobą lub podmiotem z siedzibą </w:t>
      </w:r>
      <w:r>
        <w:rPr>
          <w:noProof/>
        </w:rPr>
        <w:t>w Zjednoczonym Królestwie, kwalifikują się do unijnego finansowania na wydatki kwalifikowalne poniesione w 2020 r., jeżeli spełnione są warunki określone w art. 2 ust. 1 i dopóki nie weszła w życie decyzja, o której mowa w art. 3 ust. 2.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3.</w:t>
      </w:r>
      <w:r>
        <w:rPr>
          <w:noProof/>
        </w:rPr>
        <w:tab/>
        <w:t>Właściwy urzędn</w:t>
      </w:r>
      <w:r>
        <w:rPr>
          <w:noProof/>
        </w:rPr>
        <w:t>ik zatwierdzający bierze pod uwagę niespełnienie warunku, o którym mowa w art. 2 ust. 1 lit. c), lub decyzję Komisji, o której mowa w art. 3 ust. 2, dotyczącą niespełnienia warunków, o których mowa w art. 3 ust. 1 lit. c), w celu oceny ewentualnego poważne</w:t>
      </w:r>
      <w:r>
        <w:rPr>
          <w:noProof/>
        </w:rPr>
        <w:t>go niedociągnięcia w wypełnianiu głównych obowiązków w zakresie realizacji zobowiązania prawnego, o którym mowa w ust. 1 niniejszego artykułu.</w:t>
      </w:r>
    </w:p>
    <w:p w:rsidR="0041175C" w:rsidRDefault="00852224">
      <w:pPr>
        <w:pStyle w:val="Titrearticle"/>
        <w:rPr>
          <w:noProof/>
        </w:rPr>
      </w:pPr>
      <w:bookmarkStart w:id="0" w:name="_GoBack"/>
      <w:bookmarkEnd w:id="0"/>
      <w:r>
        <w:rPr>
          <w:noProof/>
        </w:rPr>
        <w:t xml:space="preserve">Artykuł 7 </w:t>
      </w:r>
      <w:r>
        <w:rPr>
          <w:noProof/>
        </w:rPr>
        <w:br/>
        <w:t>Wykonywanie przekazanych uprawnień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1.</w:t>
      </w:r>
      <w:r>
        <w:rPr>
          <w:noProof/>
        </w:rPr>
        <w:tab/>
        <w:t>Powierzenie Komisji uprawnień do przyjęcia aktów delegowanych p</w:t>
      </w:r>
      <w:r>
        <w:rPr>
          <w:noProof/>
        </w:rPr>
        <w:t>odlega warunkom określonym w niniejszym artykule.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2.</w:t>
      </w:r>
      <w:r>
        <w:rPr>
          <w:noProof/>
        </w:rPr>
        <w:tab/>
        <w:t>Uprawnienia do przyjmowania aktów delegowanych, o których mowa w art. 2 i 3, powierza się Komisji na czas nieokreślony od dnia wejścia w życie niniejszego rozporządzenia.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3.</w:t>
      </w:r>
      <w:r>
        <w:rPr>
          <w:noProof/>
        </w:rPr>
        <w:tab/>
        <w:t>Przekazanie uprawnień, o któr</w:t>
      </w:r>
      <w:r>
        <w:rPr>
          <w:noProof/>
        </w:rPr>
        <w:t>ym mowa w art. 2 i 3, może zostać w dowolnym momencie odwołane przez Parlament Europejski lub przez Radę. Decyzja o odwołaniu kończy przekazanie określonych w niej uprawnień. Decyzja o odwołaniu staje się skuteczna następnego dnia po jej opublikowaniu w </w:t>
      </w:r>
      <w:r>
        <w:rPr>
          <w:i/>
          <w:iCs/>
          <w:noProof/>
        </w:rPr>
        <w:t>Dz</w:t>
      </w:r>
      <w:r>
        <w:rPr>
          <w:i/>
          <w:iCs/>
          <w:noProof/>
        </w:rPr>
        <w:t>ienniku Urzędowym Unii Europejskiej</w:t>
      </w:r>
      <w:r>
        <w:rPr>
          <w:noProof/>
        </w:rPr>
        <w:t xml:space="preserve"> lub w określonym w tej decyzji późniejszym terminie. Nie wpływa ona na ważność jakichkolwiek już obowiązujących aktów delegowanych.</w:t>
      </w:r>
    </w:p>
    <w:p w:rsidR="0041175C" w:rsidRDefault="00852224">
      <w:pPr>
        <w:tabs>
          <w:tab w:val="left" w:pos="2090"/>
        </w:tabs>
        <w:ind w:left="850" w:hanging="850"/>
        <w:rPr>
          <w:noProof/>
        </w:rPr>
      </w:pPr>
      <w:r>
        <w:rPr>
          <w:noProof/>
        </w:rPr>
        <w:t>4.</w:t>
      </w:r>
      <w:r>
        <w:rPr>
          <w:noProof/>
        </w:rPr>
        <w:tab/>
        <w:t>Przed przyjęciem aktu delegowanego Komisja konsultuje się z ekspertami wyznaczonymi p</w:t>
      </w:r>
      <w:r>
        <w:rPr>
          <w:noProof/>
        </w:rPr>
        <w:t>rzez każde państwo członkowskie zgodnie z zasadami określonymi w Porozumieniu międzyinstytucjonalnym z dnia 13 kwietnia 2016 r. w sprawie lepszego stanowienia prawa.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5.</w:t>
      </w:r>
      <w:r>
        <w:rPr>
          <w:noProof/>
        </w:rPr>
        <w:tab/>
        <w:t>Niezwłocznie po przyjęciu aktu delegowanego Komisja przekazuje go równocześnie Parlamen</w:t>
      </w:r>
      <w:r>
        <w:rPr>
          <w:noProof/>
        </w:rPr>
        <w:t>towi Europejskiemu i Radzie.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Akt delegowany przyjęty na podstawie art. 2 i 3 wchodzi w życie tylko wówczas, gdy ani Parlament Europejski, ani Rada nie wyraziły sprzeciwu w terminie miesiąca od przekazania tego aktu Parlamentowi Europejskiemu i Radzie </w:t>
      </w:r>
      <w:r>
        <w:rPr>
          <w:noProof/>
        </w:rPr>
        <w:t>lub gdy, przed upływem tego terminu, zarówno Parlament Europejski, jak i Rada poinformowały Komisję, że nie wniosą sprzeciwu. Termin ten przedłuża się o jeden miesiąc z inicjatywy Parlamentu Europejskiego lub Rady.</w:t>
      </w:r>
    </w:p>
    <w:p w:rsidR="0041175C" w:rsidRDefault="00852224">
      <w:pPr>
        <w:pStyle w:val="Titrearticle"/>
        <w:rPr>
          <w:noProof/>
        </w:rPr>
      </w:pPr>
      <w:r>
        <w:rPr>
          <w:noProof/>
        </w:rPr>
        <w:t xml:space="preserve">Artykuł 8 </w:t>
      </w:r>
      <w:r>
        <w:rPr>
          <w:noProof/>
        </w:rPr>
        <w:br/>
        <w:t>Tryb pilny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Akty delegowane </w:t>
      </w:r>
      <w:r>
        <w:rPr>
          <w:noProof/>
        </w:rPr>
        <w:t>przyjęte w trybie niniejszego artykułu wchodzą w życie niezwłocznie i mają zastosowanie, dopóki nie zostanie wyrażony sprzeciw zgodnie z ust. 2. Przekazując akt delegowany Parlamentowi Europejskiemu i Radzie, podaje się powody zastosowania trybu pilnego.</w:t>
      </w:r>
    </w:p>
    <w:p w:rsidR="0041175C" w:rsidRDefault="00852224">
      <w:pPr>
        <w:ind w:left="850" w:hanging="850"/>
        <w:rPr>
          <w:noProof/>
        </w:rPr>
      </w:pPr>
      <w:r>
        <w:rPr>
          <w:noProof/>
        </w:rPr>
        <w:t>2</w:t>
      </w:r>
      <w:r>
        <w:rPr>
          <w:noProof/>
        </w:rPr>
        <w:t>.</w:t>
      </w:r>
      <w:r>
        <w:rPr>
          <w:noProof/>
        </w:rPr>
        <w:tab/>
        <w:t>Parlament Europejski albo Rada mogą wyrazić sprzeciw wobec aktu delegowanego zgodnie z procedurą, o której mowa w art. 7 ust. 6. W takim przypadku Komisja uchyla akt natychmiast po powiadomieniu jej przez Parlament Europejski lub Radę o decyzji o sprzeci</w:t>
      </w:r>
      <w:r>
        <w:rPr>
          <w:noProof/>
        </w:rPr>
        <w:t>wie.</w:t>
      </w:r>
    </w:p>
    <w:p w:rsidR="0041175C" w:rsidRDefault="00852224">
      <w:pPr>
        <w:pStyle w:val="Titrearticle"/>
        <w:rPr>
          <w:noProof/>
        </w:rPr>
      </w:pPr>
      <w:r>
        <w:rPr>
          <w:noProof/>
        </w:rPr>
        <w:t>Artykuł 9</w:t>
      </w:r>
      <w:r>
        <w:rPr>
          <w:noProof/>
        </w:rPr>
        <w:br/>
        <w:t>Przepis przejściowy</w:t>
      </w:r>
    </w:p>
    <w:p w:rsidR="0041175C" w:rsidRDefault="00852224">
      <w:pPr>
        <w:ind w:left="120"/>
        <w:rPr>
          <w:noProof/>
        </w:rPr>
      </w:pPr>
      <w:r>
        <w:rPr>
          <w:noProof/>
        </w:rPr>
        <w:t>Na zasadzie odstępstwa od art. 4 ust. 1 akapit drugi lit. b) rozporządzenia (UE, Euratom) 2019/1197 wydatki w odniesieniu do płatności bezpośrednich Zjednoczonego Królestwa na rok składania wniosków 2019 na podstawie rozp</w:t>
      </w:r>
      <w:r>
        <w:rPr>
          <w:noProof/>
        </w:rPr>
        <w:t>orządzenia (UE) nr 1307/2013 kwalifikują się do unijnego finansowania po przyjęciu przez Komisję decyzji, o której mowa w art. 2 ust. 4 niniejszego rozporządzenia, chyba że przyjmie ona decyzję, o której mowa w art. 3 ust. 2 niniejszego rozporządzenia.</w:t>
      </w:r>
    </w:p>
    <w:p w:rsidR="0041175C" w:rsidRDefault="00852224">
      <w:pPr>
        <w:pStyle w:val="Titrearticle"/>
        <w:rPr>
          <w:noProof/>
        </w:rPr>
      </w:pPr>
      <w:r>
        <w:rPr>
          <w:noProof/>
        </w:rPr>
        <w:t>Art</w:t>
      </w:r>
      <w:r>
        <w:rPr>
          <w:noProof/>
        </w:rPr>
        <w:t xml:space="preserve">ykuł 10 </w:t>
      </w:r>
      <w:r>
        <w:rPr>
          <w:noProof/>
        </w:rPr>
        <w:br/>
        <w:t>Wejście w życie i stosowanie</w:t>
      </w:r>
    </w:p>
    <w:p w:rsidR="0041175C" w:rsidRDefault="00852224">
      <w:pPr>
        <w:rPr>
          <w:noProof/>
        </w:rPr>
      </w:pPr>
      <w:r>
        <w:rPr>
          <w:noProof/>
        </w:rPr>
        <w:t>Niniejsze rozporządzenie wchodzi w życie następnego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 w:rsidR="0041175C" w:rsidRDefault="00852224">
      <w:pPr>
        <w:rPr>
          <w:noProof/>
        </w:rPr>
      </w:pPr>
      <w:r>
        <w:rPr>
          <w:noProof/>
        </w:rPr>
        <w:t>Niniejsze rozporządzenie stosuje się od dnia następującego po dniu, w którym Traktaty przestają mi</w:t>
      </w:r>
      <w:r>
        <w:rPr>
          <w:noProof/>
        </w:rPr>
        <w:t>eć zastosowanie do Zjednoczonego Królestwa i w Zjednoczonym Królestwie zgodnie z art. 50 ust. 3 TUE.</w:t>
      </w:r>
    </w:p>
    <w:p w:rsidR="0041175C" w:rsidRDefault="00852224">
      <w:pPr>
        <w:rPr>
          <w:noProof/>
        </w:rPr>
      </w:pPr>
      <w:r>
        <w:rPr>
          <w:noProof/>
        </w:rPr>
        <w:t>Niniejsze rozporządzenie nie ma jednak zastosowania, jeżeli do dnia, o którym mowa w akapicie drugim niniejszego artykułu, weszła w życie umowa o wystąpien</w:t>
      </w:r>
      <w:r>
        <w:rPr>
          <w:noProof/>
        </w:rPr>
        <w:t>iu zawarta ze Zjednoczonym Królestwem zgodnie z art. 50 ust. 2 TUE.</w:t>
      </w:r>
    </w:p>
    <w:p w:rsidR="0041175C" w:rsidRDefault="00852224">
      <w:pPr>
        <w:spacing w:before="480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 w:rsidR="0041175C" w:rsidRDefault="00852224" w:rsidP="00852224">
      <w:pPr>
        <w:pStyle w:val="Fait"/>
        <w:rPr>
          <w:noProof/>
        </w:rPr>
      </w:pPr>
      <w:r w:rsidRPr="00852224">
        <w:t xml:space="preserve">Sporządzono w Brukseli dnia </w:t>
      </w:r>
      <w:r w:rsidRPr="00852224">
        <w:rPr>
          <w:rStyle w:val="Marker"/>
        </w:rPr>
        <w:t>[…]</w:t>
      </w:r>
      <w:r w:rsidRPr="00852224">
        <w:t xml:space="preserve"> r.</w:t>
      </w:r>
    </w:p>
    <w:p w:rsidR="0041175C" w:rsidRDefault="00852224">
      <w:pPr>
        <w:pStyle w:val="Institutionquisigne"/>
        <w:rPr>
          <w:noProof/>
        </w:rPr>
      </w:pPr>
      <w:r>
        <w:rPr>
          <w:noProof/>
        </w:rPr>
        <w:tab/>
      </w:r>
      <w:r>
        <w:rPr>
          <w:noProof/>
        </w:rPr>
        <w:t>W imieniu Rady</w:t>
      </w:r>
    </w:p>
    <w:p w:rsidR="0041175C" w:rsidRDefault="00852224"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 w:rsidR="0041175C" w:rsidSect="00852224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5C" w:rsidRDefault="00852224">
      <w:pPr>
        <w:spacing w:before="0" w:after="0"/>
      </w:pPr>
      <w:r>
        <w:separator/>
      </w:r>
    </w:p>
  </w:endnote>
  <w:endnote w:type="continuationSeparator" w:id="0">
    <w:p w:rsidR="0041175C" w:rsidRDefault="00852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24" w:rsidRPr="00852224" w:rsidRDefault="00852224" w:rsidP="0085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24" w:rsidRPr="00852224" w:rsidRDefault="00852224" w:rsidP="00852224">
    <w:pPr>
      <w:pStyle w:val="Footer"/>
      <w:rPr>
        <w:rFonts w:ascii="Arial" w:hAnsi="Arial" w:cs="Arial"/>
        <w:b/>
        <w:sz w:val="48"/>
      </w:rPr>
    </w:pPr>
    <w:r w:rsidRPr="00852224">
      <w:rPr>
        <w:rFonts w:ascii="Arial" w:hAnsi="Arial" w:cs="Arial"/>
        <w:b/>
        <w:sz w:val="48"/>
      </w:rPr>
      <w:t>PL</w:t>
    </w:r>
    <w:r w:rsidRPr="00852224">
      <w:rPr>
        <w:rFonts w:ascii="Arial" w:hAnsi="Arial" w:cs="Arial"/>
        <w:b/>
        <w:sz w:val="48"/>
      </w:rPr>
      <w:tab/>
    </w:r>
    <w:r w:rsidRPr="00852224">
      <w:rPr>
        <w:rFonts w:ascii="Arial" w:hAnsi="Arial" w:cs="Arial"/>
        <w:b/>
        <w:sz w:val="48"/>
      </w:rPr>
      <w:tab/>
    </w:r>
    <w:r w:rsidRPr="00852224">
      <w:tab/>
    </w:r>
    <w:r w:rsidRPr="00852224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24" w:rsidRPr="00852224" w:rsidRDefault="00852224" w:rsidP="008522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5C" w:rsidRPr="00852224" w:rsidRDefault="00852224" w:rsidP="00852224">
    <w:pPr>
      <w:pStyle w:val="Footer"/>
      <w:rPr>
        <w:rFonts w:ascii="Arial" w:hAnsi="Arial" w:cs="Arial"/>
        <w:b/>
        <w:sz w:val="48"/>
      </w:rPr>
    </w:pPr>
    <w:r w:rsidRPr="00852224">
      <w:rPr>
        <w:rFonts w:ascii="Arial" w:hAnsi="Arial" w:cs="Arial"/>
        <w:b/>
        <w:sz w:val="48"/>
      </w:rPr>
      <w:t>PL</w:t>
    </w:r>
    <w:r w:rsidRPr="0085222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 w:rsidRPr="00852224">
      <w:tab/>
    </w:r>
    <w:r w:rsidRPr="00852224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24" w:rsidRPr="00852224" w:rsidRDefault="00852224" w:rsidP="0085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5C" w:rsidRDefault="00852224">
      <w:pPr>
        <w:spacing w:before="0" w:after="0"/>
      </w:pPr>
      <w:r>
        <w:separator/>
      </w:r>
    </w:p>
  </w:footnote>
  <w:footnote w:type="continuationSeparator" w:id="0">
    <w:p w:rsidR="0041175C" w:rsidRDefault="00852224">
      <w:pPr>
        <w:spacing w:before="0" w:after="0"/>
      </w:pPr>
      <w:r>
        <w:continuationSeparator/>
      </w:r>
    </w:p>
  </w:footnote>
  <w:footnote w:id="1">
    <w:p w:rsidR="0041175C" w:rsidRDefault="00852224">
      <w:pPr>
        <w:pStyle w:val="FootnoteText"/>
        <w:spacing w:after="60"/>
        <w:ind w:left="284" w:hanging="284"/>
      </w:pPr>
      <w:r>
        <w:rPr>
          <w:rStyle w:val="FootnoteReference"/>
        </w:rPr>
        <w:footnoteRef/>
      </w:r>
      <w:r>
        <w:tab/>
      </w:r>
      <w:r>
        <w:t xml:space="preserve">Decyzja Rady Europejskiej (UE) 2019/584, Dz.U. L 101 z 11.4.2019, s. 1. </w:t>
      </w:r>
    </w:p>
  </w:footnote>
  <w:footnote w:id="2">
    <w:p w:rsidR="0041175C" w:rsidRDefault="00852224">
      <w:pPr>
        <w:pStyle w:val="FootnoteText"/>
        <w:spacing w:after="60"/>
        <w:ind w:left="284" w:hanging="284"/>
      </w:pPr>
      <w:r>
        <w:rPr>
          <w:rStyle w:val="FootnoteReference"/>
        </w:rPr>
        <w:footnoteRef/>
      </w:r>
      <w:r>
        <w:tab/>
        <w:t>Na wniosek Zjednoczonego Królestwa Rada Europejska udzieliła pierwszego przedłużenia w dniu 22 marca 2019 r. (decyzja Rady Europejskiej (UE) 2019/476, Dz.U. L 80I z 22.3.2019, s. 1)</w:t>
      </w:r>
      <w:r>
        <w:t>.</w:t>
      </w:r>
    </w:p>
  </w:footnote>
  <w:footnote w:id="3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COM(2019) 276 final.</w:t>
      </w:r>
    </w:p>
  </w:footnote>
  <w:footnote w:id="4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Dz.U. L 189 z 15.7.2019, s. 1.</w:t>
      </w:r>
    </w:p>
  </w:footnote>
  <w:footnote w:id="5">
    <w:p w:rsidR="0041175C" w:rsidRDefault="00852224">
      <w:pPr>
        <w:pStyle w:val="FootnoteText"/>
        <w:spacing w:after="60"/>
        <w:ind w:left="284" w:hanging="284"/>
      </w:pPr>
      <w:r>
        <w:rPr>
          <w:rStyle w:val="FootnoteReference"/>
        </w:rPr>
        <w:footnoteRef/>
      </w:r>
      <w:r>
        <w:tab/>
        <w:t>Umowa o wystąpieniu Zjednoczonego Królestwa Wielkiej Brytanii i Irlandii Północnej z Unii Europejskiej i Europejskiej Wspólnoty Energii Atomowej, Dz.U. C 144I z 25.4.2019, s. 1.</w:t>
      </w:r>
    </w:p>
  </w:footnote>
  <w:footnote w:id="6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COM(2019) 400 fi</w:t>
      </w:r>
      <w:r>
        <w:t>nal z 5.7.2019.</w:t>
      </w:r>
    </w:p>
  </w:footnote>
  <w:footnote w:id="7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Zgoda z dnia […] r.</w:t>
      </w:r>
    </w:p>
  </w:footnote>
  <w:footnote w:id="8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Decyzja Rady Europejskiej (UE) 2019/584 przyjęta w porozumieniu ze Zjednoczonym Królestwem z dnia 11 kwietnia 2019 r. przedłużająca okres, o którym mowa w art. 50 ust. 3 TUE (Dz.U. L 101 z 11.4.2019, s. 1).</w:t>
      </w:r>
    </w:p>
  </w:footnote>
  <w:footnote w:id="9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Rozporz</w:t>
      </w:r>
      <w:r>
        <w:t xml:space="preserve">ądzenie Rady (UE, Euratom) 2019/1197 z dnia 9 lipca 2019 r. w sprawie środków dotyczących wykonania i finansowania budżetu ogólnego Unii w 2019 r. w związku z wystąpieniem Zjednoczonego Królestwa z Unii (Dz.U. L 189 z 15.7.2019, s. 1). </w:t>
      </w:r>
    </w:p>
  </w:footnote>
  <w:footnote w:id="10">
    <w:p w:rsidR="0041175C" w:rsidRDefault="00852224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ab/>
        <w:t>Rozporządzenie Pa</w:t>
      </w:r>
      <w:r>
        <w:t>rlamentu Europejskiego i Rady (UE, Euratom) 2018/1046 z dnia 18 lipca 2018 r. w sprawie zasad finansowych mających zastosowanie do budżetu ogólnego Unii, zmieniające rozporządzenia (UE) nr 1296/2013, (UE) nr 1301/2013, (UE) nr 1303/2013, (UE) nr 1304/2013,</w:t>
      </w:r>
      <w:r>
        <w:t xml:space="preserve"> (UE) nr 1309/2013, (UE) nr 1316/2013, (UE) nr 223/2014 i (UE) nr 283/2014 oraz decyzję nr 541/2014/UE, a także uchylające rozporządzenie (UE, Euratom) nr 966/2012 (Dz.U. L 193 z 30.7.2018, s. 1).</w:t>
      </w:r>
    </w:p>
  </w:footnote>
  <w:footnote w:id="11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Dz.U. L 123 z 12.5.2016, s. 1.</w:t>
      </w:r>
    </w:p>
  </w:footnote>
  <w:footnote w:id="12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Rozporządzenie Parlament</w:t>
      </w:r>
      <w:r>
        <w:t>u Europejskiego i Rady (UE) 2019/491 z dnia 25 marca 2019 r. mające na celu umożliwienie kontynuacji programów współpracy terytorialnej PEACE IV (Irlandia–Zjednoczone Królestwo) oraz Zjednoczone Królestwo–Irlandia (Irlandia–Irlandia Północna–Szkocja) w zwi</w:t>
      </w:r>
      <w:r>
        <w:t>ązku z wystąpieniem Zjednoczonego Królestwa z Unii (Dz.U. L 85I z 27.3.2019, s. 1).</w:t>
      </w:r>
    </w:p>
  </w:footnote>
  <w:footnote w:id="13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2019/499 z dnia 25 marca 2019 r. ustanawiające przepisy dotyczące kontynuacji trwających działań w zakresie mobilności</w:t>
      </w:r>
      <w:r>
        <w:t xml:space="preserve"> edukacyjnej w ramach programu Erasmus+ ustanowionego rozporządzeniem (UE) nr 1288/2013 w związku z wystąpieniem Zjednoczonego Królestwa z Unii (Dz.U. L 85I z 27.3.2019, s. 32).</w:t>
      </w:r>
    </w:p>
  </w:footnote>
  <w:footnote w:id="14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COM(2019) 400 final z 5.7.2019.</w:t>
      </w:r>
    </w:p>
  </w:footnote>
  <w:footnote w:id="15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</w:t>
      </w:r>
      <w:r>
        <w:t>Rady (UE) nr 1307/2013 z dnia 17 grudnia 2013 r. ustanawiające przepisy dotyczące płatności bezpośrednich dla rolników na podstawie systemów wsparcia w ramach wspólnej polityki rolnej oraz uchylające rozporządzenie Rady (WE) nr 637/2008 i rozporządzenie Ra</w:t>
      </w:r>
      <w:r>
        <w:t>dy (WE) nr 73/2009 (Dz.U. L 347 z 20.12.2013, s. 608).</w:t>
      </w:r>
    </w:p>
  </w:footnote>
  <w:footnote w:id="16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nr 1309/2013 z dnia 17 grudnia 2013 r. w sprawie Europejskiego Funduszu Dostosowania do Globalizacji (2014–2020) i uchylenia rozporządzenia (WE) nr</w:t>
      </w:r>
      <w:r>
        <w:t> 1927/2006 (Dz.U. L 347 z 20.12.2013, s. 855).</w:t>
      </w:r>
    </w:p>
  </w:footnote>
  <w:footnote w:id="17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Rozporządzenie Rady (WE) nr 2012/2002 z dnia 11 listopada 2002 r. ustanawiające Fundusz Solidarności Unii Europejskiej (Dz.U. L 311 z 14.11.2002, s. 3).</w:t>
      </w:r>
    </w:p>
  </w:footnote>
  <w:footnote w:id="18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 xml:space="preserve">Rozporządzenie Parlamentu Europejskiego i Rady (UE) </w:t>
      </w:r>
      <w:r>
        <w:t>2015/1017 z dnia 25 czerwca 2015 r. w sprawie Europejskiego Funduszu na rzecz Inwestycji Strategicznych, Europejskiego Centrum Doradztwa Inwestycyjnego i Europejskiego Portalu Projektów Inwestycyjnych oraz zmieniające rozporządzenia (UE) nr 1291/2013 i (UE</w:t>
      </w:r>
      <w:r>
        <w:t>) nr 1316/2013 – Europejski Fundusz na rzecz Inwestycji Strategicznych (Dz.U. L 169 z 1.7.2015, s. 1).</w:t>
      </w:r>
    </w:p>
  </w:footnote>
  <w:footnote w:id="19">
    <w:p w:rsidR="0041175C" w:rsidRDefault="00852224"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2017/1601 z dnia 26 września 2017 r. w sprawie ustanowienia Europejskiego Funduszu na rzecz Zrównow</w:t>
      </w:r>
      <w:r>
        <w:t>ażonego Rozwoju (EFZR), gwarancji EFZR i funduszu gwarancyjnego EFZR (Dz.U. L 249 z 27.9.2017, s. 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24" w:rsidRPr="00852224" w:rsidRDefault="00852224" w:rsidP="00852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24" w:rsidRPr="00852224" w:rsidRDefault="00852224" w:rsidP="00852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24" w:rsidRPr="00852224" w:rsidRDefault="00852224" w:rsidP="0085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7E22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FFE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CC72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EB64E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CC6C0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78E1D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DAA6F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38E6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09-13 09:57:4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A85CAAD2-2E8C-4255-94C7-3198666CF995"/>
    <w:docVar w:name="LW_COVERPAGE_TYPE" w:val="1"/>
    <w:docVar w:name="LW_CROSSREFERENCE" w:val="&lt;UNUSED&gt;"/>
    <w:docVar w:name="LW_DocType" w:val="COM"/>
    <w:docVar w:name="LW_EMISSION" w:val="4.9.2019"/>
    <w:docVar w:name="LW_EMISSION_ISODATE" w:val="2019-09-04"/>
    <w:docVar w:name="LW_EMISSION_LOCATION" w:val="BRX"/>
    <w:docVar w:name="LW_EMISSION_PREFIX" w:val="Bruksela, dnia "/>
    <w:docVar w:name="LW_EMISSION_SUFFIX" w:val=" r.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APP"/>
    <w:docVar w:name="LW_REF.II.NEW.CP_NUMBER" w:val="0186"/>
    <w:docVar w:name="LW_REF.II.NEW.CP_YEAR" w:val="2019"/>
    <w:docVar w:name="LW_REF.INST.NEW" w:val="COM"/>
    <w:docVar w:name="LW_REF.INST.NEW_ADOPTED" w:val="final"/>
    <w:docVar w:name="LW_REF.INST.NEW_TEXT" w:val="(2019) 46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\u347?rodków dotycz\u261?cych wykonania i finansowania bud\u380?etu ogólnego Unii w 2020 r. w zwi\u261?zku z wyst\u261?pieniem Zjednoczonego Królestwa z Unii"/>
    <w:docVar w:name="LW_TYPE.DOC.CP" w:val="ROZPORZ\u260?DZENIE RADY"/>
  </w:docVars>
  <w:rsids>
    <w:rsidRoot w:val="0041175C"/>
    <w:rsid w:val="0041175C"/>
    <w:rsid w:val="008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2082690A-6716-4FA9-918E-3687DED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5222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52224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85222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52224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5222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5222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522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852224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8522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3AE2-B1D6-436B-B294-4E667891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3</TotalTime>
  <Pages>17</Pages>
  <Words>6869</Words>
  <Characters>37715</Characters>
  <Application>Microsoft Office Word</Application>
  <DocSecurity>0</DocSecurity>
  <Lines>628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HEILEMANN Stefanie (SG)</cp:lastModifiedBy>
  <cp:revision>22</cp:revision>
  <cp:lastPrinted>2019-08-27T07:22:00Z</cp:lastPrinted>
  <dcterms:created xsi:type="dcterms:W3CDTF">2019-09-12T10:28:00Z</dcterms:created>
  <dcterms:modified xsi:type="dcterms:W3CDTF">2019-09-13T08:29:00Z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Yellow (DQC version 03)</vt:lpwstr>
  </property>
</Properties>
</file>