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E5A4B35A-FCA3-4579-96D5-1B8289D885CA" style="width:450.4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Eelnõu</w:t>
      </w:r>
      <w:r>
        <w:rPr>
          <w:b/>
          <w:noProof/>
        </w:rPr>
        <w:br/>
      </w:r>
      <w:r>
        <w:rPr>
          <w:b/>
          <w:noProof/>
        </w:rPr>
        <w:br/>
        <w:t>ELi-LIIBANONI ASSOTSIATSIOONINÕUKOGU OTSUS nr ...,</w:t>
      </w:r>
    </w:p>
    <w:p>
      <w:pPr>
        <w:spacing w:before="360" w:after="0"/>
        <w:jc w:val="center"/>
        <w:rPr>
          <w:b/>
          <w:noProof/>
        </w:rPr>
      </w:pPr>
      <w:r>
        <w:rPr>
          <w:b/>
          <w:noProof/>
        </w:rPr>
        <w:t>millega muudetakse Euroopa – Vahemere piirkonna lepingu (assotsiatsiooni loomiseks ühelt poolt Euroopa Ühenduse ja selle liikmesriikide ning teiselt poolt Liibanoni Vabariigi vahel) protokolli 4 mõiste „päritolustaatusega tooted“ määratluse ja halduskoostöö meetodite kohta</w:t>
      </w:r>
    </w:p>
    <w:p>
      <w:pPr>
        <w:keepNext/>
        <w:spacing w:before="600"/>
        <w:rPr>
          <w:caps/>
          <w:noProof/>
        </w:rPr>
      </w:pPr>
      <w:r>
        <w:rPr>
          <w:caps/>
          <w:noProof/>
        </w:rPr>
        <w:t>EL</w:t>
      </w:r>
      <w:r>
        <w:rPr>
          <w:noProof/>
        </w:rPr>
        <w:t>i</w:t>
      </w:r>
      <w:r>
        <w:rPr>
          <w:caps/>
          <w:noProof/>
        </w:rPr>
        <w:t>-LIIBANONI ASSOTSIATSIOONINÕUKOGU,</w:t>
      </w:r>
    </w:p>
    <w:p>
      <w:pPr>
        <w:rPr>
          <w:noProof/>
        </w:rPr>
      </w:pPr>
      <w:r>
        <w:rPr>
          <w:noProof/>
        </w:rPr>
        <w:t>võttes arvesse Euroopa – Vahemere piirkonna lepingut (assotsiatsiooni loomiseks ühelt poolt Euroopa Ühenduse ja selle liikmesriikide ning teiselt poolt Liibanoni Vabariigi vahel),</w:t>
      </w:r>
      <w:r>
        <w:rPr>
          <w:rStyle w:val="FootnoteReference"/>
          <w:noProof/>
        </w:rPr>
        <w:footnoteReference w:id="2"/>
      </w:r>
      <w:r>
        <w:rPr>
          <w:noProof/>
        </w:rPr>
        <w:t xml:space="preserve"> eriti selle protokolli 4 (mõiste “päritolustaatusega tooted“ määratluse ja halduskoostöö meetodite kohta) artiklit 38,</w:t>
      </w:r>
    </w:p>
    <w:p>
      <w:pPr>
        <w:rPr>
          <w:noProof/>
        </w:rPr>
      </w:pPr>
      <w:r>
        <w:rPr>
          <w:noProof/>
        </w:rPr>
        <w:t>ning arvestades järgmist:</w:t>
      </w:r>
    </w:p>
    <w:p>
      <w:pPr>
        <w:pStyle w:val="Point0number"/>
        <w:numPr>
          <w:ilvl w:val="0"/>
          <w:numId w:val="1"/>
        </w:numPr>
        <w:ind w:left="851" w:hanging="851"/>
        <w:rPr>
          <w:noProof/>
        </w:rPr>
      </w:pPr>
      <w:r>
        <w:rPr>
          <w:noProof/>
        </w:rPr>
        <w:t>Euroopa – Vahemere piirkonna lepingu (assotsiatsiooni loomiseks ühelt poolt Euroopa Ühenduse ja selle liikmesriikide ning teiselt poolt Liibanoni Vabariigi vahel) (edaspidi „leping“) artiklis 28 on osutatud lepingu protokollile 4, milles on kehtestatud päritolureeglid ning ette nähtud Euroopa Liidu, Liibanoni ja muude lepingule alla kirjutanud riikide vahel päritolu kumulatsioon.</w:t>
      </w:r>
    </w:p>
    <w:p>
      <w:pPr>
        <w:pStyle w:val="Point0number"/>
        <w:ind w:left="851" w:hanging="851"/>
        <w:rPr>
          <w:noProof/>
        </w:rPr>
      </w:pPr>
      <w:r>
        <w:rPr>
          <w:noProof/>
        </w:rPr>
        <w:t>Protokolli 4 artiklis 38 on sätestatud, et lepingu artikli 74 lõike 1 alusel moodustatud assotsiatsiooninõukogu võib otsustada muuta kõnealuse protokolli sätteid.</w:t>
      </w:r>
    </w:p>
    <w:p>
      <w:pPr>
        <w:pStyle w:val="Point0number"/>
        <w:rPr>
          <w:noProof/>
        </w:rPr>
      </w:pPr>
      <w:r>
        <w:rPr>
          <w:noProof/>
        </w:rPr>
        <w:t>Euroopa – Vahemere piirkonna sooduspäritolureeglite piirkondliku konventsiooni</w:t>
      </w:r>
      <w:r>
        <w:rPr>
          <w:rStyle w:val="FootnoteReference"/>
          <w:noProof/>
        </w:rPr>
        <w:footnoteReference w:id="3"/>
      </w:r>
      <w:r>
        <w:rPr>
          <w:noProof/>
        </w:rPr>
        <w:t xml:space="preserve"> (edaspidi „konventsioon“) eesmärk on asendada praegused päritolureeglite kahepoolsed süsteemid mitmepoolse raamistikuga, ilma et see piiraks konventsiooniosaliste vahel sõlmitud asjaomastes lepingutes kokkulepitud põhimõtete rakendamist.</w:t>
      </w:r>
    </w:p>
    <w:p>
      <w:pPr>
        <w:pStyle w:val="Point0number"/>
        <w:rPr>
          <w:noProof/>
        </w:rPr>
      </w:pPr>
      <w:r>
        <w:rPr>
          <w:noProof/>
        </w:rPr>
        <w:t>Euroopa Liit kirjutas konventsioonile alla 15. juunil 2011 ja Liibanon 22. oktoobril 2014.</w:t>
      </w:r>
    </w:p>
    <w:p>
      <w:pPr>
        <w:pStyle w:val="Point0number"/>
        <w:rPr>
          <w:noProof/>
        </w:rPr>
      </w:pPr>
      <w:r>
        <w:rPr>
          <w:noProof/>
        </w:rPr>
        <w:t>Euroopa Liit andis konventsiooni heakskiitmiskirja konventsiooni hoiulevõtjale üle 26. märtsil 2012 ja Liibanon 25. oktoobril 2017. Konventsiooni artikli 10 lõike 3 kohaselt jõustus seega konventsioon Euroopa Liidu suhtes 1. mail 2012 ja Liibanoni suhtes 1. detsembril 2017.</w:t>
      </w:r>
    </w:p>
    <w:p>
      <w:pPr>
        <w:pStyle w:val="Point0number"/>
        <w:rPr>
          <w:noProof/>
        </w:rPr>
      </w:pPr>
      <w:r>
        <w:rPr>
          <w:noProof/>
        </w:rPr>
        <w:t>Euroopa Liit ja Liibanon leppisid samuti kokku võtta kasutusele muudetud reeglid, mida saaks rakendada kahepoolselt alternatiivina konventsiooniga ette nähtud reeglitele seni, kuni praegu käimasolev konventsiooni muutmisprotsess lõpule jõuab ja konventsiooni muudatus jõustub.</w:t>
      </w:r>
    </w:p>
    <w:p>
      <w:pPr>
        <w:pStyle w:val="Point0number"/>
        <w:rPr>
          <w:noProof/>
        </w:rPr>
      </w:pPr>
      <w:r>
        <w:rPr>
          <w:noProof/>
        </w:rPr>
        <w:t>Euroopa Liit nõustus Liibanoni taotlusega kohaldada teatavate tekstiiltoodete suhtes piiratud aja jooksul päritolukvoote.</w:t>
      </w:r>
    </w:p>
    <w:p>
      <w:pPr>
        <w:pStyle w:val="Point0number"/>
        <w:rPr>
          <w:noProof/>
        </w:rPr>
      </w:pPr>
      <w:r>
        <w:rPr>
          <w:noProof/>
        </w:rPr>
        <w:t>Protokolli 4 tuleks seepärast muuta, et lisada viide konventsioonile, näha ette alternatiivsed reeglid ja kehtestada teatavate tekstiiltoodete suhtes päritolukvoodid,</w:t>
      </w:r>
    </w:p>
    <w:p>
      <w:pPr>
        <w:keepNext/>
        <w:rPr>
          <w:noProof/>
        </w:rPr>
      </w:pPr>
      <w:r>
        <w:rPr>
          <w:noProof/>
        </w:rPr>
        <w:t>ON VASTU VÕTNUD KÄESOLEVA OTSUSE:</w:t>
      </w:r>
    </w:p>
    <w:p>
      <w:pPr>
        <w:keepNext/>
        <w:spacing w:before="360"/>
        <w:jc w:val="center"/>
        <w:rPr>
          <w:i/>
          <w:noProof/>
        </w:rPr>
      </w:pPr>
      <w:r>
        <w:rPr>
          <w:i/>
          <w:noProof/>
        </w:rPr>
        <w:t>Artikkel 1</w:t>
      </w:r>
    </w:p>
    <w:p>
      <w:pPr>
        <w:rPr>
          <w:noProof/>
        </w:rPr>
      </w:pPr>
      <w:r>
        <w:rPr>
          <w:noProof/>
        </w:rPr>
        <w:t>Euroopa – Vahemere piirkonna lepingu (assotsiatsiooni loomiseks ühelt poolt Euroopa Ühenduse ja selle liikmesriikide ning teiselt poolt Liibanoni Vabariigi vahel) protokoll 4 mõiste „päritolustaatusega tooted“ määratluse ja halduskoostöö meetodite kohta asendatakse käesoleva otsuse lisas esitatud tekstiga.</w:t>
      </w:r>
    </w:p>
    <w:p>
      <w:pPr>
        <w:keepNext/>
        <w:spacing w:before="360"/>
        <w:jc w:val="center"/>
        <w:rPr>
          <w:i/>
          <w:noProof/>
        </w:rPr>
      </w:pPr>
      <w:r>
        <w:rPr>
          <w:i/>
          <w:noProof/>
        </w:rPr>
        <w:t>Artikkel 2</w:t>
      </w:r>
    </w:p>
    <w:p>
      <w:pPr>
        <w:rPr>
          <w:noProof/>
        </w:rPr>
      </w:pPr>
      <w:r>
        <w:rPr>
          <w:noProof/>
        </w:rPr>
        <w:t>Käesolev otsus jõustub selle vastuvõtmise kuupäeval.</w:t>
      </w:r>
    </w:p>
    <w:p>
      <w:pPr>
        <w:rPr>
          <w:noProof/>
        </w:rPr>
      </w:pPr>
      <w:r>
        <w:rPr>
          <w:noProof/>
        </w:rPr>
        <w:t>Seda kohaldatakse alates …</w:t>
      </w:r>
    </w:p>
    <w:p>
      <w:pPr>
        <w:keepNext/>
        <w:spacing w:after="0"/>
        <w:rPr>
          <w:noProof/>
        </w:rPr>
      </w:pPr>
      <w:r>
        <w:rPr>
          <w:noProof/>
        </w:rPr>
        <w:t>[Koht, kuupäev]</w:t>
      </w:r>
    </w:p>
    <w:p>
      <w:pPr>
        <w:keepNext/>
        <w:tabs>
          <w:tab w:val="left" w:pos="4252"/>
        </w:tabs>
        <w:spacing w:before="720" w:after="0"/>
        <w:rPr>
          <w:i/>
          <w:noProof/>
        </w:rPr>
      </w:pPr>
      <w:r>
        <w:rPr>
          <w:i/>
          <w:noProof/>
        </w:rPr>
        <w:tab/>
        <w:t>Assotsiatsiooninõukogu nimel</w:t>
      </w:r>
    </w:p>
    <w:p>
      <w:pPr>
        <w:tabs>
          <w:tab w:val="left" w:pos="4252"/>
        </w:tabs>
        <w:spacing w:before="0" w:after="0"/>
        <w:jc w:val="left"/>
        <w:rPr>
          <w:i/>
          <w:noProof/>
        </w:rPr>
      </w:pPr>
      <w:r>
        <w:rPr>
          <w:noProof/>
        </w:rPr>
        <w:tab/>
      </w:r>
      <w:r>
        <w:rPr>
          <w:i/>
          <w:noProof/>
        </w:rPr>
        <w:t>eesistuja</w:t>
      </w:r>
    </w:p>
    <w:p>
      <w:pPr>
        <w:pStyle w:val="Point0number"/>
        <w:rPr>
          <w:noProof/>
        </w:rPr>
        <w:sectPr>
          <w:footerReference w:type="default" r:id="rId15"/>
          <w:footerReference w:type="first" r:id="rId16"/>
          <w:footnotePr>
            <w:numRestart w:val="eachSect"/>
          </w:footnotePr>
          <w:pgSz w:w="11907" w:h="16839"/>
          <w:pgMar w:top="1134" w:right="1417" w:bottom="1134" w:left="1417" w:header="709" w:footer="709" w:gutter="0"/>
          <w:cols w:space="708"/>
          <w:docGrid w:linePitch="360"/>
        </w:sectPr>
      </w:pPr>
      <w:bookmarkStart w:id="1" w:name="DQCNUMB_1"/>
      <w:bookmarkEnd w:id="1"/>
    </w:p>
    <w:p>
      <w:pPr>
        <w:spacing w:before="0" w:after="240"/>
        <w:jc w:val="center"/>
        <w:rPr>
          <w:i/>
          <w:smallCaps/>
          <w:noProof/>
          <w:szCs w:val="20"/>
        </w:rPr>
      </w:pPr>
      <w:r>
        <w:rPr>
          <w:i/>
          <w:smallCaps/>
          <w:noProof/>
          <w:szCs w:val="20"/>
        </w:rPr>
        <w:t>Lisa</w:t>
      </w:r>
    </w:p>
    <w:p>
      <w:pPr>
        <w:spacing w:before="0" w:after="240"/>
        <w:jc w:val="center"/>
        <w:rPr>
          <w:b/>
          <w:noProof/>
        </w:rPr>
      </w:pPr>
      <w:r>
        <w:rPr>
          <w:b/>
          <w:noProof/>
        </w:rPr>
        <w:t>„Protokoll 4</w:t>
      </w:r>
    </w:p>
    <w:p>
      <w:pPr>
        <w:spacing w:before="0" w:after="240"/>
        <w:jc w:val="center"/>
        <w:rPr>
          <w:b/>
          <w:noProof/>
        </w:rPr>
      </w:pPr>
      <w:r>
        <w:rPr>
          <w:b/>
          <w:noProof/>
        </w:rPr>
        <w:t>mõiste „päritolustaatusega tooted“ määratluse ja halduskoostöö meetodite kohta</w:t>
      </w:r>
    </w:p>
    <w:p>
      <w:pPr>
        <w:keepNext/>
        <w:spacing w:before="360"/>
        <w:jc w:val="center"/>
        <w:rPr>
          <w:i/>
          <w:noProof/>
        </w:rPr>
      </w:pPr>
      <w:r>
        <w:rPr>
          <w:i/>
          <w:noProof/>
        </w:rPr>
        <w:t>Artikkel 1</w:t>
      </w:r>
    </w:p>
    <w:p>
      <w:pPr>
        <w:spacing w:before="0" w:after="240"/>
        <w:jc w:val="center"/>
        <w:rPr>
          <w:b/>
          <w:noProof/>
        </w:rPr>
      </w:pPr>
      <w:r>
        <w:rPr>
          <w:b/>
          <w:noProof/>
        </w:rPr>
        <w:t>Kohaldatavad päritolureeglid</w:t>
      </w:r>
    </w:p>
    <w:p>
      <w:pPr>
        <w:rPr>
          <w:noProof/>
        </w:rPr>
      </w:pPr>
      <w:r>
        <w:rPr>
          <w:noProof/>
        </w:rPr>
        <w:t>1.</w:t>
      </w:r>
      <w:r>
        <w:rPr>
          <w:noProof/>
        </w:rPr>
        <w:tab/>
        <w:t>Käesoleva lepingu rakendamisel kohaldatakse Euroopa – Vahemere piirkonna sooduspäritolureeglite piirkondliku konventsiooni</w:t>
      </w:r>
      <w:r>
        <w:rPr>
          <w:rStyle w:val="FootnoteReference"/>
          <w:noProof/>
        </w:rPr>
        <w:footnoteReference w:id="4"/>
      </w:r>
      <w:r>
        <w:rPr>
          <w:noProof/>
        </w:rPr>
        <w:t xml:space="preserve"> (edaspidi „konventsioon“), nagu seda võidakse edaspidi muuta ja mis on avaldatud </w:t>
      </w:r>
      <w:r>
        <w:rPr>
          <w:i/>
          <w:iCs/>
          <w:noProof/>
        </w:rPr>
        <w:t>Euroopa Liidu Teatajas</w:t>
      </w:r>
      <w:r>
        <w:rPr>
          <w:noProof/>
        </w:rPr>
        <w:t>, I liidet ja II liite asjakohaseid sätteid.</w:t>
      </w:r>
    </w:p>
    <w:p>
      <w:pPr>
        <w:rPr>
          <w:noProof/>
        </w:rPr>
      </w:pPr>
      <w:r>
        <w:rPr>
          <w:noProof/>
        </w:rPr>
        <w:t>2.</w:t>
      </w:r>
      <w:r>
        <w:rPr>
          <w:noProof/>
        </w:rPr>
        <w:tab/>
        <w:t>Konventsiooni I liites ja II liite asjakohastes sätetes sisalduvaid viiteid asjaomasele lepingule käsitatakse viidetena käesolevale lepingule.</w:t>
      </w:r>
    </w:p>
    <w:p>
      <w:pPr>
        <w:keepNext/>
        <w:spacing w:before="360"/>
        <w:jc w:val="center"/>
        <w:rPr>
          <w:i/>
          <w:noProof/>
        </w:rPr>
      </w:pPr>
      <w:r>
        <w:rPr>
          <w:i/>
          <w:noProof/>
        </w:rPr>
        <w:t>Artikkel 2</w:t>
      </w:r>
    </w:p>
    <w:p>
      <w:pPr>
        <w:spacing w:before="0" w:after="240"/>
        <w:jc w:val="center"/>
        <w:rPr>
          <w:b/>
          <w:noProof/>
        </w:rPr>
      </w:pPr>
      <w:r>
        <w:rPr>
          <w:b/>
          <w:noProof/>
        </w:rPr>
        <w:t>Alternatiivsed kohaldatavad päritolureeglid</w:t>
      </w:r>
    </w:p>
    <w:p>
      <w:pPr>
        <w:rPr>
          <w:noProof/>
        </w:rPr>
      </w:pPr>
      <w:r>
        <w:rPr>
          <w:noProof/>
        </w:rPr>
        <w:t>1.</w:t>
      </w:r>
      <w:r>
        <w:rPr>
          <w:noProof/>
        </w:rPr>
        <w:tab/>
        <w:t xml:space="preserve">Olenemata artiklist 1 käsitatakse käesoleva lepingu rakendamisel tooteid, mis on sooduskohtlemist võimaldava päritoluga vastavalt käesoleva protokolli II liite sätetele, samuti Euroopa Liidust või Liibanonist pärinevate toodetena. </w:t>
      </w:r>
    </w:p>
    <w:p>
      <w:pPr>
        <w:rPr>
          <w:noProof/>
        </w:rPr>
      </w:pPr>
      <w:r>
        <w:rPr>
          <w:noProof/>
        </w:rPr>
        <w:t>2.</w:t>
      </w:r>
      <w:r>
        <w:rPr>
          <w:noProof/>
        </w:rPr>
        <w:tab/>
        <w:t>Alternatiivseid reegleid kohaldatakse kuni konventsiooni muudatuse jõustumiseni.</w:t>
      </w:r>
    </w:p>
    <w:p>
      <w:pPr>
        <w:keepNext/>
        <w:spacing w:before="360"/>
        <w:jc w:val="center"/>
        <w:rPr>
          <w:i/>
          <w:noProof/>
        </w:rPr>
      </w:pPr>
      <w:r>
        <w:rPr>
          <w:i/>
          <w:noProof/>
        </w:rPr>
        <w:t>Artikkel 3</w:t>
      </w:r>
    </w:p>
    <w:p>
      <w:pPr>
        <w:spacing w:before="0" w:after="240"/>
        <w:jc w:val="center"/>
        <w:rPr>
          <w:b/>
          <w:noProof/>
        </w:rPr>
      </w:pPr>
      <w:r>
        <w:rPr>
          <w:b/>
          <w:noProof/>
        </w:rPr>
        <w:t>Vaidluste lahendamine</w:t>
      </w:r>
    </w:p>
    <w:p>
      <w:pPr>
        <w:rPr>
          <w:noProof/>
        </w:rPr>
      </w:pPr>
      <w:r>
        <w:rPr>
          <w:noProof/>
        </w:rPr>
        <w:t>1.</w:t>
      </w:r>
      <w:r>
        <w:rPr>
          <w:noProof/>
        </w:rPr>
        <w:tab/>
        <w:t>Kui seoses konventsiooni I liite artiklis 32 või käesoleva protokolli II liite artiklis 32 osutatud kontrollimenetlusega tekivad vaidlused, mida kontrolli taotlenud tolliasutus ja kontrollimise eest vastutav tolliasutus ei suuda lahendada, esitatakse need lahendamiseks assotsiatsiooninõukogule.</w:t>
      </w:r>
    </w:p>
    <w:p>
      <w:pPr>
        <w:rPr>
          <w:noProof/>
        </w:rPr>
      </w:pPr>
      <w:r>
        <w:rPr>
          <w:noProof/>
        </w:rPr>
        <w:t>2.</w:t>
      </w:r>
      <w:r>
        <w:rPr>
          <w:noProof/>
        </w:rPr>
        <w:tab/>
        <w:t>Importija ja importiva riigi tolliasutuse vahelised vaidlused lahendatakse alati importiva riigi õigusnormide kohaselt.</w:t>
      </w:r>
    </w:p>
    <w:p>
      <w:pPr>
        <w:keepNext/>
        <w:spacing w:before="360"/>
        <w:jc w:val="center"/>
        <w:rPr>
          <w:i/>
          <w:noProof/>
        </w:rPr>
      </w:pPr>
      <w:r>
        <w:rPr>
          <w:i/>
          <w:noProof/>
        </w:rPr>
        <w:t>Artikkel 4</w:t>
      </w:r>
    </w:p>
    <w:p>
      <w:pPr>
        <w:spacing w:before="0" w:after="240"/>
        <w:jc w:val="center"/>
        <w:rPr>
          <w:b/>
          <w:noProof/>
        </w:rPr>
      </w:pPr>
      <w:r>
        <w:rPr>
          <w:b/>
          <w:noProof/>
        </w:rPr>
        <w:t>Protokolli muutmine</w:t>
      </w:r>
    </w:p>
    <w:p>
      <w:pPr>
        <w:rPr>
          <w:noProof/>
        </w:rPr>
      </w:pPr>
      <w:r>
        <w:rPr>
          <w:noProof/>
        </w:rPr>
        <w:t>Assotsiatsiooninõukogu võib otsustada käesoleva protokolli sätteid muuta.</w:t>
      </w:r>
    </w:p>
    <w:p>
      <w:pPr>
        <w:keepNext/>
        <w:spacing w:before="360"/>
        <w:jc w:val="center"/>
        <w:rPr>
          <w:i/>
          <w:noProof/>
        </w:rPr>
      </w:pPr>
      <w:r>
        <w:rPr>
          <w:i/>
          <w:noProof/>
        </w:rPr>
        <w:t>Artikkel 5</w:t>
      </w:r>
    </w:p>
    <w:p>
      <w:pPr>
        <w:spacing w:before="0" w:after="240"/>
        <w:jc w:val="center"/>
        <w:rPr>
          <w:b/>
          <w:noProof/>
        </w:rPr>
      </w:pPr>
      <w:r>
        <w:rPr>
          <w:b/>
          <w:noProof/>
        </w:rPr>
        <w:t>Konventsioonist väljaastumine</w:t>
      </w:r>
    </w:p>
    <w:p>
      <w:pPr>
        <w:rPr>
          <w:noProof/>
        </w:rPr>
      </w:pPr>
      <w:r>
        <w:rPr>
          <w:noProof/>
        </w:rPr>
        <w:t>1.</w:t>
      </w:r>
      <w:r>
        <w:rPr>
          <w:noProof/>
        </w:rPr>
        <w:tab/>
        <w:t>Kui Euroopa Liit või Liibanon teatavad konventsiooni hoiulevõtjale kirjalikult oma soovist konventsioonist selle artikli 9 kohaselt välja astuda, alustavad Euroopa Liit ja Liibanon kohe läbirääkimisi käesoleva lepingu rakendamisel kohaldatavate päritolureeglite üle.</w:t>
      </w:r>
    </w:p>
    <w:p>
      <w:pPr>
        <w:rPr>
          <w:noProof/>
        </w:rPr>
      </w:pPr>
      <w:r>
        <w:rPr>
          <w:noProof/>
        </w:rPr>
        <w:t>2.</w:t>
      </w:r>
      <w:r>
        <w:rPr>
          <w:noProof/>
        </w:rPr>
        <w:tab/>
        <w:t>Kuni jõustuvad päritolureeglid, milles lepitakse kokku pärast uusi läbirääkimisi, kohaldatakse käesoleva lepingu suhtes konventsiooni I liites esitatud päritolureegleid ja asjakohasel juhul konventsiooni II liite asjakohaseid sätteid, mis kehtisid konventsioonist väljaastumise hetkel. Väljaastumise hetkest alates käsitatakse konventsiooni I liites esitatud päritolureegleid ja asjakohasel juhul konventsiooni II liite asjakohaseid sätteid selliselt, et saaks arvesse võtta üksnes Euroopa Liidu ja Liibanoni vahelist kahepoolset kumulatsiooni.</w:t>
      </w:r>
    </w:p>
    <w:p>
      <w:pPr>
        <w:keepNext/>
        <w:spacing w:before="360"/>
        <w:jc w:val="center"/>
        <w:rPr>
          <w:i/>
          <w:noProof/>
        </w:rPr>
      </w:pPr>
      <w:r>
        <w:rPr>
          <w:i/>
          <w:noProof/>
        </w:rPr>
        <w:t>Artikkel 6</w:t>
      </w:r>
    </w:p>
    <w:p>
      <w:pPr>
        <w:jc w:val="center"/>
        <w:rPr>
          <w:b/>
          <w:noProof/>
        </w:rPr>
      </w:pPr>
      <w:r>
        <w:rPr>
          <w:b/>
          <w:noProof/>
        </w:rPr>
        <w:t>Päritolureeglid, mille suhtes kohaldatakse teatavate toodete jaoks ette nähtud kvoote</w:t>
      </w:r>
    </w:p>
    <w:p>
      <w:pPr>
        <w:pStyle w:val="NumPar1"/>
        <w:numPr>
          <w:ilvl w:val="0"/>
          <w:numId w:val="24"/>
        </w:numPr>
        <w:tabs>
          <w:tab w:val="clear" w:pos="850"/>
        </w:tabs>
        <w:ind w:left="0" w:firstLine="0"/>
        <w:rPr>
          <w:noProof/>
        </w:rPr>
      </w:pPr>
      <w:r>
        <w:rPr>
          <w:noProof/>
        </w:rPr>
        <w:t xml:space="preserve">Käesoleva protokolli I liites loetletud toodete puhul võidakse konventsiooni reeglite asemel kohaldada ka kõnealuse liite sätteid, et teha kindlaks, kas toode pärineb Liibanonist. </w:t>
      </w:r>
    </w:p>
    <w:p>
      <w:pPr>
        <w:pStyle w:val="NumPar1"/>
        <w:tabs>
          <w:tab w:val="clear" w:pos="850"/>
        </w:tabs>
        <w:ind w:left="0" w:firstLine="0"/>
        <w:rPr>
          <w:noProof/>
        </w:rPr>
      </w:pPr>
      <w:r>
        <w:rPr>
          <w:noProof/>
        </w:rPr>
        <w:t>Juhul kui kehtestatakse või säilitatakse meetmed, mis on kas uued tollimaksud või samaväärse toimega maksud, kogusepiirangud, mittetariifsed tõkked või mis tahes muud meetmed, millel on ELi ja Liibanoni vahelisele kaubandusele piirav mõju ning mis ei ole kooskõlas ELi-Liibanoni assotsieerimislepinguga, jätab EL, olles eelnevalt arutanud kõnealuste meetmete laadi ELi-Liibanoni assotsiatsiooninõukogus, endale õiguse selline erand ühepoolselt peatada või lõpetada, esitades selleks teate, mis jõustub teate kättesaamisele järgneva kuu lõpus.</w:t>
      </w:r>
    </w:p>
    <w:p>
      <w:pPr>
        <w:pStyle w:val="NumPar1"/>
        <w:tabs>
          <w:tab w:val="clear" w:pos="850"/>
        </w:tabs>
        <w:ind w:left="0" w:firstLine="0"/>
        <w:rPr>
          <w:noProof/>
        </w:rPr>
      </w:pPr>
      <w:r>
        <w:rPr>
          <w:noProof/>
        </w:rPr>
        <w:t>I liite sätete rakendamist ja selle mõju kontrollitakse järjepidevalt ning see vaadatakse assotsiatsioonikomitees läbi hiljemalt viie aasta möödudes I liite jõustumisest. Assotsiatsiooninõukogu võib olenevalt läbivaatamise tulemustest otsustada I liidet muuta.</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spacing w:before="0" w:after="200" w:line="276" w:lineRule="auto"/>
        <w:jc w:val="left"/>
        <w:rPr>
          <w:noProof/>
        </w:rPr>
      </w:pPr>
      <w:r>
        <w:rPr>
          <w:noProof/>
        </w:rPr>
        <w:br w:type="page"/>
      </w:r>
    </w:p>
    <w:p>
      <w:pPr>
        <w:rPr>
          <w:noProof/>
        </w:rPr>
      </w:pPr>
    </w:p>
    <w:p>
      <w:pPr>
        <w:jc w:val="center"/>
        <w:rPr>
          <w:i/>
          <w:noProof/>
        </w:rPr>
      </w:pPr>
      <w:r>
        <w:rPr>
          <w:i/>
          <w:noProof/>
        </w:rPr>
        <w:t>I LIIDE</w:t>
      </w:r>
    </w:p>
    <w:p>
      <w:pPr>
        <w:jc w:val="center"/>
        <w:rPr>
          <w:noProof/>
        </w:rPr>
      </w:pPr>
      <w:r>
        <w:rPr>
          <w:b/>
          <w:noProof/>
        </w:rPr>
        <w:t>LIIDE LOENDILE PÄRITOLUSTAATUSETA MATERJALIDEGA TEHTAVATEST TÖÖDEST JA TÖÖTLEMISTOIMINGUTEST, MIS ANNAVAD TOOTELE PÄRITOLUSTAATUSE</w:t>
      </w:r>
    </w:p>
    <w:p>
      <w:pPr>
        <w:rPr>
          <w:noProof/>
        </w:rPr>
      </w:pPr>
    </w:p>
    <w:p>
      <w:pPr>
        <w:jc w:val="center"/>
        <w:rPr>
          <w:rFonts w:eastAsia="Calibri"/>
          <w:i/>
          <w:noProof/>
        </w:rPr>
      </w:pPr>
      <w:r>
        <w:rPr>
          <w:i/>
          <w:noProof/>
        </w:rPr>
        <w:t>Artikkel 1</w:t>
      </w:r>
    </w:p>
    <w:p>
      <w:pPr>
        <w:jc w:val="center"/>
        <w:rPr>
          <w:rFonts w:eastAsia="Calibri"/>
          <w:b/>
          <w:noProof/>
        </w:rPr>
      </w:pPr>
      <w:r>
        <w:rPr>
          <w:b/>
          <w:noProof/>
        </w:rPr>
        <w:t>Ühissätted</w:t>
      </w:r>
    </w:p>
    <w:p>
      <w:pPr>
        <w:rPr>
          <w:noProof/>
        </w:rPr>
      </w:pPr>
      <w:r>
        <w:rPr>
          <w:noProof/>
        </w:rPr>
        <w:t>1. Ilma et see piiraks II lisas esitatud reeglite kohaldamist, antakse järgmiste reeglitega artiklis 2 loetletud ja Liibanonist Euroopa Liitu eksporditud toodetele samuti päritolustaatus osutatud aastakvootide piires:</w:t>
      </w:r>
    </w:p>
    <w:p>
      <w:pPr>
        <w:ind w:firstLine="720"/>
        <w:rPr>
          <w:noProof/>
        </w:rPr>
      </w:pPr>
    </w:p>
    <w:tbl>
      <w:tblPr>
        <w:tblStyle w:val="TableGrid"/>
        <w:tblW w:w="0" w:type="auto"/>
        <w:tblLook w:val="04A0" w:firstRow="1" w:lastRow="0" w:firstColumn="1" w:lastColumn="0" w:noHBand="0" w:noVBand="1"/>
      </w:tblPr>
      <w:tblGrid>
        <w:gridCol w:w="3080"/>
        <w:gridCol w:w="3081"/>
        <w:gridCol w:w="3081"/>
      </w:tblGrid>
      <w:tr>
        <w:tc>
          <w:tcPr>
            <w:tcW w:w="3080" w:type="dxa"/>
            <w:vAlign w:val="center"/>
          </w:tcPr>
          <w:p>
            <w:pPr>
              <w:rPr>
                <w:noProof/>
              </w:rPr>
            </w:pPr>
            <w:r>
              <w:rPr>
                <w:noProof/>
              </w:rPr>
              <w:t>Grupp 61</w:t>
            </w:r>
          </w:p>
        </w:tc>
        <w:tc>
          <w:tcPr>
            <w:tcW w:w="3081" w:type="dxa"/>
            <w:vAlign w:val="center"/>
          </w:tcPr>
          <w:p>
            <w:pPr>
              <w:rPr>
                <w:noProof/>
              </w:rPr>
            </w:pPr>
            <w:r>
              <w:rPr>
                <w:noProof/>
              </w:rPr>
              <w:t>Silmkoelised ja heegeldatud rõivad ning rõivamanused (trikootooted):</w:t>
            </w:r>
          </w:p>
        </w:tc>
        <w:tc>
          <w:tcPr>
            <w:tcW w:w="3081" w:type="dxa"/>
          </w:tcPr>
          <w:p>
            <w:pPr>
              <w:rPr>
                <w:noProof/>
              </w:rPr>
            </w:pPr>
          </w:p>
        </w:tc>
      </w:tr>
      <w:tr>
        <w:tc>
          <w:tcPr>
            <w:tcW w:w="3080" w:type="dxa"/>
            <w:vAlign w:val="center"/>
          </w:tcPr>
          <w:p>
            <w:pPr>
              <w:rPr>
                <w:noProof/>
              </w:rPr>
            </w:pPr>
          </w:p>
        </w:tc>
        <w:tc>
          <w:tcPr>
            <w:tcW w:w="3081" w:type="dxa"/>
            <w:vAlign w:val="center"/>
          </w:tcPr>
          <w:p>
            <w:pPr>
              <w:rPr>
                <w:noProof/>
              </w:rPr>
            </w:pPr>
            <w:r>
              <w:rPr>
                <w:noProof/>
              </w:rPr>
              <w:t>– Saadud mitme kindlakujuliseks lõigatud või kindlakujuliseks kootud või heegeldatud silmkootud või heegeldatud detaili kokkuõmblemisel vm viisil ühendamisel</w:t>
            </w:r>
          </w:p>
        </w:tc>
        <w:tc>
          <w:tcPr>
            <w:tcW w:w="3081" w:type="dxa"/>
          </w:tcPr>
          <w:p>
            <w:pPr>
              <w:rPr>
                <w:noProof/>
              </w:rPr>
            </w:pPr>
            <w:r>
              <w:rPr>
                <w:noProof/>
              </w:rPr>
              <w:t>Tootmine kangast</w:t>
            </w:r>
          </w:p>
        </w:tc>
      </w:tr>
      <w:tr>
        <w:tc>
          <w:tcPr>
            <w:tcW w:w="3080" w:type="dxa"/>
          </w:tcPr>
          <w:p>
            <w:pPr>
              <w:rPr>
                <w:noProof/>
              </w:rPr>
            </w:pPr>
            <w:r>
              <w:rPr>
                <w:noProof/>
              </w:rPr>
              <w:t>Grupp 62</w:t>
            </w:r>
          </w:p>
        </w:tc>
        <w:tc>
          <w:tcPr>
            <w:tcW w:w="3081" w:type="dxa"/>
          </w:tcPr>
          <w:p>
            <w:pPr>
              <w:rPr>
                <w:noProof/>
              </w:rPr>
            </w:pPr>
            <w:r>
              <w:rPr>
                <w:noProof/>
              </w:rPr>
              <w:t>Rõivad ja rõivamanused, v.a silmkoelised või heegeldatud</w:t>
            </w:r>
          </w:p>
        </w:tc>
        <w:tc>
          <w:tcPr>
            <w:tcW w:w="3081" w:type="dxa"/>
          </w:tcPr>
          <w:p>
            <w:pPr>
              <w:rPr>
                <w:noProof/>
              </w:rPr>
            </w:pPr>
            <w:r>
              <w:rPr>
                <w:noProof/>
              </w:rPr>
              <w:t>Tootmine kangast</w:t>
            </w:r>
          </w:p>
          <w:p>
            <w:pPr>
              <w:rPr>
                <w:noProof/>
              </w:rPr>
            </w:pPr>
          </w:p>
        </w:tc>
      </w:tr>
    </w:tbl>
    <w:p>
      <w:pPr>
        <w:rPr>
          <w:noProof/>
        </w:rPr>
      </w:pPr>
    </w:p>
    <w:p>
      <w:pPr>
        <w:rPr>
          <w:noProof/>
        </w:rPr>
      </w:pPr>
      <w:r>
        <w:rPr>
          <w:noProof/>
        </w:rPr>
        <w:t>2. Kui toode kuulub päritolureegli alla, mille suhtes kohaldatakse vastavalt käesolevale liitele kvoote, tehakse selle toote päritolutõendile järgmine märge: „Toode, mis on päritolustaatusega vastavalt protokolli 4 I liitele“.</w:t>
      </w:r>
    </w:p>
    <w:p>
      <w:pPr>
        <w:rPr>
          <w:noProof/>
        </w:rPr>
      </w:pPr>
      <w:r>
        <w:rPr>
          <w:noProof/>
        </w:rPr>
        <w:t>3. Käesolevat liidet kohaldatakse [...] aastat assotsiatsiooninõukogu selle otsuse jõustumisest, millele liide on lisatud. Juhul kui assotsiatsiooninõukogu otsus jõustub mõnel muul kuupäeval kui 1. jaanuar, kohaldatakse käesolevat liidet [...] aastat alates järgmise kalendriaasta 1. jaanuarist.</w:t>
      </w:r>
    </w:p>
    <w:p>
      <w:pPr>
        <w:rPr>
          <w:noProof/>
        </w:rPr>
      </w:pPr>
    </w:p>
    <w:p>
      <w:pPr>
        <w:jc w:val="center"/>
        <w:rPr>
          <w:rFonts w:eastAsia="Calibri"/>
          <w:i/>
          <w:noProof/>
        </w:rPr>
      </w:pPr>
      <w:r>
        <w:rPr>
          <w:i/>
          <w:noProof/>
        </w:rPr>
        <w:t>Artikkel 2</w:t>
      </w:r>
    </w:p>
    <w:p>
      <w:pPr>
        <w:jc w:val="center"/>
        <w:rPr>
          <w:noProof/>
        </w:rPr>
      </w:pPr>
      <w:r>
        <w:rPr>
          <w:b/>
          <w:noProof/>
        </w:rPr>
        <w:t>Toodete loend ja kvootide aastakogused</w:t>
      </w:r>
    </w:p>
    <w:p>
      <w:pPr>
        <w:rPr>
          <w:noProof/>
        </w:rPr>
      </w:pPr>
    </w:p>
    <w:tbl>
      <w:tblPr>
        <w:tblStyle w:val="TableGrid"/>
        <w:tblW w:w="0" w:type="auto"/>
        <w:jc w:val="center"/>
        <w:tblLook w:val="04A0" w:firstRow="1" w:lastRow="0" w:firstColumn="1" w:lastColumn="0" w:noHBand="0" w:noVBand="1"/>
      </w:tblPr>
      <w:tblGrid>
        <w:gridCol w:w="1520"/>
        <w:gridCol w:w="1980"/>
      </w:tblGrid>
      <w:tr>
        <w:trPr>
          <w:trHeight w:val="300"/>
          <w:jc w:val="center"/>
        </w:trPr>
        <w:tc>
          <w:tcPr>
            <w:tcW w:w="1520" w:type="dxa"/>
            <w:noWrap/>
            <w:hideMark/>
          </w:tcPr>
          <w:p>
            <w:pPr>
              <w:jc w:val="center"/>
              <w:rPr>
                <w:noProof/>
              </w:rPr>
            </w:pPr>
            <w:r>
              <w:rPr>
                <w:noProof/>
              </w:rPr>
              <w:t>HS</w:t>
            </w:r>
          </w:p>
        </w:tc>
        <w:tc>
          <w:tcPr>
            <w:tcW w:w="1980" w:type="dxa"/>
            <w:noWrap/>
            <w:hideMark/>
          </w:tcPr>
          <w:p>
            <w:pPr>
              <w:jc w:val="right"/>
              <w:rPr>
                <w:noProof/>
              </w:rPr>
            </w:pPr>
            <w:r>
              <w:rPr>
                <w:noProof/>
              </w:rPr>
              <w:t>Aastane kogus</w:t>
            </w:r>
          </w:p>
        </w:tc>
      </w:tr>
      <w:tr>
        <w:trPr>
          <w:trHeight w:val="300"/>
          <w:jc w:val="center"/>
        </w:trPr>
        <w:tc>
          <w:tcPr>
            <w:tcW w:w="1520" w:type="dxa"/>
            <w:hideMark/>
          </w:tcPr>
          <w:p>
            <w:pPr>
              <w:jc w:val="center"/>
              <w:rPr>
                <w:noProof/>
              </w:rPr>
            </w:pPr>
            <w:r>
              <w:rPr>
                <w:noProof/>
              </w:rPr>
              <w:t>6101, 6102</w:t>
            </w:r>
          </w:p>
        </w:tc>
        <w:tc>
          <w:tcPr>
            <w:tcW w:w="1980" w:type="dxa"/>
            <w:noWrap/>
            <w:hideMark/>
          </w:tcPr>
          <w:p>
            <w:pPr>
              <w:jc w:val="right"/>
              <w:rPr>
                <w:noProof/>
              </w:rPr>
            </w:pPr>
            <w:r>
              <w:rPr>
                <w:noProof/>
              </w:rPr>
              <w:t>174 ühikut</w:t>
            </w:r>
          </w:p>
        </w:tc>
      </w:tr>
      <w:tr>
        <w:trPr>
          <w:trHeight w:val="300"/>
          <w:jc w:val="center"/>
        </w:trPr>
        <w:tc>
          <w:tcPr>
            <w:tcW w:w="1520" w:type="dxa"/>
            <w:hideMark/>
          </w:tcPr>
          <w:p>
            <w:pPr>
              <w:jc w:val="center"/>
              <w:rPr>
                <w:noProof/>
              </w:rPr>
            </w:pPr>
            <w:r>
              <w:rPr>
                <w:noProof/>
              </w:rPr>
              <w:t>6103, 6104</w:t>
            </w:r>
          </w:p>
        </w:tc>
        <w:tc>
          <w:tcPr>
            <w:tcW w:w="1980" w:type="dxa"/>
            <w:noWrap/>
            <w:hideMark/>
          </w:tcPr>
          <w:p>
            <w:pPr>
              <w:jc w:val="right"/>
              <w:rPr>
                <w:noProof/>
              </w:rPr>
            </w:pPr>
            <w:r>
              <w:rPr>
                <w:noProof/>
              </w:rPr>
              <w:t>35 757 ühikut</w:t>
            </w:r>
          </w:p>
        </w:tc>
      </w:tr>
      <w:tr>
        <w:trPr>
          <w:trHeight w:val="300"/>
          <w:jc w:val="center"/>
        </w:trPr>
        <w:tc>
          <w:tcPr>
            <w:tcW w:w="1520" w:type="dxa"/>
            <w:hideMark/>
          </w:tcPr>
          <w:p>
            <w:pPr>
              <w:jc w:val="center"/>
              <w:rPr>
                <w:noProof/>
              </w:rPr>
            </w:pPr>
            <w:r>
              <w:rPr>
                <w:noProof/>
              </w:rPr>
              <w:t>6105, 6106</w:t>
            </w:r>
          </w:p>
        </w:tc>
        <w:tc>
          <w:tcPr>
            <w:tcW w:w="1980" w:type="dxa"/>
            <w:noWrap/>
            <w:hideMark/>
          </w:tcPr>
          <w:p>
            <w:pPr>
              <w:jc w:val="right"/>
              <w:rPr>
                <w:noProof/>
              </w:rPr>
            </w:pPr>
            <w:r>
              <w:rPr>
                <w:noProof/>
              </w:rPr>
              <w:t>94 364 ühikut</w:t>
            </w:r>
          </w:p>
        </w:tc>
      </w:tr>
      <w:tr>
        <w:trPr>
          <w:trHeight w:val="300"/>
          <w:jc w:val="center"/>
        </w:trPr>
        <w:tc>
          <w:tcPr>
            <w:tcW w:w="1520" w:type="dxa"/>
            <w:hideMark/>
          </w:tcPr>
          <w:p>
            <w:pPr>
              <w:jc w:val="center"/>
              <w:rPr>
                <w:noProof/>
              </w:rPr>
            </w:pPr>
            <w:r>
              <w:rPr>
                <w:noProof/>
              </w:rPr>
              <w:t>6107, 6108</w:t>
            </w:r>
          </w:p>
        </w:tc>
        <w:tc>
          <w:tcPr>
            <w:tcW w:w="1980" w:type="dxa"/>
            <w:noWrap/>
            <w:hideMark/>
          </w:tcPr>
          <w:p>
            <w:pPr>
              <w:jc w:val="right"/>
              <w:rPr>
                <w:noProof/>
              </w:rPr>
            </w:pPr>
            <w:r>
              <w:rPr>
                <w:noProof/>
              </w:rPr>
              <w:t>2 911 ühikut</w:t>
            </w:r>
          </w:p>
        </w:tc>
      </w:tr>
      <w:tr>
        <w:trPr>
          <w:trHeight w:val="300"/>
          <w:jc w:val="center"/>
        </w:trPr>
        <w:tc>
          <w:tcPr>
            <w:tcW w:w="1520" w:type="dxa"/>
            <w:hideMark/>
          </w:tcPr>
          <w:p>
            <w:pPr>
              <w:jc w:val="center"/>
              <w:rPr>
                <w:noProof/>
              </w:rPr>
            </w:pPr>
            <w:r>
              <w:rPr>
                <w:noProof/>
              </w:rPr>
              <w:t>6109</w:t>
            </w:r>
          </w:p>
        </w:tc>
        <w:tc>
          <w:tcPr>
            <w:tcW w:w="1980" w:type="dxa"/>
            <w:noWrap/>
            <w:hideMark/>
          </w:tcPr>
          <w:p>
            <w:pPr>
              <w:jc w:val="right"/>
              <w:rPr>
                <w:noProof/>
              </w:rPr>
            </w:pPr>
            <w:r>
              <w:rPr>
                <w:noProof/>
              </w:rPr>
              <w:t>1 042 499 ühikut</w:t>
            </w:r>
          </w:p>
        </w:tc>
      </w:tr>
      <w:tr>
        <w:trPr>
          <w:trHeight w:val="300"/>
          <w:jc w:val="center"/>
        </w:trPr>
        <w:tc>
          <w:tcPr>
            <w:tcW w:w="1520" w:type="dxa"/>
            <w:hideMark/>
          </w:tcPr>
          <w:p>
            <w:pPr>
              <w:jc w:val="center"/>
              <w:rPr>
                <w:noProof/>
              </w:rPr>
            </w:pPr>
            <w:r>
              <w:rPr>
                <w:noProof/>
              </w:rPr>
              <w:t>6110</w:t>
            </w:r>
          </w:p>
        </w:tc>
        <w:tc>
          <w:tcPr>
            <w:tcW w:w="1980" w:type="dxa"/>
            <w:noWrap/>
            <w:hideMark/>
          </w:tcPr>
          <w:p>
            <w:pPr>
              <w:jc w:val="right"/>
              <w:rPr>
                <w:noProof/>
              </w:rPr>
            </w:pPr>
            <w:r>
              <w:rPr>
                <w:noProof/>
              </w:rPr>
              <w:t>128 091 ühikut</w:t>
            </w:r>
          </w:p>
        </w:tc>
      </w:tr>
      <w:tr>
        <w:trPr>
          <w:trHeight w:val="300"/>
          <w:jc w:val="center"/>
        </w:trPr>
        <w:tc>
          <w:tcPr>
            <w:tcW w:w="1520" w:type="dxa"/>
            <w:hideMark/>
          </w:tcPr>
          <w:p>
            <w:pPr>
              <w:jc w:val="center"/>
              <w:rPr>
                <w:noProof/>
              </w:rPr>
            </w:pPr>
            <w:r>
              <w:rPr>
                <w:noProof/>
              </w:rPr>
              <w:t>6112</w:t>
            </w:r>
          </w:p>
        </w:tc>
        <w:tc>
          <w:tcPr>
            <w:tcW w:w="1980" w:type="dxa"/>
            <w:noWrap/>
            <w:hideMark/>
          </w:tcPr>
          <w:p>
            <w:pPr>
              <w:jc w:val="right"/>
              <w:rPr>
                <w:noProof/>
              </w:rPr>
            </w:pPr>
            <w:r>
              <w:rPr>
                <w:noProof/>
              </w:rPr>
              <w:t>727 ühikut</w:t>
            </w:r>
          </w:p>
        </w:tc>
      </w:tr>
      <w:tr>
        <w:trPr>
          <w:trHeight w:val="300"/>
          <w:jc w:val="center"/>
        </w:trPr>
        <w:tc>
          <w:tcPr>
            <w:tcW w:w="1520" w:type="dxa"/>
            <w:hideMark/>
          </w:tcPr>
          <w:p>
            <w:pPr>
              <w:jc w:val="center"/>
              <w:rPr>
                <w:noProof/>
              </w:rPr>
            </w:pPr>
            <w:r>
              <w:rPr>
                <w:noProof/>
              </w:rPr>
              <w:t>6114</w:t>
            </w:r>
          </w:p>
        </w:tc>
        <w:tc>
          <w:tcPr>
            <w:tcW w:w="1980" w:type="dxa"/>
            <w:noWrap/>
            <w:hideMark/>
          </w:tcPr>
          <w:p>
            <w:pPr>
              <w:jc w:val="right"/>
              <w:rPr>
                <w:noProof/>
              </w:rPr>
            </w:pPr>
            <w:r>
              <w:rPr>
                <w:noProof/>
              </w:rPr>
              <w:t>6 900 kg</w:t>
            </w:r>
          </w:p>
        </w:tc>
      </w:tr>
      <w:tr>
        <w:trPr>
          <w:trHeight w:val="300"/>
          <w:jc w:val="center"/>
        </w:trPr>
        <w:tc>
          <w:tcPr>
            <w:tcW w:w="1520" w:type="dxa"/>
            <w:hideMark/>
          </w:tcPr>
          <w:p>
            <w:pPr>
              <w:jc w:val="center"/>
              <w:rPr>
                <w:noProof/>
              </w:rPr>
            </w:pPr>
            <w:r>
              <w:rPr>
                <w:noProof/>
              </w:rPr>
              <w:t>6115</w:t>
            </w:r>
          </w:p>
        </w:tc>
        <w:tc>
          <w:tcPr>
            <w:tcW w:w="1980" w:type="dxa"/>
            <w:noWrap/>
            <w:hideMark/>
          </w:tcPr>
          <w:p>
            <w:pPr>
              <w:jc w:val="right"/>
              <w:rPr>
                <w:noProof/>
              </w:rPr>
            </w:pPr>
            <w:r>
              <w:rPr>
                <w:noProof/>
              </w:rPr>
              <w:t>136 888 ühikut</w:t>
            </w:r>
          </w:p>
        </w:tc>
      </w:tr>
      <w:tr>
        <w:trPr>
          <w:trHeight w:val="300"/>
          <w:jc w:val="center"/>
        </w:trPr>
        <w:tc>
          <w:tcPr>
            <w:tcW w:w="1520" w:type="dxa"/>
            <w:hideMark/>
          </w:tcPr>
          <w:p>
            <w:pPr>
              <w:jc w:val="center"/>
              <w:rPr>
                <w:noProof/>
              </w:rPr>
            </w:pPr>
            <w:r>
              <w:rPr>
                <w:noProof/>
              </w:rPr>
              <w:t>6117</w:t>
            </w:r>
          </w:p>
        </w:tc>
        <w:tc>
          <w:tcPr>
            <w:tcW w:w="1980" w:type="dxa"/>
            <w:noWrap/>
            <w:hideMark/>
          </w:tcPr>
          <w:p>
            <w:pPr>
              <w:jc w:val="right"/>
              <w:rPr>
                <w:noProof/>
              </w:rPr>
            </w:pPr>
            <w:r>
              <w:rPr>
                <w:noProof/>
              </w:rPr>
              <w:t>3 400 kg</w:t>
            </w:r>
          </w:p>
        </w:tc>
      </w:tr>
      <w:tr>
        <w:trPr>
          <w:trHeight w:val="300"/>
          <w:jc w:val="center"/>
        </w:trPr>
        <w:tc>
          <w:tcPr>
            <w:tcW w:w="1520" w:type="dxa"/>
            <w:hideMark/>
          </w:tcPr>
          <w:p>
            <w:pPr>
              <w:jc w:val="center"/>
              <w:rPr>
                <w:noProof/>
              </w:rPr>
            </w:pPr>
            <w:r>
              <w:rPr>
                <w:noProof/>
              </w:rPr>
              <w:t>6201, 6202</w:t>
            </w:r>
          </w:p>
        </w:tc>
        <w:tc>
          <w:tcPr>
            <w:tcW w:w="1980" w:type="dxa"/>
            <w:noWrap/>
            <w:hideMark/>
          </w:tcPr>
          <w:p>
            <w:pPr>
              <w:jc w:val="right"/>
              <w:rPr>
                <w:noProof/>
              </w:rPr>
            </w:pPr>
            <w:r>
              <w:rPr>
                <w:noProof/>
              </w:rPr>
              <w:t>1 222 ühikut</w:t>
            </w:r>
          </w:p>
        </w:tc>
      </w:tr>
      <w:tr>
        <w:trPr>
          <w:trHeight w:val="300"/>
          <w:jc w:val="center"/>
        </w:trPr>
        <w:tc>
          <w:tcPr>
            <w:tcW w:w="1520" w:type="dxa"/>
            <w:hideMark/>
          </w:tcPr>
          <w:p>
            <w:pPr>
              <w:jc w:val="center"/>
              <w:rPr>
                <w:noProof/>
              </w:rPr>
            </w:pPr>
            <w:r>
              <w:rPr>
                <w:noProof/>
              </w:rPr>
              <w:t>6203, 6204</w:t>
            </w:r>
          </w:p>
        </w:tc>
        <w:tc>
          <w:tcPr>
            <w:tcW w:w="1980" w:type="dxa"/>
            <w:noWrap/>
            <w:hideMark/>
          </w:tcPr>
          <w:p>
            <w:pPr>
              <w:jc w:val="right"/>
              <w:rPr>
                <w:noProof/>
              </w:rPr>
            </w:pPr>
            <w:r>
              <w:rPr>
                <w:noProof/>
              </w:rPr>
              <w:t>84 979 ühikut</w:t>
            </w:r>
          </w:p>
        </w:tc>
      </w:tr>
      <w:tr>
        <w:trPr>
          <w:trHeight w:val="300"/>
          <w:jc w:val="center"/>
        </w:trPr>
        <w:tc>
          <w:tcPr>
            <w:tcW w:w="1520" w:type="dxa"/>
            <w:hideMark/>
          </w:tcPr>
          <w:p>
            <w:pPr>
              <w:jc w:val="center"/>
              <w:rPr>
                <w:noProof/>
              </w:rPr>
            </w:pPr>
            <w:r>
              <w:rPr>
                <w:noProof/>
              </w:rPr>
              <w:t>6205, 6206</w:t>
            </w:r>
          </w:p>
        </w:tc>
        <w:tc>
          <w:tcPr>
            <w:tcW w:w="1980" w:type="dxa"/>
            <w:noWrap/>
            <w:hideMark/>
          </w:tcPr>
          <w:p>
            <w:pPr>
              <w:jc w:val="right"/>
              <w:rPr>
                <w:noProof/>
              </w:rPr>
            </w:pPr>
            <w:r>
              <w:rPr>
                <w:noProof/>
              </w:rPr>
              <w:t>25 934 ühikut</w:t>
            </w:r>
          </w:p>
        </w:tc>
      </w:tr>
      <w:tr>
        <w:trPr>
          <w:trHeight w:val="300"/>
          <w:jc w:val="center"/>
        </w:trPr>
        <w:tc>
          <w:tcPr>
            <w:tcW w:w="1520" w:type="dxa"/>
            <w:hideMark/>
          </w:tcPr>
          <w:p>
            <w:pPr>
              <w:jc w:val="center"/>
              <w:rPr>
                <w:noProof/>
              </w:rPr>
            </w:pPr>
            <w:r>
              <w:rPr>
                <w:noProof/>
              </w:rPr>
              <w:t>6207, 6208</w:t>
            </w:r>
          </w:p>
        </w:tc>
        <w:tc>
          <w:tcPr>
            <w:tcW w:w="1980" w:type="dxa"/>
            <w:noWrap/>
            <w:hideMark/>
          </w:tcPr>
          <w:p>
            <w:pPr>
              <w:jc w:val="right"/>
              <w:rPr>
                <w:noProof/>
              </w:rPr>
            </w:pPr>
            <w:r>
              <w:rPr>
                <w:noProof/>
              </w:rPr>
              <w:t>5 151 ühikut</w:t>
            </w:r>
          </w:p>
        </w:tc>
      </w:tr>
      <w:tr>
        <w:trPr>
          <w:trHeight w:val="300"/>
          <w:jc w:val="center"/>
        </w:trPr>
        <w:tc>
          <w:tcPr>
            <w:tcW w:w="1520" w:type="dxa"/>
            <w:hideMark/>
          </w:tcPr>
          <w:p>
            <w:pPr>
              <w:jc w:val="center"/>
              <w:rPr>
                <w:noProof/>
              </w:rPr>
            </w:pPr>
            <w:r>
              <w:rPr>
                <w:noProof/>
              </w:rPr>
              <w:t>6210</w:t>
            </w:r>
          </w:p>
        </w:tc>
        <w:tc>
          <w:tcPr>
            <w:tcW w:w="1980" w:type="dxa"/>
            <w:noWrap/>
            <w:hideMark/>
          </w:tcPr>
          <w:p>
            <w:pPr>
              <w:jc w:val="right"/>
              <w:rPr>
                <w:noProof/>
              </w:rPr>
            </w:pPr>
            <w:r>
              <w:rPr>
                <w:noProof/>
              </w:rPr>
              <w:t>5 300 kg</w:t>
            </w:r>
          </w:p>
        </w:tc>
      </w:tr>
      <w:tr>
        <w:trPr>
          <w:trHeight w:val="300"/>
          <w:jc w:val="center"/>
        </w:trPr>
        <w:tc>
          <w:tcPr>
            <w:tcW w:w="1520" w:type="dxa"/>
            <w:hideMark/>
          </w:tcPr>
          <w:p>
            <w:pPr>
              <w:jc w:val="center"/>
              <w:rPr>
                <w:noProof/>
              </w:rPr>
            </w:pPr>
            <w:r>
              <w:rPr>
                <w:noProof/>
              </w:rPr>
              <w:t>6211</w:t>
            </w:r>
          </w:p>
        </w:tc>
        <w:tc>
          <w:tcPr>
            <w:tcW w:w="1980" w:type="dxa"/>
            <w:noWrap/>
            <w:hideMark/>
          </w:tcPr>
          <w:p>
            <w:pPr>
              <w:jc w:val="right"/>
              <w:rPr>
                <w:noProof/>
              </w:rPr>
            </w:pPr>
            <w:r>
              <w:rPr>
                <w:noProof/>
              </w:rPr>
              <w:t>5 900 kg</w:t>
            </w:r>
          </w:p>
        </w:tc>
      </w:tr>
      <w:tr>
        <w:trPr>
          <w:trHeight w:val="300"/>
          <w:jc w:val="center"/>
        </w:trPr>
        <w:tc>
          <w:tcPr>
            <w:tcW w:w="1520" w:type="dxa"/>
            <w:hideMark/>
          </w:tcPr>
          <w:p>
            <w:pPr>
              <w:jc w:val="center"/>
              <w:rPr>
                <w:noProof/>
              </w:rPr>
            </w:pPr>
            <w:r>
              <w:rPr>
                <w:noProof/>
              </w:rPr>
              <w:t>6212</w:t>
            </w:r>
          </w:p>
        </w:tc>
        <w:tc>
          <w:tcPr>
            <w:tcW w:w="1980" w:type="dxa"/>
            <w:noWrap/>
            <w:hideMark/>
          </w:tcPr>
          <w:p>
            <w:pPr>
              <w:jc w:val="right"/>
              <w:rPr>
                <w:noProof/>
              </w:rPr>
            </w:pPr>
            <w:r>
              <w:rPr>
                <w:noProof/>
              </w:rPr>
              <w:t>514 ühikut</w:t>
            </w:r>
          </w:p>
        </w:tc>
      </w:tr>
      <w:tr>
        <w:trPr>
          <w:trHeight w:val="300"/>
          <w:jc w:val="center"/>
        </w:trPr>
        <w:tc>
          <w:tcPr>
            <w:tcW w:w="1520" w:type="dxa"/>
            <w:hideMark/>
          </w:tcPr>
          <w:p>
            <w:pPr>
              <w:jc w:val="center"/>
              <w:rPr>
                <w:noProof/>
              </w:rPr>
            </w:pPr>
            <w:r>
              <w:rPr>
                <w:noProof/>
              </w:rPr>
              <w:t>6214, 6215</w:t>
            </w:r>
          </w:p>
        </w:tc>
        <w:tc>
          <w:tcPr>
            <w:tcW w:w="1980" w:type="dxa"/>
            <w:noWrap/>
            <w:hideMark/>
          </w:tcPr>
          <w:p>
            <w:pPr>
              <w:jc w:val="right"/>
              <w:rPr>
                <w:noProof/>
              </w:rPr>
            </w:pPr>
            <w:r>
              <w:rPr>
                <w:noProof/>
              </w:rPr>
              <w:t>74 372 ühikut</w:t>
            </w:r>
          </w:p>
        </w:tc>
      </w:tr>
      <w:tr>
        <w:trPr>
          <w:trHeight w:val="300"/>
          <w:jc w:val="center"/>
        </w:trPr>
        <w:tc>
          <w:tcPr>
            <w:tcW w:w="1520" w:type="dxa"/>
            <w:hideMark/>
          </w:tcPr>
          <w:p>
            <w:pPr>
              <w:jc w:val="center"/>
              <w:rPr>
                <w:noProof/>
              </w:rPr>
            </w:pPr>
            <w:r>
              <w:rPr>
                <w:noProof/>
              </w:rPr>
              <w:t>6217</w:t>
            </w:r>
          </w:p>
        </w:tc>
        <w:tc>
          <w:tcPr>
            <w:tcW w:w="1980" w:type="dxa"/>
            <w:noWrap/>
            <w:hideMark/>
          </w:tcPr>
          <w:p>
            <w:pPr>
              <w:jc w:val="right"/>
              <w:rPr>
                <w:noProof/>
              </w:rPr>
            </w:pPr>
            <w:r>
              <w:rPr>
                <w:noProof/>
              </w:rPr>
              <w:t>500 kg</w:t>
            </w:r>
          </w:p>
        </w:tc>
      </w:tr>
    </w:tbl>
    <w:p>
      <w:pPr>
        <w:rPr>
          <w:noProof/>
        </w:rPr>
      </w:pPr>
    </w:p>
    <w:p>
      <w:pPr>
        <w:rPr>
          <w:noProof/>
        </w:rPr>
      </w:pPr>
    </w:p>
    <w:p>
      <w:pPr>
        <w:rPr>
          <w:noProof/>
        </w:rPr>
      </w:pPr>
    </w:p>
    <w:p>
      <w:pPr>
        <w:spacing w:before="0" w:after="200" w:line="276" w:lineRule="auto"/>
        <w:jc w:val="left"/>
        <w:rPr>
          <w:noProof/>
        </w:rPr>
      </w:pPr>
      <w:r>
        <w:rPr>
          <w:noProof/>
        </w:rPr>
        <w:br w:type="page"/>
      </w:r>
    </w:p>
    <w:p>
      <w:pPr>
        <w:rPr>
          <w:noProof/>
        </w:rPr>
      </w:pPr>
    </w:p>
    <w:p>
      <w:pPr>
        <w:jc w:val="center"/>
        <w:rPr>
          <w:i/>
          <w:noProof/>
        </w:rPr>
      </w:pPr>
      <w:r>
        <w:rPr>
          <w:i/>
          <w:noProof/>
        </w:rPr>
        <w:t>II LIIDE</w:t>
      </w:r>
    </w:p>
    <w:p>
      <w:pPr>
        <w:jc w:val="center"/>
        <w:rPr>
          <w:b/>
          <w:noProof/>
        </w:rPr>
      </w:pPr>
      <w:r>
        <w:rPr>
          <w:b/>
          <w:noProof/>
        </w:rPr>
        <w:t>ALTERNATIIVSED KOHALDATAVAD PÄRITOLUREEGLID</w:t>
      </w:r>
    </w:p>
    <w:p>
      <w:pPr>
        <w:rPr>
          <w:noProof/>
        </w:rPr>
      </w:pPr>
    </w:p>
    <w:p>
      <w:pPr>
        <w:autoSpaceDE w:val="0"/>
        <w:autoSpaceDN w:val="0"/>
        <w:jc w:val="center"/>
        <w:rPr>
          <w:rFonts w:eastAsia="Times New Roman"/>
          <w:b/>
          <w:bCs/>
          <w:noProof/>
          <w:szCs w:val="24"/>
          <w:u w:val="single"/>
        </w:rPr>
      </w:pPr>
    </w:p>
    <w:p>
      <w:pPr>
        <w:keepNext/>
        <w:autoSpaceDE w:val="0"/>
        <w:autoSpaceDN w:val="0"/>
        <w:ind w:left="851" w:hanging="851"/>
        <w:jc w:val="center"/>
        <w:outlineLvl w:val="0"/>
        <w:rPr>
          <w:b/>
          <w:i/>
          <w:noProof/>
        </w:rPr>
      </w:pPr>
      <w:r>
        <w:rPr>
          <w:b/>
          <w:i/>
          <w:noProof/>
        </w:rPr>
        <w:t xml:space="preserve">Reeglid, mida Euroopa – Vahemere piirkonna sooduspäritolureeglite piirkondliku konventsiooni osalised kohaldavad vabatahtlikult kuni konventsiooni muudatuse sõlmimise ja jõustumiseni </w:t>
      </w:r>
    </w:p>
    <w:p>
      <w:pPr>
        <w:keepNext/>
        <w:autoSpaceDE w:val="0"/>
        <w:autoSpaceDN w:val="0"/>
        <w:ind w:left="851" w:hanging="851"/>
        <w:jc w:val="center"/>
        <w:outlineLvl w:val="0"/>
        <w:rPr>
          <w:rFonts w:eastAsia="Times New Roman"/>
          <w:b/>
          <w:bCs/>
          <w:i/>
          <w:iCs/>
          <w:noProof/>
          <w:szCs w:val="24"/>
        </w:rPr>
      </w:pPr>
      <w:r>
        <w:rPr>
          <w:b/>
          <w:bCs/>
          <w:i/>
          <w:iCs/>
          <w:noProof/>
        </w:rPr>
        <w:t>(edaspidi „reeglid“)</w:t>
      </w:r>
    </w:p>
    <w:p>
      <w:pPr>
        <w:keepNext/>
        <w:autoSpaceDE w:val="0"/>
        <w:autoSpaceDN w:val="0"/>
        <w:ind w:left="851" w:hanging="851"/>
        <w:jc w:val="center"/>
        <w:outlineLvl w:val="0"/>
        <w:rPr>
          <w:rFonts w:ascii="Times New Roman Bold" w:eastAsia="Times New Roman" w:hAnsi="Times New Roman Bold"/>
          <w:b/>
          <w:bCs/>
          <w:i/>
          <w:iCs/>
          <w:noProof/>
          <w:szCs w:val="24"/>
        </w:rPr>
      </w:pPr>
    </w:p>
    <w:p>
      <w:pPr>
        <w:keepNext/>
        <w:autoSpaceDE w:val="0"/>
        <w:autoSpaceDN w:val="0"/>
        <w:jc w:val="center"/>
        <w:outlineLvl w:val="0"/>
        <w:rPr>
          <w:rFonts w:cstheme="minorBidi"/>
          <w:b/>
          <w:i/>
          <w:smallCaps/>
          <w:noProof/>
        </w:rPr>
      </w:pPr>
      <w:r>
        <w:rPr>
          <w:b/>
          <w:bCs/>
          <w:i/>
          <w:iCs/>
          <w:smallCaps/>
          <w:noProof/>
        </w:rPr>
        <w:t>Mõiste „päritolustaatusega tooted“ määratlus ja halduskoostöö meetodid</w:t>
      </w:r>
    </w:p>
    <w:p>
      <w:pPr>
        <w:keepNext/>
        <w:autoSpaceDE w:val="0"/>
        <w:autoSpaceDN w:val="0"/>
        <w:jc w:val="center"/>
        <w:outlineLvl w:val="0"/>
        <w:rPr>
          <w:rFonts w:eastAsia="Times New Roman"/>
          <w:b/>
          <w:bCs/>
          <w:smallCaps/>
          <w:noProof/>
          <w:szCs w:val="24"/>
        </w:rPr>
      </w:pPr>
    </w:p>
    <w:p>
      <w:pPr>
        <w:keepNext/>
        <w:jc w:val="center"/>
        <w:rPr>
          <w:rFonts w:eastAsia="Times New Roman"/>
          <w:b/>
          <w:noProof/>
          <w:szCs w:val="20"/>
        </w:rPr>
      </w:pPr>
      <w:r>
        <w:rPr>
          <w:b/>
          <w:noProof/>
          <w:szCs w:val="20"/>
        </w:rPr>
        <w:t>SISUKORD</w:t>
      </w:r>
    </w:p>
    <w:p>
      <w:pPr>
        <w:keepNext/>
        <w:jc w:val="center"/>
        <w:rPr>
          <w:rFonts w:eastAsia="Times New Roman"/>
          <w:b/>
          <w:noProof/>
          <w:szCs w:val="20"/>
        </w:rPr>
      </w:pPr>
    </w:p>
    <w:p>
      <w:pPr>
        <w:keepNext/>
        <w:jc w:val="left"/>
        <w:rPr>
          <w:rFonts w:eastAsia="Times New Roman"/>
          <w:i/>
          <w:noProof/>
          <w:szCs w:val="20"/>
        </w:rPr>
      </w:pPr>
      <w:r>
        <w:rPr>
          <w:noProof/>
        </w:rPr>
        <w:t>EESMÄRGID</w:t>
      </w:r>
    </w:p>
    <w:p>
      <w:pPr>
        <w:autoSpaceDE w:val="0"/>
        <w:autoSpaceDN w:val="0"/>
        <w:rPr>
          <w:rFonts w:eastAsia="Times New Roman"/>
          <w:noProof/>
          <w:szCs w:val="24"/>
        </w:rPr>
      </w:pPr>
      <w:r>
        <w:rPr>
          <w:noProof/>
        </w:rPr>
        <w:t>I JAOTIS ÜLDSÄTTED</w:t>
      </w:r>
    </w:p>
    <w:p>
      <w:pPr>
        <w:autoSpaceDE w:val="0"/>
        <w:autoSpaceDN w:val="0"/>
        <w:rPr>
          <w:rFonts w:eastAsia="Times New Roman"/>
          <w:noProof/>
          <w:szCs w:val="24"/>
        </w:rPr>
      </w:pPr>
      <w:r>
        <w:rPr>
          <w:noProof/>
        </w:rPr>
        <w:t>Artikkel 1 Mõisted</w:t>
      </w:r>
    </w:p>
    <w:p>
      <w:pPr>
        <w:autoSpaceDE w:val="0"/>
        <w:autoSpaceDN w:val="0"/>
        <w:rPr>
          <w:rFonts w:eastAsia="Times New Roman"/>
          <w:noProof/>
          <w:szCs w:val="24"/>
        </w:rPr>
      </w:pPr>
      <w:r>
        <w:rPr>
          <w:noProof/>
        </w:rPr>
        <w:t>II JAOTIS MÕISTE „PÄRITOLUSTAATUSEGA TOOTED“ MÄÄRATLUS</w:t>
      </w:r>
    </w:p>
    <w:p>
      <w:pPr>
        <w:autoSpaceDE w:val="0"/>
        <w:autoSpaceDN w:val="0"/>
        <w:rPr>
          <w:rFonts w:eastAsia="Times New Roman"/>
          <w:noProof/>
          <w:szCs w:val="24"/>
        </w:rPr>
      </w:pPr>
      <w:r>
        <w:rPr>
          <w:noProof/>
        </w:rPr>
        <w:t>Artikkel 2 Üldised nõuded</w:t>
      </w:r>
    </w:p>
    <w:p>
      <w:pPr>
        <w:autoSpaceDE w:val="0"/>
        <w:autoSpaceDN w:val="0"/>
        <w:rPr>
          <w:rFonts w:eastAsia="Times New Roman"/>
          <w:noProof/>
          <w:szCs w:val="24"/>
        </w:rPr>
      </w:pPr>
      <w:r>
        <w:rPr>
          <w:noProof/>
        </w:rPr>
        <w:t>Artikkel 3 Täielikult saadud või toodetud tooted</w:t>
      </w:r>
    </w:p>
    <w:p>
      <w:pPr>
        <w:autoSpaceDE w:val="0"/>
        <w:autoSpaceDN w:val="0"/>
        <w:rPr>
          <w:rFonts w:eastAsia="Times New Roman"/>
          <w:noProof/>
          <w:szCs w:val="24"/>
        </w:rPr>
      </w:pPr>
      <w:r>
        <w:rPr>
          <w:noProof/>
        </w:rPr>
        <w:t>Artikkel 4 Piisav töö või töötlus</w:t>
      </w:r>
    </w:p>
    <w:p>
      <w:pPr>
        <w:autoSpaceDE w:val="0"/>
        <w:autoSpaceDN w:val="0"/>
        <w:rPr>
          <w:rFonts w:eastAsia="Times New Roman"/>
          <w:noProof/>
          <w:szCs w:val="24"/>
        </w:rPr>
      </w:pPr>
      <w:r>
        <w:rPr>
          <w:noProof/>
        </w:rPr>
        <w:t>Artikkel 5 Piirmäära reegel</w:t>
      </w:r>
    </w:p>
    <w:p>
      <w:pPr>
        <w:autoSpaceDE w:val="0"/>
        <w:autoSpaceDN w:val="0"/>
        <w:rPr>
          <w:rFonts w:eastAsia="Times New Roman"/>
          <w:noProof/>
          <w:szCs w:val="24"/>
        </w:rPr>
      </w:pPr>
      <w:r>
        <w:rPr>
          <w:noProof/>
        </w:rPr>
        <w:t>Artikkel 6 Ebapiisav töö või töötlus</w:t>
      </w:r>
    </w:p>
    <w:p>
      <w:pPr>
        <w:autoSpaceDE w:val="0"/>
        <w:autoSpaceDN w:val="0"/>
        <w:rPr>
          <w:rFonts w:eastAsia="Times New Roman"/>
          <w:noProof/>
          <w:szCs w:val="24"/>
        </w:rPr>
      </w:pPr>
      <w:r>
        <w:rPr>
          <w:noProof/>
        </w:rPr>
        <w:t>Artikkel 7 Päritolu kumulatsioon</w:t>
      </w:r>
    </w:p>
    <w:p>
      <w:pPr>
        <w:autoSpaceDE w:val="0"/>
        <w:autoSpaceDN w:val="0"/>
        <w:rPr>
          <w:rFonts w:eastAsia="Times New Roman"/>
          <w:noProof/>
          <w:szCs w:val="24"/>
        </w:rPr>
      </w:pPr>
      <w:r>
        <w:rPr>
          <w:noProof/>
        </w:rPr>
        <w:t>Artikkel 8 Päritolu kumulatsioon – kohaldamise tingimused</w:t>
      </w:r>
    </w:p>
    <w:p>
      <w:pPr>
        <w:autoSpaceDE w:val="0"/>
        <w:autoSpaceDN w:val="0"/>
        <w:rPr>
          <w:rFonts w:eastAsia="Times New Roman"/>
          <w:noProof/>
          <w:szCs w:val="24"/>
        </w:rPr>
      </w:pPr>
      <w:r>
        <w:rPr>
          <w:noProof/>
        </w:rPr>
        <w:t>Artikkel 9 Kvalifikatsiooniühik</w:t>
      </w:r>
    </w:p>
    <w:p>
      <w:pPr>
        <w:autoSpaceDE w:val="0"/>
        <w:autoSpaceDN w:val="0"/>
        <w:rPr>
          <w:rFonts w:eastAsia="Times New Roman"/>
          <w:noProof/>
          <w:szCs w:val="24"/>
        </w:rPr>
      </w:pPr>
      <w:r>
        <w:rPr>
          <w:noProof/>
        </w:rPr>
        <w:t>Artikkel 10 Komplektid</w:t>
      </w:r>
    </w:p>
    <w:p>
      <w:pPr>
        <w:autoSpaceDE w:val="0"/>
        <w:autoSpaceDN w:val="0"/>
        <w:rPr>
          <w:rFonts w:eastAsia="Times New Roman"/>
          <w:noProof/>
          <w:szCs w:val="24"/>
        </w:rPr>
      </w:pPr>
      <w:r>
        <w:rPr>
          <w:noProof/>
        </w:rPr>
        <w:t>Artikkel 11 Kõrvalised tegurid</w:t>
      </w:r>
    </w:p>
    <w:p>
      <w:pPr>
        <w:autoSpaceDE w:val="0"/>
        <w:autoSpaceDN w:val="0"/>
        <w:rPr>
          <w:rFonts w:eastAsia="Times New Roman"/>
          <w:noProof/>
          <w:szCs w:val="24"/>
        </w:rPr>
      </w:pPr>
      <w:r>
        <w:rPr>
          <w:noProof/>
        </w:rPr>
        <w:t>Artikkel 12 Arvestuslik eraldamine</w:t>
      </w:r>
    </w:p>
    <w:p>
      <w:pPr>
        <w:autoSpaceDE w:val="0"/>
        <w:autoSpaceDN w:val="0"/>
        <w:rPr>
          <w:rFonts w:eastAsia="Times New Roman"/>
          <w:noProof/>
          <w:szCs w:val="24"/>
        </w:rPr>
      </w:pPr>
      <w:r>
        <w:rPr>
          <w:noProof/>
        </w:rPr>
        <w:t>III JAOTIS TERRITORIAALSED NÕUDED</w:t>
      </w:r>
    </w:p>
    <w:p>
      <w:pPr>
        <w:autoSpaceDE w:val="0"/>
        <w:autoSpaceDN w:val="0"/>
        <w:rPr>
          <w:rFonts w:eastAsia="Times New Roman"/>
          <w:noProof/>
          <w:szCs w:val="24"/>
        </w:rPr>
      </w:pPr>
      <w:r>
        <w:rPr>
          <w:noProof/>
        </w:rPr>
        <w:t>Artikkel 13 Territoriaalsuspõhimõte</w:t>
      </w:r>
    </w:p>
    <w:p>
      <w:pPr>
        <w:autoSpaceDE w:val="0"/>
        <w:autoSpaceDN w:val="0"/>
        <w:rPr>
          <w:rFonts w:eastAsia="Times New Roman"/>
          <w:noProof/>
          <w:szCs w:val="24"/>
        </w:rPr>
      </w:pPr>
      <w:r>
        <w:rPr>
          <w:noProof/>
        </w:rPr>
        <w:t>Artikkel 14 Mittemuutmise reegel</w:t>
      </w:r>
    </w:p>
    <w:p>
      <w:pPr>
        <w:autoSpaceDE w:val="0"/>
        <w:autoSpaceDN w:val="0"/>
        <w:rPr>
          <w:rFonts w:eastAsia="Times New Roman"/>
          <w:noProof/>
          <w:szCs w:val="24"/>
        </w:rPr>
      </w:pPr>
      <w:r>
        <w:rPr>
          <w:noProof/>
        </w:rPr>
        <w:t>Artikkel 15 Näitused</w:t>
      </w:r>
    </w:p>
    <w:p>
      <w:pPr>
        <w:autoSpaceDE w:val="0"/>
        <w:autoSpaceDN w:val="0"/>
        <w:rPr>
          <w:rFonts w:eastAsia="Times New Roman"/>
          <w:noProof/>
          <w:szCs w:val="24"/>
        </w:rPr>
      </w:pPr>
      <w:r>
        <w:rPr>
          <w:noProof/>
        </w:rPr>
        <w:t>IV JAOTIS TOLLIMAKSUDE TAGASTAMINE JA TOLLIMAKSUDEST VABASTAMINE</w:t>
      </w:r>
    </w:p>
    <w:p>
      <w:pPr>
        <w:autoSpaceDE w:val="0"/>
        <w:autoSpaceDN w:val="0"/>
        <w:rPr>
          <w:rFonts w:eastAsia="Times New Roman"/>
          <w:noProof/>
          <w:szCs w:val="24"/>
        </w:rPr>
      </w:pPr>
      <w:r>
        <w:rPr>
          <w:noProof/>
        </w:rPr>
        <w:t>Artikkel 16 Tollimaksude tagastamine ja tollimaksudest vabastamine</w:t>
      </w:r>
    </w:p>
    <w:p>
      <w:pPr>
        <w:autoSpaceDE w:val="0"/>
        <w:autoSpaceDN w:val="0"/>
        <w:rPr>
          <w:rFonts w:eastAsia="Times New Roman"/>
          <w:noProof/>
          <w:szCs w:val="24"/>
        </w:rPr>
      </w:pPr>
      <w:r>
        <w:rPr>
          <w:noProof/>
        </w:rPr>
        <w:t>V JAOTIS PÄRITOLUTÕEND</w:t>
      </w:r>
    </w:p>
    <w:p>
      <w:pPr>
        <w:autoSpaceDE w:val="0"/>
        <w:autoSpaceDN w:val="0"/>
        <w:rPr>
          <w:rFonts w:eastAsia="Times New Roman"/>
          <w:noProof/>
          <w:szCs w:val="24"/>
        </w:rPr>
      </w:pPr>
      <w:r>
        <w:rPr>
          <w:noProof/>
        </w:rPr>
        <w:t>Artikkel 17 Üldised nõuded</w:t>
      </w:r>
    </w:p>
    <w:p>
      <w:pPr>
        <w:autoSpaceDE w:val="0"/>
        <w:autoSpaceDN w:val="0"/>
        <w:rPr>
          <w:rFonts w:eastAsia="Times New Roman"/>
          <w:noProof/>
          <w:szCs w:val="24"/>
        </w:rPr>
      </w:pPr>
      <w:r>
        <w:rPr>
          <w:noProof/>
        </w:rPr>
        <w:t>Artikkel 18 Päritoludeklaratsiooni koostamise tingimused</w:t>
      </w:r>
    </w:p>
    <w:p>
      <w:pPr>
        <w:autoSpaceDE w:val="0"/>
        <w:autoSpaceDN w:val="0"/>
        <w:rPr>
          <w:rFonts w:eastAsia="Times New Roman"/>
          <w:noProof/>
          <w:szCs w:val="24"/>
        </w:rPr>
      </w:pPr>
      <w:r>
        <w:rPr>
          <w:noProof/>
        </w:rPr>
        <w:t xml:space="preserve">Artikkel 19 Heakskiidetud eksportija </w:t>
      </w:r>
    </w:p>
    <w:p>
      <w:pPr>
        <w:autoSpaceDE w:val="0"/>
        <w:autoSpaceDN w:val="0"/>
        <w:rPr>
          <w:rFonts w:eastAsia="Times New Roman"/>
          <w:noProof/>
          <w:szCs w:val="24"/>
        </w:rPr>
      </w:pPr>
      <w:r>
        <w:rPr>
          <w:noProof/>
        </w:rPr>
        <w:t>Artikkel 20 Liikumissertifikaadi EUR.1 väljaandmise kord</w:t>
      </w:r>
    </w:p>
    <w:p>
      <w:pPr>
        <w:autoSpaceDE w:val="0"/>
        <w:autoSpaceDN w:val="0"/>
        <w:rPr>
          <w:rFonts w:eastAsia="Times New Roman"/>
          <w:noProof/>
          <w:szCs w:val="24"/>
        </w:rPr>
      </w:pPr>
      <w:r>
        <w:rPr>
          <w:noProof/>
        </w:rPr>
        <w:t xml:space="preserve">Artikkel 21 Tagantjärele välja antud liikumissertifikaadid EUR.1 </w:t>
      </w:r>
    </w:p>
    <w:p>
      <w:pPr>
        <w:autoSpaceDE w:val="0"/>
        <w:autoSpaceDN w:val="0"/>
        <w:rPr>
          <w:rFonts w:eastAsia="Times New Roman"/>
          <w:noProof/>
          <w:szCs w:val="24"/>
        </w:rPr>
      </w:pPr>
      <w:r>
        <w:rPr>
          <w:noProof/>
        </w:rPr>
        <w:t>Artikkel 22 Liikumissertifikaadi EUR.1 duplikaadi väljaandmine</w:t>
      </w:r>
    </w:p>
    <w:p>
      <w:pPr>
        <w:autoSpaceDE w:val="0"/>
        <w:autoSpaceDN w:val="0"/>
        <w:rPr>
          <w:rFonts w:eastAsia="Times New Roman"/>
          <w:noProof/>
          <w:szCs w:val="24"/>
        </w:rPr>
      </w:pPr>
      <w:r>
        <w:rPr>
          <w:noProof/>
        </w:rPr>
        <w:t>Artikkel 23 Päritolutõendi kehtivus</w:t>
      </w:r>
    </w:p>
    <w:p>
      <w:pPr>
        <w:autoSpaceDE w:val="0"/>
        <w:autoSpaceDN w:val="0"/>
        <w:rPr>
          <w:rFonts w:eastAsia="Times New Roman"/>
          <w:noProof/>
          <w:szCs w:val="24"/>
        </w:rPr>
      </w:pPr>
      <w:r>
        <w:rPr>
          <w:noProof/>
        </w:rPr>
        <w:t>Artikkel 24 Vabatsoonid</w:t>
      </w:r>
    </w:p>
    <w:p>
      <w:pPr>
        <w:autoSpaceDE w:val="0"/>
        <w:autoSpaceDN w:val="0"/>
        <w:rPr>
          <w:rFonts w:eastAsia="Times New Roman"/>
          <w:noProof/>
          <w:szCs w:val="24"/>
        </w:rPr>
      </w:pPr>
      <w:r>
        <w:rPr>
          <w:noProof/>
        </w:rPr>
        <w:t>Artikkel 25 Impordinõuded</w:t>
      </w:r>
    </w:p>
    <w:p>
      <w:pPr>
        <w:autoSpaceDE w:val="0"/>
        <w:autoSpaceDN w:val="0"/>
        <w:rPr>
          <w:rFonts w:eastAsia="Times New Roman"/>
          <w:noProof/>
          <w:szCs w:val="24"/>
        </w:rPr>
      </w:pPr>
      <w:r>
        <w:rPr>
          <w:noProof/>
        </w:rPr>
        <w:t>Artikkel 26 Importimine osasaadetistena</w:t>
      </w:r>
    </w:p>
    <w:p>
      <w:pPr>
        <w:autoSpaceDE w:val="0"/>
        <w:autoSpaceDN w:val="0"/>
        <w:rPr>
          <w:rFonts w:eastAsia="Times New Roman"/>
          <w:noProof/>
          <w:szCs w:val="24"/>
        </w:rPr>
      </w:pPr>
      <w:r>
        <w:rPr>
          <w:noProof/>
        </w:rPr>
        <w:t>Artikkel 27 Päritolutõendi esitamisest vabastamine</w:t>
      </w:r>
    </w:p>
    <w:p>
      <w:pPr>
        <w:autoSpaceDE w:val="0"/>
        <w:autoSpaceDN w:val="0"/>
        <w:rPr>
          <w:rFonts w:eastAsia="Times New Roman"/>
          <w:noProof/>
          <w:szCs w:val="24"/>
        </w:rPr>
      </w:pPr>
      <w:r>
        <w:rPr>
          <w:noProof/>
        </w:rPr>
        <w:t>Artikkel 28 Lahknevused ja vormistusvead</w:t>
      </w:r>
    </w:p>
    <w:p>
      <w:pPr>
        <w:autoSpaceDE w:val="0"/>
        <w:autoSpaceDN w:val="0"/>
        <w:rPr>
          <w:rFonts w:eastAsia="Times New Roman"/>
          <w:noProof/>
          <w:szCs w:val="24"/>
        </w:rPr>
      </w:pPr>
      <w:r>
        <w:rPr>
          <w:noProof/>
        </w:rPr>
        <w:t>Artikkel 29 Tarnija deklaratsioonid</w:t>
      </w:r>
    </w:p>
    <w:p>
      <w:pPr>
        <w:autoSpaceDE w:val="0"/>
        <w:autoSpaceDN w:val="0"/>
        <w:rPr>
          <w:rFonts w:eastAsia="Times New Roman"/>
          <w:noProof/>
          <w:szCs w:val="24"/>
        </w:rPr>
      </w:pPr>
      <w:r>
        <w:rPr>
          <w:noProof/>
        </w:rPr>
        <w:t>Artikkel 30 Eurodes väljendatud summad</w:t>
      </w:r>
    </w:p>
    <w:p>
      <w:pPr>
        <w:autoSpaceDE w:val="0"/>
        <w:autoSpaceDN w:val="0"/>
        <w:rPr>
          <w:rFonts w:eastAsia="Times New Roman"/>
          <w:noProof/>
          <w:szCs w:val="24"/>
        </w:rPr>
      </w:pPr>
      <w:r>
        <w:rPr>
          <w:noProof/>
        </w:rPr>
        <w:t>VI JAOTIS KOOSTÖÖPÕHIMÕTTED JA DOKUMENTAALSED TÕENDID</w:t>
      </w:r>
    </w:p>
    <w:p>
      <w:pPr>
        <w:autoSpaceDE w:val="0"/>
        <w:autoSpaceDN w:val="0"/>
        <w:rPr>
          <w:rFonts w:eastAsia="Times New Roman"/>
          <w:noProof/>
          <w:szCs w:val="24"/>
        </w:rPr>
      </w:pPr>
      <w:r>
        <w:rPr>
          <w:noProof/>
        </w:rPr>
        <w:t>Artikkel 31 Dokumentaalsed tõendid, päritolutõendite ja täiendavate dokumentide säilitamine</w:t>
      </w:r>
    </w:p>
    <w:p>
      <w:pPr>
        <w:autoSpaceDE w:val="0"/>
        <w:autoSpaceDN w:val="0"/>
        <w:rPr>
          <w:rFonts w:eastAsia="Times New Roman"/>
          <w:noProof/>
          <w:szCs w:val="24"/>
        </w:rPr>
      </w:pPr>
      <w:r>
        <w:rPr>
          <w:noProof/>
        </w:rPr>
        <w:t>Artikkel 32 Vaidluste lahendamine</w:t>
      </w:r>
    </w:p>
    <w:p>
      <w:pPr>
        <w:autoSpaceDE w:val="0"/>
        <w:autoSpaceDN w:val="0"/>
        <w:rPr>
          <w:rFonts w:eastAsia="Times New Roman"/>
          <w:noProof/>
          <w:szCs w:val="24"/>
        </w:rPr>
      </w:pPr>
      <w:r>
        <w:rPr>
          <w:noProof/>
        </w:rPr>
        <w:t>VII JAOTIS HALDUSKOOSTÖÖ</w:t>
      </w:r>
    </w:p>
    <w:p>
      <w:pPr>
        <w:autoSpaceDE w:val="0"/>
        <w:autoSpaceDN w:val="0"/>
        <w:rPr>
          <w:rFonts w:eastAsia="Times New Roman"/>
          <w:noProof/>
          <w:szCs w:val="24"/>
        </w:rPr>
      </w:pPr>
      <w:r>
        <w:rPr>
          <w:noProof/>
        </w:rPr>
        <w:t>Artikkel 33 Teavitamine ja koostöö</w:t>
      </w:r>
    </w:p>
    <w:p>
      <w:pPr>
        <w:autoSpaceDE w:val="0"/>
        <w:autoSpaceDN w:val="0"/>
        <w:rPr>
          <w:rFonts w:eastAsia="Times New Roman"/>
          <w:noProof/>
          <w:szCs w:val="24"/>
        </w:rPr>
      </w:pPr>
      <w:r>
        <w:rPr>
          <w:noProof/>
        </w:rPr>
        <w:t>Artikkel 34 Päritolutõendite kontrollimine</w:t>
      </w:r>
    </w:p>
    <w:p>
      <w:pPr>
        <w:autoSpaceDE w:val="0"/>
        <w:autoSpaceDN w:val="0"/>
        <w:rPr>
          <w:rFonts w:eastAsia="Times New Roman"/>
          <w:noProof/>
          <w:szCs w:val="24"/>
        </w:rPr>
      </w:pPr>
      <w:r>
        <w:rPr>
          <w:noProof/>
        </w:rPr>
        <w:t>Artikkel 35 Tarnija deklaratsioonide kontrollimine</w:t>
      </w:r>
    </w:p>
    <w:p>
      <w:pPr>
        <w:autoSpaceDE w:val="0"/>
        <w:autoSpaceDN w:val="0"/>
        <w:rPr>
          <w:rFonts w:eastAsia="Times New Roman"/>
          <w:noProof/>
          <w:szCs w:val="24"/>
        </w:rPr>
      </w:pPr>
      <w:r>
        <w:rPr>
          <w:noProof/>
        </w:rPr>
        <w:t>Artikkel 36 Karistused</w:t>
      </w:r>
    </w:p>
    <w:p>
      <w:pPr>
        <w:autoSpaceDE w:val="0"/>
        <w:autoSpaceDN w:val="0"/>
        <w:rPr>
          <w:rFonts w:eastAsia="Times New Roman"/>
          <w:noProof/>
          <w:szCs w:val="24"/>
        </w:rPr>
      </w:pPr>
      <w:r>
        <w:rPr>
          <w:noProof/>
        </w:rPr>
        <w:t>VIII JAOTIS PROTOKOLLI KOHALDAMINE</w:t>
      </w:r>
    </w:p>
    <w:p>
      <w:pPr>
        <w:autoSpaceDE w:val="0"/>
        <w:autoSpaceDN w:val="0"/>
        <w:rPr>
          <w:rFonts w:eastAsia="Times New Roman"/>
          <w:noProof/>
          <w:szCs w:val="24"/>
        </w:rPr>
      </w:pPr>
      <w:r>
        <w:rPr>
          <w:noProof/>
        </w:rPr>
        <w:t>Artikkel 37 Euroopa Majanduspiirkond</w:t>
      </w:r>
    </w:p>
    <w:p>
      <w:pPr>
        <w:autoSpaceDE w:val="0"/>
        <w:autoSpaceDN w:val="0"/>
        <w:rPr>
          <w:rFonts w:eastAsia="Times New Roman"/>
          <w:noProof/>
          <w:szCs w:val="24"/>
        </w:rPr>
      </w:pPr>
      <w:r>
        <w:rPr>
          <w:noProof/>
        </w:rPr>
        <w:t>Artikkel 38 Liechtenstein</w:t>
      </w:r>
    </w:p>
    <w:p>
      <w:pPr>
        <w:autoSpaceDE w:val="0"/>
        <w:autoSpaceDN w:val="0"/>
        <w:rPr>
          <w:rFonts w:eastAsia="Times New Roman"/>
          <w:noProof/>
          <w:szCs w:val="24"/>
        </w:rPr>
      </w:pPr>
      <w:r>
        <w:rPr>
          <w:noProof/>
        </w:rPr>
        <w:t>Artikkel 39 San Marino Vabariik</w:t>
      </w:r>
    </w:p>
    <w:p>
      <w:pPr>
        <w:autoSpaceDE w:val="0"/>
        <w:autoSpaceDN w:val="0"/>
        <w:rPr>
          <w:rFonts w:eastAsia="Times New Roman"/>
          <w:noProof/>
          <w:szCs w:val="24"/>
        </w:rPr>
      </w:pPr>
      <w:r>
        <w:rPr>
          <w:noProof/>
        </w:rPr>
        <w:t>Artikkel 40 Andorra Vürstiriik</w:t>
      </w:r>
    </w:p>
    <w:p>
      <w:pPr>
        <w:autoSpaceDE w:val="0"/>
        <w:autoSpaceDN w:val="0"/>
        <w:rPr>
          <w:rFonts w:eastAsia="Times New Roman"/>
          <w:noProof/>
          <w:szCs w:val="24"/>
        </w:rPr>
      </w:pPr>
      <w:r>
        <w:rPr>
          <w:noProof/>
        </w:rPr>
        <w:t xml:space="preserve">Artikkel 41 Ceuta ja Melilla </w:t>
      </w:r>
    </w:p>
    <w:p>
      <w:pPr>
        <w:autoSpaceDE w:val="0"/>
        <w:autoSpaceDN w:val="0"/>
        <w:jc w:val="center"/>
        <w:rPr>
          <w:rFonts w:eastAsia="Times New Roman"/>
          <w:b/>
          <w:bCs/>
          <w:noProof/>
          <w:szCs w:val="24"/>
        </w:rPr>
      </w:pPr>
      <w:r>
        <w:rPr>
          <w:b/>
          <w:bCs/>
          <w:noProof/>
        </w:rPr>
        <w:t>Lisade loetelu</w:t>
      </w:r>
    </w:p>
    <w:p>
      <w:pPr>
        <w:autoSpaceDE w:val="0"/>
        <w:autoSpaceDN w:val="0"/>
        <w:rPr>
          <w:rFonts w:eastAsia="Times New Roman"/>
          <w:noProof/>
          <w:szCs w:val="24"/>
        </w:rPr>
      </w:pPr>
      <w:r>
        <w:rPr>
          <w:noProof/>
        </w:rPr>
        <w:t>I LISA Sissejuhatavad märkused II lisa loendi kohta</w:t>
      </w:r>
    </w:p>
    <w:p>
      <w:pPr>
        <w:autoSpaceDE w:val="0"/>
        <w:autoSpaceDN w:val="0"/>
        <w:rPr>
          <w:rFonts w:eastAsia="Times New Roman"/>
          <w:noProof/>
          <w:szCs w:val="24"/>
        </w:rPr>
      </w:pPr>
      <w:r>
        <w:rPr>
          <w:noProof/>
        </w:rPr>
        <w:t>II LISA Loend päritolustaatuseta materjalidega tehtavatest töödest ja töötlemistoimingutest, mis annavad tootele päritolustaatuse</w:t>
      </w:r>
    </w:p>
    <w:p>
      <w:pPr>
        <w:autoSpaceDE w:val="0"/>
        <w:autoSpaceDN w:val="0"/>
        <w:rPr>
          <w:rFonts w:eastAsia="Times New Roman"/>
          <w:noProof/>
          <w:szCs w:val="24"/>
        </w:rPr>
      </w:pPr>
      <w:r>
        <w:rPr>
          <w:noProof/>
        </w:rPr>
        <w:t>III LISA Päritoludeklaratsiooni tekst</w:t>
      </w:r>
    </w:p>
    <w:p>
      <w:pPr>
        <w:autoSpaceDE w:val="0"/>
        <w:autoSpaceDN w:val="0"/>
        <w:rPr>
          <w:rFonts w:eastAsia="Times New Roman"/>
          <w:noProof/>
          <w:szCs w:val="24"/>
        </w:rPr>
      </w:pPr>
      <w:r>
        <w:rPr>
          <w:noProof/>
        </w:rPr>
        <w:t>IV LISA Liikumissertifikaadi EUR.1 ja liikumissertifikaadi EUR.1 taotluse näidised</w:t>
      </w:r>
    </w:p>
    <w:p>
      <w:pPr>
        <w:autoSpaceDE w:val="0"/>
        <w:autoSpaceDN w:val="0"/>
        <w:rPr>
          <w:rFonts w:eastAsia="Times New Roman"/>
          <w:noProof/>
          <w:szCs w:val="24"/>
        </w:rPr>
      </w:pPr>
      <w:r>
        <w:rPr>
          <w:noProof/>
        </w:rPr>
        <w:t>V LISA Ceutast ja Melillast pärit toodete suhtes kohaldatavad eritingimused</w:t>
      </w:r>
    </w:p>
    <w:p>
      <w:pPr>
        <w:autoSpaceDE w:val="0"/>
        <w:autoSpaceDN w:val="0"/>
        <w:rPr>
          <w:rFonts w:eastAsia="Times New Roman"/>
          <w:noProof/>
          <w:szCs w:val="24"/>
        </w:rPr>
      </w:pPr>
      <w:r>
        <w:rPr>
          <w:noProof/>
        </w:rPr>
        <w:t>VI LISA Tarnija deklaratsioon</w:t>
      </w:r>
    </w:p>
    <w:p>
      <w:pPr>
        <w:autoSpaceDE w:val="0"/>
        <w:autoSpaceDN w:val="0"/>
        <w:rPr>
          <w:rFonts w:eastAsia="Times New Roman"/>
          <w:noProof/>
          <w:szCs w:val="24"/>
        </w:rPr>
      </w:pPr>
      <w:r>
        <w:rPr>
          <w:noProof/>
        </w:rPr>
        <w:t>VII LISA Pikaajaline tarnija deklaratsioon</w:t>
      </w:r>
    </w:p>
    <w:p>
      <w:pPr>
        <w:autoSpaceDE w:val="0"/>
        <w:autoSpaceDN w:val="0"/>
        <w:rPr>
          <w:rFonts w:eastAsia="Times New Roman"/>
          <w:noProof/>
          <w:szCs w:val="24"/>
        </w:rPr>
      </w:pPr>
    </w:p>
    <w:p>
      <w:pPr>
        <w:spacing w:before="0" w:after="200" w:line="276" w:lineRule="auto"/>
        <w:jc w:val="left"/>
        <w:rPr>
          <w:rFonts w:eastAsia="Times New Roman"/>
          <w:noProof/>
          <w:szCs w:val="24"/>
        </w:rPr>
      </w:pPr>
      <w:r>
        <w:rPr>
          <w:noProof/>
        </w:rPr>
        <w:br w:type="page"/>
      </w:r>
    </w:p>
    <w:p>
      <w:pPr>
        <w:autoSpaceDE w:val="0"/>
        <w:autoSpaceDN w:val="0"/>
        <w:rPr>
          <w:rFonts w:eastAsia="Times New Roman"/>
          <w:noProof/>
          <w:szCs w:val="24"/>
        </w:rPr>
      </w:pPr>
      <w:r>
        <w:rPr>
          <w:noProof/>
        </w:rPr>
        <w:t>EESMÄRGID</w:t>
      </w:r>
    </w:p>
    <w:p>
      <w:pPr>
        <w:autoSpaceDE w:val="0"/>
        <w:autoSpaceDN w:val="0"/>
        <w:rPr>
          <w:rFonts w:eastAsia="Times New Roman"/>
          <w:noProof/>
          <w:szCs w:val="24"/>
        </w:rPr>
      </w:pPr>
      <w:r>
        <w:rPr>
          <w:noProof/>
        </w:rPr>
        <w:t>Käesolevad reeglid on mõeldud ajutiseks, vabatahtlikuks ja kahepoolseks kohaldamiseks Euroopa – Vahemere piirkonna sooduspäritolureeglite piirkondliku konventsiooni (edaspidi „konventsioon“) osaliste poolt kuni konventsiooni muudatuse sõlmimise ja jõustumiseni. Käesolevaid reegleid kohaldatakse nende konventsiooniosaliste vahelise kaubanduse suhtes, kes selles kokku lepivad ja kes viitavad neile reeglitele oma kahepoolsetes sooduskaubanduslepingutes või lisavad need reeglid kõnealustesse lepingutesse. Need reeglid on mõeldud kohaldamiseks alternatiivina konventsiooni reeglitele, mis kooskõlas konventsiooniga ei piira konventsiooniosaliste vahel sõlmitud asjaomastes lepingutes ja muudes seotud kahepoolsetes lepingutes kokkulepitud põhimõtete rakendamist. Seega ei ole nende kohaldamine ettevõtjate jaoks, kes soovivad konventsiooni reeglite asemel käesolevatest reeglitest tulenevast sooduskohtlemisest kasu saada, mitte kohustuslik, vaid vabatahtlik.</w:t>
      </w:r>
    </w:p>
    <w:p>
      <w:pPr>
        <w:autoSpaceDE w:val="0"/>
        <w:autoSpaceDN w:val="0"/>
        <w:rPr>
          <w:rFonts w:eastAsia="Times New Roman"/>
          <w:noProof/>
          <w:szCs w:val="24"/>
        </w:rPr>
      </w:pPr>
      <w:r>
        <w:rPr>
          <w:noProof/>
        </w:rPr>
        <w:t>Nende reeglitega ei muudeta konventsiooni, mis jääb konventsiooniosaliste vahel täielikult kohaldatavaks, ega konventsiooniosalistele konventsiooniga ettenähtud õigusi ja kohustusi.</w:t>
      </w:r>
    </w:p>
    <w:p>
      <w:pPr>
        <w:keepNext/>
        <w:autoSpaceDE w:val="0"/>
        <w:autoSpaceDN w:val="0"/>
        <w:jc w:val="center"/>
        <w:rPr>
          <w:rFonts w:eastAsia="Times New Roman"/>
          <w:b/>
          <w:bCs/>
          <w:smallCaps/>
          <w:noProof/>
          <w:sz w:val="28"/>
          <w:szCs w:val="28"/>
        </w:rPr>
      </w:pPr>
    </w:p>
    <w:p>
      <w:pPr>
        <w:keepNext/>
        <w:autoSpaceDE w:val="0"/>
        <w:autoSpaceDN w:val="0"/>
        <w:jc w:val="center"/>
        <w:rPr>
          <w:rFonts w:eastAsia="Times New Roman"/>
          <w:b/>
          <w:bCs/>
          <w:smallCaps/>
          <w:noProof/>
          <w:sz w:val="28"/>
          <w:szCs w:val="28"/>
        </w:rPr>
      </w:pPr>
      <w:r>
        <w:rPr>
          <w:b/>
          <w:bCs/>
          <w:smallCaps/>
          <w:noProof/>
          <w:sz w:val="28"/>
          <w:szCs w:val="28"/>
        </w:rPr>
        <w:t>I JAOTIS</w:t>
      </w:r>
    </w:p>
    <w:p>
      <w:pPr>
        <w:keepNext/>
        <w:autoSpaceDE w:val="0"/>
        <w:autoSpaceDN w:val="0"/>
        <w:jc w:val="center"/>
        <w:rPr>
          <w:rFonts w:eastAsia="Times New Roman"/>
          <w:b/>
          <w:bCs/>
          <w:smallCaps/>
          <w:noProof/>
          <w:sz w:val="28"/>
          <w:szCs w:val="28"/>
        </w:rPr>
      </w:pPr>
      <w:r>
        <w:rPr>
          <w:b/>
          <w:bCs/>
          <w:i/>
          <w:iCs/>
          <w:smallCaps/>
          <w:noProof/>
          <w:sz w:val="28"/>
          <w:szCs w:val="28"/>
        </w:rPr>
        <w:t>ÜLDSÄTTED</w:t>
      </w:r>
    </w:p>
    <w:p>
      <w:pPr>
        <w:keepNext/>
        <w:autoSpaceDE w:val="0"/>
        <w:autoSpaceDN w:val="0"/>
        <w:jc w:val="center"/>
        <w:rPr>
          <w:rFonts w:eastAsia="Times New Roman"/>
          <w:i/>
          <w:iCs/>
          <w:noProof/>
          <w:szCs w:val="24"/>
        </w:rPr>
      </w:pPr>
      <w:r>
        <w:rPr>
          <w:i/>
          <w:iCs/>
          <w:noProof/>
        </w:rPr>
        <w:t>Artikkel 1</w:t>
      </w:r>
    </w:p>
    <w:p>
      <w:pPr>
        <w:autoSpaceDE w:val="0"/>
        <w:autoSpaceDN w:val="0"/>
        <w:jc w:val="center"/>
        <w:rPr>
          <w:rFonts w:eastAsia="Times New Roman"/>
          <w:b/>
          <w:bCs/>
          <w:noProof/>
          <w:szCs w:val="24"/>
        </w:rPr>
      </w:pPr>
      <w:r>
        <w:rPr>
          <w:b/>
          <w:bCs/>
          <w:noProof/>
        </w:rPr>
        <w:t>Mõisted</w:t>
      </w:r>
    </w:p>
    <w:p>
      <w:pPr>
        <w:autoSpaceDE w:val="0"/>
        <w:autoSpaceDN w:val="0"/>
        <w:rPr>
          <w:rFonts w:eastAsia="Times New Roman"/>
          <w:noProof/>
          <w:szCs w:val="24"/>
        </w:rPr>
      </w:pPr>
      <w:r>
        <w:rPr>
          <w:noProof/>
        </w:rPr>
        <w:t>Käesolevates reeglites kasutatakse järgmisi mõisteid:</w:t>
      </w:r>
    </w:p>
    <w:p>
      <w:pPr>
        <w:autoSpaceDE w:val="0"/>
        <w:autoSpaceDN w:val="0"/>
        <w:ind w:left="851" w:hanging="851"/>
        <w:rPr>
          <w:rFonts w:eastAsia="Times New Roman"/>
          <w:noProof/>
          <w:szCs w:val="24"/>
        </w:rPr>
      </w:pPr>
      <w:r>
        <w:rPr>
          <w:noProof/>
        </w:rPr>
        <w:tab/>
        <w:t>a) „reegleid kohaldav konventsiooniosaline“ – konventsiooniosaline, kes lisab käesolevad reeglid mõne teise konventsiooniosalisega sõlmitud kahepoolsesse sooduskaubanduslepingusse;  see hõlmab ka käesoleva lepingu osalisi;</w:t>
      </w:r>
    </w:p>
    <w:p>
      <w:pPr>
        <w:autoSpaceDE w:val="0"/>
        <w:autoSpaceDN w:val="0"/>
        <w:ind w:left="851" w:hanging="851"/>
        <w:rPr>
          <w:rFonts w:eastAsia="Times New Roman"/>
          <w:noProof/>
          <w:szCs w:val="24"/>
        </w:rPr>
      </w:pPr>
      <w:r>
        <w:rPr>
          <w:noProof/>
        </w:rPr>
        <w:tab/>
        <w:t>b) „grupid“, „rubriigid“ ja „alamrubriigid“ – grupid, rubriigid ja alamrubriigid (nelja- või kuuekohalised koodid), mida kasutatakse nomenklatuuris, mis moodustab harmoneeritud süsteemi koos muudatustega vastavalt Tollikoostöö Nõukogu 26. juuni 2004. aasta soovitusele;</w:t>
      </w:r>
    </w:p>
    <w:p>
      <w:pPr>
        <w:autoSpaceDE w:val="0"/>
        <w:autoSpaceDN w:val="0"/>
        <w:ind w:left="851" w:hanging="851"/>
        <w:rPr>
          <w:rFonts w:eastAsia="Times New Roman"/>
          <w:noProof/>
          <w:szCs w:val="24"/>
        </w:rPr>
      </w:pPr>
      <w:r>
        <w:rPr>
          <w:noProof/>
        </w:rPr>
        <w:tab/>
        <w:t>c) „klassifitseeritud“ – osutab kaupade klassifitseerimisele harmoneeritud süsteemi teatavasse rubriiki või alamrubriiki;</w:t>
      </w:r>
    </w:p>
    <w:p>
      <w:pPr>
        <w:autoSpaceDE w:val="0"/>
        <w:autoSpaceDN w:val="0"/>
        <w:ind w:left="851" w:hanging="851"/>
        <w:rPr>
          <w:rFonts w:eastAsia="Times New Roman"/>
          <w:noProof/>
          <w:szCs w:val="24"/>
        </w:rPr>
      </w:pPr>
      <w:r>
        <w:rPr>
          <w:noProof/>
        </w:rPr>
        <w:tab/>
        <w:t>d) „kaubasaadetis“ – tooted, mis</w:t>
      </w:r>
    </w:p>
    <w:p>
      <w:pPr>
        <w:autoSpaceDE w:val="0"/>
        <w:autoSpaceDN w:val="0"/>
        <w:ind w:left="851" w:hanging="851"/>
        <w:rPr>
          <w:rFonts w:eastAsia="Times New Roman"/>
          <w:noProof/>
          <w:szCs w:val="24"/>
        </w:rPr>
      </w:pPr>
      <w:r>
        <w:rPr>
          <w:noProof/>
        </w:rPr>
        <w:tab/>
        <w:t>– saadetakse samal ajal ühelt eksportijalt ühele kaubasaajale või</w:t>
      </w:r>
    </w:p>
    <w:p>
      <w:pPr>
        <w:autoSpaceDE w:val="0"/>
        <w:autoSpaceDN w:val="0"/>
        <w:ind w:left="851" w:hanging="851"/>
        <w:rPr>
          <w:rFonts w:eastAsia="Times New Roman"/>
          <w:noProof/>
          <w:szCs w:val="24"/>
        </w:rPr>
      </w:pPr>
      <w:r>
        <w:rPr>
          <w:noProof/>
        </w:rPr>
        <w:tab/>
        <w:t>– saadetakse eksportijalt kaubasaajale üheainsa veodokumendi alusel või selle dokumendi puudumisel üheainsa arve alusel;</w:t>
      </w:r>
    </w:p>
    <w:p>
      <w:pPr>
        <w:autoSpaceDE w:val="0"/>
        <w:autoSpaceDN w:val="0"/>
        <w:ind w:left="851" w:hanging="851"/>
        <w:rPr>
          <w:rFonts w:eastAsia="Times New Roman"/>
          <w:noProof/>
          <w:szCs w:val="24"/>
        </w:rPr>
      </w:pPr>
      <w:r>
        <w:rPr>
          <w:noProof/>
        </w:rPr>
        <w:tab/>
        <w:t>e) „lepinguosalise või reegleid kohaldava konventsiooniosalise tolliasutus“  – tähendab Euroopa Liidu puhul mis tahes liikmesriigi tolliasutust;</w:t>
      </w:r>
    </w:p>
    <w:p>
      <w:pPr>
        <w:autoSpaceDE w:val="0"/>
        <w:autoSpaceDN w:val="0"/>
        <w:ind w:left="851" w:hanging="851"/>
        <w:rPr>
          <w:rFonts w:eastAsia="Times New Roman"/>
          <w:noProof/>
          <w:szCs w:val="24"/>
        </w:rPr>
      </w:pPr>
      <w:r>
        <w:rPr>
          <w:noProof/>
        </w:rPr>
        <w:tab/>
        <w:t>f) „tolliväärtus“ – 1994. aasta üldise tolli- ja kaubanduskokkuleppe VII artikli rakendamise lepingu (WTO leping tolliväärtuse määramise kohta) kohaselt määratud tolliväärtus;</w:t>
      </w:r>
    </w:p>
    <w:p>
      <w:pPr>
        <w:autoSpaceDE w:val="0"/>
        <w:autoSpaceDN w:val="0"/>
        <w:ind w:left="851" w:hanging="851"/>
        <w:rPr>
          <w:rFonts w:eastAsia="Times New Roman"/>
          <w:noProof/>
          <w:szCs w:val="24"/>
        </w:rPr>
      </w:pPr>
      <w:r>
        <w:rPr>
          <w:noProof/>
        </w:rPr>
        <w:tab/>
        <w:t xml:space="preserve">g) „tehasehind“ – hind, mida makstakse tehases toote eest lepinguosalise territooriumil asuvale tootjale, kelle ettevõttes toimub viimane töö või töötlus, tingimusel et hind sisaldab kõikide kasutatud materjalide väärtust ja kõiki muid selle tootmisega seotud kulusid ning sellest on maha arvatud kõik riigisisesed maksud, mis makstakse tagasi või mida võib tagasi maksta saadud toote eksportimisel. Kui viimane töö või töötlus on tellitud tootjalt allhanke korras, osutab mõiste „tootja“ alltöövõtja palganud ettevõtjale.  </w:t>
      </w:r>
    </w:p>
    <w:p>
      <w:pPr>
        <w:autoSpaceDE w:val="0"/>
        <w:autoSpaceDN w:val="0"/>
        <w:ind w:left="851" w:hanging="851"/>
        <w:rPr>
          <w:rFonts w:eastAsia="Times New Roman"/>
          <w:noProof/>
          <w:szCs w:val="24"/>
        </w:rPr>
      </w:pPr>
      <w:r>
        <w:rPr>
          <w:noProof/>
        </w:rPr>
        <w:tab/>
        <w:t>Kui tegelikult makstud hind ei kajasta kõiki lepinguosalise territooriumil toote tootmisega kaasnenud kulusid, tähendab tehasehind kõikide kõnealuste kulude summat, millest on maha arvatud riigisisesed maksud, mis makstakse tagasi või võidakse tagasi maksta saadud toote eksportimisel;</w:t>
      </w:r>
    </w:p>
    <w:p>
      <w:pPr>
        <w:autoSpaceDE w:val="0"/>
        <w:autoSpaceDN w:val="0"/>
        <w:ind w:left="851" w:hanging="851"/>
        <w:rPr>
          <w:rFonts w:eastAsia="Times New Roman"/>
          <w:noProof/>
          <w:szCs w:val="24"/>
        </w:rPr>
      </w:pPr>
      <w:r>
        <w:rPr>
          <w:noProof/>
        </w:rPr>
        <w:tab/>
        <w:t>h) „asendatavad materjalid“ või „asendatavad tooted“ – samalaadsed ja samasuguse kaubandusliku kvaliteediga materjalid või tooted, millel on ühesugused tehnilised ja füüsilised omadused ning mida ei saa üksteisest eristada;</w:t>
      </w:r>
    </w:p>
    <w:p>
      <w:pPr>
        <w:autoSpaceDE w:val="0"/>
        <w:autoSpaceDN w:val="0"/>
        <w:ind w:left="851" w:hanging="851"/>
        <w:rPr>
          <w:rFonts w:eastAsia="Times New Roman"/>
          <w:noProof/>
          <w:szCs w:val="24"/>
        </w:rPr>
      </w:pPr>
      <w:r>
        <w:rPr>
          <w:noProof/>
        </w:rPr>
        <w:tab/>
        <w:t>i) „kaup“ – nii materjalid kui ka tooted;</w:t>
      </w:r>
    </w:p>
    <w:p>
      <w:pPr>
        <w:autoSpaceDE w:val="0"/>
        <w:autoSpaceDN w:val="0"/>
        <w:ind w:left="851" w:hanging="851"/>
        <w:rPr>
          <w:rFonts w:eastAsia="Times New Roman"/>
          <w:noProof/>
          <w:szCs w:val="24"/>
        </w:rPr>
      </w:pPr>
      <w:r>
        <w:rPr>
          <w:noProof/>
        </w:rPr>
        <w:tab/>
        <w:t>j) „tootmine“ – igat liiki töö või töötlus, kaasa arvatud komplekteerimine;</w:t>
      </w:r>
    </w:p>
    <w:p>
      <w:pPr>
        <w:autoSpaceDE w:val="0"/>
        <w:autoSpaceDN w:val="0"/>
        <w:ind w:left="851" w:hanging="851"/>
        <w:rPr>
          <w:rFonts w:eastAsia="Times New Roman"/>
          <w:noProof/>
          <w:szCs w:val="24"/>
        </w:rPr>
      </w:pPr>
      <w:r>
        <w:rPr>
          <w:noProof/>
        </w:rPr>
        <w:tab/>
        <w:t>k) „materjal“ – koostisosa, toormaterjal, komponent, osa vms, mida on toote tootmisel kasutatud;</w:t>
      </w:r>
    </w:p>
    <w:p>
      <w:pPr>
        <w:autoSpaceDE w:val="0"/>
        <w:autoSpaceDN w:val="0"/>
        <w:ind w:left="851" w:hanging="851"/>
        <w:rPr>
          <w:rFonts w:eastAsia="Times New Roman"/>
          <w:noProof/>
          <w:szCs w:val="24"/>
        </w:rPr>
      </w:pPr>
      <w:r>
        <w:rPr>
          <w:noProof/>
        </w:rPr>
        <w:tab/>
        <w:t>l) „päritolustaatuseta materjalide suurim lubatud sisaldus“ – päritolustaatuseta materjalide suurim sisaldus tootes, mis võimaldab tootmist käsitada piisava töö või töötlusena, mis annab tootele päritolustaatuse. Seda võib väljendada protsendina toote tehasehinnast või protsendina konkreetsetesse gruppidesse, gruppi, rubriiki või alamrubriiki kuuluvate kasutatud materjalide netomassist;</w:t>
      </w:r>
    </w:p>
    <w:p>
      <w:pPr>
        <w:autoSpaceDE w:val="0"/>
        <w:autoSpaceDN w:val="0"/>
        <w:ind w:left="851" w:hanging="851"/>
        <w:rPr>
          <w:rFonts w:eastAsia="Times New Roman"/>
          <w:noProof/>
          <w:szCs w:val="24"/>
        </w:rPr>
      </w:pPr>
      <w:r>
        <w:rPr>
          <w:noProof/>
        </w:rPr>
        <w:tab/>
        <w:t>m) „toode“ – valmistatav toode, isegi kui see on mõeldud hiljem mõnes teises valmistamistoimingus kasutamiseks;</w:t>
      </w:r>
    </w:p>
    <w:p>
      <w:pPr>
        <w:autoSpaceDE w:val="0"/>
        <w:autoSpaceDN w:val="0"/>
        <w:ind w:left="851" w:hanging="851"/>
        <w:rPr>
          <w:rFonts w:eastAsia="Times New Roman"/>
          <w:noProof/>
          <w:szCs w:val="24"/>
        </w:rPr>
      </w:pPr>
      <w:r>
        <w:rPr>
          <w:noProof/>
        </w:rPr>
        <w:tab/>
        <w:t>n) „territoorium“ – lepinguosalise maismaaosa, siseveed ja territoriaalveed;</w:t>
      </w:r>
    </w:p>
    <w:p>
      <w:pPr>
        <w:autoSpaceDE w:val="0"/>
        <w:autoSpaceDN w:val="0"/>
        <w:ind w:left="851" w:hanging="851"/>
        <w:rPr>
          <w:rFonts w:eastAsia="Times New Roman"/>
          <w:noProof/>
          <w:szCs w:val="24"/>
        </w:rPr>
      </w:pPr>
      <w:r>
        <w:rPr>
          <w:noProof/>
        </w:rPr>
        <w:tab/>
        <w:t>o) „lisandväärtus“ – toote tehasehind, millest on lahutatud kõikide selliste asjaomases tootes sisalduvate materjalide tolliväärtus, mis pärinevad mõne muu sellise reegleid kohaldava konventsiooniosalise territooriumilt, kelle puhul kohaldatakse kumulatsiooni, või kui tolliväärtus ei ole teada või seda ei ole võimalik kindlaks teha, siis esimene tuvastatav hind, mida nende materjalide eest makstakse eksportiva lepinguosalise territooriumil;</w:t>
      </w:r>
    </w:p>
    <w:p>
      <w:pPr>
        <w:autoSpaceDE w:val="0"/>
        <w:autoSpaceDN w:val="0"/>
        <w:ind w:left="851" w:hanging="851"/>
        <w:rPr>
          <w:rFonts w:eastAsia="Times New Roman"/>
          <w:i/>
          <w:iCs/>
          <w:noProof/>
          <w:szCs w:val="24"/>
        </w:rPr>
      </w:pPr>
      <w:r>
        <w:rPr>
          <w:noProof/>
        </w:rPr>
        <w:tab/>
        <w:t xml:space="preserve">p) „materjalide väärtus“ – kasutatud päritolustaatuseta materjalide tolliväärtus importimise ajal, või kui see ei ole teada ja seda ei ole võimalik kindlaks teha, siis esimene tuvastatav hind, mida nende materjalide eest makstakse eksportiva lepinguosalise territooriumil. Kui on vaja kindlaks teha tootmiseks kasutatud päritolustaatusega materjalide väärtus, kohaldatakse käesolevat punkti </w:t>
      </w:r>
      <w:r>
        <w:rPr>
          <w:i/>
          <w:iCs/>
          <w:noProof/>
        </w:rPr>
        <w:t>mutatis mutandis</w:t>
      </w:r>
      <w:r>
        <w:rPr>
          <w:noProof/>
        </w:rPr>
        <w:t>.</w:t>
      </w:r>
    </w:p>
    <w:p>
      <w:pPr>
        <w:autoSpaceDE w:val="0"/>
        <w:autoSpaceDN w:val="0"/>
        <w:ind w:left="851" w:hanging="851"/>
        <w:rPr>
          <w:rFonts w:eastAsia="Times New Roman"/>
          <w:noProof/>
          <w:szCs w:val="24"/>
        </w:rPr>
      </w:pPr>
    </w:p>
    <w:p>
      <w:pPr>
        <w:keepNext/>
        <w:autoSpaceDE w:val="0"/>
        <w:autoSpaceDN w:val="0"/>
        <w:jc w:val="center"/>
        <w:rPr>
          <w:rFonts w:eastAsia="Times New Roman"/>
          <w:b/>
          <w:bCs/>
          <w:smallCaps/>
          <w:noProof/>
          <w:sz w:val="28"/>
          <w:szCs w:val="28"/>
        </w:rPr>
      </w:pPr>
      <w:r>
        <w:rPr>
          <w:b/>
          <w:bCs/>
          <w:smallCaps/>
          <w:noProof/>
          <w:sz w:val="28"/>
          <w:szCs w:val="28"/>
        </w:rPr>
        <w:t>II JAOTIS</w:t>
      </w:r>
    </w:p>
    <w:p>
      <w:pPr>
        <w:keepNext/>
        <w:autoSpaceDE w:val="0"/>
        <w:autoSpaceDN w:val="0"/>
        <w:jc w:val="center"/>
        <w:rPr>
          <w:rFonts w:eastAsia="Times New Roman"/>
          <w:b/>
          <w:bCs/>
          <w:smallCaps/>
          <w:noProof/>
          <w:sz w:val="28"/>
          <w:szCs w:val="28"/>
        </w:rPr>
      </w:pPr>
      <w:r>
        <w:rPr>
          <w:b/>
          <w:bCs/>
          <w:i/>
          <w:iCs/>
          <w:smallCaps/>
          <w:noProof/>
          <w:sz w:val="28"/>
          <w:szCs w:val="28"/>
        </w:rPr>
        <w:t>MÕISTE „PÄRITOLUSTAATUSEGA TOOTED“ MÄÄRATLUS</w:t>
      </w:r>
    </w:p>
    <w:p>
      <w:pPr>
        <w:keepNext/>
        <w:autoSpaceDE w:val="0"/>
        <w:autoSpaceDN w:val="0"/>
        <w:jc w:val="center"/>
        <w:rPr>
          <w:rFonts w:eastAsia="Times New Roman"/>
          <w:i/>
          <w:iCs/>
          <w:noProof/>
          <w:szCs w:val="24"/>
        </w:rPr>
      </w:pPr>
      <w:r>
        <w:rPr>
          <w:i/>
          <w:iCs/>
          <w:noProof/>
        </w:rPr>
        <w:t>Artikkel 2</w:t>
      </w:r>
    </w:p>
    <w:p>
      <w:pPr>
        <w:autoSpaceDE w:val="0"/>
        <w:autoSpaceDN w:val="0"/>
        <w:jc w:val="center"/>
        <w:rPr>
          <w:rFonts w:eastAsia="Times New Roman"/>
          <w:b/>
          <w:bCs/>
          <w:noProof/>
          <w:szCs w:val="24"/>
        </w:rPr>
      </w:pPr>
      <w:r>
        <w:rPr>
          <w:b/>
          <w:bCs/>
          <w:noProof/>
        </w:rPr>
        <w:t>Üldised nõuded</w:t>
      </w:r>
    </w:p>
    <w:p>
      <w:pPr>
        <w:autoSpaceDE w:val="0"/>
        <w:autoSpaceDN w:val="0"/>
        <w:ind w:left="851" w:hanging="851"/>
        <w:rPr>
          <w:rFonts w:eastAsia="Times New Roman"/>
          <w:noProof/>
          <w:szCs w:val="24"/>
        </w:rPr>
      </w:pPr>
      <w:r>
        <w:rPr>
          <w:noProof/>
        </w:rPr>
        <w:tab/>
        <w:t>Asjaomase lepingu rakendamisel käsitatakse teise lepinguosalise territooriumile eksportimisel lepinguosalise territooriumilt pärinevate toodetena järgmisi tooteid:</w:t>
      </w:r>
    </w:p>
    <w:p>
      <w:pPr>
        <w:autoSpaceDE w:val="0"/>
        <w:autoSpaceDN w:val="0"/>
        <w:ind w:left="851" w:hanging="851"/>
        <w:rPr>
          <w:rFonts w:eastAsia="Times New Roman"/>
          <w:noProof/>
          <w:szCs w:val="24"/>
        </w:rPr>
      </w:pPr>
      <w:r>
        <w:rPr>
          <w:noProof/>
        </w:rPr>
        <w:tab/>
        <w:t>a) lepinguosalise territooriumil täielikult saadud või toodetud tooted artikli 3 tähenduses;</w:t>
      </w:r>
    </w:p>
    <w:p>
      <w:pPr>
        <w:autoSpaceDE w:val="0"/>
        <w:autoSpaceDN w:val="0"/>
        <w:ind w:left="851" w:hanging="851"/>
        <w:rPr>
          <w:rFonts w:eastAsia="Times New Roman"/>
          <w:noProof/>
          <w:szCs w:val="24"/>
        </w:rPr>
      </w:pPr>
      <w:r>
        <w:rPr>
          <w:noProof/>
        </w:rPr>
        <w:tab/>
        <w:t>b) lepinguosalise territooriumil saadud või toodetud tooted, milles on kasutatud materjale, mis ei ole seal täielikult saadud või toodetud, tingimusel et need on asjaomase lepinguosalise territooriumil läbinud piisava töö või töötluse artikli 4 tähenduses.</w:t>
      </w:r>
    </w:p>
    <w:p>
      <w:pPr>
        <w:keepNext/>
        <w:autoSpaceDE w:val="0"/>
        <w:autoSpaceDN w:val="0"/>
        <w:jc w:val="center"/>
        <w:rPr>
          <w:rFonts w:eastAsia="Times New Roman"/>
          <w:i/>
          <w:iCs/>
          <w:noProof/>
          <w:szCs w:val="24"/>
        </w:rPr>
      </w:pPr>
      <w:r>
        <w:rPr>
          <w:i/>
          <w:iCs/>
          <w:noProof/>
        </w:rPr>
        <w:t>Artikkel 3</w:t>
      </w:r>
    </w:p>
    <w:p>
      <w:pPr>
        <w:autoSpaceDE w:val="0"/>
        <w:autoSpaceDN w:val="0"/>
        <w:jc w:val="center"/>
        <w:rPr>
          <w:rFonts w:eastAsia="Times New Roman"/>
          <w:b/>
          <w:bCs/>
          <w:noProof/>
          <w:szCs w:val="24"/>
        </w:rPr>
      </w:pPr>
      <w:r>
        <w:rPr>
          <w:b/>
          <w:bCs/>
          <w:noProof/>
        </w:rPr>
        <w:t>Täielikult saadud või toodetud tooted</w:t>
      </w:r>
    </w:p>
    <w:p>
      <w:pPr>
        <w:autoSpaceDE w:val="0"/>
        <w:autoSpaceDN w:val="0"/>
        <w:rPr>
          <w:rFonts w:eastAsia="Times New Roman"/>
          <w:noProof/>
          <w:szCs w:val="24"/>
        </w:rPr>
      </w:pPr>
      <w:r>
        <w:rPr>
          <w:noProof/>
        </w:rPr>
        <w:t>1. Järgmisi tooteid käsitatakse täielikult lepinguosalise territooriumil saadud või toodetud toodetena teise lepinguosalise territooriumile eksportimisel:</w:t>
      </w:r>
    </w:p>
    <w:p>
      <w:pPr>
        <w:autoSpaceDE w:val="0"/>
        <w:autoSpaceDN w:val="0"/>
        <w:ind w:left="851" w:hanging="851"/>
        <w:rPr>
          <w:rFonts w:eastAsia="Times New Roman"/>
          <w:noProof/>
          <w:szCs w:val="24"/>
        </w:rPr>
      </w:pPr>
      <w:r>
        <w:rPr>
          <w:noProof/>
        </w:rPr>
        <w:tab/>
        <w:t>a) sealsest pinnasest ja merepõhjast kaevandatud mineraalsed maavarad ja ammutatud looduslik vesi;</w:t>
      </w:r>
    </w:p>
    <w:p>
      <w:pPr>
        <w:autoSpaceDE w:val="0"/>
        <w:autoSpaceDN w:val="0"/>
        <w:ind w:left="851" w:hanging="851"/>
        <w:rPr>
          <w:rFonts w:eastAsia="Times New Roman"/>
          <w:noProof/>
          <w:szCs w:val="24"/>
        </w:rPr>
      </w:pPr>
      <w:r>
        <w:rPr>
          <w:noProof/>
        </w:rPr>
        <w:tab/>
        <w:t>b) seal kasvatatud või koristatud taimed, kaasa arvatud veetaimed, ja köögiviljasaadused;</w:t>
      </w:r>
    </w:p>
    <w:p>
      <w:pPr>
        <w:autoSpaceDE w:val="0"/>
        <w:autoSpaceDN w:val="0"/>
        <w:ind w:left="851" w:hanging="851"/>
        <w:rPr>
          <w:rFonts w:eastAsia="Times New Roman"/>
          <w:noProof/>
          <w:szCs w:val="24"/>
        </w:rPr>
      </w:pPr>
      <w:r>
        <w:rPr>
          <w:noProof/>
        </w:rPr>
        <w:tab/>
        <w:t>c) seal sündinud ja kasvatatud elusloomad;</w:t>
      </w:r>
    </w:p>
    <w:p>
      <w:pPr>
        <w:autoSpaceDE w:val="0"/>
        <w:autoSpaceDN w:val="0"/>
        <w:ind w:left="851" w:hanging="851"/>
        <w:rPr>
          <w:rFonts w:eastAsia="Times New Roman"/>
          <w:noProof/>
          <w:szCs w:val="24"/>
        </w:rPr>
      </w:pPr>
      <w:r>
        <w:rPr>
          <w:noProof/>
        </w:rPr>
        <w:tab/>
        <w:t>d) seal kasvatatud elusloomadelt saadud tooted;</w:t>
      </w:r>
    </w:p>
    <w:p>
      <w:pPr>
        <w:autoSpaceDE w:val="0"/>
        <w:autoSpaceDN w:val="0"/>
        <w:ind w:left="851" w:hanging="851"/>
        <w:rPr>
          <w:rFonts w:eastAsia="Times New Roman"/>
          <w:noProof/>
          <w:szCs w:val="24"/>
        </w:rPr>
      </w:pPr>
      <w:r>
        <w:rPr>
          <w:noProof/>
        </w:rPr>
        <w:tab/>
        <w:t>e) seal sündinud ja kasvatatud, tapetud loomadest saadud tooted;</w:t>
      </w:r>
    </w:p>
    <w:p>
      <w:pPr>
        <w:autoSpaceDE w:val="0"/>
        <w:autoSpaceDN w:val="0"/>
        <w:ind w:left="851" w:hanging="851"/>
        <w:rPr>
          <w:rFonts w:eastAsia="Times New Roman"/>
          <w:noProof/>
          <w:szCs w:val="24"/>
        </w:rPr>
      </w:pPr>
      <w:r>
        <w:rPr>
          <w:noProof/>
        </w:rPr>
        <w:tab/>
        <w:t>f) seal toimunud jahi ja kalapüügi saadused;</w:t>
      </w:r>
    </w:p>
    <w:p>
      <w:pPr>
        <w:autoSpaceDE w:val="0"/>
        <w:autoSpaceDN w:val="0"/>
        <w:ind w:left="851" w:hanging="851"/>
        <w:rPr>
          <w:rFonts w:eastAsia="Times New Roman"/>
          <w:noProof/>
          <w:szCs w:val="24"/>
        </w:rPr>
      </w:pPr>
      <w:r>
        <w:rPr>
          <w:noProof/>
        </w:rPr>
        <w:tab/>
        <w:t>g) akvakultuuritooted, kui kalad ja vähid, limused ja muud veeselgrootud on seal munadest sündinud või maimudest, kalavastsetest ja -maimudest kasvatatud;</w:t>
      </w:r>
    </w:p>
    <w:p>
      <w:pPr>
        <w:autoSpaceDE w:val="0"/>
        <w:autoSpaceDN w:val="0"/>
        <w:ind w:left="851" w:hanging="851"/>
        <w:rPr>
          <w:rFonts w:eastAsia="Times New Roman"/>
          <w:noProof/>
          <w:szCs w:val="24"/>
        </w:rPr>
      </w:pPr>
      <w:r>
        <w:rPr>
          <w:noProof/>
        </w:rPr>
        <w:tab/>
        <w:t>h) tema laevadega väljaspool mis tahes territoriaalvett püütud merekalapüügi- ja muud saadused;</w:t>
      </w:r>
    </w:p>
    <w:p>
      <w:pPr>
        <w:autoSpaceDE w:val="0"/>
        <w:autoSpaceDN w:val="0"/>
        <w:ind w:left="851" w:hanging="851"/>
        <w:rPr>
          <w:rFonts w:eastAsia="Times New Roman"/>
          <w:noProof/>
          <w:szCs w:val="24"/>
        </w:rPr>
      </w:pPr>
      <w:r>
        <w:rPr>
          <w:noProof/>
        </w:rPr>
        <w:tab/>
        <w:t>i) tema kalatöötlemislaevade pardal üksnes punktis h osutatud saadustest valmistatud tooted;</w:t>
      </w:r>
    </w:p>
    <w:p>
      <w:pPr>
        <w:autoSpaceDE w:val="0"/>
        <w:autoSpaceDN w:val="0"/>
        <w:ind w:left="851" w:hanging="851"/>
        <w:rPr>
          <w:rFonts w:eastAsia="Times New Roman"/>
          <w:noProof/>
          <w:szCs w:val="24"/>
        </w:rPr>
      </w:pPr>
      <w:r>
        <w:rPr>
          <w:noProof/>
        </w:rPr>
        <w:tab/>
        <w:t>j) seal kogutud kasutatud esemed, millest saab üksnes tooret;</w:t>
      </w:r>
    </w:p>
    <w:p>
      <w:pPr>
        <w:autoSpaceDE w:val="0"/>
        <w:autoSpaceDN w:val="0"/>
        <w:ind w:left="851" w:hanging="851"/>
        <w:rPr>
          <w:rFonts w:eastAsia="Times New Roman"/>
          <w:noProof/>
          <w:szCs w:val="24"/>
        </w:rPr>
      </w:pPr>
      <w:r>
        <w:rPr>
          <w:noProof/>
        </w:rPr>
        <w:tab/>
        <w:t>k) sealse tootmistegevuse jäätmed ja jäägid;</w:t>
      </w:r>
    </w:p>
    <w:p>
      <w:pPr>
        <w:autoSpaceDE w:val="0"/>
        <w:autoSpaceDN w:val="0"/>
        <w:ind w:left="851" w:hanging="851"/>
        <w:rPr>
          <w:rFonts w:eastAsia="Times New Roman"/>
          <w:noProof/>
          <w:szCs w:val="24"/>
        </w:rPr>
      </w:pPr>
      <w:r>
        <w:rPr>
          <w:noProof/>
        </w:rPr>
        <w:tab/>
        <w:t>l) väljaspool tema territoriaalvett merepõhjast või selle aluspinnasest kaevandatud saadused, tingimusel et tal on selle merepõhja või aluspinnase kasutamise ainuõigus;</w:t>
      </w:r>
    </w:p>
    <w:p>
      <w:pPr>
        <w:autoSpaceDE w:val="0"/>
        <w:autoSpaceDN w:val="0"/>
        <w:ind w:left="851" w:hanging="851"/>
        <w:rPr>
          <w:rFonts w:eastAsia="Times New Roman"/>
          <w:noProof/>
          <w:szCs w:val="24"/>
        </w:rPr>
      </w:pPr>
      <w:r>
        <w:rPr>
          <w:noProof/>
        </w:rPr>
        <w:tab/>
        <w:t>m) kaubad, mis on seal toodetud üksnes punktides a–l nimetatud saadustest või toodetest.</w:t>
      </w:r>
    </w:p>
    <w:p>
      <w:pPr>
        <w:autoSpaceDE w:val="0"/>
        <w:autoSpaceDN w:val="0"/>
        <w:rPr>
          <w:rFonts w:eastAsia="Times New Roman"/>
          <w:noProof/>
          <w:szCs w:val="24"/>
        </w:rPr>
      </w:pPr>
      <w:r>
        <w:rPr>
          <w:noProof/>
        </w:rPr>
        <w:t>2. Lõike 1 punktides h ja i nimetatud termineid „tema laevad“ ja „tema kalatöötlemislaevad“ kohaldatakse üksnes laevade ja kalatöötlemislaevade suhtes, mis</w:t>
      </w:r>
    </w:p>
    <w:p>
      <w:pPr>
        <w:autoSpaceDE w:val="0"/>
        <w:autoSpaceDN w:val="0"/>
        <w:ind w:left="851" w:hanging="851"/>
        <w:rPr>
          <w:rFonts w:eastAsia="Times New Roman"/>
          <w:noProof/>
          <w:szCs w:val="24"/>
        </w:rPr>
      </w:pPr>
      <w:r>
        <w:rPr>
          <w:noProof/>
        </w:rPr>
        <w:tab/>
        <w:t>a) on registreeritud eksportiva või importiva lepinguosalise territooriumil;</w:t>
      </w:r>
    </w:p>
    <w:p>
      <w:pPr>
        <w:autoSpaceDE w:val="0"/>
        <w:autoSpaceDN w:val="0"/>
        <w:ind w:left="851" w:hanging="851"/>
        <w:rPr>
          <w:rFonts w:eastAsia="Times New Roman"/>
          <w:noProof/>
          <w:szCs w:val="24"/>
        </w:rPr>
      </w:pPr>
      <w:r>
        <w:rPr>
          <w:noProof/>
        </w:rPr>
        <w:tab/>
        <w:t>b) sõidavad eksportiva või importiva lepinguosalise lipu all;</w:t>
      </w:r>
    </w:p>
    <w:p>
      <w:pPr>
        <w:autoSpaceDE w:val="0"/>
        <w:autoSpaceDN w:val="0"/>
        <w:ind w:left="851" w:hanging="851"/>
        <w:rPr>
          <w:rFonts w:eastAsia="Times New Roman"/>
          <w:noProof/>
          <w:szCs w:val="24"/>
        </w:rPr>
      </w:pPr>
      <w:r>
        <w:rPr>
          <w:noProof/>
        </w:rPr>
        <w:tab/>
        <w:t>c) vastavad ühele järgmistest tingimustest:</w:t>
      </w:r>
    </w:p>
    <w:p>
      <w:pPr>
        <w:autoSpaceDE w:val="0"/>
        <w:autoSpaceDN w:val="0"/>
        <w:ind w:left="1440" w:hanging="1440"/>
        <w:rPr>
          <w:rFonts w:eastAsia="Times New Roman"/>
          <w:noProof/>
          <w:szCs w:val="24"/>
        </w:rPr>
      </w:pPr>
      <w:r>
        <w:rPr>
          <w:noProof/>
        </w:rPr>
        <w:tab/>
        <w:t xml:space="preserve">i) neist vähemalt 50 % kuulub eksportiva või importiva lepinguosalise kodanikele või </w:t>
      </w:r>
    </w:p>
    <w:p>
      <w:pPr>
        <w:autoSpaceDE w:val="0"/>
        <w:autoSpaceDN w:val="0"/>
        <w:ind w:left="1440" w:hanging="1440"/>
        <w:rPr>
          <w:rFonts w:eastAsia="Times New Roman"/>
          <w:noProof/>
          <w:szCs w:val="24"/>
        </w:rPr>
      </w:pPr>
      <w:r>
        <w:rPr>
          <w:noProof/>
        </w:rPr>
        <w:tab/>
        <w:t xml:space="preserve">ii) nad kuuluvad äriühingule, </w:t>
      </w:r>
    </w:p>
    <w:p>
      <w:pPr>
        <w:autoSpaceDE w:val="0"/>
        <w:autoSpaceDN w:val="0"/>
        <w:ind w:left="1440" w:hanging="1440"/>
        <w:rPr>
          <w:rFonts w:eastAsia="Times New Roman"/>
          <w:noProof/>
          <w:szCs w:val="24"/>
        </w:rPr>
      </w:pPr>
      <w:r>
        <w:rPr>
          <w:noProof/>
        </w:rPr>
        <w:tab/>
        <w:t>- mille peakontor ja peamine tegevuskoht on eksportiva või importiva lepinguosalise territooriumil ning</w:t>
      </w:r>
    </w:p>
    <w:p>
      <w:pPr>
        <w:autoSpaceDE w:val="0"/>
        <w:autoSpaceDN w:val="0"/>
        <w:ind w:left="1440" w:hanging="1440"/>
        <w:rPr>
          <w:rFonts w:eastAsia="Times New Roman"/>
          <w:noProof/>
          <w:szCs w:val="24"/>
        </w:rPr>
      </w:pPr>
      <w:r>
        <w:rPr>
          <w:noProof/>
        </w:rPr>
        <w:tab/>
        <w:t xml:space="preserve">- millest vähemalt 50 % kuulub eksportivale või importivale lepinguosalisele või nende lepinguosaliste avalik-õiguslikele isikutele või kodanikele. </w:t>
      </w:r>
    </w:p>
    <w:p>
      <w:pPr>
        <w:autoSpaceDE w:val="0"/>
        <w:autoSpaceDN w:val="0"/>
        <w:rPr>
          <w:rFonts w:eastAsia="Times New Roman"/>
          <w:noProof/>
          <w:szCs w:val="24"/>
        </w:rPr>
      </w:pPr>
      <w:r>
        <w:rPr>
          <w:noProof/>
        </w:rPr>
        <w:t xml:space="preserve">3. Kui lõike 2 rakendamisel on eksportivaks või importivaks lepinguosaliseks Euroopa Liit, tähendab see mõnda Euroopa Liidu liikmesriiki. </w:t>
      </w:r>
    </w:p>
    <w:p>
      <w:pPr>
        <w:autoSpaceDE w:val="0"/>
        <w:autoSpaceDN w:val="0"/>
        <w:rPr>
          <w:rFonts w:eastAsia="Times New Roman"/>
          <w:noProof/>
          <w:szCs w:val="24"/>
        </w:rPr>
      </w:pPr>
      <w:r>
        <w:rPr>
          <w:noProof/>
        </w:rPr>
        <w:t>4. Kui artiklit 7 kohaldatakse EFTA riikidega, käsitatakse EFTA riike lõike 2 rakendamisel ühe reegleid kohaldava konventsiooniosalisena.</w:t>
      </w:r>
    </w:p>
    <w:p>
      <w:pPr>
        <w:keepNext/>
        <w:autoSpaceDE w:val="0"/>
        <w:autoSpaceDN w:val="0"/>
        <w:jc w:val="center"/>
        <w:rPr>
          <w:rFonts w:eastAsia="Times New Roman"/>
          <w:i/>
          <w:iCs/>
          <w:noProof/>
          <w:szCs w:val="24"/>
        </w:rPr>
      </w:pPr>
      <w:r>
        <w:rPr>
          <w:i/>
          <w:iCs/>
          <w:noProof/>
        </w:rPr>
        <w:t>Artikkel 4</w:t>
      </w:r>
    </w:p>
    <w:p>
      <w:pPr>
        <w:autoSpaceDE w:val="0"/>
        <w:autoSpaceDN w:val="0"/>
        <w:jc w:val="center"/>
        <w:rPr>
          <w:rFonts w:eastAsia="Times New Roman"/>
          <w:b/>
          <w:bCs/>
          <w:noProof/>
          <w:szCs w:val="24"/>
        </w:rPr>
      </w:pPr>
      <w:r>
        <w:rPr>
          <w:b/>
          <w:bCs/>
          <w:noProof/>
        </w:rPr>
        <w:t>Piisav töö või töötlus</w:t>
      </w:r>
    </w:p>
    <w:p>
      <w:pPr>
        <w:autoSpaceDE w:val="0"/>
        <w:autoSpaceDN w:val="0"/>
        <w:rPr>
          <w:rFonts w:eastAsia="Times New Roman"/>
          <w:noProof/>
          <w:szCs w:val="24"/>
        </w:rPr>
      </w:pPr>
      <w:r>
        <w:rPr>
          <w:noProof/>
        </w:rPr>
        <w:t>1. Ilma et see piiraks lõike 3 ja artikli 6 kohaldamist, käsitatakse tooteid, mis ei ole lepinguosalise territooriumil täielikult saadud või toodetud, piisava töö või töötluse läbinuna, kui II lisa loendis esitatud tingimused on asjaomaste kaupade puhul täidetud.</w:t>
      </w:r>
    </w:p>
    <w:p>
      <w:pPr>
        <w:autoSpaceDE w:val="0"/>
        <w:autoSpaceDN w:val="0"/>
        <w:rPr>
          <w:rFonts w:eastAsia="Times New Roman"/>
          <w:noProof/>
          <w:szCs w:val="24"/>
        </w:rPr>
      </w:pPr>
      <w:r>
        <w:rPr>
          <w:noProof/>
        </w:rPr>
        <w:t>2. Kui kooskõlas lõikega 1 lepinguosalise territooriumil päritolustaatuse saanud toodet kasutatakse materjalina muu toote tootmiseks, ei võeta arvesse päritolustaatuseta materjale, mida võidi selle tootmiseks kasutada.</w:t>
      </w:r>
    </w:p>
    <w:p>
      <w:pPr>
        <w:autoSpaceDE w:val="0"/>
        <w:autoSpaceDN w:val="0"/>
        <w:rPr>
          <w:rFonts w:eastAsia="Times New Roman"/>
          <w:noProof/>
          <w:szCs w:val="24"/>
        </w:rPr>
      </w:pPr>
      <w:r>
        <w:rPr>
          <w:noProof/>
        </w:rPr>
        <w:t>3. Lõikes 1 osutatud nõuete täitmist kontrollitakse iga toote puhul.</w:t>
      </w:r>
    </w:p>
    <w:p>
      <w:pPr>
        <w:autoSpaceDE w:val="0"/>
        <w:autoSpaceDN w:val="0"/>
        <w:rPr>
          <w:rFonts w:eastAsia="Times New Roman"/>
          <w:noProof/>
          <w:szCs w:val="24"/>
        </w:rPr>
      </w:pPr>
      <w:r>
        <w:rPr>
          <w:noProof/>
        </w:rPr>
        <w:t>Kui asjakohane reegel põhineb päritolustaatuseta materjalide suurima lubatud sisalduse nõude järgimisel, võivad lepinguosaliste tolliasutused lubada siiski eksportijatel arvutada toote tehasehind ja päritolustaatuseta materjalide väärtus keskmise väärtusena vastavalt lõikele 4, et võtta arvesse kulude ja valuutakursside kõikumisi.</w:t>
      </w:r>
    </w:p>
    <w:p>
      <w:pPr>
        <w:autoSpaceDE w:val="0"/>
        <w:autoSpaceDN w:val="0"/>
        <w:rPr>
          <w:rFonts w:eastAsia="Times New Roman"/>
          <w:noProof/>
          <w:szCs w:val="24"/>
        </w:rPr>
      </w:pPr>
      <w:r>
        <w:rPr>
          <w:noProof/>
        </w:rPr>
        <w:t>4. Lõike 3 teises lõigus osutatud juhul arvutatakse toote keskmine tehasehind ja kasutatud päritolustaatuseta materjalide keskmine väärtus vastavalt eelmisel majandusaastal kõigi müüdud toodete eest küsitud tehasehinna ja eelmisel majandusaastal toodete tootmiseks kasutatud kõigi päritolustaatuseta materjalide koguväärtuse põhjal, kusjuures majandusaasta on eksportiva lepinguosalise majandusaasta ning kui terve majandusaasta kohta ei ole andmed saadaval, siis võetakse aluseks lühem periood, mis ei ole lühem kui kolm kuud.</w:t>
      </w:r>
    </w:p>
    <w:p>
      <w:pPr>
        <w:autoSpaceDE w:val="0"/>
        <w:autoSpaceDN w:val="0"/>
        <w:rPr>
          <w:rFonts w:eastAsia="Times New Roman"/>
          <w:noProof/>
          <w:szCs w:val="24"/>
        </w:rPr>
      </w:pPr>
      <w:r>
        <w:rPr>
          <w:noProof/>
        </w:rPr>
        <w:t>5. Eksportijad, kes otsustavad teha arvutuse keskmise näitaja alusel, kasutavad seda meetodit järjepidevalt võrdlusmajandusaastale järgneva aasta jooksul või vajaduse korral lühemale võrdlusperioodile järgneva aasta jooksul. Nad võivad lõpetada selle meetodi kasutamise, kui konkreetse majandusaasta või lühema võrdlusperioodi (mis ei ole lühem kui kolm kuud) jooksul ilmneb, et sellise meetodi kasutamist õigustanud kulude või valuutakursi kõikumine on lakanud.</w:t>
      </w:r>
    </w:p>
    <w:p>
      <w:pPr>
        <w:autoSpaceDE w:val="0"/>
        <w:autoSpaceDN w:val="0"/>
        <w:rPr>
          <w:rFonts w:eastAsia="Times New Roman"/>
          <w:noProof/>
          <w:szCs w:val="24"/>
        </w:rPr>
      </w:pPr>
      <w:r>
        <w:rPr>
          <w:noProof/>
        </w:rPr>
        <w:t>6. Lõikes 4 osutatud keskmisi näitajaid kasutatakse vastavalt tehasehinnana ja päritolustaatuseta materjalide väärtusena, et teha kindlaks, kas päritolustaatuseta materjalide suurima lubatud sisalduse nõuet on järgitud.</w:t>
      </w:r>
    </w:p>
    <w:p>
      <w:pPr>
        <w:keepNext/>
        <w:autoSpaceDE w:val="0"/>
        <w:autoSpaceDN w:val="0"/>
        <w:jc w:val="center"/>
        <w:rPr>
          <w:rFonts w:eastAsia="Times New Roman"/>
          <w:i/>
          <w:iCs/>
          <w:noProof/>
          <w:szCs w:val="24"/>
        </w:rPr>
      </w:pPr>
      <w:r>
        <w:rPr>
          <w:i/>
          <w:iCs/>
          <w:noProof/>
        </w:rPr>
        <w:t>Artikkel 5</w:t>
      </w:r>
    </w:p>
    <w:p>
      <w:pPr>
        <w:autoSpaceDE w:val="0"/>
        <w:autoSpaceDN w:val="0"/>
        <w:jc w:val="center"/>
        <w:rPr>
          <w:rFonts w:eastAsia="Times New Roman"/>
          <w:b/>
          <w:bCs/>
          <w:noProof/>
          <w:szCs w:val="24"/>
        </w:rPr>
      </w:pPr>
      <w:r>
        <w:rPr>
          <w:b/>
          <w:bCs/>
          <w:noProof/>
        </w:rPr>
        <w:t>Piirmäära reegel</w:t>
      </w:r>
    </w:p>
    <w:p>
      <w:pPr>
        <w:autoSpaceDE w:val="0"/>
        <w:autoSpaceDN w:val="0"/>
        <w:rPr>
          <w:rFonts w:eastAsia="Times New Roman"/>
          <w:noProof/>
          <w:szCs w:val="24"/>
        </w:rPr>
      </w:pPr>
      <w:r>
        <w:rPr>
          <w:noProof/>
        </w:rPr>
        <w:t>1. Erandina artiklist 4 ning vastavalt lõigetele 2 ja 3 võib päritolustaatuseta materjale, mida II lisas esitatud loendis nimetatud tingimuste kohaselt toote tootmiseks kasutada ei tohi, siiski kasutada, kui toote kohta hinnatud kogunetomass või koguväärtus ei ületa:</w:t>
      </w:r>
    </w:p>
    <w:p>
      <w:pPr>
        <w:autoSpaceDE w:val="0"/>
        <w:autoSpaceDN w:val="0"/>
        <w:ind w:left="851" w:hanging="851"/>
        <w:rPr>
          <w:rFonts w:eastAsia="Times New Roman"/>
          <w:noProof/>
          <w:szCs w:val="24"/>
        </w:rPr>
      </w:pPr>
      <w:r>
        <w:rPr>
          <w:noProof/>
        </w:rPr>
        <w:tab/>
        <w:t>a) 15 % toote netomassist toodete puhul, mis kuuluvad gruppidesse 2 ja 4–24, v.a gruppi 16 kuuluvad töödeldud kalandustooted;</w:t>
      </w:r>
    </w:p>
    <w:p>
      <w:pPr>
        <w:autoSpaceDE w:val="0"/>
        <w:autoSpaceDN w:val="0"/>
        <w:ind w:left="851" w:hanging="851"/>
        <w:rPr>
          <w:rFonts w:eastAsia="Times New Roman"/>
          <w:noProof/>
          <w:szCs w:val="24"/>
        </w:rPr>
      </w:pPr>
      <w:r>
        <w:rPr>
          <w:noProof/>
        </w:rPr>
        <w:tab/>
        <w:t>b) 15 % toote tehasehinnast muude kui punktiga a hõlmatud toodete puhul.</w:t>
      </w:r>
    </w:p>
    <w:p>
      <w:pPr>
        <w:autoSpaceDE w:val="0"/>
        <w:autoSpaceDN w:val="0"/>
        <w:rPr>
          <w:rFonts w:eastAsia="Times New Roman"/>
          <w:i/>
          <w:noProof/>
          <w:szCs w:val="24"/>
        </w:rPr>
      </w:pPr>
      <w:r>
        <w:rPr>
          <w:noProof/>
        </w:rPr>
        <w:t>Käesolevat lõiget ei kohaldata harmoneeritud süsteemi gruppidesse 50–63 kuuluvate toodete suhtes, mille puhul kehtivad I lisa märkustes 6 ja 7 mainitud piirmäärad.</w:t>
      </w:r>
    </w:p>
    <w:p>
      <w:pPr>
        <w:autoSpaceDE w:val="0"/>
        <w:autoSpaceDN w:val="0"/>
        <w:rPr>
          <w:rFonts w:eastAsia="Times New Roman"/>
          <w:noProof/>
          <w:szCs w:val="24"/>
        </w:rPr>
      </w:pPr>
      <w:r>
        <w:rPr>
          <w:noProof/>
        </w:rPr>
        <w:t>2. Lõike 1 kohaselt ei ole lubatud ületada päritolustaatuseta materjalide suurimat lubatud protsentuaalset sisaldust, nagu on ette nähtud II lisa loendis esitatud reeglitega.</w:t>
      </w:r>
    </w:p>
    <w:p>
      <w:pPr>
        <w:autoSpaceDE w:val="0"/>
        <w:autoSpaceDN w:val="0"/>
        <w:rPr>
          <w:rFonts w:eastAsia="Times New Roman"/>
          <w:noProof/>
          <w:szCs w:val="24"/>
        </w:rPr>
      </w:pPr>
      <w:r>
        <w:rPr>
          <w:noProof/>
        </w:rPr>
        <w:t>3. Lõikeid 1 ja 2 ei kohaldata artikli 3 tähenduses täielikult lepinguosalise territooriumil saadud või toodetud toodete suhtes. Ilma et see piiraks artikli 6 ja artikli 9 lõike 1 kohaldamist, kohaldatakse kõnealustes lõigetes osutatud piirmäärasid siiski toote suhtes, mille puhul II lisa loendis esitatud reegli kohaselt on nõutav, et toote tootmiseks kasutatud materjalid peavad olema täielikult saadud või toodetud.</w:t>
      </w:r>
    </w:p>
    <w:p>
      <w:pPr>
        <w:keepNext/>
        <w:autoSpaceDE w:val="0"/>
        <w:autoSpaceDN w:val="0"/>
        <w:jc w:val="center"/>
        <w:rPr>
          <w:rFonts w:eastAsia="Times New Roman"/>
          <w:i/>
          <w:iCs/>
          <w:noProof/>
          <w:szCs w:val="24"/>
        </w:rPr>
      </w:pPr>
      <w:r>
        <w:rPr>
          <w:i/>
          <w:iCs/>
          <w:noProof/>
        </w:rPr>
        <w:t>Artikkel 6</w:t>
      </w:r>
    </w:p>
    <w:p>
      <w:pPr>
        <w:autoSpaceDE w:val="0"/>
        <w:autoSpaceDN w:val="0"/>
        <w:jc w:val="center"/>
        <w:rPr>
          <w:rFonts w:eastAsia="Times New Roman"/>
          <w:bCs/>
          <w:i/>
          <w:noProof/>
          <w:szCs w:val="24"/>
        </w:rPr>
      </w:pPr>
      <w:r>
        <w:rPr>
          <w:b/>
          <w:bCs/>
          <w:noProof/>
        </w:rPr>
        <w:t>Ebapiisav töö või töötlus</w:t>
      </w:r>
    </w:p>
    <w:p>
      <w:pPr>
        <w:autoSpaceDE w:val="0"/>
        <w:autoSpaceDN w:val="0"/>
        <w:rPr>
          <w:rFonts w:eastAsia="Times New Roman"/>
          <w:noProof/>
          <w:szCs w:val="24"/>
        </w:rPr>
      </w:pPr>
      <w:r>
        <w:rPr>
          <w:noProof/>
        </w:rPr>
        <w:t>1. Ilma et see piiraks lõike 2 kohaldamist, käsitatakse järgmisi toiminguid päritolustaatuse omandamiseks ebapiisava töö või töötlusena, olenemata sellest, kas artikli 4 nõuded on täidetud või mitte:</w:t>
      </w:r>
    </w:p>
    <w:p>
      <w:pPr>
        <w:autoSpaceDE w:val="0"/>
        <w:autoSpaceDN w:val="0"/>
        <w:ind w:left="851" w:hanging="851"/>
        <w:rPr>
          <w:rFonts w:eastAsia="Times New Roman"/>
          <w:noProof/>
          <w:szCs w:val="24"/>
        </w:rPr>
      </w:pPr>
      <w:r>
        <w:rPr>
          <w:noProof/>
        </w:rPr>
        <w:tab/>
        <w:t>a) toimingud, mis tagavad toodete seisundi säilimise nende vedamisel ja ladustamisel;</w:t>
      </w:r>
    </w:p>
    <w:p>
      <w:pPr>
        <w:autoSpaceDE w:val="0"/>
        <w:autoSpaceDN w:val="0"/>
        <w:ind w:left="851" w:hanging="851"/>
        <w:rPr>
          <w:rFonts w:eastAsia="Times New Roman"/>
          <w:noProof/>
          <w:szCs w:val="24"/>
        </w:rPr>
      </w:pPr>
      <w:r>
        <w:rPr>
          <w:noProof/>
        </w:rPr>
        <w:tab/>
        <w:t>b) pakkeüksuste osadeks jagamine ja koondamine;</w:t>
      </w:r>
    </w:p>
    <w:p>
      <w:pPr>
        <w:autoSpaceDE w:val="0"/>
        <w:autoSpaceDN w:val="0"/>
        <w:ind w:left="851" w:hanging="851"/>
        <w:rPr>
          <w:rFonts w:eastAsia="Times New Roman"/>
          <w:noProof/>
          <w:szCs w:val="24"/>
        </w:rPr>
      </w:pPr>
      <w:r>
        <w:rPr>
          <w:noProof/>
        </w:rPr>
        <w:tab/>
        <w:t>c) pesemine, puhastamine; tolmu, oksiidi, õli, värvi või muu katte eemaldamine;</w:t>
      </w:r>
    </w:p>
    <w:p>
      <w:pPr>
        <w:autoSpaceDE w:val="0"/>
        <w:autoSpaceDN w:val="0"/>
        <w:ind w:left="851" w:hanging="851"/>
        <w:rPr>
          <w:rFonts w:eastAsia="Times New Roman"/>
          <w:noProof/>
          <w:szCs w:val="24"/>
        </w:rPr>
      </w:pPr>
      <w:r>
        <w:rPr>
          <w:noProof/>
        </w:rPr>
        <w:tab/>
        <w:t>d) tekstiili triikimine või pressimine;</w:t>
      </w:r>
    </w:p>
    <w:p>
      <w:pPr>
        <w:autoSpaceDE w:val="0"/>
        <w:autoSpaceDN w:val="0"/>
        <w:ind w:left="851" w:hanging="851"/>
        <w:rPr>
          <w:rFonts w:eastAsia="Times New Roman"/>
          <w:noProof/>
          <w:szCs w:val="24"/>
        </w:rPr>
      </w:pPr>
      <w:r>
        <w:rPr>
          <w:noProof/>
        </w:rPr>
        <w:tab/>
        <w:t>e) lihtsad värvimis- ja poleerimistööd;</w:t>
      </w:r>
    </w:p>
    <w:p>
      <w:pPr>
        <w:autoSpaceDE w:val="0"/>
        <w:autoSpaceDN w:val="0"/>
        <w:ind w:left="851" w:hanging="851"/>
        <w:rPr>
          <w:rFonts w:eastAsia="Times New Roman"/>
          <w:noProof/>
          <w:szCs w:val="24"/>
        </w:rPr>
      </w:pPr>
      <w:r>
        <w:rPr>
          <w:noProof/>
        </w:rPr>
        <w:tab/>
        <w:t>f) riisi koorimine ja osaline või täielik kroovimine; teravilja ja riisi poleerimine ja glaseerimine;</w:t>
      </w:r>
    </w:p>
    <w:p>
      <w:pPr>
        <w:autoSpaceDE w:val="0"/>
        <w:autoSpaceDN w:val="0"/>
        <w:ind w:left="851" w:hanging="851"/>
        <w:rPr>
          <w:rFonts w:eastAsia="Times New Roman"/>
          <w:noProof/>
          <w:szCs w:val="24"/>
        </w:rPr>
      </w:pPr>
      <w:r>
        <w:rPr>
          <w:noProof/>
        </w:rPr>
        <w:tab/>
        <w:t>g) suhkru toonimine või maitsestamine või tükkipressimine; kristallsuhkru osaline või täielik jahvatamine;</w:t>
      </w:r>
    </w:p>
    <w:p>
      <w:pPr>
        <w:autoSpaceDE w:val="0"/>
        <w:autoSpaceDN w:val="0"/>
        <w:ind w:left="851" w:hanging="851"/>
        <w:rPr>
          <w:rFonts w:eastAsia="Times New Roman"/>
          <w:noProof/>
          <w:szCs w:val="24"/>
        </w:rPr>
      </w:pPr>
      <w:r>
        <w:rPr>
          <w:noProof/>
        </w:rPr>
        <w:tab/>
        <w:t>h) puuviljade, pähklite ja köögiviljade koorimine ja kividest puhastamine;</w:t>
      </w:r>
    </w:p>
    <w:p>
      <w:pPr>
        <w:autoSpaceDE w:val="0"/>
        <w:autoSpaceDN w:val="0"/>
        <w:ind w:left="851" w:hanging="851"/>
        <w:rPr>
          <w:rFonts w:eastAsia="Times New Roman"/>
          <w:noProof/>
          <w:szCs w:val="24"/>
        </w:rPr>
      </w:pPr>
      <w:r>
        <w:rPr>
          <w:noProof/>
        </w:rPr>
        <w:tab/>
        <w:t>i) teritamine, lihtlihvimine või lihtlõikamine;</w:t>
      </w:r>
    </w:p>
    <w:p>
      <w:pPr>
        <w:autoSpaceDE w:val="0"/>
        <w:autoSpaceDN w:val="0"/>
        <w:ind w:left="851" w:hanging="851"/>
        <w:rPr>
          <w:rFonts w:eastAsia="Times New Roman"/>
          <w:noProof/>
          <w:szCs w:val="24"/>
        </w:rPr>
      </w:pPr>
      <w:r>
        <w:rPr>
          <w:noProof/>
        </w:rPr>
        <w:tab/>
        <w:t>j) tuulamine, uhtmine, sortimine, klassifitseerimine, liigitamine, kokkusobitamine; (kaasa arvatud kaupade komplekteerimine);</w:t>
      </w:r>
    </w:p>
    <w:p>
      <w:pPr>
        <w:autoSpaceDE w:val="0"/>
        <w:autoSpaceDN w:val="0"/>
        <w:ind w:left="851" w:hanging="851"/>
        <w:rPr>
          <w:rFonts w:eastAsia="Times New Roman"/>
          <w:noProof/>
          <w:szCs w:val="24"/>
        </w:rPr>
      </w:pPr>
      <w:r>
        <w:rPr>
          <w:noProof/>
        </w:rPr>
        <w:tab/>
        <w:t>k) tavaline klaas- või plastpudelitesse, plekkpurkidesse, kottidesse, karpidesse, kastidesse pakkimine, alustele kinnitamine ja igasugune muu lihtne pakendamine;</w:t>
      </w:r>
    </w:p>
    <w:p>
      <w:pPr>
        <w:autoSpaceDE w:val="0"/>
        <w:autoSpaceDN w:val="0"/>
        <w:ind w:left="851" w:hanging="851"/>
        <w:rPr>
          <w:rFonts w:eastAsia="Times New Roman"/>
          <w:noProof/>
          <w:szCs w:val="24"/>
        </w:rPr>
      </w:pPr>
      <w:r>
        <w:rPr>
          <w:noProof/>
        </w:rPr>
        <w:tab/>
        <w:t>l) märkide, etikettide, logode ja muude eristusmärkide kinnitamine või trükkimine toodetele või nende pakenditele;</w:t>
      </w:r>
    </w:p>
    <w:p>
      <w:pPr>
        <w:autoSpaceDE w:val="0"/>
        <w:autoSpaceDN w:val="0"/>
        <w:ind w:left="851" w:hanging="851"/>
        <w:rPr>
          <w:rFonts w:eastAsia="Times New Roman"/>
          <w:noProof/>
          <w:szCs w:val="24"/>
        </w:rPr>
      </w:pPr>
      <w:r>
        <w:rPr>
          <w:noProof/>
        </w:rPr>
        <w:tab/>
        <w:t>m) üht või mitut sorti toodete lihtne segamine;</w:t>
      </w:r>
    </w:p>
    <w:p>
      <w:pPr>
        <w:autoSpaceDE w:val="0"/>
        <w:autoSpaceDN w:val="0"/>
        <w:ind w:left="851" w:hanging="851"/>
        <w:rPr>
          <w:rFonts w:eastAsia="Times New Roman"/>
          <w:noProof/>
          <w:szCs w:val="24"/>
        </w:rPr>
      </w:pPr>
      <w:r>
        <w:rPr>
          <w:noProof/>
        </w:rPr>
        <w:tab/>
        <w:t>n) suhkru segamine mis tahes muu ainega;</w:t>
      </w:r>
    </w:p>
    <w:p>
      <w:pPr>
        <w:autoSpaceDE w:val="0"/>
        <w:autoSpaceDN w:val="0"/>
        <w:ind w:left="851" w:hanging="851"/>
        <w:rPr>
          <w:rFonts w:eastAsia="Times New Roman"/>
          <w:noProof/>
          <w:szCs w:val="24"/>
        </w:rPr>
      </w:pPr>
      <w:r>
        <w:rPr>
          <w:noProof/>
        </w:rPr>
        <w:tab/>
        <w:t>o) lihtne toodetele vee lisamine või toodete lahjendamine või dehüdreerimine või denatureerimine;</w:t>
      </w:r>
    </w:p>
    <w:p>
      <w:pPr>
        <w:autoSpaceDE w:val="0"/>
        <w:autoSpaceDN w:val="0"/>
        <w:ind w:left="851" w:hanging="851"/>
        <w:rPr>
          <w:rFonts w:eastAsia="Times New Roman"/>
          <w:noProof/>
          <w:szCs w:val="24"/>
        </w:rPr>
      </w:pPr>
      <w:r>
        <w:rPr>
          <w:noProof/>
        </w:rPr>
        <w:tab/>
        <w:t>p) toote osade lihtne kokkupanemine terviktoote saamiseks või toote osadeks lammutamine;</w:t>
      </w:r>
    </w:p>
    <w:p>
      <w:pPr>
        <w:autoSpaceDE w:val="0"/>
        <w:autoSpaceDN w:val="0"/>
        <w:ind w:left="851" w:hanging="851"/>
        <w:rPr>
          <w:rFonts w:eastAsia="Times New Roman"/>
          <w:noProof/>
          <w:szCs w:val="24"/>
        </w:rPr>
      </w:pPr>
      <w:r>
        <w:rPr>
          <w:noProof/>
        </w:rPr>
        <w:tab/>
        <w:t>q) loomade tapmine;</w:t>
      </w:r>
    </w:p>
    <w:p>
      <w:pPr>
        <w:autoSpaceDE w:val="0"/>
        <w:autoSpaceDN w:val="0"/>
        <w:ind w:left="851" w:hanging="851"/>
        <w:rPr>
          <w:rFonts w:eastAsia="Times New Roman"/>
          <w:noProof/>
          <w:szCs w:val="24"/>
        </w:rPr>
      </w:pPr>
      <w:r>
        <w:rPr>
          <w:noProof/>
        </w:rPr>
        <w:tab/>
        <w:t>r) kahe või enama punktides a–q loetletud toimingu kombinatsioon.</w:t>
      </w:r>
    </w:p>
    <w:p>
      <w:pPr>
        <w:autoSpaceDE w:val="0"/>
        <w:autoSpaceDN w:val="0"/>
        <w:rPr>
          <w:noProof/>
          <w:color w:val="444444"/>
          <w:szCs w:val="24"/>
        </w:rPr>
      </w:pPr>
      <w:r>
        <w:rPr>
          <w:noProof/>
        </w:rPr>
        <w:t xml:space="preserve">2. Kõiki konkreetse tootega eksportiva lepinguosalise territooriumil tehtud toiminguid tuleb arvesse võtta juhul, kui tehakse kindlaks, kas selle tootega tehtud töö või töötlus on lõike 1 tähenduses ebapiisav. </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Artikkel 7</w:t>
      </w:r>
    </w:p>
    <w:p>
      <w:pPr>
        <w:autoSpaceDE w:val="0"/>
        <w:autoSpaceDN w:val="0"/>
        <w:jc w:val="center"/>
        <w:rPr>
          <w:rFonts w:eastAsia="Times New Roman"/>
          <w:b/>
          <w:bCs/>
          <w:noProof/>
          <w:szCs w:val="24"/>
        </w:rPr>
      </w:pPr>
      <w:r>
        <w:rPr>
          <w:b/>
          <w:bCs/>
          <w:noProof/>
        </w:rPr>
        <w:t>Päritolu kumulatsioon</w:t>
      </w:r>
    </w:p>
    <w:p>
      <w:pPr>
        <w:autoSpaceDE w:val="0"/>
        <w:autoSpaceDN w:val="0"/>
        <w:rPr>
          <w:rFonts w:eastAsia="Times New Roman"/>
          <w:noProof/>
          <w:szCs w:val="24"/>
        </w:rPr>
      </w:pPr>
      <w:r>
        <w:rPr>
          <w:noProof/>
        </w:rPr>
        <w:t>Kahepoolne ja diagonaalne kumulatsioon</w:t>
      </w:r>
    </w:p>
    <w:p>
      <w:pPr>
        <w:autoSpaceDE w:val="0"/>
        <w:autoSpaceDN w:val="0"/>
        <w:rPr>
          <w:rFonts w:eastAsia="Times New Roman"/>
          <w:noProof/>
          <w:szCs w:val="24"/>
        </w:rPr>
      </w:pPr>
      <w:r>
        <w:rPr>
          <w:noProof/>
        </w:rPr>
        <w:t>1. Ilma et see piiraks artikli 2 kohaldamist, loetakse tooted pärinevaks eksportiva lepinguosalise territooriumilt teise lepinguosalise territooriumile eksportimisel, kui need on seal saadud või toodetud, kasutades materjale, mis pärinevad mõne reegleid kohaldava konventsiooniosalise, v.a eksportiva lepinguosalise territooriumilt, tingimusel et eksportiva lepinguosalise territooriumil tehtud töö või töötlus on artiklis 6 osutatud toimingutest ulatuslikum. Need materjalid ei pea olema läbinud piisavat tööd või töötlust.</w:t>
      </w:r>
    </w:p>
    <w:p>
      <w:pPr>
        <w:autoSpaceDE w:val="0"/>
        <w:autoSpaceDN w:val="0"/>
        <w:rPr>
          <w:rFonts w:eastAsia="Times New Roman"/>
          <w:noProof/>
          <w:szCs w:val="24"/>
        </w:rPr>
      </w:pPr>
      <w:r>
        <w:rPr>
          <w:noProof/>
        </w:rPr>
        <w:t>2. Kui eksportiva lepinguosalise territooriumil tehtud töö või töötlus ei ole artiklis 6 osutatud toimingutest ulatuslikum, loetakse toode, mis on saadud või toodetud, kasutades mõne muu reegleid kohaldava konventsiooniosalise territooriumilt pärinevaid materjale, eksportiva lepinguosalise territooriumilt pärinevaks ainult juhul, kui seal lisandunud väärtus on suurem kui mis tahes muu reegleid kohaldava konventsiooniosalise territooriumilt pärinevate kasutatud materjalide väärtus. Vastasel juhul loetakse saadud või toodetud toode pärinevaks selle reegleid kohaldava konventsiooniosalise territooriumilt, kust pärinevate, eksportiva lepinguosalise territooriumil toote tootmiseks kasutatud päritolustaatusega materjalide väärtus on suurim.</w:t>
      </w:r>
    </w:p>
    <w:p>
      <w:pPr>
        <w:autoSpaceDE w:val="0"/>
        <w:autoSpaceDN w:val="0"/>
        <w:rPr>
          <w:rFonts w:eastAsia="Times New Roman"/>
          <w:noProof/>
          <w:szCs w:val="24"/>
        </w:rPr>
      </w:pPr>
      <w:r>
        <w:rPr>
          <w:noProof/>
        </w:rPr>
        <w:t>Täielik kahepoolne ja diagonaalne kumulatsioon</w:t>
      </w:r>
    </w:p>
    <w:p>
      <w:pPr>
        <w:autoSpaceDE w:val="0"/>
        <w:autoSpaceDN w:val="0"/>
        <w:rPr>
          <w:rFonts w:eastAsia="Times New Roman"/>
          <w:noProof/>
          <w:szCs w:val="24"/>
        </w:rPr>
      </w:pPr>
      <w:r>
        <w:rPr>
          <w:noProof/>
        </w:rPr>
        <w:t>3. Ilma et see piiraks artikli 2 kohaldamist ning jättes välja gruppidesse 50–63 kuuluvad tooted, loetakse reegleid kohaldava konventsiooniosalise, mis ei ole eksportiv lepinguosaline, territooriumil tehtud töö või töötlus eksportiva lepinguosalise territooriumil tehtud tööks või töötluseks, kui saadud või toodetud tooted läbivad hiljem kõnealuse eksportiva lepinguosalise territooriumil töö või töötluse.</w:t>
      </w:r>
    </w:p>
    <w:p>
      <w:pPr>
        <w:autoSpaceDE w:val="0"/>
        <w:autoSpaceDN w:val="0"/>
        <w:rPr>
          <w:rFonts w:eastAsia="Times New Roman"/>
          <w:noProof/>
          <w:szCs w:val="24"/>
        </w:rPr>
      </w:pPr>
      <w:r>
        <w:rPr>
          <w:noProof/>
        </w:rPr>
        <w:t xml:space="preserve">Täielik kahepoolne kumulatsioon gruppide 50–63 puhul </w:t>
      </w:r>
    </w:p>
    <w:p>
      <w:pPr>
        <w:autoSpaceDE w:val="0"/>
        <w:autoSpaceDN w:val="0"/>
        <w:rPr>
          <w:rFonts w:eastAsia="Times New Roman"/>
          <w:noProof/>
          <w:szCs w:val="24"/>
        </w:rPr>
      </w:pPr>
      <w:r>
        <w:rPr>
          <w:noProof/>
        </w:rPr>
        <w:t xml:space="preserve">4. Ilma et see piiraks artikli 2 kohaldamist, loetakse gruppidesse 50–63 kuuluvate toodete puhul ja üksnes lepinguosaliste vahelises kahepoolses kaubanduses importiva lepinguosalise territooriumil tehtud töö või töötlus eksportiva lepinguosalise territooriumil tehtud tööks või töötluseks, kui tooted läbivad hiljem kõnealuse eksportiva lepinguosalise territooriumil töö või töötluse. </w:t>
      </w:r>
    </w:p>
    <w:p>
      <w:pPr>
        <w:autoSpaceDE w:val="0"/>
        <w:autoSpaceDN w:val="0"/>
        <w:rPr>
          <w:rFonts w:eastAsia="Times New Roman"/>
          <w:noProof/>
          <w:szCs w:val="24"/>
        </w:rPr>
      </w:pPr>
      <w:r>
        <w:rPr>
          <w:noProof/>
        </w:rPr>
        <w:t>Täielik diagonaalne kumulatsioon gruppide 50–63 puhul</w:t>
      </w:r>
    </w:p>
    <w:p>
      <w:pPr>
        <w:autoSpaceDE w:val="0"/>
        <w:autoSpaceDN w:val="0"/>
        <w:rPr>
          <w:rFonts w:eastAsia="Times New Roman"/>
          <w:noProof/>
          <w:szCs w:val="24"/>
        </w:rPr>
      </w:pPr>
      <w:r>
        <w:rPr>
          <w:noProof/>
        </w:rPr>
        <w:t xml:space="preserve">. Lepinguosalised võivad kohaldada lõiget 3 ka harmoneeritud süsteemi gruppidesse 50–63 kuuluvate toodete importimisel. </w:t>
      </w:r>
    </w:p>
    <w:p>
      <w:pPr>
        <w:autoSpaceDE w:val="0"/>
        <w:autoSpaceDN w:val="0"/>
        <w:rPr>
          <w:rFonts w:eastAsia="Times New Roman"/>
          <w:noProof/>
          <w:szCs w:val="24"/>
        </w:rPr>
      </w:pPr>
    </w:p>
    <w:p>
      <w:pPr>
        <w:autoSpaceDE w:val="0"/>
        <w:autoSpaceDN w:val="0"/>
        <w:rPr>
          <w:rFonts w:eastAsia="Times New Roman"/>
          <w:noProof/>
          <w:szCs w:val="24"/>
        </w:rPr>
      </w:pPr>
      <w:r>
        <w:rPr>
          <w:noProof/>
        </w:rPr>
        <w:t>Ebapiisavad toimingud</w:t>
      </w:r>
    </w:p>
    <w:p>
      <w:pPr>
        <w:autoSpaceDE w:val="0"/>
        <w:autoSpaceDN w:val="0"/>
        <w:rPr>
          <w:rFonts w:eastAsia="Times New Roman"/>
          <w:noProof/>
          <w:szCs w:val="24"/>
        </w:rPr>
      </w:pPr>
      <w:r>
        <w:rPr>
          <w:noProof/>
        </w:rPr>
        <w:t>6. Lõigetes 3–5 sätestatud kumulatsiooni kohaldamisel loetakse päritolustaatusega tooted pärinevaks eksportiva lepinguosalise territooriumilt üksnes siis, kui seal tehtud töö või töötlus on artiklis 6 osutatud toimingutest ulatuslikum.</w:t>
      </w:r>
    </w:p>
    <w:p>
      <w:pPr>
        <w:autoSpaceDE w:val="0"/>
        <w:autoSpaceDN w:val="0"/>
        <w:rPr>
          <w:rFonts w:eastAsia="Times New Roman"/>
          <w:noProof/>
          <w:szCs w:val="24"/>
        </w:rPr>
      </w:pPr>
    </w:p>
    <w:p>
      <w:pPr>
        <w:autoSpaceDE w:val="0"/>
        <w:autoSpaceDN w:val="0"/>
        <w:rPr>
          <w:rFonts w:eastAsia="Times New Roman"/>
          <w:noProof/>
          <w:szCs w:val="24"/>
        </w:rPr>
      </w:pPr>
      <w:r>
        <w:rPr>
          <w:noProof/>
        </w:rPr>
        <w:t>Töö või töötluse puudumine</w:t>
      </w:r>
    </w:p>
    <w:p>
      <w:pPr>
        <w:autoSpaceDE w:val="0"/>
        <w:autoSpaceDN w:val="0"/>
        <w:rPr>
          <w:rFonts w:eastAsia="Times New Roman"/>
          <w:noProof/>
          <w:szCs w:val="24"/>
        </w:rPr>
      </w:pPr>
      <w:r>
        <w:rPr>
          <w:noProof/>
        </w:rPr>
        <w:t>7. Tooted, mis pärinevad reegleid kohaldavate konventsiooniosaliste territooriumilt, nagu on osutatud lõigetes 1–4, ja mis ei läbi eksportiva lepinguosalise territooriumil tööd või töötlust, säilitavad mõne muu reegleid kohaldava konventsiooniosalise territooriumile eksportimisel oma päritolustaatuse.</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Artikkel 8</w:t>
      </w:r>
    </w:p>
    <w:p>
      <w:pPr>
        <w:autoSpaceDE w:val="0"/>
        <w:autoSpaceDN w:val="0"/>
        <w:jc w:val="center"/>
        <w:rPr>
          <w:rFonts w:eastAsia="Times New Roman"/>
          <w:b/>
          <w:bCs/>
          <w:noProof/>
          <w:szCs w:val="24"/>
        </w:rPr>
      </w:pPr>
      <w:r>
        <w:rPr>
          <w:b/>
          <w:bCs/>
          <w:noProof/>
        </w:rPr>
        <w:t>Päritolu kumulatsioon – kohaldamise tingimused</w:t>
      </w:r>
    </w:p>
    <w:p>
      <w:pPr>
        <w:autoSpaceDE w:val="0"/>
        <w:autoSpaceDN w:val="0"/>
        <w:rPr>
          <w:rFonts w:eastAsia="Times New Roman"/>
          <w:noProof/>
          <w:szCs w:val="24"/>
        </w:rPr>
      </w:pPr>
      <w:r>
        <w:rPr>
          <w:noProof/>
        </w:rPr>
        <w:t>1. Artiklis 7 sätestatud kumulatsiooni võib kohaldada üksnes juhul, kui</w:t>
      </w:r>
    </w:p>
    <w:p>
      <w:pPr>
        <w:autoSpaceDE w:val="0"/>
        <w:autoSpaceDN w:val="0"/>
        <w:ind w:left="851" w:hanging="851"/>
        <w:rPr>
          <w:rFonts w:eastAsia="Times New Roman"/>
          <w:noProof/>
          <w:szCs w:val="24"/>
        </w:rPr>
      </w:pPr>
      <w:r>
        <w:rPr>
          <w:noProof/>
        </w:rPr>
        <w:tab/>
        <w:t>a) reegleid kohaldavate, päritolustaatuse saamisega seotud konventsiooniosaliste ja reegleid kohaldava, sihtkohaks oleva konventsiooniosalise vahel kohaldatakse vastavalt üldise tolli- ja kaubanduskokkuleppe (GATT) XXIV artiklile sooduskaubanduslepingut ning</w:t>
      </w:r>
    </w:p>
    <w:p>
      <w:pPr>
        <w:autoSpaceDE w:val="0"/>
        <w:autoSpaceDN w:val="0"/>
        <w:ind w:left="851" w:hanging="851"/>
        <w:rPr>
          <w:rFonts w:eastAsia="Times New Roman"/>
          <w:noProof/>
          <w:szCs w:val="24"/>
        </w:rPr>
      </w:pPr>
      <w:r>
        <w:rPr>
          <w:noProof/>
        </w:rPr>
        <w:tab/>
        <w:t xml:space="preserve">b) kaubad on saanud päritolustaatuse käesolevate reeglitega identsete päritolureeglite alusel. </w:t>
      </w:r>
    </w:p>
    <w:p>
      <w:pPr>
        <w:autoSpaceDE w:val="0"/>
        <w:autoSpaceDN w:val="0"/>
        <w:rPr>
          <w:rFonts w:eastAsia="Times New Roman"/>
          <w:noProof/>
          <w:szCs w:val="24"/>
        </w:rPr>
      </w:pPr>
      <w:r>
        <w:rPr>
          <w:noProof/>
        </w:rPr>
        <w:t xml:space="preserve">2. Teatised kumulatsiooni kohaldamiseks vajalike nõuete täitmise kohta avaldatakse </w:t>
      </w:r>
      <w:r>
        <w:rPr>
          <w:i/>
          <w:iCs/>
          <w:noProof/>
        </w:rPr>
        <w:t>Euroopa Liidu Teatajas</w:t>
      </w:r>
      <w:r>
        <w:rPr>
          <w:noProof/>
        </w:rPr>
        <w:t xml:space="preserve"> (C-seeria) ning Liibanoni ametlikus väljaandes vastavalt sealsetele menetlustele.</w:t>
      </w:r>
    </w:p>
    <w:p>
      <w:pPr>
        <w:autoSpaceDE w:val="0"/>
        <w:autoSpaceDN w:val="0"/>
        <w:rPr>
          <w:rFonts w:eastAsia="Times New Roman"/>
          <w:noProof/>
          <w:szCs w:val="24"/>
        </w:rPr>
      </w:pPr>
      <w:r>
        <w:rPr>
          <w:noProof/>
        </w:rPr>
        <w:t>Artiklis 7 sätestatud kumulatsiooni kohaldatakse nendes teatistes osutatud kuupäevast alates.</w:t>
      </w:r>
    </w:p>
    <w:p>
      <w:pPr>
        <w:autoSpaceDE w:val="0"/>
        <w:autoSpaceDN w:val="0"/>
        <w:rPr>
          <w:rFonts w:eastAsia="Times New Roman"/>
          <w:noProof/>
          <w:szCs w:val="24"/>
        </w:rPr>
      </w:pPr>
      <w:r>
        <w:rPr>
          <w:noProof/>
        </w:rPr>
        <w:t xml:space="preserve">Liibanon esitab Euroopa Komisjonile andmed teiste reegleid kohaldavate konventsiooniosalistega sõlmitud lepingute kohta, mis hõlmavad käesolevaid reegleid. Muu hulgas tuleb teatada jõustumiskuupäevad. </w:t>
      </w:r>
    </w:p>
    <w:p>
      <w:pPr>
        <w:autoSpaceDE w:val="0"/>
        <w:autoSpaceDN w:val="0"/>
        <w:rPr>
          <w:rFonts w:eastAsia="Times New Roman"/>
          <w:noProof/>
          <w:szCs w:val="24"/>
        </w:rPr>
      </w:pPr>
      <w:r>
        <w:rPr>
          <w:noProof/>
        </w:rPr>
        <w:t>3. Päritolutõendile tuleks teha ingliskeelne märge „CUMULATION APPLIED WITH [asjakohas(t)e reegleid kohaldava(te) konventsiooniosalis(t)e nimi(nimed) inglise keeles]“, kui tooted said päritolustaatuse, kohaldades päritolu kumulatsiooni vastavalt artiklile 7.</w:t>
      </w:r>
    </w:p>
    <w:p>
      <w:pPr>
        <w:autoSpaceDE w:val="0"/>
        <w:autoSpaceDN w:val="0"/>
        <w:rPr>
          <w:rFonts w:eastAsia="Times New Roman"/>
          <w:noProof/>
          <w:szCs w:val="24"/>
        </w:rPr>
      </w:pPr>
      <w:r>
        <w:rPr>
          <w:noProof/>
        </w:rPr>
        <w:t>Kui päritolutõendina kasutatakse liikumissertifikaati EUR.1, tehakse see märge lahtrisse 7.</w:t>
      </w:r>
    </w:p>
    <w:p>
      <w:pPr>
        <w:autoSpaceDE w:val="0"/>
        <w:autoSpaceDN w:val="0"/>
        <w:rPr>
          <w:rFonts w:eastAsia="Times New Roman"/>
          <w:noProof/>
          <w:szCs w:val="24"/>
        </w:rPr>
      </w:pPr>
      <w:r>
        <w:rPr>
          <w:noProof/>
        </w:rPr>
        <w:t>4. Kui lepinguosalisele eksporditakse tooteid, mis on saanud päritolustaatuse eksportiva lepinguosalise territooriumil, kohaldades päritolu kumulatsiooni vastavalt artiklile 7, võib see lepinguosaline loobuda päritolutõendile lõikes 3 osutatud märke kandmise nõudmisest.</w:t>
      </w:r>
    </w:p>
    <w:p>
      <w:pPr>
        <w:autoSpaceDE w:val="0"/>
        <w:autoSpaceDN w:val="0"/>
        <w:rPr>
          <w:rFonts w:eastAsia="Times New Roman"/>
          <w:noProof/>
          <w:szCs w:val="24"/>
        </w:rPr>
      </w:pPr>
      <w:r>
        <w:rPr>
          <w:noProof/>
        </w:rPr>
        <w:t>Importiv lepinguosaline teavitab sellest eksportivat lepinguosalist. Selline loobumine ei või aset leida enne [2024]. aastat.</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Artikkel 9</w:t>
      </w:r>
    </w:p>
    <w:p>
      <w:pPr>
        <w:autoSpaceDE w:val="0"/>
        <w:autoSpaceDN w:val="0"/>
        <w:jc w:val="center"/>
        <w:rPr>
          <w:rFonts w:eastAsia="Times New Roman"/>
          <w:b/>
          <w:bCs/>
          <w:noProof/>
          <w:szCs w:val="24"/>
        </w:rPr>
      </w:pPr>
      <w:r>
        <w:rPr>
          <w:b/>
          <w:bCs/>
          <w:noProof/>
        </w:rPr>
        <w:t>Kvalifikatsiooniühik</w:t>
      </w:r>
    </w:p>
    <w:p>
      <w:pPr>
        <w:autoSpaceDE w:val="0"/>
        <w:autoSpaceDN w:val="0"/>
        <w:rPr>
          <w:rFonts w:eastAsia="Times New Roman"/>
          <w:noProof/>
          <w:szCs w:val="24"/>
        </w:rPr>
      </w:pPr>
      <w:r>
        <w:rPr>
          <w:noProof/>
        </w:rPr>
        <w:t>1. Käesolevate reeglite kohaldamisel on kvalifikatsiooniühik see toode, mida loetakse harmoneeritud süsteemi nomenklatuuri järgi klassifitseerimisel põhiüksuseks.</w:t>
      </w:r>
    </w:p>
    <w:p>
      <w:pPr>
        <w:autoSpaceDE w:val="0"/>
        <w:autoSpaceDN w:val="0"/>
        <w:rPr>
          <w:rFonts w:eastAsia="Times New Roman"/>
          <w:noProof/>
          <w:szCs w:val="24"/>
        </w:rPr>
      </w:pPr>
      <w:r>
        <w:rPr>
          <w:noProof/>
        </w:rPr>
        <w:t>Sellest tulenevalt:</w:t>
      </w:r>
    </w:p>
    <w:p>
      <w:pPr>
        <w:autoSpaceDE w:val="0"/>
        <w:autoSpaceDN w:val="0"/>
        <w:ind w:left="851" w:hanging="851"/>
        <w:rPr>
          <w:rFonts w:eastAsia="Times New Roman"/>
          <w:noProof/>
          <w:szCs w:val="24"/>
        </w:rPr>
      </w:pPr>
      <w:r>
        <w:rPr>
          <w:noProof/>
        </w:rPr>
        <w:tab/>
        <w:t>a) kui toode, mis koosneb esemete rühmast või kokkupandud esemetest, klassifitseeritakse harmoneeritud süsteemi järgi ühte rubriiki, moodustab tervik kvalifikatsiooniühiku;</w:t>
      </w:r>
    </w:p>
    <w:p>
      <w:pPr>
        <w:autoSpaceDE w:val="0"/>
        <w:autoSpaceDN w:val="0"/>
        <w:ind w:left="851" w:hanging="851"/>
        <w:rPr>
          <w:rFonts w:eastAsia="Times New Roman"/>
          <w:noProof/>
          <w:szCs w:val="24"/>
        </w:rPr>
      </w:pPr>
      <w:r>
        <w:rPr>
          <w:noProof/>
        </w:rPr>
        <w:tab/>
        <w:t>b) kui kaubasaadetis koosneb mitmest identsest tootest, mis on klassifitseeritud samasse harmoneeritud süsteemi rubriiki, võetakse käesolevate reeglite kohaldamisel iga toodet arvesse.</w:t>
      </w:r>
    </w:p>
    <w:p>
      <w:pPr>
        <w:autoSpaceDE w:val="0"/>
        <w:autoSpaceDN w:val="0"/>
        <w:rPr>
          <w:rFonts w:eastAsia="Times New Roman"/>
          <w:noProof/>
          <w:szCs w:val="24"/>
        </w:rPr>
      </w:pPr>
      <w:r>
        <w:rPr>
          <w:noProof/>
        </w:rPr>
        <w:t>2. Kui harmoneeritud süsteemi 5. tõlgendamisreegli kohaselt loetakse klassifitseerimisel pakend toote juurde kuuluvaks, tuleb see ka päritolu kindlaksmääramisel lugeda toote juurde kuuluvaks.</w:t>
      </w:r>
    </w:p>
    <w:p>
      <w:pPr>
        <w:autoSpaceDE w:val="0"/>
        <w:autoSpaceDN w:val="0"/>
        <w:rPr>
          <w:rFonts w:eastAsia="Times New Roman"/>
          <w:noProof/>
          <w:szCs w:val="24"/>
        </w:rPr>
      </w:pPr>
      <w:r>
        <w:rPr>
          <w:noProof/>
        </w:rPr>
        <w:t>3. Seadme, masina, aparaadi või sõidukiga kaasas olevaid tarvikuid, varuosi ja tööriistu, mis on tavavarustuse osaks ja kuuluvad tehasehinna sisse, käsitatakse kõnealuse seadme, masina, aparaadi või sõiduki lahutamatu osana.</w:t>
      </w:r>
    </w:p>
    <w:p>
      <w:pPr>
        <w:keepNext/>
        <w:autoSpaceDE w:val="0"/>
        <w:autoSpaceDN w:val="0"/>
        <w:jc w:val="center"/>
        <w:rPr>
          <w:rFonts w:eastAsia="Times New Roman"/>
          <w:i/>
          <w:iCs/>
          <w:noProof/>
          <w:szCs w:val="24"/>
        </w:rPr>
      </w:pPr>
      <w:r>
        <w:rPr>
          <w:i/>
          <w:iCs/>
          <w:noProof/>
        </w:rPr>
        <w:t>Artikkel 10</w:t>
      </w:r>
    </w:p>
    <w:p>
      <w:pPr>
        <w:autoSpaceDE w:val="0"/>
        <w:autoSpaceDN w:val="0"/>
        <w:jc w:val="center"/>
        <w:rPr>
          <w:rFonts w:eastAsia="Times New Roman"/>
          <w:b/>
          <w:bCs/>
          <w:noProof/>
          <w:szCs w:val="24"/>
        </w:rPr>
      </w:pPr>
      <w:r>
        <w:rPr>
          <w:b/>
          <w:bCs/>
          <w:noProof/>
        </w:rPr>
        <w:t>Komplektid</w:t>
      </w:r>
    </w:p>
    <w:p>
      <w:pPr>
        <w:autoSpaceDE w:val="0"/>
        <w:autoSpaceDN w:val="0"/>
        <w:rPr>
          <w:rFonts w:eastAsia="Times New Roman"/>
          <w:noProof/>
          <w:szCs w:val="24"/>
        </w:rPr>
      </w:pPr>
      <w:r>
        <w:rPr>
          <w:noProof/>
        </w:rPr>
        <w:t>Komplektid harmoneeritud süsteemi 3. tõlgendamisreegli tähenduses on päritolustaatusega, kui kõik komplekti kuuluvad tooted on päritolustaatusega.</w:t>
      </w:r>
    </w:p>
    <w:p>
      <w:pPr>
        <w:autoSpaceDE w:val="0"/>
        <w:autoSpaceDN w:val="0"/>
        <w:rPr>
          <w:rFonts w:eastAsia="Times New Roman"/>
          <w:noProof/>
          <w:szCs w:val="24"/>
        </w:rPr>
      </w:pPr>
      <w:r>
        <w:rPr>
          <w:noProof/>
        </w:rPr>
        <w:t>Kui komplekt koosneb päritolustaatusega ja päritolustaatuseta toodetest, on komplekt tervikuna siiski päritolustaatusega, kui päritolustaatuseta toodete väärtus ei ületa 15 % komplekti tehasehinnast.</w:t>
      </w:r>
    </w:p>
    <w:p>
      <w:pPr>
        <w:keepNext/>
        <w:autoSpaceDE w:val="0"/>
        <w:autoSpaceDN w:val="0"/>
        <w:jc w:val="center"/>
        <w:rPr>
          <w:rFonts w:eastAsia="Times New Roman"/>
          <w:i/>
          <w:iCs/>
          <w:noProof/>
          <w:szCs w:val="24"/>
        </w:rPr>
      </w:pPr>
      <w:r>
        <w:rPr>
          <w:i/>
          <w:iCs/>
          <w:noProof/>
        </w:rPr>
        <w:t>Artikkel 11</w:t>
      </w:r>
    </w:p>
    <w:p>
      <w:pPr>
        <w:autoSpaceDE w:val="0"/>
        <w:autoSpaceDN w:val="0"/>
        <w:jc w:val="center"/>
        <w:rPr>
          <w:rFonts w:eastAsia="Times New Roman"/>
          <w:b/>
          <w:bCs/>
          <w:noProof/>
          <w:szCs w:val="24"/>
        </w:rPr>
      </w:pPr>
      <w:r>
        <w:rPr>
          <w:b/>
          <w:bCs/>
          <w:noProof/>
        </w:rPr>
        <w:t>Kõrvalised tegurid</w:t>
      </w:r>
    </w:p>
    <w:p>
      <w:pPr>
        <w:autoSpaceDE w:val="0"/>
        <w:autoSpaceDN w:val="0"/>
        <w:rPr>
          <w:rFonts w:eastAsia="Times New Roman"/>
          <w:noProof/>
          <w:szCs w:val="24"/>
        </w:rPr>
      </w:pPr>
      <w:r>
        <w:rPr>
          <w:noProof/>
        </w:rPr>
        <w:t>Selleks et teha kindlaks, kas toode on päritolustaatusega või mitte, ei ole vaja arvesse võtta toote tootmisel kasutatavate järgmiste toodete päritolu:</w:t>
      </w:r>
    </w:p>
    <w:p>
      <w:pPr>
        <w:autoSpaceDE w:val="0"/>
        <w:autoSpaceDN w:val="0"/>
        <w:ind w:left="851" w:hanging="851"/>
        <w:rPr>
          <w:rFonts w:eastAsia="Times New Roman"/>
          <w:noProof/>
          <w:szCs w:val="24"/>
        </w:rPr>
      </w:pPr>
      <w:r>
        <w:rPr>
          <w:noProof/>
        </w:rPr>
        <w:tab/>
        <w:t>a) energia ja kütus,</w:t>
      </w:r>
    </w:p>
    <w:p>
      <w:pPr>
        <w:autoSpaceDE w:val="0"/>
        <w:autoSpaceDN w:val="0"/>
        <w:ind w:left="851" w:hanging="851"/>
        <w:rPr>
          <w:rFonts w:eastAsia="Times New Roman"/>
          <w:noProof/>
          <w:szCs w:val="24"/>
        </w:rPr>
      </w:pPr>
      <w:r>
        <w:rPr>
          <w:noProof/>
        </w:rPr>
        <w:tab/>
        <w:t>b) sisseseade ja varustus,</w:t>
      </w:r>
    </w:p>
    <w:p>
      <w:pPr>
        <w:autoSpaceDE w:val="0"/>
        <w:autoSpaceDN w:val="0"/>
        <w:ind w:left="851" w:hanging="851"/>
        <w:rPr>
          <w:rFonts w:eastAsia="Times New Roman"/>
          <w:noProof/>
          <w:szCs w:val="24"/>
        </w:rPr>
      </w:pPr>
      <w:r>
        <w:rPr>
          <w:noProof/>
        </w:rPr>
        <w:tab/>
        <w:t>c) masinad ja tööriistad;</w:t>
      </w:r>
    </w:p>
    <w:p>
      <w:pPr>
        <w:autoSpaceDE w:val="0"/>
        <w:autoSpaceDN w:val="0"/>
        <w:ind w:left="851" w:hanging="851"/>
        <w:rPr>
          <w:rFonts w:eastAsia="Times New Roman"/>
          <w:noProof/>
          <w:szCs w:val="24"/>
        </w:rPr>
      </w:pPr>
      <w:r>
        <w:rPr>
          <w:noProof/>
        </w:rPr>
        <w:tab/>
        <w:t>d) muud kaubad, mis ei kuulu ega ole ette nähtud kuuluma toote lõppkoosseisu.</w:t>
      </w:r>
    </w:p>
    <w:p>
      <w:pPr>
        <w:keepNext/>
        <w:autoSpaceDE w:val="0"/>
        <w:autoSpaceDN w:val="0"/>
        <w:jc w:val="center"/>
        <w:rPr>
          <w:rFonts w:eastAsia="Times New Roman"/>
          <w:i/>
          <w:iCs/>
          <w:noProof/>
          <w:szCs w:val="24"/>
        </w:rPr>
      </w:pPr>
      <w:r>
        <w:rPr>
          <w:i/>
          <w:iCs/>
          <w:noProof/>
        </w:rPr>
        <w:t>Artikkel 12</w:t>
      </w:r>
    </w:p>
    <w:p>
      <w:pPr>
        <w:autoSpaceDE w:val="0"/>
        <w:autoSpaceDN w:val="0"/>
        <w:jc w:val="center"/>
        <w:rPr>
          <w:rFonts w:eastAsia="Times New Roman"/>
          <w:b/>
          <w:bCs/>
          <w:noProof/>
          <w:szCs w:val="24"/>
        </w:rPr>
      </w:pPr>
      <w:r>
        <w:rPr>
          <w:b/>
          <w:bCs/>
          <w:noProof/>
        </w:rPr>
        <w:t>Arvestuslik eraldamine</w:t>
      </w:r>
    </w:p>
    <w:p>
      <w:pPr>
        <w:autoSpaceDE w:val="0"/>
        <w:autoSpaceDN w:val="0"/>
        <w:rPr>
          <w:rFonts w:eastAsia="Times New Roman"/>
          <w:noProof/>
          <w:szCs w:val="24"/>
        </w:rPr>
      </w:pPr>
      <w:r>
        <w:rPr>
          <w:noProof/>
        </w:rPr>
        <w:t>1. Kui tootega tehtava töö või töötluse käigus kasutatakse omavahel asendatavaid päritolustaatusega ja päritolustaatuseta materjale, võivad ettevõtjad neid materjale hallata arvestusliku eraldamise meetodit kasutades, ilma materjalide varusid eraldi hoidmata.</w:t>
      </w:r>
    </w:p>
    <w:p>
      <w:pPr>
        <w:autoSpaceDE w:val="0"/>
        <w:autoSpaceDN w:val="0"/>
        <w:rPr>
          <w:rFonts w:eastAsia="Times New Roman"/>
          <w:noProof/>
          <w:szCs w:val="24"/>
        </w:rPr>
      </w:pPr>
      <w:r>
        <w:rPr>
          <w:noProof/>
        </w:rPr>
        <w:t>2. Ettevõtjad võivad hallata rubriiki 1701 kuuluvaid omavahel asendatavaid päritolustaatusega ja päritolustaatuseta tooteid arvestusliku eraldamise meetodit kasutades, ilma toodete varusid eraldi hoidmata.</w:t>
      </w:r>
    </w:p>
    <w:p>
      <w:pPr>
        <w:autoSpaceDE w:val="0"/>
        <w:autoSpaceDN w:val="0"/>
        <w:rPr>
          <w:rFonts w:eastAsia="Times New Roman"/>
          <w:noProof/>
          <w:szCs w:val="24"/>
        </w:rPr>
      </w:pPr>
      <w:r>
        <w:rPr>
          <w:noProof/>
        </w:rPr>
        <w:t>3. Lepinguosalised võivad nõuda, et arvestusliku eraldamise meetodi kasutamiseks peab tolliasutus andma eelnevalt loa. Tolliasutus võib loa andmiseks esitada mis tahes tingimusi, mida ta peab vajalikuks, ning ta kontrollib loa kasutamist. Tolliasutus võib loa ära võtta, kui meetodi kasutaja kasutab luba vääriti või ei täida mõnda muud käesolevates reeglites sätestatud tingimust.</w:t>
      </w:r>
    </w:p>
    <w:p>
      <w:pPr>
        <w:autoSpaceDE w:val="0"/>
        <w:autoSpaceDN w:val="0"/>
        <w:rPr>
          <w:rFonts w:eastAsia="Times New Roman"/>
          <w:noProof/>
          <w:szCs w:val="24"/>
        </w:rPr>
      </w:pPr>
      <w:r>
        <w:rPr>
          <w:noProof/>
        </w:rPr>
        <w:t>Arvestusliku eraldamise meetodi kasutamisel tuleb tagada, et selliste toodete hulk, mida võib pidada eksportiva lepinguosalise territooriumilt pärinevateks, on alati sama, nagu see oleks varude füüsilise eraldamise korral.</w:t>
      </w:r>
    </w:p>
    <w:p>
      <w:pPr>
        <w:autoSpaceDE w:val="0"/>
        <w:autoSpaceDN w:val="0"/>
        <w:rPr>
          <w:rFonts w:eastAsia="Times New Roman"/>
          <w:noProof/>
          <w:szCs w:val="24"/>
        </w:rPr>
      </w:pPr>
      <w:r>
        <w:rPr>
          <w:noProof/>
        </w:rPr>
        <w:t>Meetodit rakendatakse ja selle rakendamine registreeritakse eksportiva lepinguosalise territooriumil kohaldatavate üldiste raamatupidamispõhimõtete alusel.</w:t>
      </w:r>
    </w:p>
    <w:p>
      <w:pPr>
        <w:autoSpaceDE w:val="0"/>
        <w:autoSpaceDN w:val="0"/>
        <w:rPr>
          <w:rFonts w:eastAsia="Times New Roman"/>
          <w:noProof/>
          <w:szCs w:val="24"/>
        </w:rPr>
      </w:pPr>
      <w:r>
        <w:rPr>
          <w:noProof/>
        </w:rPr>
        <w:t>4. Lõigetes 1 ja 2 osutatud meetodit kasutav isik koostab päritolutõendi või taotleb päritolutõendit nende toodete kogusele, mida võib pidada eksportiva lepinguosalise territooriumilt pärinevateks toodeteks. Tolliasutuse nõudmisel deklareerib kõnealune isik, kuidas neid koguseid on hallatud.</w:t>
      </w:r>
    </w:p>
    <w:p>
      <w:pPr>
        <w:keepNext/>
        <w:autoSpaceDE w:val="0"/>
        <w:autoSpaceDN w:val="0"/>
        <w:jc w:val="center"/>
        <w:rPr>
          <w:rFonts w:eastAsia="Times New Roman"/>
          <w:b/>
          <w:bCs/>
          <w:smallCaps/>
          <w:noProof/>
          <w:sz w:val="28"/>
          <w:szCs w:val="28"/>
        </w:rPr>
      </w:pPr>
      <w:r>
        <w:rPr>
          <w:b/>
          <w:bCs/>
          <w:smallCaps/>
          <w:noProof/>
          <w:sz w:val="28"/>
          <w:szCs w:val="28"/>
        </w:rPr>
        <w:t xml:space="preserve"> III JAOTIS</w:t>
      </w:r>
    </w:p>
    <w:p>
      <w:pPr>
        <w:keepNext/>
        <w:autoSpaceDE w:val="0"/>
        <w:autoSpaceDN w:val="0"/>
        <w:jc w:val="center"/>
        <w:rPr>
          <w:rFonts w:eastAsia="Times New Roman"/>
          <w:b/>
          <w:bCs/>
          <w:smallCaps/>
          <w:noProof/>
          <w:sz w:val="28"/>
          <w:szCs w:val="28"/>
        </w:rPr>
      </w:pPr>
      <w:r>
        <w:rPr>
          <w:b/>
          <w:bCs/>
          <w:i/>
          <w:iCs/>
          <w:smallCaps/>
          <w:noProof/>
          <w:sz w:val="28"/>
          <w:szCs w:val="28"/>
        </w:rPr>
        <w:t>TERRITORIAALSED NÕUDED</w:t>
      </w:r>
    </w:p>
    <w:p>
      <w:pPr>
        <w:keepNext/>
        <w:autoSpaceDE w:val="0"/>
        <w:autoSpaceDN w:val="0"/>
        <w:jc w:val="center"/>
        <w:rPr>
          <w:rFonts w:eastAsia="Times New Roman"/>
          <w:i/>
          <w:iCs/>
          <w:noProof/>
          <w:szCs w:val="24"/>
        </w:rPr>
      </w:pPr>
      <w:r>
        <w:rPr>
          <w:i/>
          <w:iCs/>
          <w:noProof/>
        </w:rPr>
        <w:t>Artikkel 13</w:t>
      </w:r>
    </w:p>
    <w:p>
      <w:pPr>
        <w:autoSpaceDE w:val="0"/>
        <w:autoSpaceDN w:val="0"/>
        <w:jc w:val="center"/>
        <w:rPr>
          <w:rFonts w:eastAsia="Times New Roman"/>
          <w:b/>
          <w:bCs/>
          <w:noProof/>
          <w:szCs w:val="24"/>
        </w:rPr>
      </w:pPr>
      <w:r>
        <w:rPr>
          <w:b/>
          <w:bCs/>
          <w:noProof/>
        </w:rPr>
        <w:t>Territoriaalsuspõhimõte</w:t>
      </w:r>
    </w:p>
    <w:p>
      <w:pPr>
        <w:autoSpaceDE w:val="0"/>
        <w:autoSpaceDN w:val="0"/>
        <w:rPr>
          <w:rFonts w:eastAsia="Times New Roman"/>
          <w:noProof/>
          <w:szCs w:val="24"/>
        </w:rPr>
      </w:pPr>
      <w:r>
        <w:rPr>
          <w:noProof/>
        </w:rPr>
        <w:t>1. II jaotises esitatud tingimused peavad asjaomase lepinguosalise territooriumil olema täidetud katkematult.</w:t>
      </w:r>
    </w:p>
    <w:p>
      <w:pPr>
        <w:autoSpaceDE w:val="0"/>
        <w:autoSpaceDN w:val="0"/>
        <w:rPr>
          <w:rFonts w:eastAsia="Times New Roman"/>
          <w:noProof/>
          <w:szCs w:val="24"/>
        </w:rPr>
      </w:pPr>
      <w:r>
        <w:rPr>
          <w:noProof/>
        </w:rPr>
        <w:t>2. Kui lepinguosalise territooriumilt mõnda teise riiki eksporditud päritolustaatusega tooted saadetakse tagasi, käsitatakse neid päritolustaatuseta toodetena, välja arvatud juhul, kui tolliasutusele suudetakse tõendada, et:</w:t>
      </w:r>
    </w:p>
    <w:p>
      <w:pPr>
        <w:autoSpaceDE w:val="0"/>
        <w:autoSpaceDN w:val="0"/>
        <w:ind w:left="851" w:hanging="851"/>
        <w:rPr>
          <w:rFonts w:eastAsia="Times New Roman"/>
          <w:noProof/>
          <w:szCs w:val="24"/>
        </w:rPr>
      </w:pPr>
      <w:r>
        <w:rPr>
          <w:noProof/>
        </w:rPr>
        <w:tab/>
        <w:t>a) tagasisaadetud tooted on samad tooted, mis eksporditi, ja</w:t>
      </w:r>
    </w:p>
    <w:p>
      <w:pPr>
        <w:autoSpaceDE w:val="0"/>
        <w:autoSpaceDN w:val="0"/>
        <w:ind w:left="851" w:hanging="851"/>
        <w:rPr>
          <w:rFonts w:eastAsia="Times New Roman"/>
          <w:noProof/>
          <w:szCs w:val="24"/>
        </w:rPr>
      </w:pPr>
      <w:r>
        <w:rPr>
          <w:noProof/>
        </w:rPr>
        <w:tab/>
        <w:t>b) need ei ole kõnealuses riigis oleku või eksportimise ajal läbinud ühtegi muud toimingut peale nende, mis on vajalikud toodete seisundi säilitamiseks.</w:t>
      </w:r>
    </w:p>
    <w:p>
      <w:pPr>
        <w:autoSpaceDE w:val="0"/>
        <w:autoSpaceDN w:val="0"/>
        <w:rPr>
          <w:rFonts w:eastAsia="Times New Roman"/>
          <w:noProof/>
          <w:szCs w:val="24"/>
        </w:rPr>
      </w:pPr>
      <w:r>
        <w:rPr>
          <w:noProof/>
        </w:rPr>
        <w:t>3. Lepinguosalise territooriumilt eksporditud ja hiljem sinna reimporditud materjalidega väljaspool selle eksportiva lepinguosalise territooriumi tehtud töö või töötlus ei mõjuta päritolustaatuse saamist vastavalt II jaotise tingimustele, kui:</w:t>
      </w:r>
    </w:p>
    <w:p>
      <w:pPr>
        <w:autoSpaceDE w:val="0"/>
        <w:autoSpaceDN w:val="0"/>
        <w:ind w:left="851" w:hanging="851"/>
        <w:rPr>
          <w:rFonts w:eastAsia="Times New Roman"/>
          <w:noProof/>
          <w:szCs w:val="24"/>
        </w:rPr>
      </w:pPr>
      <w:r>
        <w:rPr>
          <w:noProof/>
        </w:rPr>
        <w:tab/>
        <w:t>a) kõnealused materjalid on täielikult saadud või toodetud eksportiva lepinguosalise territooriumil või nendega enne eksportimist tehtud töö ja töötlus on artiklis 6 osutatud toimingutest ulatuslikum ning</w:t>
      </w:r>
    </w:p>
    <w:p>
      <w:pPr>
        <w:autoSpaceDE w:val="0"/>
        <w:autoSpaceDN w:val="0"/>
        <w:ind w:left="851" w:hanging="851"/>
        <w:rPr>
          <w:rFonts w:eastAsia="Times New Roman"/>
          <w:noProof/>
          <w:szCs w:val="24"/>
        </w:rPr>
      </w:pPr>
      <w:r>
        <w:rPr>
          <w:noProof/>
        </w:rPr>
        <w:tab/>
        <w:t>b) tolliasutusele suudetakse tõendada, et:</w:t>
      </w:r>
    </w:p>
    <w:p>
      <w:pPr>
        <w:autoSpaceDE w:val="0"/>
        <w:autoSpaceDN w:val="0"/>
        <w:ind w:left="1418" w:hanging="567"/>
        <w:rPr>
          <w:rFonts w:eastAsia="Times New Roman"/>
          <w:noProof/>
          <w:szCs w:val="24"/>
        </w:rPr>
      </w:pPr>
      <w:r>
        <w:rPr>
          <w:noProof/>
        </w:rPr>
        <w:tab/>
        <w:t>i) reimporditud tooted on saadud eksporditud materjalidega tehtud töö või töötluse teel ja</w:t>
      </w:r>
    </w:p>
    <w:p>
      <w:pPr>
        <w:autoSpaceDE w:val="0"/>
        <w:autoSpaceDN w:val="0"/>
        <w:ind w:left="1418" w:hanging="567"/>
        <w:rPr>
          <w:rFonts w:eastAsia="Times New Roman"/>
          <w:noProof/>
          <w:szCs w:val="24"/>
        </w:rPr>
      </w:pPr>
      <w:r>
        <w:rPr>
          <w:i/>
          <w:noProof/>
        </w:rPr>
        <w:tab/>
      </w:r>
      <w:r>
        <w:rPr>
          <w:noProof/>
        </w:rPr>
        <w:t>ii) käesoleva artikli kohaldamisel väljaspool eksportiva lepinguosalise territooriumi tekkinud kogulisandväärtus ei ole suurem kui 10 % selle lõpptoote tehasehinnast, millele päritolustaatust taotletakse.</w:t>
      </w:r>
    </w:p>
    <w:p>
      <w:pPr>
        <w:autoSpaceDE w:val="0"/>
        <w:autoSpaceDN w:val="0"/>
        <w:rPr>
          <w:rFonts w:eastAsia="Times New Roman"/>
          <w:noProof/>
          <w:szCs w:val="24"/>
        </w:rPr>
      </w:pPr>
      <w:r>
        <w:rPr>
          <w:noProof/>
        </w:rPr>
        <w:t>4. Lõike 3 kohaldamisel ei rakendata II jaotises sätestatud päritolustaatuse saamise tingimusi väljaspool eksportiva lepinguosalise territooriumi tehtud töö või töötluse suhtes. Kui lõpptoote päritolustaatuse kindlaksmääramiseks kasutatakse II lisa loendis sätestatud reeglit, mis näeb ette kõigi kasutatud päritolustaatuseta materjalide maksimaalse väärtuse, ei või eksportiva lepinguosalise territooriumil kasutatud päritolustaatuseta materjalide koguväärtus koos käesoleva artikli kohaldamisel väljaspool kõnealuse lepinguosalise territooriumi tekkinud kogulisandväärtusega olla suurem sätestatud protsendimäärast.</w:t>
      </w:r>
    </w:p>
    <w:p>
      <w:pPr>
        <w:autoSpaceDE w:val="0"/>
        <w:autoSpaceDN w:val="0"/>
        <w:rPr>
          <w:rFonts w:eastAsia="Times New Roman"/>
          <w:noProof/>
          <w:szCs w:val="24"/>
        </w:rPr>
      </w:pPr>
      <w:r>
        <w:rPr>
          <w:noProof/>
        </w:rPr>
        <w:t>5. Lõigete 3 ja 4 kohaldamisel tähendab „kogulisandväärtus“ kõiki väljaspool eksportiva lepinguosalise territooriumi tekkivaid kulusid, sealhulgas seal kasutatud materjalide väärtust.</w:t>
      </w:r>
    </w:p>
    <w:p>
      <w:pPr>
        <w:autoSpaceDE w:val="0"/>
        <w:autoSpaceDN w:val="0"/>
        <w:rPr>
          <w:rFonts w:eastAsia="Times New Roman"/>
          <w:noProof/>
          <w:szCs w:val="24"/>
        </w:rPr>
      </w:pPr>
      <w:r>
        <w:rPr>
          <w:noProof/>
        </w:rPr>
        <w:t>6. Lõikeid 3 ja 4 ei kohaldata toodete suhtes, mis ei vasta II lisa loendis sätestatud tingimustele või mida saab pidada piisava töö või töötluse läbinuks ainult siis, kui kohaldatakse artiklis 4 kindlaksmääratud üldisi piirmäärasid.</w:t>
      </w:r>
    </w:p>
    <w:p>
      <w:pPr>
        <w:autoSpaceDE w:val="0"/>
        <w:autoSpaceDN w:val="0"/>
        <w:rPr>
          <w:rFonts w:eastAsia="Times New Roman"/>
          <w:noProof/>
          <w:szCs w:val="24"/>
        </w:rPr>
      </w:pPr>
      <w:r>
        <w:rPr>
          <w:noProof/>
        </w:rPr>
        <w:t>7. Käesoleva artikliga hõlmatud töö või töötlus väljaspool eksportiva lepinguosalise territooriumi peab toimuma välistöötlemise korra või muu samalaadse korra kohaselt.</w:t>
      </w:r>
    </w:p>
    <w:p>
      <w:pPr>
        <w:keepNext/>
        <w:autoSpaceDE w:val="0"/>
        <w:autoSpaceDN w:val="0"/>
        <w:jc w:val="center"/>
        <w:rPr>
          <w:rFonts w:eastAsia="Times New Roman"/>
          <w:i/>
          <w:iCs/>
          <w:noProof/>
          <w:szCs w:val="24"/>
        </w:rPr>
      </w:pPr>
      <w:r>
        <w:rPr>
          <w:i/>
          <w:iCs/>
          <w:noProof/>
        </w:rPr>
        <w:t>Artikkel 14</w:t>
      </w:r>
    </w:p>
    <w:p>
      <w:pPr>
        <w:autoSpaceDE w:val="0"/>
        <w:autoSpaceDN w:val="0"/>
        <w:jc w:val="center"/>
        <w:rPr>
          <w:rFonts w:eastAsia="Times New Roman"/>
          <w:b/>
          <w:bCs/>
          <w:noProof/>
          <w:szCs w:val="24"/>
        </w:rPr>
      </w:pPr>
      <w:r>
        <w:rPr>
          <w:b/>
          <w:bCs/>
          <w:noProof/>
        </w:rPr>
        <w:t>Mittemuutmise reegel</w:t>
      </w:r>
    </w:p>
    <w:p>
      <w:pPr>
        <w:autoSpaceDE w:val="0"/>
        <w:autoSpaceDN w:val="0"/>
        <w:rPr>
          <w:rFonts w:eastAsia="Times New Roman"/>
          <w:noProof/>
          <w:szCs w:val="24"/>
        </w:rPr>
      </w:pPr>
      <w:r>
        <w:rPr>
          <w:noProof/>
        </w:rPr>
        <w:t>1. Asjaomase lepinguga ettenähtud sooduskohtlemist rakendatakse üksnes nende toodete suhtes, mis vastavad käesolevate reeglite nõuetele ja mis on lepinguosalise territooriumil deklareeritud impordina, tingimusel et need on samad tooted, mis eksporditi eksportiva lepinguosalise territooriumilt.  Tooteid ei tohi enne lepinguosalise territooriumil vabasse ringlusse lubamist muuta ega muundada ning nad ei tohi olla läbinud muid toiminguid peale nende, mis on vajalikud nende seisundi säilitamiseks, välja arvatud märkide, etikettide, pitserite ja muude dokumentide lisamine, mille eesmärk on tagada importiva lepinguosalise siseriiklike nõuete täitmine ja mis toimub transiidi- või osadeks jagamise riigi või riikide tollijärelevalve all.</w:t>
      </w:r>
    </w:p>
    <w:p>
      <w:pPr>
        <w:autoSpaceDE w:val="0"/>
        <w:autoSpaceDN w:val="0"/>
        <w:rPr>
          <w:rFonts w:eastAsia="Times New Roman"/>
          <w:noProof/>
          <w:szCs w:val="24"/>
        </w:rPr>
      </w:pPr>
      <w:r>
        <w:rPr>
          <w:noProof/>
        </w:rPr>
        <w:t>2. Toodete ja kaubasaadetiste ladustamine on lubatud, kui need jäävad transiidiriigis/transiidiriikides tollijärelevalve alla.</w:t>
      </w:r>
    </w:p>
    <w:p>
      <w:pPr>
        <w:autoSpaceDE w:val="0"/>
        <w:autoSpaceDN w:val="0"/>
        <w:rPr>
          <w:rFonts w:eastAsia="Times New Roman"/>
          <w:noProof/>
          <w:szCs w:val="24"/>
        </w:rPr>
      </w:pPr>
      <w:r>
        <w:rPr>
          <w:noProof/>
        </w:rPr>
        <w:t>3. Ilma et see piiraks V jaotise sätete kohaldamist, on kaubasaadetiste osadeks jagamine lubatud, kui need jäävad osadeks jagamise riigis või riikides tollijärelevalve alla.</w:t>
      </w:r>
    </w:p>
    <w:p>
      <w:pPr>
        <w:autoSpaceDE w:val="0"/>
        <w:autoSpaceDN w:val="0"/>
        <w:rPr>
          <w:rFonts w:eastAsia="Times New Roman"/>
          <w:noProof/>
          <w:szCs w:val="24"/>
        </w:rPr>
      </w:pPr>
      <w:r>
        <w:rPr>
          <w:noProof/>
        </w:rPr>
        <w:t>4.</w:t>
      </w:r>
      <w:r>
        <w:rPr>
          <w:noProof/>
        </w:rPr>
        <w:tab/>
        <w:t>Kahtluse korral võib importiv lepinguosaline igal ajal paluda importijal või tema esindajal esitada kõik vajalikud dokumendid, millega tõendatakse käesoleva artikli nõuete täitmist, milleks võib esitada mis tahes dokumentaalsed tõendid ning eelkõige:</w:t>
      </w:r>
    </w:p>
    <w:p>
      <w:pPr>
        <w:autoSpaceDE w:val="0"/>
        <w:autoSpaceDN w:val="0"/>
        <w:rPr>
          <w:rFonts w:eastAsia="Times New Roman"/>
          <w:noProof/>
          <w:szCs w:val="24"/>
        </w:rPr>
      </w:pPr>
      <w:r>
        <w:rPr>
          <w:noProof/>
        </w:rPr>
        <w:t xml:space="preserve">i) lepingulised veodokumendid, nagu veokiri; </w:t>
      </w:r>
    </w:p>
    <w:p>
      <w:pPr>
        <w:autoSpaceDE w:val="0"/>
        <w:autoSpaceDN w:val="0"/>
        <w:rPr>
          <w:rFonts w:eastAsia="Times New Roman"/>
          <w:noProof/>
          <w:szCs w:val="24"/>
        </w:rPr>
      </w:pPr>
      <w:r>
        <w:rPr>
          <w:noProof/>
        </w:rPr>
        <w:t>ii) faktilised või konkreetsed tõendid, mis põhinevad pakendite märgistamisel või nummerdamisel;</w:t>
      </w:r>
    </w:p>
    <w:p>
      <w:pPr>
        <w:autoSpaceDE w:val="0"/>
        <w:autoSpaceDN w:val="0"/>
        <w:rPr>
          <w:rFonts w:eastAsia="Times New Roman"/>
          <w:noProof/>
          <w:szCs w:val="24"/>
        </w:rPr>
      </w:pPr>
      <w:r>
        <w:rPr>
          <w:noProof/>
        </w:rPr>
        <w:t>iii) transiidi- või osadeks jagamise riigi või riikide tolliasutuse väljastatud mittemuutmise tõend või mõni muu dokument, millega tõendatakse, et kaubad jäid transiidi- või osadeks jagamise riigi või riikide tollijärelevalve alla;</w:t>
      </w:r>
    </w:p>
    <w:p>
      <w:pPr>
        <w:autoSpaceDE w:val="0"/>
        <w:autoSpaceDN w:val="0"/>
        <w:rPr>
          <w:rFonts w:eastAsia="Times New Roman"/>
          <w:i/>
          <w:noProof/>
          <w:szCs w:val="24"/>
        </w:rPr>
      </w:pPr>
      <w:r>
        <w:rPr>
          <w:noProof/>
        </w:rPr>
        <w:t>iv) igasugused kaupadega seotud tõendid.</w:t>
      </w:r>
    </w:p>
    <w:p>
      <w:pPr>
        <w:keepNext/>
        <w:autoSpaceDE w:val="0"/>
        <w:autoSpaceDN w:val="0"/>
        <w:jc w:val="center"/>
        <w:rPr>
          <w:rFonts w:eastAsia="Times New Roman"/>
          <w:i/>
          <w:iCs/>
          <w:noProof/>
          <w:szCs w:val="24"/>
        </w:rPr>
      </w:pPr>
      <w:r>
        <w:rPr>
          <w:i/>
          <w:iCs/>
          <w:noProof/>
        </w:rPr>
        <w:t>Artikkel 15</w:t>
      </w:r>
    </w:p>
    <w:p>
      <w:pPr>
        <w:autoSpaceDE w:val="0"/>
        <w:autoSpaceDN w:val="0"/>
        <w:jc w:val="center"/>
        <w:rPr>
          <w:rFonts w:eastAsia="Times New Roman"/>
          <w:b/>
          <w:bCs/>
          <w:noProof/>
          <w:szCs w:val="24"/>
        </w:rPr>
      </w:pPr>
      <w:r>
        <w:rPr>
          <w:b/>
          <w:bCs/>
          <w:noProof/>
        </w:rPr>
        <w:t>Näitused</w:t>
      </w:r>
    </w:p>
    <w:p>
      <w:pPr>
        <w:autoSpaceDE w:val="0"/>
        <w:autoSpaceDN w:val="0"/>
        <w:rPr>
          <w:rFonts w:eastAsia="Times New Roman"/>
          <w:noProof/>
          <w:szCs w:val="24"/>
        </w:rPr>
      </w:pPr>
      <w:r>
        <w:rPr>
          <w:noProof/>
        </w:rPr>
        <w:t>1. Päritolustaatusega toodete suhtes, mis on saadetud näitusele mõnda muusse riiki peale nende, millega kooskõlas artiklitega 7 ja 8 kohaldatakse kumulatsiooni, ja mis pärast näitust müüakse mõne lepinguosalise territooriumile importimiseks, kohaldatakse importimisel käesoleva lepingu sätteid, kui tolliasutusele tõendatakse, et:</w:t>
      </w:r>
    </w:p>
    <w:p>
      <w:pPr>
        <w:autoSpaceDE w:val="0"/>
        <w:autoSpaceDN w:val="0"/>
        <w:ind w:left="851" w:hanging="851"/>
        <w:rPr>
          <w:rFonts w:eastAsia="Times New Roman"/>
          <w:noProof/>
          <w:szCs w:val="24"/>
        </w:rPr>
      </w:pPr>
      <w:r>
        <w:rPr>
          <w:noProof/>
        </w:rPr>
        <w:tab/>
        <w:t>a) eksportija on saatnud need tooted lepinguosalise territooriumilt näitust korraldavasse riiki ja need seal näitusel välja pannud;</w:t>
      </w:r>
    </w:p>
    <w:p>
      <w:pPr>
        <w:autoSpaceDE w:val="0"/>
        <w:autoSpaceDN w:val="0"/>
        <w:ind w:left="851" w:hanging="851"/>
        <w:rPr>
          <w:rFonts w:eastAsia="Times New Roman"/>
          <w:noProof/>
          <w:szCs w:val="24"/>
        </w:rPr>
      </w:pPr>
      <w:r>
        <w:rPr>
          <w:noProof/>
        </w:rPr>
        <w:tab/>
        <w:t>b) kõnealune eksportija on tooted müünud või muul viisil võõrandanud teise lepinguosalise territooriumil asuvale isikule;</w:t>
      </w:r>
    </w:p>
    <w:p>
      <w:pPr>
        <w:autoSpaceDE w:val="0"/>
        <w:autoSpaceDN w:val="0"/>
        <w:ind w:left="851" w:hanging="851"/>
        <w:rPr>
          <w:rFonts w:eastAsia="Times New Roman"/>
          <w:noProof/>
          <w:szCs w:val="24"/>
        </w:rPr>
      </w:pPr>
      <w:r>
        <w:rPr>
          <w:noProof/>
        </w:rPr>
        <w:tab/>
        <w:t>c) tooted on saadetud näituse ajal või vahetult pärast näitust samal kujul, nagu need näitusele saadeti, ning</w:t>
      </w:r>
    </w:p>
    <w:p>
      <w:pPr>
        <w:autoSpaceDE w:val="0"/>
        <w:autoSpaceDN w:val="0"/>
        <w:ind w:left="851" w:hanging="851"/>
        <w:rPr>
          <w:rFonts w:eastAsia="Times New Roman"/>
          <w:noProof/>
          <w:szCs w:val="24"/>
        </w:rPr>
      </w:pPr>
      <w:r>
        <w:rPr>
          <w:noProof/>
        </w:rPr>
        <w:tab/>
        <w:t>d) pärast näitusele saatmist ei ole tooteid kasutatud muuks otstarbeks kui seal väljapanekuks.</w:t>
      </w:r>
    </w:p>
    <w:p>
      <w:pPr>
        <w:autoSpaceDE w:val="0"/>
        <w:autoSpaceDN w:val="0"/>
        <w:rPr>
          <w:rFonts w:eastAsia="Times New Roman"/>
          <w:noProof/>
          <w:szCs w:val="24"/>
        </w:rPr>
      </w:pPr>
      <w:r>
        <w:rPr>
          <w:noProof/>
        </w:rPr>
        <w:t>2. Päritolutõend tuleb välja anda või koostada kooskõlas V jaotise sätetega ja esitada importiva lepinguosalise tolliasutusele tavapärasel viisil. Sellele märgitakse näituse nimi ja aadress. Vajaduse korral võidakse nõuda dokumentaalseid lisatõendeid näitusele väljapaneku tingimuste kohta.</w:t>
      </w:r>
    </w:p>
    <w:p>
      <w:pPr>
        <w:autoSpaceDE w:val="0"/>
        <w:autoSpaceDN w:val="0"/>
        <w:rPr>
          <w:rFonts w:eastAsia="Times New Roman"/>
          <w:noProof/>
          <w:szCs w:val="24"/>
        </w:rPr>
      </w:pPr>
      <w:r>
        <w:rPr>
          <w:noProof/>
        </w:rPr>
        <w:t>3. Lõiget 1 kohaldatakse kõikide kaubandus-, tööstus-, põllumajandus- või käsitöönäituste, -messide või muude samalaadsete avalike ürituste ja väljapanekute suhtes, mille jooksul kõnealused tooted jäävad tollikontrolli alla, välja arvatud kauplustes või äripindadel korraldatavad eraviisilised üritused, mille eesmärk on välismaiste toodete müük.</w:t>
      </w:r>
    </w:p>
    <w:p>
      <w:pPr>
        <w:keepNext/>
        <w:autoSpaceDE w:val="0"/>
        <w:autoSpaceDN w:val="0"/>
        <w:jc w:val="center"/>
        <w:rPr>
          <w:rFonts w:eastAsia="Times New Roman"/>
          <w:b/>
          <w:bCs/>
          <w:smallCaps/>
          <w:noProof/>
          <w:sz w:val="28"/>
          <w:szCs w:val="28"/>
        </w:rPr>
      </w:pPr>
      <w:r>
        <w:rPr>
          <w:b/>
          <w:bCs/>
          <w:smallCaps/>
          <w:noProof/>
          <w:sz w:val="28"/>
          <w:szCs w:val="28"/>
        </w:rPr>
        <w:t>IV JAOTIS</w:t>
      </w:r>
    </w:p>
    <w:p>
      <w:pPr>
        <w:keepNext/>
        <w:autoSpaceDE w:val="0"/>
        <w:autoSpaceDN w:val="0"/>
        <w:jc w:val="center"/>
        <w:rPr>
          <w:rFonts w:eastAsia="Times New Roman"/>
          <w:b/>
          <w:bCs/>
          <w:smallCaps/>
          <w:noProof/>
          <w:sz w:val="28"/>
          <w:szCs w:val="28"/>
        </w:rPr>
      </w:pPr>
      <w:r>
        <w:rPr>
          <w:b/>
          <w:bCs/>
          <w:i/>
          <w:iCs/>
          <w:smallCaps/>
          <w:noProof/>
          <w:sz w:val="28"/>
          <w:szCs w:val="28"/>
        </w:rPr>
        <w:t>TOLLIMAKSUDE TAGASTAMINE JA TOLLIMAKSUDEST VABASTAMINE</w:t>
      </w:r>
    </w:p>
    <w:p>
      <w:pPr>
        <w:keepNext/>
        <w:autoSpaceDE w:val="0"/>
        <w:autoSpaceDN w:val="0"/>
        <w:jc w:val="center"/>
        <w:rPr>
          <w:rFonts w:eastAsia="Times New Roman"/>
          <w:i/>
          <w:iCs/>
          <w:noProof/>
          <w:szCs w:val="24"/>
        </w:rPr>
      </w:pPr>
      <w:r>
        <w:rPr>
          <w:i/>
          <w:iCs/>
          <w:noProof/>
        </w:rPr>
        <w:t>Artikkel 16</w:t>
      </w:r>
    </w:p>
    <w:p>
      <w:pPr>
        <w:autoSpaceDE w:val="0"/>
        <w:autoSpaceDN w:val="0"/>
        <w:jc w:val="center"/>
        <w:rPr>
          <w:rFonts w:eastAsia="Times New Roman"/>
          <w:b/>
          <w:bCs/>
          <w:noProof/>
          <w:szCs w:val="24"/>
        </w:rPr>
      </w:pPr>
      <w:r>
        <w:rPr>
          <w:b/>
          <w:bCs/>
          <w:noProof/>
        </w:rPr>
        <w:t xml:space="preserve">Tollimaksude tagastamine ja tollimaksudest vabastamine </w:t>
      </w:r>
    </w:p>
    <w:p>
      <w:pPr>
        <w:autoSpaceDE w:val="0"/>
        <w:autoSpaceDN w:val="0"/>
        <w:jc w:val="left"/>
        <w:rPr>
          <w:rFonts w:eastAsia="Times New Roman"/>
          <w:bCs/>
          <w:noProof/>
          <w:szCs w:val="24"/>
        </w:rPr>
      </w:pPr>
      <w:r>
        <w:rPr>
          <w:noProof/>
        </w:rPr>
        <w:t>Tollimaksude tagastamise ja tollimaksudest vabastamise keeld gruppidesse 50–63 kuuluvate toodete puhul</w:t>
      </w:r>
    </w:p>
    <w:p>
      <w:pPr>
        <w:autoSpaceDE w:val="0"/>
        <w:autoSpaceDN w:val="0"/>
        <w:rPr>
          <w:rFonts w:eastAsia="Times New Roman"/>
          <w:noProof/>
          <w:szCs w:val="24"/>
        </w:rPr>
      </w:pPr>
      <w:r>
        <w:rPr>
          <w:noProof/>
        </w:rPr>
        <w:t>1. Päritolustaatuseta materjalide suhtes, mida on kasutatud lepinguosalise territooriumilt pärinevate ja harmoneeritud süsteemi gruppidesse 50–63 kuuluvate toodete tootmiseks, mille kohta on välja antud või koostatud päritolutõend vastavalt V jaotise sätetele, ei kohaldata eksportiva lepinguosalise territooriumil tollimaksude tagastamist ega tollimaksudest vabastamist mitte mingil viisil.</w:t>
      </w:r>
    </w:p>
    <w:p>
      <w:pPr>
        <w:autoSpaceDE w:val="0"/>
        <w:autoSpaceDN w:val="0"/>
        <w:rPr>
          <w:rFonts w:eastAsia="Times New Roman"/>
          <w:noProof/>
          <w:szCs w:val="24"/>
        </w:rPr>
      </w:pPr>
      <w:r>
        <w:rPr>
          <w:noProof/>
        </w:rPr>
        <w:t>2. Lõikes 1 nimetatud keeldu kohaldatakse tollimaksude või samaväärse toimega maksude osalise või täieliku tagastamise, vähendamise või nendest vabastamise korra suhtes, mida eksportiv lepinguosaline kohaldab tootmisel kasutatavate materjalide suhtes, kui kohaldatakse otsest või tegelikku tagasimaksmist, vähendamist või maksudest vabastamist juhul, kui nendest materjalidest toodetud tooted eksporditakse, kuid mitte juhul, kui need on mõeldud selle lepinguosalise territooriumil kasutamiseks.</w:t>
      </w:r>
    </w:p>
    <w:p>
      <w:pPr>
        <w:autoSpaceDE w:val="0"/>
        <w:autoSpaceDN w:val="0"/>
        <w:rPr>
          <w:rFonts w:eastAsia="Times New Roman"/>
          <w:noProof/>
          <w:szCs w:val="24"/>
        </w:rPr>
      </w:pPr>
      <w:r>
        <w:rPr>
          <w:noProof/>
        </w:rPr>
        <w:t>3. Päritolutõendis märgitud toodete eksportija peab olema valmis igal ajal tolliasutuse nõudmisel esitama kõik vajalikud dokumendid, mis tõendavad, et asjaomaste toodete tootmisel kasutatud päritolustaatuseta materjalide eest ei ole tollimaksu tagasi makstud ning et kõik nende materjalide suhtes kohaldatavad tollimaksud ja samaväärse toimega maksud on tegelikult makstud.</w:t>
      </w:r>
    </w:p>
    <w:p>
      <w:pPr>
        <w:autoSpaceDE w:val="0"/>
        <w:autoSpaceDN w:val="0"/>
        <w:rPr>
          <w:rFonts w:eastAsia="Times New Roman"/>
          <w:noProof/>
          <w:szCs w:val="24"/>
        </w:rPr>
      </w:pPr>
      <w:r>
        <w:rPr>
          <w:noProof/>
        </w:rPr>
        <w:t>Erandid tollimaksude tagastamise või tollimaksudest vabastamise keelust gruppidesse 50–63 kuuluvate toodete puhul</w:t>
      </w:r>
    </w:p>
    <w:p>
      <w:pPr>
        <w:autoSpaceDE w:val="0"/>
        <w:autoSpaceDN w:val="0"/>
        <w:rPr>
          <w:rFonts w:eastAsia="Times New Roman"/>
          <w:noProof/>
          <w:szCs w:val="24"/>
        </w:rPr>
      </w:pPr>
      <w:r>
        <w:rPr>
          <w:noProof/>
        </w:rPr>
        <w:t>Tollimaksude tagastamine täieliku kumulatsiooni korral</w:t>
      </w:r>
    </w:p>
    <w:p>
      <w:pPr>
        <w:autoSpaceDE w:val="0"/>
        <w:autoSpaceDN w:val="0"/>
        <w:rPr>
          <w:rFonts w:eastAsia="Times New Roman"/>
          <w:noProof/>
          <w:szCs w:val="24"/>
        </w:rPr>
      </w:pPr>
      <w:r>
        <w:rPr>
          <w:noProof/>
        </w:rPr>
        <w:t xml:space="preserve">4. Käesoleva artikli lõikes 1 sätestatud keeld ei puuduta lepinguosaliste vahel vahetatavaid tooteid, mis on saanud päritolustaatuse, kohaldades päritolu kumulatsiooni vastavalt artikli 7 lõikele 4 või 5. </w:t>
      </w:r>
    </w:p>
    <w:p>
      <w:pPr>
        <w:autoSpaceDE w:val="0"/>
        <w:autoSpaceDN w:val="0"/>
        <w:rPr>
          <w:noProof/>
        </w:rPr>
      </w:pPr>
      <w:r>
        <w:rPr>
          <w:noProof/>
        </w:rPr>
        <w:t>Tollimaksude tagastamine diagonaalse kumulatsiooni mittekohaldamise korral.</w:t>
      </w:r>
    </w:p>
    <w:p>
      <w:pPr>
        <w:autoSpaceDE w:val="0"/>
        <w:autoSpaceDN w:val="0"/>
        <w:rPr>
          <w:rFonts w:eastAsia="Times New Roman"/>
          <w:noProof/>
          <w:szCs w:val="24"/>
        </w:rPr>
      </w:pPr>
      <w:r>
        <w:rPr>
          <w:noProof/>
        </w:rPr>
        <w:t xml:space="preserve">Käesoleva artikli lõikes 1 sätestatud keeld ei puuduta lepinguosaliste vahelist kahepoolset kaubandust, kui mõne muu reegleid kohaldava konventsiooniosalise territooriumilt pärinevate materjalidega kumulatsiooni ei kohaldata. </w:t>
      </w:r>
    </w:p>
    <w:p>
      <w:pPr>
        <w:autoSpaceDE w:val="0"/>
        <w:autoSpaceDN w:val="0"/>
        <w:rPr>
          <w:rFonts w:eastAsia="Times New Roman"/>
          <w:noProof/>
          <w:szCs w:val="24"/>
        </w:rPr>
      </w:pPr>
    </w:p>
    <w:p>
      <w:pPr>
        <w:autoSpaceDE w:val="0"/>
        <w:autoSpaceDN w:val="0"/>
        <w:rPr>
          <w:rFonts w:eastAsia="Times New Roman"/>
          <w:noProof/>
          <w:szCs w:val="24"/>
        </w:rPr>
      </w:pPr>
    </w:p>
    <w:p>
      <w:pPr>
        <w:keepNext/>
        <w:autoSpaceDE w:val="0"/>
        <w:autoSpaceDN w:val="0"/>
        <w:jc w:val="center"/>
        <w:rPr>
          <w:rFonts w:eastAsia="Times New Roman"/>
          <w:b/>
          <w:bCs/>
          <w:smallCaps/>
          <w:noProof/>
          <w:sz w:val="28"/>
          <w:szCs w:val="28"/>
        </w:rPr>
      </w:pPr>
      <w:r>
        <w:rPr>
          <w:b/>
          <w:bCs/>
          <w:smallCaps/>
          <w:noProof/>
          <w:sz w:val="28"/>
          <w:szCs w:val="28"/>
        </w:rPr>
        <w:t>V JAOTIS</w:t>
      </w:r>
    </w:p>
    <w:p>
      <w:pPr>
        <w:keepNext/>
        <w:autoSpaceDE w:val="0"/>
        <w:autoSpaceDN w:val="0"/>
        <w:jc w:val="center"/>
        <w:rPr>
          <w:rFonts w:eastAsia="Times New Roman"/>
          <w:b/>
          <w:bCs/>
          <w:smallCaps/>
          <w:noProof/>
          <w:sz w:val="28"/>
          <w:szCs w:val="28"/>
        </w:rPr>
      </w:pPr>
      <w:r>
        <w:rPr>
          <w:b/>
          <w:bCs/>
          <w:i/>
          <w:iCs/>
          <w:smallCaps/>
          <w:noProof/>
          <w:sz w:val="28"/>
          <w:szCs w:val="28"/>
        </w:rPr>
        <w:t>PÄRITOLUTÕEND</w:t>
      </w:r>
    </w:p>
    <w:p>
      <w:pPr>
        <w:keepNext/>
        <w:autoSpaceDE w:val="0"/>
        <w:autoSpaceDN w:val="0"/>
        <w:jc w:val="center"/>
        <w:rPr>
          <w:rFonts w:eastAsia="Times New Roman"/>
          <w:i/>
          <w:iCs/>
          <w:noProof/>
          <w:szCs w:val="24"/>
        </w:rPr>
      </w:pPr>
      <w:r>
        <w:rPr>
          <w:i/>
          <w:iCs/>
          <w:noProof/>
        </w:rPr>
        <w:t>Artikkel 17</w:t>
      </w:r>
    </w:p>
    <w:p>
      <w:pPr>
        <w:autoSpaceDE w:val="0"/>
        <w:autoSpaceDN w:val="0"/>
        <w:jc w:val="center"/>
        <w:rPr>
          <w:rFonts w:eastAsia="Times New Roman"/>
          <w:b/>
          <w:bCs/>
          <w:noProof/>
          <w:szCs w:val="24"/>
        </w:rPr>
      </w:pPr>
      <w:r>
        <w:rPr>
          <w:b/>
          <w:bCs/>
          <w:noProof/>
        </w:rPr>
        <w:t>Üldised nõuded</w:t>
      </w:r>
    </w:p>
    <w:p>
      <w:pPr>
        <w:autoSpaceDE w:val="0"/>
        <w:autoSpaceDN w:val="0"/>
        <w:rPr>
          <w:rFonts w:eastAsia="Times New Roman"/>
          <w:noProof/>
          <w:szCs w:val="24"/>
        </w:rPr>
      </w:pPr>
      <w:r>
        <w:rPr>
          <w:noProof/>
        </w:rPr>
        <w:t>1. Ühe lepinguosalise territooriumilt pärinevate toodete importimisel teise lepinguosalise territooriumile kohaldatakse käesolevast lepingust tulenevaid soodustusi, kui esitatakse üks järgmistest päritolutõenditest:</w:t>
      </w:r>
    </w:p>
    <w:p>
      <w:pPr>
        <w:autoSpaceDE w:val="0"/>
        <w:autoSpaceDN w:val="0"/>
        <w:ind w:left="851" w:hanging="851"/>
        <w:rPr>
          <w:rFonts w:eastAsia="Times New Roman"/>
          <w:noProof/>
          <w:szCs w:val="24"/>
        </w:rPr>
      </w:pPr>
      <w:r>
        <w:rPr>
          <w:noProof/>
        </w:rPr>
        <w:tab/>
        <w:t xml:space="preserve">a) liikumissertifikaat EUR.1, mille näidis on esitatud IV lisas; </w:t>
      </w:r>
    </w:p>
    <w:p>
      <w:pPr>
        <w:autoSpaceDE w:val="0"/>
        <w:autoSpaceDN w:val="0"/>
        <w:ind w:left="851" w:hanging="851"/>
        <w:rPr>
          <w:rFonts w:eastAsia="Times New Roman"/>
          <w:noProof/>
          <w:szCs w:val="24"/>
        </w:rPr>
      </w:pPr>
      <w:r>
        <w:rPr>
          <w:noProof/>
        </w:rPr>
        <w:tab/>
        <w:t>b) artikli 18 lõikes 1 ettenähtud juhtudel deklaratsioon (edaspidi „päritoludeklaratsioon“), mille eksportija esitab arvel, saatelehel või muus äridokumendis, kus asjaomaseid tooteid piisavalt täpselt kirjeldatakse, et neid oleks võimalik identifitseerida. Päritoludeklaratsiooni tekst on esitatud III lisas.</w:t>
      </w:r>
    </w:p>
    <w:p>
      <w:pPr>
        <w:autoSpaceDE w:val="0"/>
        <w:autoSpaceDN w:val="0"/>
        <w:rPr>
          <w:rFonts w:eastAsia="Times New Roman"/>
          <w:noProof/>
          <w:szCs w:val="24"/>
        </w:rPr>
      </w:pPr>
      <w:r>
        <w:rPr>
          <w:noProof/>
        </w:rPr>
        <w:t>2. Lõikest 1 olenemata kohaldatakse käesolevate reeglite tähenduses päritolustaatusega toodete suhtes artiklis 27 nimetatud juhtudel käesolevast lepingust tulenevaid soodustusi, ilma et oleks vaja esitada käesoleva artikli lõikes 1 nimetatud päritolutõendeid.</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3. Ilma et see piiraks lõike 1 kohaldamist, võivad lepinguosalised kokku leppida, et nendevahelises sooduskaubanduses asendatakse eespool lõike 1 punktides a ja b nimetatud päritolutõendid päritolukinnitustega, mille koostavad lepinguosaliste õigusaktide kohaselt elektroonilises andmebaasis registreeritud eksportijad.</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4. Lõike 1 kohaldamisel võivad lepinguosalised kokku leppida süsteemi loomises, mis võimaldab lõike 1 punktides a ja b nimetatud päritolutõendeid välja anda ja/või esitada elektrooniliselt.</w:t>
      </w:r>
    </w:p>
    <w:p>
      <w:pPr>
        <w:tabs>
          <w:tab w:val="left" w:pos="0"/>
          <w:tab w:val="left" w:pos="452"/>
          <w:tab w:val="left" w:pos="1190"/>
          <w:tab w:val="left" w:pos="1757"/>
          <w:tab w:val="center" w:pos="7483"/>
          <w:tab w:val="left" w:pos="8616"/>
        </w:tabs>
        <w:autoSpaceDE w:val="0"/>
        <w:autoSpaceDN w:val="0"/>
        <w:rPr>
          <w:rFonts w:eastAsia="Times New Roman"/>
          <w:noProof/>
          <w:szCs w:val="24"/>
        </w:rPr>
      </w:pPr>
    </w:p>
    <w:p>
      <w:pPr>
        <w:keepNext/>
        <w:autoSpaceDE w:val="0"/>
        <w:autoSpaceDN w:val="0"/>
        <w:jc w:val="center"/>
        <w:rPr>
          <w:rFonts w:eastAsia="Times New Roman"/>
          <w:iCs/>
          <w:noProof/>
          <w:szCs w:val="24"/>
        </w:rPr>
      </w:pPr>
      <w:r>
        <w:rPr>
          <w:noProof/>
        </w:rPr>
        <w:t>Artikkel 18</w:t>
      </w:r>
    </w:p>
    <w:p>
      <w:pPr>
        <w:autoSpaceDE w:val="0"/>
        <w:autoSpaceDN w:val="0"/>
        <w:jc w:val="center"/>
        <w:rPr>
          <w:rFonts w:eastAsia="Times New Roman"/>
          <w:b/>
          <w:bCs/>
          <w:noProof/>
          <w:szCs w:val="24"/>
        </w:rPr>
      </w:pPr>
      <w:r>
        <w:rPr>
          <w:b/>
          <w:bCs/>
          <w:noProof/>
        </w:rPr>
        <w:t>Päritoludeklaratsiooni koostamise tingimused</w:t>
      </w:r>
    </w:p>
    <w:p>
      <w:pPr>
        <w:autoSpaceDE w:val="0"/>
        <w:autoSpaceDN w:val="0"/>
        <w:rPr>
          <w:rFonts w:eastAsia="Times New Roman"/>
          <w:noProof/>
          <w:szCs w:val="24"/>
        </w:rPr>
      </w:pPr>
      <w:r>
        <w:rPr>
          <w:noProof/>
        </w:rPr>
        <w:t>1. Artikli 17 lõike 1 punktis b nimetatud päritoludeklaratsiooni võib koostada:</w:t>
      </w:r>
    </w:p>
    <w:p>
      <w:pPr>
        <w:autoSpaceDE w:val="0"/>
        <w:autoSpaceDN w:val="0"/>
        <w:ind w:left="851" w:hanging="851"/>
        <w:rPr>
          <w:rFonts w:eastAsia="Times New Roman"/>
          <w:noProof/>
          <w:szCs w:val="24"/>
        </w:rPr>
      </w:pPr>
      <w:r>
        <w:rPr>
          <w:noProof/>
        </w:rPr>
        <w:tab/>
        <w:t>a) heakskiidetud eksportija artikli 19 tähenduses või</w:t>
      </w:r>
    </w:p>
    <w:p>
      <w:pPr>
        <w:autoSpaceDE w:val="0"/>
        <w:autoSpaceDN w:val="0"/>
        <w:ind w:left="851" w:hanging="851"/>
        <w:rPr>
          <w:rFonts w:eastAsia="Times New Roman"/>
          <w:noProof/>
          <w:szCs w:val="24"/>
        </w:rPr>
      </w:pPr>
      <w:r>
        <w:rPr>
          <w:noProof/>
        </w:rPr>
        <w:tab/>
        <w:t>b) iga eksportija iga kaubasaadetise kohta, mis koosneb ühest või mitmest päritolustaatusega tooteid sisaldavast pakendist, mille koguväärtus ei ületa 6 000 eurot.</w:t>
      </w:r>
    </w:p>
    <w:p>
      <w:pPr>
        <w:autoSpaceDE w:val="0"/>
        <w:autoSpaceDN w:val="0"/>
        <w:rPr>
          <w:rFonts w:eastAsia="Times New Roman"/>
          <w:noProof/>
          <w:szCs w:val="24"/>
        </w:rPr>
      </w:pPr>
      <w:r>
        <w:rPr>
          <w:noProof/>
        </w:rPr>
        <w:t xml:space="preserve">2. Päritoludeklaratsiooni võib koostada, kui tooteid võib käsitada reegleid kohaldava konventsiooniosalise territooriumilt pärinevatena ja kui need vastavad muudele käesolevate reeglite nõuetele. </w:t>
      </w:r>
    </w:p>
    <w:p>
      <w:pPr>
        <w:autoSpaceDE w:val="0"/>
        <w:autoSpaceDN w:val="0"/>
        <w:rPr>
          <w:rFonts w:eastAsia="Times New Roman"/>
          <w:noProof/>
          <w:szCs w:val="24"/>
        </w:rPr>
      </w:pPr>
      <w:r>
        <w:rPr>
          <w:noProof/>
        </w:rPr>
        <w:t>3. Eksportija, kes koostab päritoludeklaratsiooni, peab olema valmis igal ajal esitama eksportiva lepinguosalise tolliasutuse taotlusel kõik vajalikud dokumendid, mis tõendavad asjaomaste toodete päritolustaatust ja muude käesolevate reeglite nõuete täitmist.</w:t>
      </w:r>
    </w:p>
    <w:p>
      <w:pPr>
        <w:autoSpaceDE w:val="0"/>
        <w:autoSpaceDN w:val="0"/>
        <w:rPr>
          <w:rFonts w:eastAsia="Times New Roman"/>
          <w:noProof/>
          <w:szCs w:val="24"/>
        </w:rPr>
      </w:pPr>
      <w:r>
        <w:rPr>
          <w:noProof/>
        </w:rPr>
        <w:t>4. Eksportija koostab päritoludeklaratsiooni, trükkides kirjutusmasinal, tembeldades või printides arvele, saatelehele või mõnele muule äridokumendile deklaratsiooni, mille tekst on esitatud III lisas, kasutades üht nimetatud lisas esitatud keelelist versiooni kooskõlas eksportiva riigi siseriiklike õigusaktidega. Kui deklaratsioon täidetakse käsitsi, tuleb kirjutada tindiga ja trükitähtedes.</w:t>
      </w:r>
    </w:p>
    <w:p>
      <w:pPr>
        <w:autoSpaceDE w:val="0"/>
        <w:autoSpaceDN w:val="0"/>
        <w:rPr>
          <w:rFonts w:eastAsia="Times New Roman"/>
          <w:noProof/>
          <w:szCs w:val="24"/>
        </w:rPr>
      </w:pPr>
      <w:r>
        <w:rPr>
          <w:noProof/>
        </w:rPr>
        <w:t>5. Päritoludeklaratsioonile kirjutab eksportija oma originaalallkirja käsitsi. Heakskiidetud eksportijalt artikli 19 tähenduses ei nõuta siiski sellistele deklaratsioonidele allakirjutamist, kui ta kinnitab eksportiva lepinguosalise tolliasutusele kirjalikult, et võtab endale täieliku vastutuse iga päritoludeklaratsiooni eest, mille alusel saab teda identifitseerida, nagu ta oleks sellele käsitsi alla kirjutanud.</w:t>
      </w:r>
    </w:p>
    <w:p>
      <w:pPr>
        <w:autoSpaceDE w:val="0"/>
        <w:autoSpaceDN w:val="0"/>
        <w:rPr>
          <w:rFonts w:eastAsia="Times New Roman"/>
          <w:b/>
          <w:noProof/>
          <w:szCs w:val="24"/>
        </w:rPr>
      </w:pPr>
      <w:r>
        <w:rPr>
          <w:noProof/>
        </w:rPr>
        <w:t>6. Eksportija võib koostada päritoludeklaratsiooni sellega hõlmatud toodete eksportimisel või pärast eksportimist (edaspidi „tagantjärele välja antud päritoludeklaratsioon“), tingimusel et see esitatakse importivas riigis hiljemalt kahe aasta jooksul pärast sellega hõlmatud toodete importimist.</w:t>
      </w:r>
    </w:p>
    <w:p>
      <w:pPr>
        <w:autoSpaceDE w:val="0"/>
        <w:autoSpaceDN w:val="0"/>
        <w:rPr>
          <w:rFonts w:eastAsia="Times New Roman"/>
          <w:noProof/>
          <w:szCs w:val="24"/>
        </w:rPr>
      </w:pPr>
      <w:r>
        <w:rPr>
          <w:noProof/>
        </w:rPr>
        <w:t>Kui kaubasaadetis jagatakse osadeks kooskõlas artikli 14 lõikega 3 ja tingimusel, et peetakse kinni samast kaheaastasest tähtajast, koostab tagantjärele välja antava päritoludeklaratsiooni tooteid eksportiva lepinguosalise heakskiidetud eksportija.</w:t>
      </w:r>
    </w:p>
    <w:p>
      <w:pPr>
        <w:keepNext/>
        <w:autoSpaceDE w:val="0"/>
        <w:autoSpaceDN w:val="0"/>
        <w:jc w:val="center"/>
        <w:rPr>
          <w:rFonts w:eastAsia="Times New Roman"/>
          <w:i/>
          <w:iCs/>
          <w:noProof/>
          <w:szCs w:val="24"/>
        </w:rPr>
      </w:pPr>
      <w:r>
        <w:rPr>
          <w:i/>
          <w:iCs/>
          <w:noProof/>
        </w:rPr>
        <w:t>Artikkel 19</w:t>
      </w:r>
    </w:p>
    <w:p>
      <w:pPr>
        <w:autoSpaceDE w:val="0"/>
        <w:autoSpaceDN w:val="0"/>
        <w:jc w:val="center"/>
        <w:rPr>
          <w:rFonts w:eastAsia="Times New Roman"/>
          <w:b/>
          <w:bCs/>
          <w:noProof/>
          <w:szCs w:val="24"/>
        </w:rPr>
      </w:pPr>
      <w:r>
        <w:rPr>
          <w:b/>
          <w:bCs/>
          <w:noProof/>
        </w:rPr>
        <w:t>Heakskiidetud eksportija</w:t>
      </w:r>
    </w:p>
    <w:p>
      <w:pPr>
        <w:autoSpaceDE w:val="0"/>
        <w:autoSpaceDN w:val="0"/>
        <w:rPr>
          <w:rFonts w:eastAsia="Times New Roman"/>
          <w:noProof/>
          <w:szCs w:val="24"/>
        </w:rPr>
      </w:pPr>
      <w:r>
        <w:rPr>
          <w:noProof/>
        </w:rPr>
        <w:t xml:space="preserve">1. Eksportiva lepinguosalise tolliasutus võib kooksõlas siseriiklike nõuetega anda igale kõnealuse lepinguosalise territooriumil asutatud eksportijale loa (edaspidi „heakskiidetud eksportija“) koostada ise päritoludeklaratsioone, olenemata asjaomaste toodete väärtusest. </w:t>
      </w:r>
    </w:p>
    <w:p>
      <w:pPr>
        <w:autoSpaceDE w:val="0"/>
        <w:autoSpaceDN w:val="0"/>
        <w:rPr>
          <w:rFonts w:eastAsia="Times New Roman"/>
          <w:noProof/>
          <w:szCs w:val="24"/>
        </w:rPr>
      </w:pPr>
      <w:r>
        <w:rPr>
          <w:noProof/>
        </w:rPr>
        <w:t>2. Eksportija, kes taotleb sellist luba, peab tolliasutusele esitama kõik tagatised, mis on vajalikud toodete päritolustaatuse ja muude käesolevate reeglite nõuete täitmise kontrollimiseks.</w:t>
      </w:r>
    </w:p>
    <w:p>
      <w:pPr>
        <w:autoSpaceDE w:val="0"/>
        <w:autoSpaceDN w:val="0"/>
        <w:rPr>
          <w:rFonts w:eastAsia="Times New Roman"/>
          <w:noProof/>
          <w:szCs w:val="24"/>
        </w:rPr>
      </w:pPr>
      <w:r>
        <w:rPr>
          <w:noProof/>
        </w:rPr>
        <w:t>3. Tolliasutus annab heakskiidetud eksportijale tolliloa numbri, mis märgitakse päritoludeklaratsioonile.</w:t>
      </w:r>
    </w:p>
    <w:p>
      <w:pPr>
        <w:autoSpaceDE w:val="0"/>
        <w:autoSpaceDN w:val="0"/>
        <w:rPr>
          <w:rFonts w:eastAsia="Times New Roman"/>
          <w:noProof/>
          <w:szCs w:val="24"/>
        </w:rPr>
      </w:pPr>
      <w:r>
        <w:rPr>
          <w:noProof/>
        </w:rPr>
        <w:t>4. Tolliasutus kontrollib, kas luba kasutatakse õigesti. Tolliasutus võib loa igal ajal kehtetuks tunnistada, kui heakskiidetud eksportija ei kasuta seda õigesti, ja ta tunnistab loa kehtetuks siis, kui heakskiidetud eksportija ei paku enam lõikes 2 osutatud tagatisi.</w:t>
      </w:r>
    </w:p>
    <w:p>
      <w:pPr>
        <w:keepNext/>
        <w:autoSpaceDE w:val="0"/>
        <w:autoSpaceDN w:val="0"/>
        <w:jc w:val="center"/>
        <w:rPr>
          <w:rFonts w:eastAsia="Times New Roman"/>
          <w:i/>
          <w:iCs/>
          <w:noProof/>
          <w:szCs w:val="24"/>
        </w:rPr>
      </w:pPr>
      <w:r>
        <w:rPr>
          <w:i/>
          <w:iCs/>
          <w:noProof/>
        </w:rPr>
        <w:t>Artikkel 20</w:t>
      </w:r>
    </w:p>
    <w:p>
      <w:pPr>
        <w:autoSpaceDE w:val="0"/>
        <w:autoSpaceDN w:val="0"/>
        <w:jc w:val="center"/>
        <w:rPr>
          <w:rFonts w:eastAsia="Times New Roman"/>
          <w:b/>
          <w:bCs/>
          <w:noProof/>
          <w:szCs w:val="24"/>
        </w:rPr>
      </w:pPr>
      <w:r>
        <w:rPr>
          <w:b/>
          <w:bCs/>
          <w:noProof/>
        </w:rPr>
        <w:t>Liikumissertifikaadi EUR.1 väljaandmise kord</w:t>
      </w:r>
    </w:p>
    <w:p>
      <w:pPr>
        <w:autoSpaceDE w:val="0"/>
        <w:autoSpaceDN w:val="0"/>
        <w:rPr>
          <w:rFonts w:eastAsia="Times New Roman"/>
          <w:noProof/>
          <w:szCs w:val="24"/>
        </w:rPr>
      </w:pPr>
      <w:r>
        <w:rPr>
          <w:noProof/>
        </w:rPr>
        <w:t>1. Eksportiva lepinguosalise tolliasutus annab liikumissertifikaadi EUR.1 välja eksportija või tema vastutusel tegutseva volitatud esindaja kirjaliku taotluse alusel.</w:t>
      </w:r>
    </w:p>
    <w:p>
      <w:pPr>
        <w:autoSpaceDE w:val="0"/>
        <w:autoSpaceDN w:val="0"/>
        <w:rPr>
          <w:rFonts w:eastAsia="Times New Roman"/>
          <w:noProof/>
          <w:szCs w:val="24"/>
        </w:rPr>
      </w:pPr>
      <w:r>
        <w:rPr>
          <w:noProof/>
        </w:rPr>
        <w:t>2. Selleks täidab eksportija või tema volitatud esindaja nii liikumissertifikaadi EUR.1 kui ka taotluse vormi, mille näidised on esitatud IV lisas. Need vormid täidetakse ühes keeltest, milles on koostatud käesolev leping, ning kooskõlas eksportiva riigi õigusnormidega. Kui vormid täidetakse käsitsi, tuleb kirjutada tindiga ja trükitähtedes. Tooteid tuleb kirjeldada selleks ettenähtud lahtris, jätmata tühje ridu. Kui lahtrisse jääb tühja ruumi, tuleb kirjelduse viimase rea alla tõmmata rõhtjoon ja tühi ruum läbi kriipsutada.</w:t>
      </w:r>
    </w:p>
    <w:p>
      <w:pPr>
        <w:autoSpaceDE w:val="0"/>
        <w:autoSpaceDN w:val="0"/>
        <w:rPr>
          <w:rFonts w:eastAsia="Times New Roman"/>
          <w:noProof/>
          <w:szCs w:val="24"/>
        </w:rPr>
      </w:pPr>
      <w:r>
        <w:rPr>
          <w:noProof/>
        </w:rPr>
        <w:t>3. Liikumissertifikaadi EUR.1 lahtrisse 7 tuleks teha ingliskeelne märge „ORIGIN OBTAINED ACCORDING TO THE TRANSITIONAL RULES OF ORIGIN“.</w:t>
      </w:r>
    </w:p>
    <w:p>
      <w:pPr>
        <w:autoSpaceDE w:val="0"/>
        <w:autoSpaceDN w:val="0"/>
        <w:rPr>
          <w:rFonts w:eastAsia="Times New Roman"/>
          <w:noProof/>
          <w:szCs w:val="24"/>
        </w:rPr>
      </w:pPr>
      <w:r>
        <w:rPr>
          <w:noProof/>
        </w:rPr>
        <w:t>4. Eksportija, kes taotleb liikumissertifikaadi EUR.1 väljaandmist, peab olema valmis igal ajal esitama liikumissertifikaadi EUR.1 välja andnud eksportiva lepinguosalise tolliasutuse taotlusel kõik vajalikud dokumendid, mis tõendavad asjaomaste toodete päritolustaatust ja muude käesolevate reeglite nõuete täitmist.</w:t>
      </w:r>
    </w:p>
    <w:p>
      <w:pPr>
        <w:autoSpaceDE w:val="0"/>
        <w:autoSpaceDN w:val="0"/>
        <w:rPr>
          <w:rFonts w:eastAsia="Times New Roman"/>
          <w:noProof/>
          <w:szCs w:val="24"/>
        </w:rPr>
      </w:pPr>
      <w:r>
        <w:rPr>
          <w:noProof/>
        </w:rPr>
        <w:t xml:space="preserve">5. Eksportiva lepinguosalise pädev asutus annab välja päritolusertifikaadi, kui asjaomaseid tooteid võib käsitada päritolustaatusega toodetena ja kui need vastavad muudele käesolevate reeglite nõuetele. </w:t>
      </w:r>
    </w:p>
    <w:p>
      <w:pPr>
        <w:autoSpaceDE w:val="0"/>
        <w:autoSpaceDN w:val="0"/>
        <w:rPr>
          <w:rFonts w:eastAsia="Times New Roman"/>
          <w:noProof/>
          <w:szCs w:val="24"/>
        </w:rPr>
      </w:pPr>
      <w:r>
        <w:rPr>
          <w:noProof/>
        </w:rPr>
        <w:t>6. Liikumissertifikaati EUR.1 välja andev tolliasutus võtab vajalikud meetmed, et kontrollida toodete päritolustaatust ja muude käesolevate reeglite nõuete täitmist. Selleks on tal õigus nõuda mis tahes tõendeid ja kontrollida eksportija raamatupidamisdokumente ning teha mis tahes muid kontrollimisi, mida ta peab asjakohaseks. Ta teeb ka kindlaks, et lõikes 2 osutatud vormid on nõuetekohaselt täidetud. Eelkõige kontrollib ta, kas toodete kirjeldamiseks mõeldud lahter on täidetud nii, et sinna ei ole võimalik pettuse eesmärgil midagi lisada.</w:t>
      </w:r>
    </w:p>
    <w:p>
      <w:pPr>
        <w:autoSpaceDE w:val="0"/>
        <w:autoSpaceDN w:val="0"/>
        <w:rPr>
          <w:rFonts w:eastAsia="Times New Roman"/>
          <w:noProof/>
          <w:szCs w:val="24"/>
        </w:rPr>
      </w:pPr>
      <w:r>
        <w:rPr>
          <w:noProof/>
        </w:rPr>
        <w:t>7. Liikumissertifikaadi EUR.1 väljaandmise kuupäev märgitakse sertifikaadi lahtrisse 11.</w:t>
      </w:r>
    </w:p>
    <w:p>
      <w:pPr>
        <w:autoSpaceDE w:val="0"/>
        <w:autoSpaceDN w:val="0"/>
        <w:rPr>
          <w:rFonts w:eastAsia="Times New Roman"/>
          <w:noProof/>
          <w:szCs w:val="24"/>
        </w:rPr>
      </w:pPr>
      <w:r>
        <w:rPr>
          <w:noProof/>
        </w:rPr>
        <w:t>8. Tolliasutus annab liikumissertifikaadi EUR.1 eksportijale välja niipea, kui tegelik eksport on toimunud või tagatud.</w:t>
      </w:r>
    </w:p>
    <w:p>
      <w:pPr>
        <w:keepNext/>
        <w:autoSpaceDE w:val="0"/>
        <w:autoSpaceDN w:val="0"/>
        <w:jc w:val="center"/>
        <w:rPr>
          <w:rFonts w:eastAsia="Times New Roman"/>
          <w:i/>
          <w:iCs/>
          <w:noProof/>
          <w:szCs w:val="24"/>
        </w:rPr>
      </w:pPr>
      <w:r>
        <w:rPr>
          <w:i/>
          <w:iCs/>
          <w:noProof/>
        </w:rPr>
        <w:t>Artikkel 21</w:t>
      </w:r>
    </w:p>
    <w:p>
      <w:pPr>
        <w:autoSpaceDE w:val="0"/>
        <w:autoSpaceDN w:val="0"/>
        <w:jc w:val="center"/>
        <w:rPr>
          <w:rFonts w:eastAsia="Times New Roman"/>
          <w:b/>
          <w:bCs/>
          <w:noProof/>
          <w:szCs w:val="24"/>
        </w:rPr>
      </w:pPr>
      <w:r>
        <w:rPr>
          <w:b/>
          <w:bCs/>
          <w:noProof/>
        </w:rPr>
        <w:t>Tagantjärele välja antud liikumissertifikaadid EUR.1</w:t>
      </w:r>
    </w:p>
    <w:p>
      <w:pPr>
        <w:autoSpaceDE w:val="0"/>
        <w:autoSpaceDN w:val="0"/>
        <w:rPr>
          <w:rFonts w:eastAsia="Times New Roman"/>
          <w:noProof/>
          <w:szCs w:val="24"/>
        </w:rPr>
      </w:pPr>
      <w:r>
        <w:rPr>
          <w:noProof/>
        </w:rPr>
        <w:t>1. Olenemata artikli 20 lõikest 7 võib liikumissertifikaadi EUR.1 välja anda pärast asjakohaste toodete eksportimist, kui:</w:t>
      </w:r>
    </w:p>
    <w:p>
      <w:pPr>
        <w:autoSpaceDE w:val="0"/>
        <w:autoSpaceDN w:val="0"/>
        <w:ind w:left="851" w:hanging="851"/>
        <w:rPr>
          <w:rFonts w:eastAsia="Times New Roman"/>
          <w:noProof/>
          <w:szCs w:val="24"/>
        </w:rPr>
      </w:pPr>
      <w:r>
        <w:rPr>
          <w:noProof/>
        </w:rPr>
        <w:tab/>
        <w:t>a) seda ei antud ekspordi ajal välja eksimuse, tahtmatu tegevusetuse või muude eriliste asjaolude tõttu, või</w:t>
      </w:r>
    </w:p>
    <w:p>
      <w:pPr>
        <w:autoSpaceDE w:val="0"/>
        <w:autoSpaceDN w:val="0"/>
        <w:ind w:left="851" w:hanging="851"/>
        <w:rPr>
          <w:rFonts w:eastAsia="Times New Roman"/>
          <w:noProof/>
          <w:szCs w:val="24"/>
        </w:rPr>
      </w:pPr>
      <w:r>
        <w:rPr>
          <w:noProof/>
        </w:rPr>
        <w:tab/>
        <w:t>b) tolliasutusele on tõendatud, et liikumissertifikaat EUR.1 anti välja, kuid importimisel ei aktsepteeritud seda tehnilistel põhjustel, või</w:t>
      </w:r>
    </w:p>
    <w:p>
      <w:pPr>
        <w:autoSpaceDE w:val="0"/>
        <w:autoSpaceDN w:val="0"/>
        <w:ind w:left="851"/>
        <w:rPr>
          <w:rFonts w:eastAsia="Times New Roman"/>
          <w:noProof/>
          <w:szCs w:val="24"/>
        </w:rPr>
      </w:pPr>
      <w:r>
        <w:rPr>
          <w:noProof/>
        </w:rPr>
        <w:t>c) asjaomaste toodete lõplik sihtkoht ei olnud ekspordi ajal teada ning see määrati kindlaks veo või ladustamise ajal ja pärast kaubasaadetise võimalikku osadeks jagamist vastavalt artikli 14 lõikele 3;</w:t>
      </w:r>
    </w:p>
    <w:p>
      <w:pPr>
        <w:autoSpaceDE w:val="0"/>
        <w:autoSpaceDN w:val="0"/>
        <w:ind w:left="851"/>
        <w:rPr>
          <w:rFonts w:eastAsia="Times New Roman"/>
          <w:noProof/>
          <w:szCs w:val="24"/>
        </w:rPr>
      </w:pPr>
      <w:r>
        <w:rPr>
          <w:noProof/>
        </w:rPr>
        <w:t>d) liikumissertifikaat EUR.1 või EUR.MED anti välja kooskõlas konventsiooni reeglitega toodete jaoks, mis on päritolustaatusega ka käesolevate reeglite kohaselt.</w:t>
      </w:r>
    </w:p>
    <w:p>
      <w:pPr>
        <w:autoSpaceDE w:val="0"/>
        <w:autoSpaceDN w:val="0"/>
        <w:rPr>
          <w:rFonts w:eastAsia="Times New Roman"/>
          <w:noProof/>
          <w:szCs w:val="24"/>
        </w:rPr>
      </w:pPr>
      <w:r>
        <w:rPr>
          <w:noProof/>
        </w:rPr>
        <w:t>2. Lõike 1 rakendamisel märgib eksportija oma taotluses liikumissertifikaadiga EUR.1 hõlmatud toodete ekspordikoha ja -kuupäeva ning taotluse põhjused.</w:t>
      </w:r>
    </w:p>
    <w:p>
      <w:pPr>
        <w:autoSpaceDE w:val="0"/>
        <w:autoSpaceDN w:val="0"/>
        <w:rPr>
          <w:rFonts w:eastAsia="Times New Roman"/>
          <w:noProof/>
          <w:szCs w:val="24"/>
        </w:rPr>
      </w:pPr>
      <w:r>
        <w:rPr>
          <w:noProof/>
        </w:rPr>
        <w:t>3. Tolliasutus võib liikumissertifikaadi EUR.1 tagantjärele välja anda kahe aasta jooksul alates ekspordikuupäevast ning alles siis, kui on veendunud, et eksportija taotluses esitatud teave on kooskõlas vastavate dokumentide andmetega.</w:t>
      </w:r>
    </w:p>
    <w:p>
      <w:pPr>
        <w:autoSpaceDE w:val="0"/>
        <w:autoSpaceDN w:val="0"/>
        <w:rPr>
          <w:rFonts w:eastAsia="Times New Roman"/>
          <w:noProof/>
          <w:szCs w:val="24"/>
        </w:rPr>
      </w:pPr>
      <w:r>
        <w:rPr>
          <w:noProof/>
        </w:rPr>
        <w:t>4. Olenemata artikli 20 lõikest 3 tuleb tagantjärele välja antud liikumissertifikaadile EUR.1 teha järgmine ingliskeelne märge:</w:t>
      </w:r>
    </w:p>
    <w:p>
      <w:pPr>
        <w:autoSpaceDE w:val="0"/>
        <w:autoSpaceDN w:val="0"/>
        <w:rPr>
          <w:rFonts w:eastAsia="Times New Roman"/>
          <w:noProof/>
          <w:szCs w:val="24"/>
        </w:rPr>
      </w:pPr>
      <w:r>
        <w:rPr>
          <w:noProof/>
        </w:rPr>
        <w:t xml:space="preserve">„ISSUED RETROSPECTIVELY“. </w:t>
      </w:r>
    </w:p>
    <w:p>
      <w:pPr>
        <w:autoSpaceDE w:val="0"/>
        <w:autoSpaceDN w:val="0"/>
        <w:rPr>
          <w:rFonts w:eastAsia="Times New Roman"/>
          <w:noProof/>
          <w:szCs w:val="24"/>
        </w:rPr>
      </w:pPr>
      <w:r>
        <w:rPr>
          <w:noProof/>
        </w:rPr>
        <w:t>5. Lõikes 4 osutatud märge tehakse liikumissertifikaadi EUR.1 lahtrisse 7.</w:t>
      </w:r>
    </w:p>
    <w:p>
      <w:pPr>
        <w:keepNext/>
        <w:autoSpaceDE w:val="0"/>
        <w:autoSpaceDN w:val="0"/>
        <w:jc w:val="center"/>
        <w:rPr>
          <w:rFonts w:eastAsia="Times New Roman"/>
          <w:i/>
          <w:iCs/>
          <w:noProof/>
          <w:szCs w:val="24"/>
        </w:rPr>
      </w:pPr>
      <w:r>
        <w:rPr>
          <w:i/>
          <w:iCs/>
          <w:noProof/>
        </w:rPr>
        <w:t>Artikkel 22</w:t>
      </w:r>
    </w:p>
    <w:p>
      <w:pPr>
        <w:autoSpaceDE w:val="0"/>
        <w:autoSpaceDN w:val="0"/>
        <w:jc w:val="center"/>
        <w:rPr>
          <w:rFonts w:eastAsia="Times New Roman"/>
          <w:b/>
          <w:bCs/>
          <w:noProof/>
          <w:szCs w:val="24"/>
        </w:rPr>
      </w:pPr>
      <w:r>
        <w:rPr>
          <w:b/>
          <w:bCs/>
          <w:noProof/>
        </w:rPr>
        <w:t>Liikumissertifikaadi EUR.1 duplikaadi väljaandmine</w:t>
      </w:r>
    </w:p>
    <w:p>
      <w:pPr>
        <w:autoSpaceDE w:val="0"/>
        <w:autoSpaceDN w:val="0"/>
        <w:rPr>
          <w:rFonts w:eastAsia="Times New Roman"/>
          <w:noProof/>
          <w:szCs w:val="24"/>
        </w:rPr>
      </w:pPr>
      <w:r>
        <w:rPr>
          <w:noProof/>
        </w:rPr>
        <w:t>1. Liikumissertifikaadi EUR.1 varguse, kadumise või hävimise korral võib eksportija taotleda sertifikaadi väljaandnud tolliasutuselt duplikaati nende valduses olevate ekspordidokumentide põhjal.</w:t>
      </w:r>
    </w:p>
    <w:p>
      <w:pPr>
        <w:autoSpaceDE w:val="0"/>
        <w:autoSpaceDN w:val="0"/>
        <w:rPr>
          <w:rFonts w:eastAsia="Times New Roman"/>
          <w:noProof/>
          <w:szCs w:val="24"/>
        </w:rPr>
      </w:pPr>
      <w:r>
        <w:rPr>
          <w:noProof/>
        </w:rPr>
        <w:t>2. Olenemata artikli 20 lõikest 3 tuleb sel viisil väljaantud duplikaadile teha järgmine ingliskeelne märge:</w:t>
      </w:r>
    </w:p>
    <w:p>
      <w:pPr>
        <w:autoSpaceDE w:val="0"/>
        <w:autoSpaceDN w:val="0"/>
        <w:rPr>
          <w:rFonts w:eastAsia="Times New Roman"/>
          <w:noProof/>
          <w:szCs w:val="24"/>
        </w:rPr>
      </w:pPr>
      <w:r>
        <w:rPr>
          <w:noProof/>
        </w:rPr>
        <w:t>„DUPLICATE“.</w:t>
      </w:r>
    </w:p>
    <w:p>
      <w:pPr>
        <w:autoSpaceDE w:val="0"/>
        <w:autoSpaceDN w:val="0"/>
        <w:rPr>
          <w:rFonts w:eastAsia="Times New Roman"/>
          <w:noProof/>
          <w:szCs w:val="24"/>
        </w:rPr>
      </w:pPr>
      <w:r>
        <w:rPr>
          <w:noProof/>
        </w:rPr>
        <w:t>3. Lõikes 2 osutatud märge tehakse liikumissertifikaadi EUR.1 duplikaadi lahtrisse 7.</w:t>
      </w:r>
    </w:p>
    <w:p>
      <w:pPr>
        <w:autoSpaceDE w:val="0"/>
        <w:autoSpaceDN w:val="0"/>
        <w:rPr>
          <w:rFonts w:eastAsia="Times New Roman"/>
          <w:noProof/>
          <w:szCs w:val="24"/>
        </w:rPr>
      </w:pPr>
      <w:r>
        <w:rPr>
          <w:noProof/>
        </w:rPr>
        <w:t>4. Duplikaat, millele peab olema märgitud liikumissertifikaadi EUR.1 originaali väljaandmise kuupäev, kehtib sellest kuupäevast.</w:t>
      </w:r>
    </w:p>
    <w:p>
      <w:pPr>
        <w:keepNext/>
        <w:autoSpaceDE w:val="0"/>
        <w:autoSpaceDN w:val="0"/>
        <w:jc w:val="center"/>
        <w:rPr>
          <w:rFonts w:eastAsia="Times New Roman"/>
          <w:i/>
          <w:iCs/>
          <w:noProof/>
          <w:szCs w:val="24"/>
        </w:rPr>
      </w:pPr>
      <w:r>
        <w:rPr>
          <w:i/>
          <w:iCs/>
          <w:noProof/>
        </w:rPr>
        <w:t>Artikkel 23</w:t>
      </w:r>
    </w:p>
    <w:p>
      <w:pPr>
        <w:autoSpaceDE w:val="0"/>
        <w:autoSpaceDN w:val="0"/>
        <w:jc w:val="center"/>
        <w:rPr>
          <w:rFonts w:eastAsia="Times New Roman"/>
          <w:b/>
          <w:bCs/>
          <w:noProof/>
          <w:szCs w:val="24"/>
        </w:rPr>
      </w:pPr>
      <w:r>
        <w:rPr>
          <w:b/>
          <w:bCs/>
          <w:noProof/>
        </w:rPr>
        <w:t>Päritolutõendi kehtivus</w:t>
      </w:r>
    </w:p>
    <w:p>
      <w:pPr>
        <w:autoSpaceDE w:val="0"/>
        <w:autoSpaceDN w:val="0"/>
        <w:rPr>
          <w:rFonts w:eastAsia="Times New Roman"/>
          <w:noProof/>
          <w:szCs w:val="24"/>
        </w:rPr>
      </w:pPr>
      <w:r>
        <w:rPr>
          <w:noProof/>
        </w:rPr>
        <w:t>1. Päritolutõend kehtib kümme kuud alates eksportiva lepinguosalise territooriumil väljaandmise või koostamise kuupäevast ning see tuleb nimetatud aja jooksul esitada importiva lepinguosalise tolliasutusele.</w:t>
      </w:r>
    </w:p>
    <w:p>
      <w:pPr>
        <w:autoSpaceDE w:val="0"/>
        <w:autoSpaceDN w:val="0"/>
        <w:rPr>
          <w:rFonts w:eastAsia="Times New Roman"/>
          <w:noProof/>
          <w:szCs w:val="24"/>
        </w:rPr>
      </w:pPr>
      <w:r>
        <w:rPr>
          <w:noProof/>
        </w:rPr>
        <w:t>2. Päritolutõendeid, mis esitatakse importiva riigi tolliasutusele pärast lõikes 1 nimetatud kehtivusaja möödumist, võib tariifsete soodustuste kohaldamiseks aktsepteerida, kui need dokumendid jäid tähtaja jooksul esitamata erandlike asjaolude tõttu.</w:t>
      </w:r>
    </w:p>
    <w:p>
      <w:pPr>
        <w:autoSpaceDE w:val="0"/>
        <w:autoSpaceDN w:val="0"/>
        <w:rPr>
          <w:rFonts w:eastAsia="Times New Roman"/>
          <w:noProof/>
          <w:szCs w:val="24"/>
        </w:rPr>
      </w:pPr>
      <w:r>
        <w:rPr>
          <w:noProof/>
        </w:rPr>
        <w:t>3. Kui esitamisega jäädakse hiljaks muudel põhjustel, võib importiva riigi tolliasutus päritolutõendeid aktsepteerida juhul, kui tooted on tollile esitatud enne kõnealuse tähtaja möödumist.</w:t>
      </w:r>
    </w:p>
    <w:p>
      <w:pPr>
        <w:keepNext/>
        <w:autoSpaceDE w:val="0"/>
        <w:autoSpaceDN w:val="0"/>
        <w:jc w:val="center"/>
        <w:rPr>
          <w:rFonts w:eastAsia="Times New Roman"/>
          <w:i/>
          <w:iCs/>
          <w:noProof/>
          <w:szCs w:val="24"/>
        </w:rPr>
      </w:pPr>
      <w:r>
        <w:rPr>
          <w:i/>
          <w:iCs/>
          <w:noProof/>
        </w:rPr>
        <w:t>Artikkel 24</w:t>
      </w:r>
    </w:p>
    <w:p>
      <w:pPr>
        <w:autoSpaceDE w:val="0"/>
        <w:autoSpaceDN w:val="0"/>
        <w:jc w:val="center"/>
        <w:rPr>
          <w:rFonts w:eastAsia="Times New Roman"/>
          <w:b/>
          <w:bCs/>
          <w:noProof/>
          <w:szCs w:val="24"/>
        </w:rPr>
      </w:pPr>
      <w:r>
        <w:rPr>
          <w:b/>
          <w:bCs/>
          <w:noProof/>
        </w:rPr>
        <w:t>Vabatsoonid</w:t>
      </w:r>
    </w:p>
    <w:p>
      <w:pPr>
        <w:autoSpaceDE w:val="0"/>
        <w:autoSpaceDN w:val="0"/>
        <w:rPr>
          <w:rFonts w:eastAsia="Times New Roman"/>
          <w:noProof/>
          <w:szCs w:val="24"/>
        </w:rPr>
      </w:pPr>
      <w:r>
        <w:rPr>
          <w:noProof/>
        </w:rPr>
        <w:t>1. Lepinguosalised võtavad kõik vajalikud meetmed tagamaks, et tooteid, millega kaubeldakse päritolutõendi alusel ja mida vedamise ajal hoitakse nende territooriumil asuvas vabatsoonis, ei asendata muude kaupadega ega tehta nendega muid toiminguid peale nende, mis on mõeldud toodete riknemise vältimiseks.</w:t>
      </w:r>
    </w:p>
    <w:p>
      <w:pPr>
        <w:autoSpaceDE w:val="0"/>
        <w:autoSpaceDN w:val="0"/>
        <w:rPr>
          <w:rFonts w:eastAsia="Times New Roman"/>
          <w:noProof/>
          <w:szCs w:val="24"/>
        </w:rPr>
      </w:pPr>
      <w:r>
        <w:rPr>
          <w:noProof/>
        </w:rPr>
        <w:t>2. Kui lepinguosalise territooriumilt pärinevaid tooteid imporditakse vabatsooni päritolutõendi alusel ja need läbivad seal töö või töötluse, võib erandina lõikest 1 välja anda või koostada uue päritolutõendi, kui tehtud töö või töötlus on kooskõlas käesolevate reeglitega.</w:t>
      </w:r>
    </w:p>
    <w:p>
      <w:pPr>
        <w:keepNext/>
        <w:autoSpaceDE w:val="0"/>
        <w:autoSpaceDN w:val="0"/>
        <w:jc w:val="center"/>
        <w:rPr>
          <w:rFonts w:eastAsia="Times New Roman"/>
          <w:i/>
          <w:iCs/>
          <w:noProof/>
          <w:szCs w:val="24"/>
        </w:rPr>
      </w:pPr>
      <w:r>
        <w:rPr>
          <w:i/>
          <w:iCs/>
          <w:noProof/>
        </w:rPr>
        <w:t>Artikkel 25</w:t>
      </w:r>
    </w:p>
    <w:p>
      <w:pPr>
        <w:autoSpaceDE w:val="0"/>
        <w:autoSpaceDN w:val="0"/>
        <w:jc w:val="center"/>
        <w:rPr>
          <w:rFonts w:eastAsia="Times New Roman"/>
          <w:b/>
          <w:bCs/>
          <w:noProof/>
          <w:szCs w:val="24"/>
        </w:rPr>
      </w:pPr>
      <w:r>
        <w:rPr>
          <w:b/>
          <w:bCs/>
          <w:noProof/>
        </w:rPr>
        <w:t>Impordinõuded</w:t>
      </w:r>
    </w:p>
    <w:p>
      <w:pPr>
        <w:autoSpaceDE w:val="0"/>
        <w:autoSpaceDN w:val="0"/>
        <w:rPr>
          <w:rFonts w:eastAsia="Times New Roman"/>
          <w:noProof/>
          <w:szCs w:val="24"/>
        </w:rPr>
      </w:pPr>
      <w:r>
        <w:rPr>
          <w:noProof/>
        </w:rPr>
        <w:t xml:space="preserve">Päritolutõendid esitatakse importiva lepinguosalise tolliasutusele selle lepinguosalise territooriumil kohaldatava korra kohaselt. </w:t>
      </w:r>
    </w:p>
    <w:p>
      <w:pPr>
        <w:keepNext/>
        <w:autoSpaceDE w:val="0"/>
        <w:autoSpaceDN w:val="0"/>
        <w:jc w:val="center"/>
        <w:rPr>
          <w:rFonts w:eastAsia="Times New Roman"/>
          <w:i/>
          <w:iCs/>
          <w:noProof/>
          <w:szCs w:val="24"/>
        </w:rPr>
      </w:pPr>
      <w:r>
        <w:rPr>
          <w:i/>
          <w:iCs/>
          <w:noProof/>
        </w:rPr>
        <w:t>Artikkel 26</w:t>
      </w:r>
    </w:p>
    <w:p>
      <w:pPr>
        <w:autoSpaceDE w:val="0"/>
        <w:autoSpaceDN w:val="0"/>
        <w:jc w:val="center"/>
        <w:rPr>
          <w:rFonts w:eastAsia="Times New Roman"/>
          <w:b/>
          <w:bCs/>
          <w:noProof/>
          <w:szCs w:val="24"/>
        </w:rPr>
      </w:pPr>
      <w:r>
        <w:rPr>
          <w:b/>
          <w:bCs/>
          <w:noProof/>
        </w:rPr>
        <w:t>Importimine osasaadetistena</w:t>
      </w:r>
    </w:p>
    <w:p>
      <w:pPr>
        <w:autoSpaceDE w:val="0"/>
        <w:autoSpaceDN w:val="0"/>
        <w:rPr>
          <w:rFonts w:eastAsia="Times New Roman"/>
          <w:noProof/>
          <w:szCs w:val="24"/>
        </w:rPr>
      </w:pPr>
      <w:r>
        <w:rPr>
          <w:noProof/>
        </w:rPr>
        <w:t>Kui importija taotlusel ja importiva lepinguosalise tolliasutuse poolt ettenähtud tingimustel imporditakse harmoneeritud süsteemi XVI ja XVII jaotise või rubriikide 7308 ja 9406 alla kuuluvaid harmoneeritud süsteemi 2. tõlgendamisreegli punkti a tähenduses lahtivõetud või kokkupanemata tooteid osasaadetistena, esitatakse tolliasutusele selliste toodete kohta üksainus päritolutõend esimese osasaadetise importimisel.</w:t>
      </w:r>
    </w:p>
    <w:p>
      <w:pPr>
        <w:keepNext/>
        <w:autoSpaceDE w:val="0"/>
        <w:autoSpaceDN w:val="0"/>
        <w:jc w:val="center"/>
        <w:rPr>
          <w:rFonts w:eastAsia="Times New Roman"/>
          <w:i/>
          <w:iCs/>
          <w:noProof/>
          <w:szCs w:val="24"/>
        </w:rPr>
      </w:pPr>
      <w:r>
        <w:rPr>
          <w:i/>
          <w:iCs/>
          <w:noProof/>
        </w:rPr>
        <w:t>Artikkel 27</w:t>
      </w:r>
    </w:p>
    <w:p>
      <w:pPr>
        <w:autoSpaceDE w:val="0"/>
        <w:autoSpaceDN w:val="0"/>
        <w:jc w:val="center"/>
        <w:rPr>
          <w:rFonts w:eastAsia="Times New Roman"/>
          <w:b/>
          <w:bCs/>
          <w:noProof/>
          <w:szCs w:val="24"/>
        </w:rPr>
      </w:pPr>
      <w:r>
        <w:rPr>
          <w:b/>
          <w:bCs/>
          <w:noProof/>
        </w:rPr>
        <w:t>Päritolutõendi esitamisest vabastamine</w:t>
      </w:r>
    </w:p>
    <w:p>
      <w:pPr>
        <w:autoSpaceDE w:val="0"/>
        <w:autoSpaceDN w:val="0"/>
        <w:rPr>
          <w:rFonts w:eastAsia="Times New Roman"/>
          <w:noProof/>
          <w:szCs w:val="24"/>
        </w:rPr>
      </w:pPr>
      <w:r>
        <w:rPr>
          <w:noProof/>
        </w:rPr>
        <w:t>1. Tooteid, mida üks eraisik saadab teisele eraisikule väikepakendis või mis kuuluvad reisija isikliku pagasi hulka, käsitatakse päritolustaatusega toodetena ning päritolutõendit ei ole vaja esitada, kui nimetatud tooted ei ole imporditud kaubanduslikul eesmärgil, kui on deklareeritud, et need vastavad käesolevate reeglite nõuetele, ja kui ei teki kahtlust sellise deklaratsiooni õigsuses.</w:t>
      </w:r>
    </w:p>
    <w:p>
      <w:pPr>
        <w:autoSpaceDE w:val="0"/>
        <w:autoSpaceDN w:val="0"/>
        <w:rPr>
          <w:rFonts w:eastAsia="Times New Roman"/>
          <w:noProof/>
          <w:szCs w:val="24"/>
        </w:rPr>
      </w:pPr>
      <w:r>
        <w:rPr>
          <w:noProof/>
        </w:rPr>
        <w:t>2. Importi ei käsitata kaubanduslikul eesmärgil toimuva impordina, kui on täidetud kõik järgmised tingimused:</w:t>
      </w:r>
    </w:p>
    <w:p>
      <w:pPr>
        <w:autoSpaceDE w:val="0"/>
        <w:autoSpaceDN w:val="0"/>
        <w:rPr>
          <w:rFonts w:eastAsia="Times New Roman"/>
          <w:noProof/>
          <w:szCs w:val="24"/>
        </w:rPr>
      </w:pPr>
      <w:r>
        <w:rPr>
          <w:noProof/>
        </w:rPr>
        <w:t>a) import on juhutine;</w:t>
      </w:r>
    </w:p>
    <w:p>
      <w:pPr>
        <w:autoSpaceDE w:val="0"/>
        <w:autoSpaceDN w:val="0"/>
        <w:rPr>
          <w:rFonts w:eastAsia="Times New Roman"/>
          <w:noProof/>
          <w:szCs w:val="24"/>
        </w:rPr>
      </w:pPr>
      <w:r>
        <w:rPr>
          <w:noProof/>
        </w:rPr>
        <w:t>b) import hõlmab eranditult tooteid, mis on mõeldud vastuvõtjate või reisijate või nende perekonnaliikmete isiklikuks kasutamiseks;</w:t>
      </w:r>
    </w:p>
    <w:p>
      <w:pPr>
        <w:autoSpaceDE w:val="0"/>
        <w:autoSpaceDN w:val="0"/>
        <w:rPr>
          <w:rFonts w:eastAsia="Times New Roman"/>
          <w:noProof/>
          <w:szCs w:val="24"/>
        </w:rPr>
      </w:pPr>
      <w:r>
        <w:rPr>
          <w:noProof/>
        </w:rPr>
        <w:t>c) toodete laadi ja koguse põhjal on ilmne, et neid ei impordita kaubanduslikul eesmärgil.</w:t>
      </w:r>
    </w:p>
    <w:p>
      <w:pPr>
        <w:autoSpaceDE w:val="0"/>
        <w:autoSpaceDN w:val="0"/>
        <w:rPr>
          <w:rFonts w:eastAsia="Times New Roman"/>
          <w:noProof/>
          <w:szCs w:val="24"/>
        </w:rPr>
      </w:pPr>
      <w:r>
        <w:rPr>
          <w:noProof/>
        </w:rPr>
        <w:t>3. Väikepakendite puhul ei tohi selliste toodete koguväärtus ületada 500 eurot ja reisijate isikliku pagasi hulka kuuluvate toodete puhul 1 200 eurot.</w:t>
      </w:r>
    </w:p>
    <w:p>
      <w:pPr>
        <w:keepNext/>
        <w:autoSpaceDE w:val="0"/>
        <w:autoSpaceDN w:val="0"/>
        <w:jc w:val="center"/>
        <w:rPr>
          <w:rFonts w:eastAsia="Times New Roman"/>
          <w:i/>
          <w:iCs/>
          <w:noProof/>
          <w:szCs w:val="24"/>
        </w:rPr>
      </w:pPr>
      <w:r>
        <w:rPr>
          <w:i/>
          <w:iCs/>
          <w:noProof/>
        </w:rPr>
        <w:t>Artikkel 28</w:t>
      </w:r>
    </w:p>
    <w:p>
      <w:pPr>
        <w:autoSpaceDE w:val="0"/>
        <w:autoSpaceDN w:val="0"/>
        <w:jc w:val="center"/>
        <w:rPr>
          <w:rFonts w:eastAsia="Times New Roman"/>
          <w:b/>
          <w:bCs/>
          <w:noProof/>
          <w:szCs w:val="24"/>
        </w:rPr>
      </w:pPr>
      <w:r>
        <w:rPr>
          <w:b/>
          <w:bCs/>
          <w:noProof/>
        </w:rPr>
        <w:t>Lahknevused ja vormistusvead</w:t>
      </w:r>
    </w:p>
    <w:p>
      <w:pPr>
        <w:autoSpaceDE w:val="0"/>
        <w:autoSpaceDN w:val="0"/>
        <w:rPr>
          <w:rFonts w:eastAsia="Times New Roman"/>
          <w:noProof/>
          <w:szCs w:val="24"/>
        </w:rPr>
      </w:pPr>
      <w:r>
        <w:rPr>
          <w:noProof/>
        </w:rPr>
        <w:t>1. Kui päritolutõendil ja tolliasutusele toodete impordiga seotud vorminõuete täitmiseks esitatud dokumentides olevate andmete vahel avastatakse väikseid erinevusi, ei muuda see päritolutõendit iseenesest tühiseks, kui nõuetekohaselt tõendatakse, et see dokument vastab esitatud toodetele.</w:t>
      </w:r>
    </w:p>
    <w:p>
      <w:pPr>
        <w:autoSpaceDE w:val="0"/>
        <w:autoSpaceDN w:val="0"/>
        <w:rPr>
          <w:rFonts w:eastAsia="Times New Roman"/>
          <w:noProof/>
          <w:szCs w:val="24"/>
        </w:rPr>
      </w:pPr>
      <w:r>
        <w:rPr>
          <w:noProof/>
        </w:rPr>
        <w:t>2. Päritolutõendit ei tohiks tagasi lükata ilmsete vormistusvigade, näiteks trükivigade tõttu, kui need vead ei sea kahtluse alla selles dokumendis esitatud andmete õigsust.</w:t>
      </w:r>
    </w:p>
    <w:p>
      <w:pPr>
        <w:keepNext/>
        <w:autoSpaceDE w:val="0"/>
        <w:autoSpaceDN w:val="0"/>
        <w:jc w:val="center"/>
        <w:rPr>
          <w:rFonts w:eastAsia="Times New Roman"/>
          <w:iCs/>
          <w:noProof/>
          <w:szCs w:val="24"/>
        </w:rPr>
      </w:pPr>
      <w:r>
        <w:rPr>
          <w:noProof/>
        </w:rPr>
        <w:t>Artikkel 29</w:t>
      </w:r>
    </w:p>
    <w:p>
      <w:pPr>
        <w:autoSpaceDE w:val="0"/>
        <w:autoSpaceDN w:val="0"/>
        <w:jc w:val="center"/>
        <w:rPr>
          <w:rFonts w:eastAsia="Times New Roman"/>
          <w:b/>
          <w:noProof/>
          <w:szCs w:val="24"/>
        </w:rPr>
      </w:pPr>
      <w:r>
        <w:rPr>
          <w:b/>
          <w:noProof/>
        </w:rPr>
        <w:t>Tarnija deklaratsioonid</w:t>
      </w:r>
    </w:p>
    <w:p>
      <w:pPr>
        <w:autoSpaceDE w:val="0"/>
        <w:autoSpaceDN w:val="0"/>
        <w:rPr>
          <w:rFonts w:eastAsia="Times New Roman"/>
          <w:noProof/>
          <w:szCs w:val="24"/>
        </w:rPr>
      </w:pPr>
      <w:r>
        <w:rPr>
          <w:noProof/>
        </w:rPr>
        <w:t>1. Kui lepinguosalise territooriumil antakse välja liikumissertifikaat EUR.1 või koostatakse päritoludeklaratsioon päritolustaatusega toodete kohta, mille tootmisel on kasutatud mõne muu reegleid kohaldava konventsiooniosalise territooriumilt pärinevaid kaupu, mis on läbinud seal töö või töötluse, kuid ei ole saanud sooduspäritolustaatust kooskõlas artikli 7 lõikega 3 või 4, võetakse arvesse käesoleva artikli kohaselt nende kaupade kohta tehtud tarnija deklaratsioone.</w:t>
      </w:r>
    </w:p>
    <w:p>
      <w:pPr>
        <w:autoSpaceDE w:val="0"/>
        <w:autoSpaceDN w:val="0"/>
        <w:rPr>
          <w:rFonts w:eastAsia="Times New Roman"/>
          <w:noProof/>
          <w:szCs w:val="24"/>
        </w:rPr>
      </w:pPr>
      <w:r>
        <w:rPr>
          <w:noProof/>
        </w:rPr>
        <w:t>2. Lõikes 1 nimetatud tarnija deklaratsiooni käsitatakse tõendina selle kohta, et asjaomased kaubad on läbinud reegleid kohaldava konventsiooniosalise territooriumil töö või töötluse, selleks et kindlaks teha, kas tooteid, mille tootmisel nimetatud kaupu kasutati, võib lugeda eksportiva lepinguosalise territooriumilt pärinevateks ja muudele käesolevate reeglite nõuetele vastavateks toodeteks.</w:t>
      </w:r>
    </w:p>
    <w:p>
      <w:pPr>
        <w:autoSpaceDE w:val="0"/>
        <w:autoSpaceDN w:val="0"/>
        <w:rPr>
          <w:rFonts w:eastAsia="Times New Roman"/>
          <w:noProof/>
          <w:szCs w:val="24"/>
        </w:rPr>
      </w:pPr>
      <w:r>
        <w:rPr>
          <w:noProof/>
        </w:rPr>
        <w:t>3. Kui välja arvata lõikega 4 ettenähtud juhud, esitab tarnija iga kaubasaadetise kohta eraldi tarnija deklaratsiooni [tarnija deklaratsiooni] lisas sätestatud vormis paberilehel, mis on lisatud arvele, saatelehele või muule äridokumendile, milles kõnealuseid kaupu on kirjeldatud piisavalt täpselt, et neid oleks võimalik identifitseerida.</w:t>
      </w:r>
    </w:p>
    <w:p>
      <w:pPr>
        <w:autoSpaceDE w:val="0"/>
        <w:autoSpaceDN w:val="0"/>
        <w:rPr>
          <w:rFonts w:eastAsia="Times New Roman"/>
          <w:noProof/>
          <w:szCs w:val="24"/>
        </w:rPr>
      </w:pPr>
      <w:r>
        <w:rPr>
          <w:noProof/>
        </w:rPr>
        <w:t>4. Kui tarnija tarnib konkreetsele kliendile regulaarselt kaupu, mille puhul reegleid kohaldava konventsiooniosalise territooriumil läbitud töö või töötlus jääb eeldatavalt teatavaks ajavahemikuks muutumatuks, võib ta mitme kaubasaadetise kohta esitada üheainsa tarnija deklaratsiooni (edaspidi „pikaajaline tarnija deklaratsioon“). Pikaajalise tarnija deklaratsiooni kehtivusaeg on tavaliselt kuni kaks aastat alates deklaratsiooni koostamise kuupäevast. Selle reegleid kohaldava konventsiooniosalise tolliasutus, kus deklaratsioon on koostatud, kehtestab tingimused, mille alusel võib rakendada pikemaid ajavahemikke. Tarnija koostab pikaajalise tarnija deklaratsiooni [pikaajalise tarnija deklaratsiooni] lisas sätestatud vormis ja kirjeldab selles asjaomaseid kaupu piisavalt täpselt, et neid oleks võimalik identifitseerida. Deklaratsioon esitatakse asjaomasele kliendile enne talle esimese kõnealuse deklaratsiooniga hõlmatud kaubasaadetise lähetamist või koos esimese saadetisega. Tarnija teatab kliendile viivitamata, kui tarnija pikaajaline deklaratsioon tarnitavate kaupade suhtes enam ei kehti.</w:t>
      </w:r>
    </w:p>
    <w:p>
      <w:pPr>
        <w:autoSpaceDE w:val="0"/>
        <w:autoSpaceDN w:val="0"/>
        <w:rPr>
          <w:rFonts w:eastAsia="Times New Roman"/>
          <w:noProof/>
          <w:szCs w:val="24"/>
        </w:rPr>
      </w:pPr>
      <w:r>
        <w:rPr>
          <w:noProof/>
        </w:rPr>
        <w:t>5. Lõigetes 3 ja 4 nimetatud tarnija deklaratsioonid trükitakse või prinditakse ühes keeltest, milles käesolev leping on koostatud, vastavalt selle reegleid kohaldava konventsiooniosalise siseriiklikele õigusnormidele, kus deklaratsioon koostatakse, ning see peab kandma tarnija omakäelist originaalallkirja. Deklaratsioon võib olla ka käsitsi kirjutatud; sel juhul tuleb kirjutada tindiga ja trükitähtedes.</w:t>
      </w:r>
    </w:p>
    <w:p>
      <w:pPr>
        <w:autoSpaceDE w:val="0"/>
        <w:autoSpaceDN w:val="0"/>
        <w:rPr>
          <w:rFonts w:eastAsia="Times New Roman"/>
          <w:noProof/>
          <w:szCs w:val="24"/>
        </w:rPr>
      </w:pPr>
      <w:r>
        <w:rPr>
          <w:noProof/>
        </w:rPr>
        <w:t>6. Deklaratsiooni koostav tarnija on valmis igal ajal esitama selle reegleid kohaldava konventsiooniosalise tolliasutusele, kus deklaratsioon koostatakse, kõik asjakohased dokumendid, mis tõendavad deklaratsioonil esitatud andmete õigsust.</w:t>
      </w:r>
    </w:p>
    <w:p>
      <w:pPr>
        <w:keepNext/>
        <w:autoSpaceDE w:val="0"/>
        <w:autoSpaceDN w:val="0"/>
        <w:jc w:val="center"/>
        <w:rPr>
          <w:rFonts w:eastAsia="Times New Roman"/>
          <w:iCs/>
          <w:noProof/>
          <w:szCs w:val="24"/>
        </w:rPr>
      </w:pPr>
      <w:r>
        <w:rPr>
          <w:noProof/>
        </w:rPr>
        <w:t>Artikkel 30</w:t>
      </w:r>
    </w:p>
    <w:p>
      <w:pPr>
        <w:autoSpaceDE w:val="0"/>
        <w:autoSpaceDN w:val="0"/>
        <w:jc w:val="center"/>
        <w:rPr>
          <w:rFonts w:eastAsia="Times New Roman"/>
          <w:b/>
          <w:bCs/>
          <w:noProof/>
          <w:szCs w:val="24"/>
        </w:rPr>
      </w:pPr>
      <w:r>
        <w:rPr>
          <w:b/>
          <w:bCs/>
          <w:noProof/>
        </w:rPr>
        <w:t>Eurodes väljendatud summad</w:t>
      </w:r>
    </w:p>
    <w:p>
      <w:pPr>
        <w:autoSpaceDE w:val="0"/>
        <w:autoSpaceDN w:val="0"/>
        <w:rPr>
          <w:rFonts w:eastAsia="Times New Roman"/>
          <w:noProof/>
          <w:szCs w:val="24"/>
        </w:rPr>
      </w:pPr>
      <w:r>
        <w:rPr>
          <w:noProof/>
        </w:rPr>
        <w:t>1. Juhuks kui toodete kohta esitatakse arve muus vääringus kui euro, määravad asjaomased lepinguosalised artikli 18 lõike 1 punkti b ja artikli 27 lõike 3 kohaldamiseks igal aastal kindlaks eurodes väljendatud summadega samaväärsed summad asjaomaste riikide omavääringus.</w:t>
      </w:r>
    </w:p>
    <w:p>
      <w:pPr>
        <w:autoSpaceDE w:val="0"/>
        <w:autoSpaceDN w:val="0"/>
        <w:rPr>
          <w:rFonts w:eastAsia="Times New Roman"/>
          <w:noProof/>
          <w:szCs w:val="24"/>
        </w:rPr>
      </w:pPr>
      <w:r>
        <w:rPr>
          <w:noProof/>
        </w:rPr>
        <w:t>2. Kaubasaadetise suhtes kohaldatakse artikli 18 lõike 1 punkti b või artikli 27 lõiget 3 selle vääringu põhjal, milles arve on koostatud, vastavalt asjaomase riigi poolt kindlaks määratud summale.</w:t>
      </w:r>
    </w:p>
    <w:p>
      <w:pPr>
        <w:autoSpaceDE w:val="0"/>
        <w:autoSpaceDN w:val="0"/>
        <w:rPr>
          <w:rFonts w:eastAsia="Times New Roman"/>
          <w:noProof/>
          <w:szCs w:val="24"/>
        </w:rPr>
      </w:pPr>
      <w:r>
        <w:rPr>
          <w:noProof/>
        </w:rPr>
        <w:t>3. Omavääringus kasutatavad summad on võrdväärsed eurodes väljendatud summadega oktoobri esimese tööpäeva kursi alusel. Summad teatatakse Euroopa Komisjonile 15. oktoobriks ja neid hakatakse kohaldama alates järgmise aasta 1. jaanuarist. Euroopa Komisjon teatab vastavad summad kõikidele asjaomastele riikidele.</w:t>
      </w:r>
    </w:p>
    <w:p>
      <w:pPr>
        <w:autoSpaceDE w:val="0"/>
        <w:autoSpaceDN w:val="0"/>
        <w:rPr>
          <w:rFonts w:eastAsia="Times New Roman"/>
          <w:noProof/>
          <w:szCs w:val="24"/>
        </w:rPr>
      </w:pPr>
      <w:r>
        <w:rPr>
          <w:noProof/>
        </w:rPr>
        <w:t>4. Riik võib eurodes väljendatud summa omavääringusse konverteerimise tulemusena saadud summa ümardada suuremaks või väiksemaks. Ümardatud summa ei tohi konverteerimise tulemusena saadud summast erineda rohkem kui 5 %. Riik võib eurodes väljendatud summa väärtuse omavääringus muutmata jätta, kui lõikes 3 sätestatud iga-aastase korrigeerimise ajal saadakse selle summa konverteerimise tulemusena enne ümardamist summa, mis on omavääringus väljendatud summast vähem kui 15 % suurem. Omavääringus väljendatud samaväärse summa võib jätta muutmata, kui see summa konverteerimise tulemusena väheneks.</w:t>
      </w:r>
    </w:p>
    <w:p>
      <w:pPr>
        <w:autoSpaceDE w:val="0"/>
        <w:autoSpaceDN w:val="0"/>
        <w:rPr>
          <w:rFonts w:eastAsia="Times New Roman"/>
          <w:noProof/>
          <w:szCs w:val="24"/>
        </w:rPr>
      </w:pPr>
      <w:r>
        <w:rPr>
          <w:noProof/>
        </w:rPr>
        <w:t xml:space="preserve">5. Assotsiatsioonikomitee vaatab lepinguosalise taotluse korral eurodes väljendatud summad üle. Kõnealusel ülevaatamisel kaalub assotsiatsioonikomitee asjaomaste piiride mõju tegeliku väärtuse säilitamise kasulikkust. Selleks võib ta otsustada muuta eurodes väljendatud summasid. </w:t>
      </w:r>
    </w:p>
    <w:p>
      <w:pPr>
        <w:keepNext/>
        <w:autoSpaceDE w:val="0"/>
        <w:autoSpaceDN w:val="0"/>
        <w:jc w:val="center"/>
        <w:rPr>
          <w:rFonts w:eastAsia="Times New Roman"/>
          <w:b/>
          <w:bCs/>
          <w:smallCaps/>
          <w:noProof/>
          <w:sz w:val="28"/>
          <w:szCs w:val="28"/>
        </w:rPr>
      </w:pPr>
      <w:r>
        <w:rPr>
          <w:b/>
          <w:bCs/>
          <w:smallCaps/>
          <w:noProof/>
          <w:sz w:val="28"/>
          <w:szCs w:val="28"/>
        </w:rPr>
        <w:t>VI jaotis</w:t>
      </w:r>
    </w:p>
    <w:p>
      <w:pPr>
        <w:keepNext/>
        <w:autoSpaceDE w:val="0"/>
        <w:autoSpaceDN w:val="0"/>
        <w:jc w:val="center"/>
        <w:rPr>
          <w:rFonts w:eastAsia="Times New Roman"/>
          <w:b/>
          <w:bCs/>
          <w:smallCaps/>
          <w:noProof/>
          <w:sz w:val="28"/>
          <w:szCs w:val="28"/>
        </w:rPr>
      </w:pPr>
      <w:r>
        <w:rPr>
          <w:b/>
          <w:bCs/>
          <w:i/>
          <w:iCs/>
          <w:smallCaps/>
          <w:noProof/>
          <w:sz w:val="28"/>
          <w:szCs w:val="28"/>
        </w:rPr>
        <w:t>KOOSTÖÖPÕHIMÕTTED JA DOKUMENTAALSED TÕENDID</w:t>
      </w:r>
    </w:p>
    <w:p>
      <w:pPr>
        <w:keepNext/>
        <w:autoSpaceDE w:val="0"/>
        <w:autoSpaceDN w:val="0"/>
        <w:jc w:val="center"/>
        <w:rPr>
          <w:rFonts w:eastAsia="Times New Roman"/>
          <w:i/>
          <w:iCs/>
          <w:noProof/>
          <w:szCs w:val="24"/>
        </w:rPr>
      </w:pPr>
      <w:r>
        <w:rPr>
          <w:i/>
          <w:iCs/>
          <w:noProof/>
        </w:rPr>
        <w:t>Artikkel 31</w:t>
      </w:r>
    </w:p>
    <w:p>
      <w:pPr>
        <w:autoSpaceDE w:val="0"/>
        <w:autoSpaceDN w:val="0"/>
        <w:jc w:val="center"/>
        <w:rPr>
          <w:rFonts w:eastAsia="Times New Roman"/>
          <w:b/>
          <w:bCs/>
          <w:noProof/>
          <w:szCs w:val="24"/>
        </w:rPr>
      </w:pPr>
      <w:r>
        <w:rPr>
          <w:b/>
          <w:bCs/>
          <w:noProof/>
        </w:rPr>
        <w:t>Dokumentaalsed tõendid, päritolutõendite ja täiendavate dokumentide säilitamine</w:t>
      </w:r>
    </w:p>
    <w:p>
      <w:pPr>
        <w:autoSpaceDE w:val="0"/>
        <w:autoSpaceDN w:val="0"/>
        <w:rPr>
          <w:rFonts w:eastAsia="Times New Roman"/>
          <w:noProof/>
          <w:szCs w:val="24"/>
        </w:rPr>
      </w:pPr>
      <w:r>
        <w:rPr>
          <w:noProof/>
        </w:rPr>
        <w:t>1. Päritoludeklaratsiooni koostanud või liikumissertifikaati EUR.1 taotlenud eksportija säilitab kõnealuseid päritolutõendeid ja kõiki toote päritolustaatust tõendavaid täiendavaid dokumente paberkandjal või elektroonilisel kujul vähemalt kolm aastat alates päritoludeklaratsiooni väljaandmise või koostamise kuupäevast.</w:t>
      </w:r>
    </w:p>
    <w:p>
      <w:pPr>
        <w:autoSpaceDE w:val="0"/>
        <w:autoSpaceDN w:val="0"/>
        <w:rPr>
          <w:rFonts w:eastAsia="Times New Roman"/>
          <w:noProof/>
          <w:szCs w:val="24"/>
        </w:rPr>
      </w:pPr>
      <w:r>
        <w:rPr>
          <w:noProof/>
        </w:rPr>
        <w:t xml:space="preserve">2. Tarnija deklaratsiooni koostanud tarnija säilitab deklaratsiooni koopiat ja kõikide arvete, saatelehtede või muude äridokumentide koopiaid, millele deklaratsioon on lisatud, ning artikli 29 lõikes 6 osutatud dokumente vähemalt kolm aastat. </w:t>
      </w:r>
    </w:p>
    <w:p>
      <w:pPr>
        <w:autoSpaceDE w:val="0"/>
        <w:autoSpaceDN w:val="0"/>
        <w:rPr>
          <w:rFonts w:eastAsia="Times New Roman"/>
          <w:noProof/>
          <w:szCs w:val="24"/>
        </w:rPr>
      </w:pPr>
      <w:r>
        <w:rPr>
          <w:noProof/>
        </w:rPr>
        <w:t>Pikaajalise tarnija deklaratsiooni koostanud tarnija säilitab deklaratsiooni, kõikide arvete, saatelehtede või muude kõnealuse deklaratsiooniga hõlmatud kaupu käsitlevate ja kliendile saadetud äridokumentide koopiaid ning artikli 29 lõikes 6 osutatud dokumente vähemalt kolm aastat. See periood algab päeval, mil lõpeb pikaajalise tarnija deklaratsiooni kehtivusaeg.</w:t>
      </w:r>
    </w:p>
    <w:p>
      <w:pPr>
        <w:autoSpaceDE w:val="0"/>
        <w:autoSpaceDN w:val="0"/>
        <w:rPr>
          <w:rFonts w:eastAsia="Times New Roman"/>
          <w:noProof/>
          <w:szCs w:val="24"/>
        </w:rPr>
      </w:pPr>
      <w:r>
        <w:rPr>
          <w:noProof/>
        </w:rPr>
        <w:t>3. Lõike 1 kohaldamisel loetakse päritolustaatust tõendavateks dokumentideks muu hulgas järgmised:</w:t>
      </w:r>
    </w:p>
    <w:p>
      <w:pPr>
        <w:autoSpaceDE w:val="0"/>
        <w:autoSpaceDN w:val="0"/>
        <w:ind w:left="851" w:hanging="851"/>
        <w:rPr>
          <w:rFonts w:eastAsia="Times New Roman"/>
          <w:noProof/>
          <w:szCs w:val="24"/>
        </w:rPr>
      </w:pPr>
      <w:r>
        <w:rPr>
          <w:noProof/>
        </w:rPr>
        <w:tab/>
        <w:t>a) otsesed tõendid toimingute kohta, mida eksportija või tarnija on teinud toote saamiseks ja mis sisalduvad näiteks tema raamatupidamisaruannetes või asutusesiseses raamatupidamises;</w:t>
      </w:r>
    </w:p>
    <w:p>
      <w:pPr>
        <w:autoSpaceDE w:val="0"/>
        <w:autoSpaceDN w:val="0"/>
        <w:ind w:left="851" w:hanging="851"/>
        <w:rPr>
          <w:rFonts w:eastAsia="Times New Roman"/>
          <w:noProof/>
          <w:szCs w:val="24"/>
        </w:rPr>
      </w:pPr>
      <w:r>
        <w:rPr>
          <w:noProof/>
        </w:rPr>
        <w:tab/>
        <w:t>b) dokumendid, mis tõendavad kasutatud materjalide päritolustaatust ja mis on välja antud või koostatud asjaomase reegleid kohaldava konventsiooniosalise territooriumil kooskõlas selle siseriiklike õigusaktidega;</w:t>
      </w:r>
    </w:p>
    <w:p>
      <w:pPr>
        <w:autoSpaceDE w:val="0"/>
        <w:autoSpaceDN w:val="0"/>
        <w:ind w:left="851" w:hanging="851"/>
        <w:rPr>
          <w:rFonts w:eastAsia="Times New Roman"/>
          <w:noProof/>
          <w:szCs w:val="24"/>
        </w:rPr>
      </w:pPr>
      <w:r>
        <w:rPr>
          <w:noProof/>
        </w:rPr>
        <w:tab/>
        <w:t>c) dokumendid, mis tõendavad materjalidega töö või töötluse tegemist asjaomase lepinguosalise territooriumil ja mis on seal välja antud või koostatud kooskõlas selle siseriiklike õigusaktidega;</w:t>
      </w:r>
    </w:p>
    <w:p>
      <w:pPr>
        <w:autoSpaceDE w:val="0"/>
        <w:autoSpaceDN w:val="0"/>
        <w:ind w:left="851" w:hanging="851"/>
        <w:rPr>
          <w:rFonts w:eastAsia="Times New Roman"/>
          <w:noProof/>
          <w:szCs w:val="24"/>
        </w:rPr>
      </w:pPr>
      <w:r>
        <w:rPr>
          <w:noProof/>
        </w:rPr>
        <w:tab/>
        <w:t xml:space="preserve">d) päritoludeklaratsioonid või liikumissertifikaadid EUR.1, mis tõendavad kasutatud materjalide päritolustaatust ja mis on välja antud või koostatud lepinguosaliste territooriumil kooskõlas käesolevate reeglitega; </w:t>
      </w:r>
    </w:p>
    <w:p>
      <w:pPr>
        <w:autoSpaceDE w:val="0"/>
        <w:autoSpaceDN w:val="0"/>
        <w:ind w:left="851" w:hanging="851"/>
        <w:rPr>
          <w:rFonts w:eastAsia="Times New Roman"/>
          <w:noProof/>
          <w:szCs w:val="24"/>
        </w:rPr>
      </w:pPr>
      <w:r>
        <w:rPr>
          <w:noProof/>
        </w:rPr>
        <w:tab/>
        <w:t>e) asjakohased tõendid artiklite 13 ja 14 kohaselt väljaspool lepinguosaliste territooriumi tehtud töö või töötluse kohta, mis tõendavad kõnealustes artiklites sätestatud nõuete täitmist.</w:t>
      </w:r>
    </w:p>
    <w:p>
      <w:pPr>
        <w:autoSpaceDE w:val="0"/>
        <w:autoSpaceDN w:val="0"/>
        <w:rPr>
          <w:rFonts w:eastAsia="Times New Roman"/>
          <w:noProof/>
          <w:szCs w:val="24"/>
        </w:rPr>
      </w:pPr>
      <w:r>
        <w:rPr>
          <w:noProof/>
        </w:rPr>
        <w:t>4. Eksportiva lepinguosalise tolliasutus, kes annab välja liikumissertifikaadi EUR.1, säilitab artikli 20 lõikes 2 osutatud taotlusvormi vähemalt kolm aastat.</w:t>
      </w:r>
    </w:p>
    <w:p>
      <w:pPr>
        <w:autoSpaceDE w:val="0"/>
        <w:autoSpaceDN w:val="0"/>
        <w:rPr>
          <w:rFonts w:eastAsia="Times New Roman"/>
          <w:noProof/>
          <w:szCs w:val="24"/>
        </w:rPr>
      </w:pPr>
      <w:r>
        <w:rPr>
          <w:noProof/>
        </w:rPr>
        <w:t>5. Importiva lepinguosalise tolliasutus säilitab talle esitatud päritoludeklaratsioone ja liikumissertifikaate EUR.1 vähemalt kolm aastat.</w:t>
      </w:r>
    </w:p>
    <w:p>
      <w:pPr>
        <w:autoSpaceDE w:val="0"/>
        <w:autoSpaceDN w:val="0"/>
        <w:rPr>
          <w:rFonts w:eastAsia="Times New Roman"/>
          <w:noProof/>
          <w:szCs w:val="24"/>
        </w:rPr>
      </w:pPr>
      <w:r>
        <w:rPr>
          <w:noProof/>
        </w:rPr>
        <w:t>6. Tarnija deklaratsiooni, millega tõendatakse kasutatud materjalidega töö või töötluse tegemist reegleid kohaldava konventsiooniosalise territooriumil ja mis on seal koostatud, käsitatakse artikli 18 lõikes 3, artikli 20 lõikes 3 ja artikli 29 lõikes 6 osutatud dokumendina, mida kasutatakse selle tõendamiseks, et liikumissertifikaadiga EUR.1 või päritoludeklaratsiooniga hõlmatud tooteid võib pidada kõnealuse reegleid kohaldava konventsiooniosalise territooriumilt pärinevateks ja muudele käesolevate reeglite nõuetele vastavateks toodeteks.</w:t>
      </w:r>
    </w:p>
    <w:p>
      <w:pPr>
        <w:keepNext/>
        <w:autoSpaceDE w:val="0"/>
        <w:autoSpaceDN w:val="0"/>
        <w:spacing w:before="360"/>
        <w:jc w:val="center"/>
        <w:rPr>
          <w:rFonts w:eastAsia="Times New Roman"/>
          <w:i/>
          <w:iCs/>
          <w:noProof/>
          <w:szCs w:val="24"/>
        </w:rPr>
      </w:pPr>
      <w:r>
        <w:rPr>
          <w:i/>
          <w:iCs/>
          <w:noProof/>
        </w:rPr>
        <w:t>Artikkel 32</w:t>
      </w:r>
    </w:p>
    <w:p>
      <w:pPr>
        <w:autoSpaceDE w:val="0"/>
        <w:autoSpaceDN w:val="0"/>
        <w:jc w:val="center"/>
        <w:rPr>
          <w:rFonts w:eastAsia="Times New Roman"/>
          <w:b/>
          <w:bCs/>
          <w:noProof/>
          <w:szCs w:val="24"/>
        </w:rPr>
      </w:pPr>
      <w:r>
        <w:rPr>
          <w:b/>
          <w:bCs/>
          <w:noProof/>
        </w:rPr>
        <w:t>Vaidluste lahendamine</w:t>
      </w:r>
    </w:p>
    <w:p>
      <w:pPr>
        <w:autoSpaceDE w:val="0"/>
        <w:autoSpaceDN w:val="0"/>
        <w:rPr>
          <w:rFonts w:eastAsia="Times New Roman"/>
          <w:noProof/>
          <w:szCs w:val="24"/>
        </w:rPr>
      </w:pPr>
      <w:r>
        <w:rPr>
          <w:noProof/>
        </w:rPr>
        <w:t xml:space="preserve">Kui seoses artiklites 34 ja 35 osutatud kontrollimenetlusega või käesoleva liite tõlgendamisega tekivad vaidlused, mida kontrolli taotlenud tolliasutus ja kontrollimise eest vastutav tolliasutus ei suuda lahendada, esitatakse need lahendamiseks assotsiatsioonikomiteele. </w:t>
      </w:r>
    </w:p>
    <w:p>
      <w:pPr>
        <w:autoSpaceDE w:val="0"/>
        <w:autoSpaceDN w:val="0"/>
        <w:rPr>
          <w:rFonts w:eastAsia="Times New Roman"/>
          <w:noProof/>
          <w:szCs w:val="24"/>
        </w:rPr>
      </w:pPr>
      <w:r>
        <w:rPr>
          <w:noProof/>
        </w:rPr>
        <w:t>Importija ja importiva lepinguosalise tolliasutuse vahelised vaidlused lahendatakse alati importiva lepinguosalise õigusnormide kohaselt.</w:t>
      </w:r>
    </w:p>
    <w:p>
      <w:pPr>
        <w:keepNext/>
        <w:autoSpaceDE w:val="0"/>
        <w:autoSpaceDN w:val="0"/>
        <w:jc w:val="center"/>
        <w:rPr>
          <w:rFonts w:eastAsia="Times New Roman"/>
          <w:b/>
          <w:bCs/>
          <w:smallCaps/>
          <w:noProof/>
          <w:sz w:val="28"/>
          <w:szCs w:val="28"/>
        </w:rPr>
      </w:pPr>
      <w:r>
        <w:rPr>
          <w:b/>
          <w:bCs/>
          <w:smallCaps/>
          <w:noProof/>
          <w:sz w:val="28"/>
          <w:szCs w:val="28"/>
        </w:rPr>
        <w:t>VII JAOTIS</w:t>
      </w:r>
    </w:p>
    <w:p>
      <w:pPr>
        <w:keepNext/>
        <w:autoSpaceDE w:val="0"/>
        <w:autoSpaceDN w:val="0"/>
        <w:jc w:val="center"/>
        <w:rPr>
          <w:rFonts w:eastAsia="Times New Roman"/>
          <w:b/>
          <w:bCs/>
          <w:smallCaps/>
          <w:noProof/>
          <w:sz w:val="28"/>
          <w:szCs w:val="28"/>
        </w:rPr>
      </w:pPr>
      <w:r>
        <w:rPr>
          <w:b/>
          <w:bCs/>
          <w:i/>
          <w:iCs/>
          <w:smallCaps/>
          <w:noProof/>
          <w:sz w:val="28"/>
          <w:szCs w:val="28"/>
        </w:rPr>
        <w:t>HALDUSKOOSTÖÖ</w:t>
      </w:r>
    </w:p>
    <w:p>
      <w:pPr>
        <w:keepNext/>
        <w:autoSpaceDE w:val="0"/>
        <w:autoSpaceDN w:val="0"/>
        <w:jc w:val="center"/>
        <w:rPr>
          <w:rFonts w:eastAsia="Times New Roman"/>
          <w:i/>
          <w:iCs/>
          <w:noProof/>
          <w:szCs w:val="24"/>
        </w:rPr>
      </w:pPr>
      <w:r>
        <w:rPr>
          <w:i/>
          <w:iCs/>
          <w:noProof/>
        </w:rPr>
        <w:t>Artikkel 33</w:t>
      </w:r>
    </w:p>
    <w:p>
      <w:pPr>
        <w:autoSpaceDE w:val="0"/>
        <w:autoSpaceDN w:val="0"/>
        <w:jc w:val="center"/>
        <w:rPr>
          <w:rFonts w:eastAsia="Times New Roman"/>
          <w:b/>
          <w:bCs/>
          <w:noProof/>
          <w:szCs w:val="24"/>
        </w:rPr>
      </w:pPr>
      <w:r>
        <w:rPr>
          <w:b/>
          <w:bCs/>
          <w:noProof/>
        </w:rPr>
        <w:t>Teavitamine ja koostöö</w:t>
      </w:r>
    </w:p>
    <w:p>
      <w:pPr>
        <w:autoSpaceDE w:val="0"/>
        <w:autoSpaceDN w:val="0"/>
        <w:rPr>
          <w:rFonts w:eastAsia="Times New Roman"/>
          <w:noProof/>
          <w:szCs w:val="24"/>
        </w:rPr>
      </w:pPr>
      <w:r>
        <w:rPr>
          <w:noProof/>
        </w:rPr>
        <w:t>1. Lepinguosaliste tolliasutused esitavad üksteisele nende tolliasutustes liikumissertifikaatide EUR.1 väljaandmiseks kasutatavad templijäljendid, heakskiidetud eksportijatele antavate lubade numbrite näidised ning nimetatud sertifikaatide ja päritoludeklaratsioonide kontrollimise eest vastutavate tolliasutuste aadressid.</w:t>
      </w:r>
    </w:p>
    <w:p>
      <w:pPr>
        <w:autoSpaceDE w:val="0"/>
        <w:autoSpaceDN w:val="0"/>
        <w:rPr>
          <w:rFonts w:eastAsia="Times New Roman"/>
          <w:noProof/>
          <w:szCs w:val="24"/>
        </w:rPr>
      </w:pPr>
      <w:r>
        <w:rPr>
          <w:noProof/>
        </w:rPr>
        <w:t>2. Et tagada käesolevate reeglite nõuetekohane kohaldamine, abistavad lepinguosalised üksteist oma pädevate tolliasutuste kaudu, kontrollides liikumissertifikaatide EUR.1, päritoludeklaratsioonide või tarnija deklaratsioonide ehtsust ning nendes dokumentides esitatud teabe õigsust.</w:t>
      </w:r>
    </w:p>
    <w:p>
      <w:pPr>
        <w:keepNext/>
        <w:autoSpaceDE w:val="0"/>
        <w:autoSpaceDN w:val="0"/>
        <w:jc w:val="center"/>
        <w:rPr>
          <w:rFonts w:eastAsia="Times New Roman"/>
          <w:i/>
          <w:iCs/>
          <w:noProof/>
          <w:szCs w:val="24"/>
        </w:rPr>
      </w:pPr>
      <w:r>
        <w:rPr>
          <w:i/>
          <w:iCs/>
          <w:noProof/>
        </w:rPr>
        <w:t>Artikkel 34</w:t>
      </w:r>
    </w:p>
    <w:p>
      <w:pPr>
        <w:autoSpaceDE w:val="0"/>
        <w:autoSpaceDN w:val="0"/>
        <w:jc w:val="center"/>
        <w:rPr>
          <w:rFonts w:eastAsia="Times New Roman"/>
          <w:b/>
          <w:bCs/>
          <w:noProof/>
          <w:szCs w:val="24"/>
        </w:rPr>
      </w:pPr>
      <w:r>
        <w:rPr>
          <w:b/>
          <w:bCs/>
          <w:noProof/>
        </w:rPr>
        <w:t>Päritolutõendite kontrollimine</w:t>
      </w:r>
    </w:p>
    <w:p>
      <w:pPr>
        <w:autoSpaceDE w:val="0"/>
        <w:autoSpaceDN w:val="0"/>
        <w:rPr>
          <w:rFonts w:eastAsia="Times New Roman"/>
          <w:noProof/>
          <w:szCs w:val="24"/>
        </w:rPr>
      </w:pPr>
      <w:r>
        <w:rPr>
          <w:noProof/>
        </w:rPr>
        <w:t>1. Järelkontrolli päritolutõendite üle tehakse pisteliselt või siis, kui importiva lepinguosalise tolliasutusel tekib põhjendatud kahtlus nende dokumentide ehtsuses, asjaomaste toodete päritolustaatuses või muude käesolevate reeglite nõuete täitmises.</w:t>
      </w:r>
    </w:p>
    <w:p>
      <w:pPr>
        <w:autoSpaceDE w:val="0"/>
        <w:autoSpaceDN w:val="0"/>
        <w:rPr>
          <w:rFonts w:eastAsia="Times New Roman"/>
          <w:noProof/>
          <w:szCs w:val="24"/>
        </w:rPr>
      </w:pPr>
      <w:r>
        <w:rPr>
          <w:noProof/>
        </w:rPr>
        <w:t>2. Importiva lepinguosalise tolliasutus tagastab järelkontrollitaotluse tegemisel eksportiva lepinguosalise tolliasutusele liikumissertifikaadi EUR.1, arve, kui see on esitatud, ja päritoludeklaratsiooni või nende dokumentide koopiad ning esitab vajaduse korral kontrollitaotluse põhjused. Järelkontrollitaotluse põhjendamiseks edastatakse kõik dokumendid ja kogu teave, mille põhjal võib oletada, et päritolutõendis esitatud andmed on valed.</w:t>
      </w:r>
    </w:p>
    <w:p>
      <w:pPr>
        <w:autoSpaceDE w:val="0"/>
        <w:autoSpaceDN w:val="0"/>
        <w:rPr>
          <w:rFonts w:eastAsia="Times New Roman"/>
          <w:noProof/>
          <w:szCs w:val="24"/>
        </w:rPr>
      </w:pPr>
      <w:r>
        <w:rPr>
          <w:noProof/>
        </w:rPr>
        <w:t>3. Kontrolli teostab eksportiva lepinguosalise tolliasutus. Selleks on tal õigus nõuda mis tahes tõendeid ja kontrollida eksportija raamatupidamisdokumente ning teha muid kontrolle, mida ta peab asjakohaseks.</w:t>
      </w:r>
    </w:p>
    <w:p>
      <w:pPr>
        <w:autoSpaceDE w:val="0"/>
        <w:autoSpaceDN w:val="0"/>
        <w:rPr>
          <w:rFonts w:eastAsia="Times New Roman"/>
          <w:noProof/>
          <w:szCs w:val="24"/>
        </w:rPr>
      </w:pPr>
      <w:r>
        <w:rPr>
          <w:noProof/>
        </w:rPr>
        <w:t>4. Kui importiva lepinguosalise tolliasutus otsustab kontrollitulemuste saamiseni asjaomaste toodete sooduskohtlemise peatada, pakub ta importijale võimalust, et tooted vabastatakse, kui eelnevalt on kasutusele võetud kõik vajalikud ettevaatusabinõud.</w:t>
      </w:r>
    </w:p>
    <w:p>
      <w:pPr>
        <w:autoSpaceDE w:val="0"/>
        <w:autoSpaceDN w:val="0"/>
        <w:rPr>
          <w:rFonts w:eastAsia="Times New Roman"/>
          <w:noProof/>
          <w:szCs w:val="24"/>
        </w:rPr>
      </w:pPr>
      <w:r>
        <w:rPr>
          <w:noProof/>
        </w:rPr>
        <w:t>5. Kontrolli tulemused teatatakse kontrolli taotlenud tolliasutusele niipea kui võimalik. Tulemustest peab selgesti ilmnema, kas dokumendid on ehtsad, kas asjaomaseid tooteid võib käsitada mõne lepinguosalise territooriumilt pärinevate toodetena ja kas need vastavad muudele käesolevate reeglite nõuetele.</w:t>
      </w:r>
    </w:p>
    <w:p>
      <w:pPr>
        <w:autoSpaceDE w:val="0"/>
        <w:autoSpaceDN w:val="0"/>
        <w:rPr>
          <w:rFonts w:eastAsia="Times New Roman"/>
          <w:noProof/>
          <w:szCs w:val="24"/>
        </w:rPr>
      </w:pPr>
      <w:r>
        <w:rPr>
          <w:noProof/>
        </w:rPr>
        <w:t>6. Kui põhjendatud kahtlusega olukordades ei saada vastust kümne kuu jooksul pärast kontrollitaotluse kuupäeva või kui vastus ei sisalda piisavalt teavet, et otsustada asjaomase dokumendi ehtsuse üle või teha kindlaks toodete tegelik päritolu, keeldub kontrolli taotlenud tolliasutus soodustuste andmisest, välja arvatud erandlikel asjaoludel.</w:t>
      </w:r>
    </w:p>
    <w:p>
      <w:pPr>
        <w:keepNext/>
        <w:autoSpaceDE w:val="0"/>
        <w:autoSpaceDN w:val="0"/>
        <w:jc w:val="center"/>
        <w:rPr>
          <w:rFonts w:eastAsia="Times New Roman"/>
          <w:i/>
          <w:iCs/>
          <w:noProof/>
          <w:szCs w:val="24"/>
        </w:rPr>
      </w:pPr>
      <w:r>
        <w:rPr>
          <w:i/>
          <w:iCs/>
          <w:noProof/>
        </w:rPr>
        <w:t>Artikkel 35</w:t>
      </w:r>
    </w:p>
    <w:p>
      <w:pPr>
        <w:autoSpaceDE w:val="0"/>
        <w:autoSpaceDN w:val="0"/>
        <w:jc w:val="center"/>
        <w:rPr>
          <w:rFonts w:eastAsia="Times New Roman"/>
          <w:b/>
          <w:bCs/>
          <w:noProof/>
          <w:szCs w:val="24"/>
        </w:rPr>
      </w:pPr>
      <w:r>
        <w:rPr>
          <w:b/>
          <w:bCs/>
          <w:noProof/>
        </w:rPr>
        <w:t>Tarnija deklaratsioonide kontrollimine</w:t>
      </w:r>
    </w:p>
    <w:p>
      <w:pPr>
        <w:autoSpaceDE w:val="0"/>
        <w:autoSpaceDN w:val="0"/>
        <w:rPr>
          <w:rFonts w:eastAsia="Times New Roman"/>
          <w:noProof/>
          <w:szCs w:val="24"/>
        </w:rPr>
      </w:pPr>
      <w:r>
        <w:rPr>
          <w:noProof/>
        </w:rPr>
        <w:t>1. Järelkontrolli tarnija deklaratsioonide või pikaajaliste tarnija deklaratsioonide üle võidakse teha pisteliselt või siis, kui selle reegleid kohaldava konventsiooniosalise tolliasutusel, kus asjaomaste deklaratsioonide põhjal on välja antud liikumissertifikaat EUR.1 või koostatud päritoludeklaratsioon, on tekkinud põhjendatud kahtlus dokumendi ehtsuses või selles esitatud andmete õigsuses.</w:t>
      </w:r>
    </w:p>
    <w:p>
      <w:pPr>
        <w:autoSpaceDE w:val="0"/>
        <w:autoSpaceDN w:val="0"/>
        <w:rPr>
          <w:rFonts w:eastAsia="Times New Roman"/>
          <w:noProof/>
          <w:szCs w:val="24"/>
        </w:rPr>
      </w:pPr>
      <w:r>
        <w:rPr>
          <w:noProof/>
        </w:rPr>
        <w:t xml:space="preserve">2. Lõike 1 rakendamisel tagastab lõikes 1 osutatud reegleid kohaldava konventsiooniosalise tolliasutus tarnija deklaratsiooni või pikaajalise tarnija deklaratsiooni ja arved, saatelehed või muud äridokumendid, mis käsitlevad asjaomase deklaratsiooniga hõlmatud kaupu, selle riigi tolliasutusele, kus deklaratsioon koostati, põhjendades vajaduse korral kontrollitaotluse sisu ja vormi. </w:t>
      </w:r>
    </w:p>
    <w:p>
      <w:pPr>
        <w:autoSpaceDE w:val="0"/>
        <w:autoSpaceDN w:val="0"/>
        <w:rPr>
          <w:rFonts w:eastAsia="Times New Roman"/>
          <w:noProof/>
          <w:szCs w:val="24"/>
        </w:rPr>
      </w:pPr>
      <w:r>
        <w:rPr>
          <w:noProof/>
        </w:rPr>
        <w:t>Järelkontrollitaotluse põhjendamiseks edastatakse kõik saadud dokumendid ja kogu teave, mille põhjal võib oletada, et tarnija deklaratsioonis või pikaajalises tarnija deklaratsioonis esitatud andmed on valed.</w:t>
      </w:r>
    </w:p>
    <w:p>
      <w:pPr>
        <w:autoSpaceDE w:val="0"/>
        <w:autoSpaceDN w:val="0"/>
        <w:rPr>
          <w:rFonts w:eastAsia="Times New Roman"/>
          <w:noProof/>
          <w:szCs w:val="24"/>
        </w:rPr>
      </w:pPr>
      <w:r>
        <w:rPr>
          <w:noProof/>
        </w:rPr>
        <w:t>3. Kontrolli teostab selle reegleid kohaldava konventsiooniosalise tolliasutus, kus tarnija deklaratsioon või pikaajaline tarnija deklaratsioon koostati. Selleks on tal õigus nõuda mis tahes tõendeid ja kontrollida tarnija raamatupidamisdokumente ning teha muid kontrollimisi, mida ta peab asjakohaseks.</w:t>
      </w:r>
    </w:p>
    <w:p>
      <w:pPr>
        <w:autoSpaceDE w:val="0"/>
        <w:autoSpaceDN w:val="0"/>
        <w:rPr>
          <w:rFonts w:eastAsia="Times New Roman"/>
          <w:noProof/>
          <w:szCs w:val="24"/>
        </w:rPr>
      </w:pPr>
      <w:r>
        <w:rPr>
          <w:noProof/>
        </w:rPr>
        <w:t>4. Kontrolli tulemused teatatakse kontrolli taotlenud tolliasutusele niipea kui võimalik. Tulemustest peab selgesti ilmnema, kas tarnija deklaratsioonis või pikaajalises tarnija deklaratsioonis esitatud teave on õige, ja need peavad võimaldama otsustada, kas ja millisel määral saab seda deklaratsiooni arvestada liikumissertifikaadi EUR.1 väljaandmisel või päritoludeklaratsiooni koostamisel.</w:t>
      </w:r>
    </w:p>
    <w:p>
      <w:pPr>
        <w:keepNext/>
        <w:autoSpaceDE w:val="0"/>
        <w:autoSpaceDN w:val="0"/>
        <w:jc w:val="center"/>
        <w:rPr>
          <w:rFonts w:eastAsia="Times New Roman"/>
          <w:i/>
          <w:iCs/>
          <w:noProof/>
          <w:szCs w:val="24"/>
        </w:rPr>
      </w:pPr>
      <w:r>
        <w:rPr>
          <w:i/>
          <w:iCs/>
          <w:noProof/>
        </w:rPr>
        <w:t>Artikkel 36</w:t>
      </w:r>
    </w:p>
    <w:p>
      <w:pPr>
        <w:autoSpaceDE w:val="0"/>
        <w:autoSpaceDN w:val="0"/>
        <w:jc w:val="center"/>
        <w:rPr>
          <w:rFonts w:eastAsia="Times New Roman"/>
          <w:b/>
          <w:bCs/>
          <w:noProof/>
          <w:szCs w:val="24"/>
        </w:rPr>
      </w:pPr>
      <w:r>
        <w:rPr>
          <w:b/>
          <w:bCs/>
          <w:noProof/>
        </w:rPr>
        <w:t>Karistused</w:t>
      </w:r>
    </w:p>
    <w:p>
      <w:pPr>
        <w:autoSpaceDE w:val="0"/>
        <w:autoSpaceDN w:val="0"/>
        <w:rPr>
          <w:rFonts w:eastAsia="Times New Roman"/>
          <w:noProof/>
          <w:szCs w:val="24"/>
        </w:rPr>
      </w:pPr>
      <w:r>
        <w:rPr>
          <w:noProof/>
        </w:rPr>
        <w:t>Lepinguosalised näevad ette käesolevate reeglitega seotud siseriiklike õigusnormide rikkumise eest kriminaal-, tsiviil- või halduskaristused.</w:t>
      </w:r>
    </w:p>
    <w:p>
      <w:pPr>
        <w:keepNext/>
        <w:autoSpaceDE w:val="0"/>
        <w:autoSpaceDN w:val="0"/>
        <w:jc w:val="center"/>
        <w:rPr>
          <w:rFonts w:eastAsia="Times New Roman"/>
          <w:b/>
          <w:bCs/>
          <w:smallCaps/>
          <w:noProof/>
          <w:sz w:val="28"/>
          <w:szCs w:val="28"/>
        </w:rPr>
      </w:pPr>
      <w:r>
        <w:rPr>
          <w:b/>
          <w:bCs/>
          <w:smallCaps/>
          <w:noProof/>
          <w:sz w:val="28"/>
          <w:szCs w:val="28"/>
        </w:rPr>
        <w:t>VIII JAOTIS</w:t>
      </w:r>
    </w:p>
    <w:p>
      <w:pPr>
        <w:keepNext/>
        <w:autoSpaceDE w:val="0"/>
        <w:autoSpaceDN w:val="0"/>
        <w:jc w:val="center"/>
        <w:rPr>
          <w:rFonts w:eastAsia="Times New Roman"/>
          <w:b/>
          <w:bCs/>
          <w:smallCaps/>
          <w:noProof/>
          <w:sz w:val="28"/>
          <w:szCs w:val="28"/>
        </w:rPr>
      </w:pPr>
      <w:r>
        <w:rPr>
          <w:b/>
          <w:bCs/>
          <w:i/>
          <w:iCs/>
          <w:smallCaps/>
          <w:noProof/>
          <w:sz w:val="28"/>
          <w:szCs w:val="28"/>
        </w:rPr>
        <w:t>PROTOKOLLI KOHALDAMINE</w:t>
      </w:r>
    </w:p>
    <w:p>
      <w:pPr>
        <w:keepNext/>
        <w:autoSpaceDE w:val="0"/>
        <w:autoSpaceDN w:val="0"/>
        <w:jc w:val="center"/>
        <w:rPr>
          <w:rFonts w:eastAsia="Times New Roman"/>
          <w:i/>
          <w:iCs/>
          <w:noProof/>
          <w:szCs w:val="24"/>
        </w:rPr>
      </w:pPr>
      <w:r>
        <w:rPr>
          <w:i/>
          <w:iCs/>
          <w:noProof/>
        </w:rPr>
        <w:t>Artikkel 37</w:t>
      </w:r>
    </w:p>
    <w:p>
      <w:pPr>
        <w:autoSpaceDE w:val="0"/>
        <w:autoSpaceDN w:val="0"/>
        <w:jc w:val="center"/>
        <w:rPr>
          <w:rFonts w:eastAsia="Times New Roman"/>
          <w:b/>
          <w:bCs/>
          <w:noProof/>
          <w:szCs w:val="24"/>
        </w:rPr>
      </w:pPr>
      <w:r>
        <w:rPr>
          <w:b/>
          <w:bCs/>
          <w:noProof/>
        </w:rPr>
        <w:t>Euroopa Majanduspiirkond</w:t>
      </w:r>
    </w:p>
    <w:p>
      <w:pPr>
        <w:autoSpaceDE w:val="0"/>
        <w:autoSpaceDN w:val="0"/>
        <w:rPr>
          <w:rFonts w:eastAsia="Times New Roman"/>
          <w:noProof/>
          <w:szCs w:val="24"/>
        </w:rPr>
      </w:pPr>
      <w:r>
        <w:rPr>
          <w:noProof/>
        </w:rPr>
        <w:t>Kui artiklit 7 kohaldatakse EFTA riikidega, käsitatakse Euroopa Majanduspiirkonna (EMP) lepingu protokolli nr 4 tähenduses Euroopa Majanduspiirkonnast pärinevaid tooteid Euroopa Liidust, Islandilt, Liechtensteinist või Norrast („EMP lepingu osalised“) pärinevate toodetena, kui need on eksporditud vastavalt kas Euroopa Liidust, Islandilt, Liechtensteinist või Norrast Liibanoni, tingimusel et Liibanoni ja EMP lepingu osaliste vahel kohaldatakse käesolevatele reeglitele tuginevaid vabakaubanduslepinguid.</w:t>
      </w:r>
    </w:p>
    <w:p>
      <w:pPr>
        <w:keepNext/>
        <w:autoSpaceDE w:val="0"/>
        <w:autoSpaceDN w:val="0"/>
        <w:jc w:val="center"/>
        <w:rPr>
          <w:rFonts w:eastAsia="Times New Roman"/>
          <w:i/>
          <w:iCs/>
          <w:noProof/>
          <w:szCs w:val="24"/>
        </w:rPr>
      </w:pPr>
      <w:r>
        <w:rPr>
          <w:i/>
          <w:iCs/>
          <w:noProof/>
        </w:rPr>
        <w:t>Artikkel 38</w:t>
      </w:r>
    </w:p>
    <w:p>
      <w:pPr>
        <w:autoSpaceDE w:val="0"/>
        <w:autoSpaceDN w:val="0"/>
        <w:jc w:val="center"/>
        <w:rPr>
          <w:rFonts w:eastAsia="Times New Roman"/>
          <w:b/>
          <w:bCs/>
          <w:noProof/>
          <w:szCs w:val="24"/>
        </w:rPr>
      </w:pPr>
      <w:r>
        <w:rPr>
          <w:b/>
          <w:bCs/>
          <w:noProof/>
        </w:rPr>
        <w:t>Liechtenstein</w:t>
      </w:r>
    </w:p>
    <w:p>
      <w:pPr>
        <w:autoSpaceDE w:val="0"/>
        <w:autoSpaceDN w:val="0"/>
        <w:rPr>
          <w:rFonts w:eastAsia="Times New Roman"/>
          <w:noProof/>
          <w:szCs w:val="24"/>
        </w:rPr>
      </w:pPr>
      <w:r>
        <w:rPr>
          <w:noProof/>
        </w:rPr>
        <w:t>Kui artiklit 7 kohaldatakse EFTA riikidega, käsitatakse Liechtensteinist pärinevat toodet Šveitsi ja Liechtensteini tolliliidu tõttu Šveitsist pärineva tootena, piiramata seejuures artikli 2 kohaldamist.</w:t>
      </w:r>
    </w:p>
    <w:p>
      <w:pPr>
        <w:keepNext/>
        <w:autoSpaceDE w:val="0"/>
        <w:autoSpaceDN w:val="0"/>
        <w:jc w:val="center"/>
        <w:rPr>
          <w:rFonts w:eastAsia="Times New Roman"/>
          <w:i/>
          <w:iCs/>
          <w:noProof/>
          <w:szCs w:val="24"/>
        </w:rPr>
      </w:pPr>
      <w:r>
        <w:rPr>
          <w:i/>
          <w:iCs/>
          <w:noProof/>
        </w:rPr>
        <w:t>Artikkel 39</w:t>
      </w:r>
    </w:p>
    <w:p>
      <w:pPr>
        <w:autoSpaceDE w:val="0"/>
        <w:autoSpaceDN w:val="0"/>
        <w:jc w:val="center"/>
        <w:rPr>
          <w:rFonts w:eastAsia="Times New Roman"/>
          <w:b/>
          <w:bCs/>
          <w:noProof/>
          <w:szCs w:val="24"/>
        </w:rPr>
      </w:pPr>
      <w:r>
        <w:rPr>
          <w:b/>
          <w:bCs/>
          <w:noProof/>
        </w:rPr>
        <w:t>San Marino Vabariik</w:t>
      </w:r>
    </w:p>
    <w:p>
      <w:pPr>
        <w:autoSpaceDE w:val="0"/>
        <w:autoSpaceDN w:val="0"/>
        <w:rPr>
          <w:rFonts w:eastAsia="Times New Roman"/>
          <w:noProof/>
          <w:szCs w:val="24"/>
        </w:rPr>
      </w:pPr>
      <w:r>
        <w:rPr>
          <w:noProof/>
        </w:rPr>
        <w:t>San Marino Vabariigist pärinevat toodet käsitatakse ELi ja San Marino Vabariigi tolliliidu tõttu EList pärineva tootena, piiramata seejuures artikli 2 kohaldamist.</w:t>
      </w:r>
    </w:p>
    <w:p>
      <w:pPr>
        <w:keepNext/>
        <w:autoSpaceDE w:val="0"/>
        <w:autoSpaceDN w:val="0"/>
        <w:jc w:val="center"/>
        <w:rPr>
          <w:rFonts w:eastAsia="Times New Roman"/>
          <w:i/>
          <w:iCs/>
          <w:noProof/>
          <w:szCs w:val="24"/>
        </w:rPr>
      </w:pPr>
      <w:r>
        <w:rPr>
          <w:i/>
          <w:iCs/>
          <w:noProof/>
        </w:rPr>
        <w:t>Artikkel 40</w:t>
      </w:r>
    </w:p>
    <w:p>
      <w:pPr>
        <w:autoSpaceDE w:val="0"/>
        <w:autoSpaceDN w:val="0"/>
        <w:jc w:val="center"/>
        <w:rPr>
          <w:rFonts w:eastAsia="Times New Roman"/>
          <w:b/>
          <w:bCs/>
          <w:noProof/>
          <w:szCs w:val="24"/>
        </w:rPr>
      </w:pPr>
      <w:r>
        <w:rPr>
          <w:b/>
          <w:bCs/>
          <w:noProof/>
        </w:rPr>
        <w:t>Andorra Vürstiriik</w:t>
      </w:r>
    </w:p>
    <w:p>
      <w:pPr>
        <w:autoSpaceDE w:val="0"/>
        <w:autoSpaceDN w:val="0"/>
        <w:rPr>
          <w:rFonts w:eastAsia="Times New Roman"/>
          <w:noProof/>
          <w:szCs w:val="24"/>
        </w:rPr>
      </w:pPr>
      <w:r>
        <w:rPr>
          <w:noProof/>
        </w:rPr>
        <w:t>Andorra Vürstiriigist pärinevat ja harmoneeritud süsteemi gruppidesse 25–97 klassifitseeritud toodet käsitatakse ELi ja Andorra Vürstiriigi tolliliidu tõttu EList pärineva tootena, piiramata seejuures artikli 2 kohaldamist.</w:t>
      </w:r>
    </w:p>
    <w:p>
      <w:pPr>
        <w:keepNext/>
        <w:autoSpaceDE w:val="0"/>
        <w:autoSpaceDN w:val="0"/>
        <w:jc w:val="center"/>
        <w:rPr>
          <w:rFonts w:eastAsia="Times New Roman"/>
          <w:i/>
          <w:iCs/>
          <w:noProof/>
          <w:szCs w:val="24"/>
        </w:rPr>
      </w:pPr>
      <w:r>
        <w:rPr>
          <w:i/>
          <w:iCs/>
          <w:noProof/>
        </w:rPr>
        <w:t>Artikkel 41</w:t>
      </w:r>
    </w:p>
    <w:p>
      <w:pPr>
        <w:autoSpaceDE w:val="0"/>
        <w:autoSpaceDN w:val="0"/>
        <w:jc w:val="center"/>
        <w:rPr>
          <w:rFonts w:eastAsia="Times New Roman"/>
          <w:b/>
          <w:bCs/>
          <w:noProof/>
          <w:szCs w:val="24"/>
        </w:rPr>
      </w:pPr>
      <w:r>
        <w:rPr>
          <w:b/>
          <w:bCs/>
          <w:noProof/>
        </w:rPr>
        <w:t>Ceuta ja Melilla</w:t>
      </w:r>
    </w:p>
    <w:p>
      <w:pPr>
        <w:autoSpaceDE w:val="0"/>
        <w:autoSpaceDN w:val="0"/>
        <w:rPr>
          <w:rFonts w:eastAsia="Times New Roman"/>
          <w:noProof/>
          <w:szCs w:val="24"/>
        </w:rPr>
      </w:pPr>
      <w:r>
        <w:rPr>
          <w:noProof/>
        </w:rPr>
        <w:t>1. Käesolevates reeglites kasutatud mõiste „Euroopa Liit“ ei hõlma Ceutat ja Melillat.</w:t>
      </w:r>
    </w:p>
    <w:p>
      <w:pPr>
        <w:autoSpaceDE w:val="0"/>
        <w:autoSpaceDN w:val="0"/>
        <w:rPr>
          <w:rFonts w:eastAsia="Times New Roman"/>
          <w:noProof/>
          <w:szCs w:val="24"/>
        </w:rPr>
      </w:pPr>
      <w:r>
        <w:rPr>
          <w:noProof/>
        </w:rPr>
        <w:t>2. Liibanonist pärinevate toodete Ceutasse ja Melillasse importimisel kohaldatakse sama tollirežiimi, mida kohaldatakse Euroopa Liidu tolliterritooriumilt pärinevate toodete suhtes Hispaania Kuningriigi ja Portugali Vabariigi Euroopa ühendustega ühinemise akti protokolli nr 2 alusel. Liibanon kohaldab Ceutast ja Melillast pärinevate ning asjaomase lepinguga hõlmatud toodete importimisel sama tollirežiimi, mida kohaldatakse Euroopa Liidust imporditavate ja sealt pärinevate toodete suhtes.</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noProof/>
        </w:rPr>
        <w:t xml:space="preserve">. Lõike 2 kohaldamisel Ceutast ja Melillast pärinevate toodete suhtes kohaldatakse käesolevaid reegleid </w:t>
      </w:r>
      <w:r>
        <w:rPr>
          <w:i/>
          <w:iCs/>
          <w:noProof/>
        </w:rPr>
        <w:t>mutatis mutandis</w:t>
      </w:r>
      <w:r>
        <w:rPr>
          <w:noProof/>
        </w:rPr>
        <w:t xml:space="preserve"> vastavalt V lisas sätestatud eritingimustele.</w:t>
      </w:r>
    </w:p>
    <w:p>
      <w:pPr>
        <w:autoSpaceDE w:val="0"/>
        <w:autoSpaceDN w:val="0"/>
        <w:jc w:val="center"/>
        <w:rPr>
          <w:rFonts w:eastAsia="Times New Roman"/>
          <w:noProof/>
          <w:szCs w:val="24"/>
        </w:rPr>
      </w:pPr>
      <w:r>
        <w:rPr>
          <w:i/>
          <w:caps/>
          <w:noProof/>
        </w:rPr>
        <w:t>I lisa</w:t>
      </w:r>
    </w:p>
    <w:p>
      <w:pPr>
        <w:autoSpaceDE w:val="0"/>
        <w:autoSpaceDN w:val="0"/>
        <w:jc w:val="center"/>
        <w:rPr>
          <w:rFonts w:eastAsia="Times New Roman"/>
          <w:b/>
          <w:noProof/>
          <w:szCs w:val="24"/>
        </w:rPr>
      </w:pPr>
      <w:r>
        <w:rPr>
          <w:b/>
          <w:noProof/>
        </w:rPr>
        <w:t>Sissejuhatavad märkused II lisa loendi kohta</w:t>
      </w:r>
    </w:p>
    <w:p>
      <w:pPr>
        <w:tabs>
          <w:tab w:val="left" w:pos="720"/>
        </w:tabs>
        <w:suppressAutoHyphens/>
        <w:rPr>
          <w:rFonts w:eastAsia="Times New Roman"/>
          <w:noProof/>
          <w:color w:val="000000"/>
          <w:szCs w:val="24"/>
        </w:rPr>
      </w:pPr>
      <w:r>
        <w:rPr>
          <w:b/>
          <w:noProof/>
          <w:szCs w:val="20"/>
        </w:rPr>
        <w:t>Märkus 1 – üldine sissejuhatus</w:t>
      </w:r>
    </w:p>
    <w:p>
      <w:pPr>
        <w:tabs>
          <w:tab w:val="left" w:pos="720"/>
        </w:tabs>
        <w:suppressAutoHyphens/>
        <w:rPr>
          <w:rFonts w:eastAsia="Times New Roman"/>
          <w:noProof/>
          <w:color w:val="000000"/>
          <w:szCs w:val="24"/>
        </w:rPr>
      </w:pPr>
      <w:r>
        <w:rPr>
          <w:noProof/>
        </w:rPr>
        <w:t>Loendiga kehtestatakse kõikidele toodetele tingimused, millele need peavad vastama, et neid saaks käsitada piisava töö või töötluse läbinuna I liite artikli 4 tähenduses. Reegleid on nelja tüüpi ja need varieeruvad vastavalt tootele:</w:t>
      </w:r>
    </w:p>
    <w:p>
      <w:pPr>
        <w:tabs>
          <w:tab w:val="left" w:pos="720"/>
        </w:tabs>
        <w:suppressAutoHyphens/>
        <w:ind w:left="567" w:hanging="567"/>
        <w:rPr>
          <w:rFonts w:eastAsia="Times New Roman"/>
          <w:noProof/>
          <w:color w:val="000000"/>
          <w:szCs w:val="24"/>
        </w:rPr>
      </w:pPr>
      <w:r>
        <w:rPr>
          <w:noProof/>
        </w:rPr>
        <w:t>a)</w:t>
      </w:r>
      <w:r>
        <w:rPr>
          <w:noProof/>
        </w:rPr>
        <w:tab/>
        <w:t>töö või töötlusega ei ületata päritolustaatuseta materjalide suurimat lubatud sisaldust;</w:t>
      </w:r>
    </w:p>
    <w:p>
      <w:pPr>
        <w:tabs>
          <w:tab w:val="left" w:pos="720"/>
        </w:tabs>
        <w:suppressAutoHyphens/>
        <w:ind w:left="567" w:hanging="567"/>
        <w:rPr>
          <w:rFonts w:eastAsia="Times New Roman"/>
          <w:noProof/>
          <w:color w:val="000000"/>
          <w:szCs w:val="24"/>
        </w:rPr>
      </w:pPr>
      <w:r>
        <w:rPr>
          <w:noProof/>
        </w:rPr>
        <w:t>b)</w:t>
      </w:r>
      <w:r>
        <w:rPr>
          <w:noProof/>
        </w:rPr>
        <w:tab/>
        <w:t>töö või töötluse tulemusel ei kuulu valmistatud toode või kasutatud materjalid enam harmoneeritud süsteemi samasse neljakohalisse rubriiki või samasse kuuekohalisse alamrubriiki;</w:t>
      </w:r>
    </w:p>
    <w:p>
      <w:pPr>
        <w:tabs>
          <w:tab w:val="left" w:pos="720"/>
        </w:tabs>
        <w:suppressAutoHyphens/>
        <w:ind w:left="567" w:hanging="567"/>
        <w:rPr>
          <w:rFonts w:eastAsia="Times New Roman"/>
          <w:noProof/>
          <w:color w:val="000000"/>
          <w:szCs w:val="24"/>
        </w:rPr>
      </w:pPr>
      <w:r>
        <w:rPr>
          <w:noProof/>
        </w:rPr>
        <w:t>c)</w:t>
      </w:r>
      <w:r>
        <w:rPr>
          <w:noProof/>
        </w:rPr>
        <w:tab/>
        <w:t>teostatakse konkreetne töö- või töötlemistoiming;</w:t>
      </w:r>
    </w:p>
    <w:p>
      <w:pPr>
        <w:tabs>
          <w:tab w:val="left" w:pos="720"/>
        </w:tabs>
        <w:suppressAutoHyphens/>
        <w:ind w:left="567" w:hanging="567"/>
        <w:rPr>
          <w:rFonts w:eastAsia="Times New Roman"/>
          <w:noProof/>
          <w:color w:val="000000"/>
          <w:szCs w:val="20"/>
        </w:rPr>
      </w:pPr>
      <w:r>
        <w:rPr>
          <w:noProof/>
        </w:rPr>
        <w:t>d)</w:t>
      </w:r>
      <w:r>
        <w:rPr>
          <w:noProof/>
        </w:rPr>
        <w:tab/>
        <w:t>töö või töötlus teostatakse teatavate täielikult saadud materjalidega.</w:t>
      </w:r>
    </w:p>
    <w:p>
      <w:pPr>
        <w:tabs>
          <w:tab w:val="left" w:pos="720"/>
        </w:tabs>
        <w:suppressAutoHyphens/>
        <w:rPr>
          <w:rFonts w:eastAsia="Times New Roman"/>
          <w:noProof/>
          <w:color w:val="000000"/>
          <w:szCs w:val="20"/>
        </w:rPr>
      </w:pPr>
      <w:r>
        <w:rPr>
          <w:b/>
          <w:noProof/>
          <w:szCs w:val="20"/>
        </w:rPr>
        <w:t>Märkus 2 – loendi struktuur</w:t>
      </w:r>
    </w:p>
    <w:p>
      <w:pPr>
        <w:tabs>
          <w:tab w:val="left" w:pos="720"/>
        </w:tabs>
        <w:suppressAutoHyphens/>
        <w:ind w:left="720" w:hanging="720"/>
        <w:rPr>
          <w:rFonts w:eastAsia="Times New Roman"/>
          <w:noProof/>
          <w:color w:val="000000"/>
          <w:szCs w:val="20"/>
        </w:rPr>
      </w:pPr>
      <w:r>
        <w:rPr>
          <w:noProof/>
        </w:rPr>
        <w:t>2.1.</w:t>
      </w:r>
      <w:r>
        <w:rPr>
          <w:noProof/>
        </w:rPr>
        <w:tab/>
        <w:t>Loendi esimeses kahes veerus kirjeldatakse saadud või toodetud toodet. Esimeses veerus on esitatud harmoneeritud süsteemis kasutatav rubriigi- või grupinumber ja teises veerus selle süsteemi vastava rubriigi või grupi kaubakirjeldus. Esimese kahe veeru iga kande jaoks on kolmandas veerus nähtud ette reegel. Kui mõnel juhul on esimese veeru kande ees „ex“, tähendab see, et kolmanda veeru reegel kehtib ainult teises veerus kirjeldatud rubriigi osa suhtes.</w:t>
      </w:r>
    </w:p>
    <w:p>
      <w:pPr>
        <w:tabs>
          <w:tab w:val="left" w:pos="720"/>
        </w:tabs>
        <w:suppressAutoHyphens/>
        <w:ind w:left="709" w:hanging="709"/>
        <w:rPr>
          <w:rFonts w:eastAsia="Times New Roman"/>
          <w:noProof/>
          <w:color w:val="000000"/>
          <w:szCs w:val="20"/>
        </w:rPr>
      </w:pPr>
      <w:r>
        <w:rPr>
          <w:noProof/>
        </w:rPr>
        <w:t>2.2.</w:t>
      </w:r>
      <w:r>
        <w:rPr>
          <w:noProof/>
        </w:rPr>
        <w:tab/>
        <w:t>Kui esimesse veergu on koondatud mitu rubriiginumbrit või on esitatud grupinumber ja seetõttu on teises veerus toodete üldkirjeldus, kohaldatakse kolmanda veeru asjakohast reeglit kõikide toodete suhtes, mis on harmoneeritud süsteemis klassifitseeritud kõnealuse grupi rubriikidesse või ükskõik millisesse esimesse veergu koondatud rubriiki.</w:t>
      </w:r>
    </w:p>
    <w:p>
      <w:pPr>
        <w:tabs>
          <w:tab w:val="left" w:pos="720"/>
        </w:tabs>
        <w:suppressAutoHyphens/>
        <w:ind w:left="709" w:hanging="709"/>
        <w:rPr>
          <w:rFonts w:eastAsia="Times New Roman"/>
          <w:noProof/>
          <w:color w:val="000000"/>
          <w:szCs w:val="20"/>
        </w:rPr>
      </w:pPr>
      <w:r>
        <w:rPr>
          <w:noProof/>
        </w:rPr>
        <w:t>2.3.</w:t>
      </w:r>
      <w:r>
        <w:rPr>
          <w:noProof/>
        </w:rPr>
        <w:tab/>
        <w:t>Kui loend sisaldab erinevaid reegleid, mida kohaldatakse ühe rubriigi eri toodete suhtes, sisaldab iga taane asjaomase rubriigi selle osa kirjeldust, mis on hõlmatud kolmanda veeru vastavate reeglitega.</w:t>
      </w:r>
    </w:p>
    <w:p>
      <w:pPr>
        <w:tabs>
          <w:tab w:val="left" w:pos="720"/>
        </w:tabs>
        <w:suppressAutoHyphens/>
        <w:ind w:left="709" w:hanging="709"/>
        <w:rPr>
          <w:rFonts w:eastAsia="Times New Roman"/>
          <w:b/>
          <w:noProof/>
          <w:color w:val="000000"/>
          <w:szCs w:val="24"/>
        </w:rPr>
      </w:pPr>
      <w:r>
        <w:rPr>
          <w:noProof/>
        </w:rPr>
        <w:t>2.4.</w:t>
      </w:r>
      <w:r>
        <w:rPr>
          <w:noProof/>
        </w:rPr>
        <w:tab/>
        <w:t>Kui kolmandas veerus on esitatud kaks alternatiivset reeglit, mis on eraldatud sidesõnaga „või“, võib eksportija valida, millist reeglit kasutada.</w:t>
      </w:r>
    </w:p>
    <w:p>
      <w:pPr>
        <w:tabs>
          <w:tab w:val="left" w:pos="720"/>
        </w:tabs>
        <w:suppressAutoHyphens/>
        <w:ind w:left="850" w:hanging="850"/>
        <w:rPr>
          <w:rFonts w:eastAsia="Times New Roman"/>
          <w:noProof/>
          <w:color w:val="000000"/>
          <w:szCs w:val="20"/>
        </w:rPr>
      </w:pPr>
      <w:r>
        <w:rPr>
          <w:b/>
          <w:noProof/>
        </w:rPr>
        <w:t>Märkus 3 – näited reeglite kohaldamise kohta</w:t>
      </w:r>
    </w:p>
    <w:p>
      <w:pPr>
        <w:tabs>
          <w:tab w:val="left" w:pos="720"/>
        </w:tabs>
        <w:suppressAutoHyphens/>
        <w:ind w:left="720" w:hanging="720"/>
        <w:rPr>
          <w:rFonts w:eastAsia="Times New Roman"/>
          <w:noProof/>
          <w:color w:val="000000"/>
          <w:szCs w:val="24"/>
        </w:rPr>
      </w:pPr>
      <w:r>
        <w:rPr>
          <w:noProof/>
        </w:rPr>
        <w:t>3.1.</w:t>
      </w:r>
      <w:r>
        <w:rPr>
          <w:noProof/>
        </w:rPr>
        <w:tab/>
        <w:t>I liite I lisa artiklit 4, milles käsitletakse tooteid, mis on saanud päritolustaatuse ja mida kasutatakse muude toodete tootmiseks, kohaldatakse olenemata sellest, kas päritolustaatus on saadud neid tooteid kasutavas tehases või mõnes muus lepinguosalise tehases.</w:t>
      </w:r>
    </w:p>
    <w:p>
      <w:pPr>
        <w:tabs>
          <w:tab w:val="left" w:pos="720"/>
        </w:tabs>
        <w:suppressAutoHyphens/>
        <w:ind w:left="709" w:hanging="709"/>
        <w:rPr>
          <w:rFonts w:eastAsia="Times New Roman"/>
          <w:noProof/>
          <w:color w:val="000000"/>
          <w:szCs w:val="24"/>
        </w:rPr>
      </w:pPr>
      <w:r>
        <w:rPr>
          <w:noProof/>
        </w:rPr>
        <w:t>3.2.</w:t>
      </w:r>
      <w:r>
        <w:rPr>
          <w:noProof/>
        </w:rPr>
        <w:tab/>
        <w:t xml:space="preserve">Artikli 6 kohaselt peab tehtud töö või töötlus olema kõnealuses artiklis osutatud toimingutest ulatuslikum. Vastasel juhul ei saa kaubad kasu tariifsest sooduskohtlemisest isegi siis, kui allpool esitatud loendi tingimused on täidetud. </w:t>
      </w:r>
    </w:p>
    <w:p>
      <w:pPr>
        <w:tabs>
          <w:tab w:val="left" w:pos="720"/>
        </w:tabs>
        <w:suppressAutoHyphens/>
        <w:ind w:left="709"/>
        <w:rPr>
          <w:rFonts w:eastAsia="Times New Roman"/>
          <w:noProof/>
          <w:color w:val="000000"/>
          <w:szCs w:val="24"/>
        </w:rPr>
      </w:pPr>
      <w:r>
        <w:rPr>
          <w:noProof/>
        </w:rPr>
        <w:t xml:space="preserve">Esimese lõigu kohaldamisel nähakse loendi reeglitega ette päritolustaatuse saamiseks vajalik minimaalne töö või töötlus ning sellest ulatuslikum töö või töötlus annab samuti päritolustaatuse; väiksem töö või töötlus päritolustaatust ei anna. </w:t>
      </w:r>
    </w:p>
    <w:p>
      <w:pPr>
        <w:tabs>
          <w:tab w:val="left" w:pos="720"/>
        </w:tabs>
        <w:suppressAutoHyphens/>
        <w:ind w:left="709"/>
        <w:rPr>
          <w:rFonts w:eastAsia="Times New Roman"/>
          <w:noProof/>
          <w:color w:val="000000"/>
          <w:szCs w:val="24"/>
        </w:rPr>
      </w:pPr>
      <w:r>
        <w:rPr>
          <w:noProof/>
        </w:rPr>
        <w:t>Kui reegliga nähakse ette, et teatavas tootmisetapis võib päritolustaatuseta materjali kasutada, on sellise materjali kasutamine varasemas tootmisetapis lubatud, kuid hilisemas etapis mitte.</w:t>
      </w:r>
    </w:p>
    <w:p>
      <w:pPr>
        <w:tabs>
          <w:tab w:val="left" w:pos="720"/>
        </w:tabs>
        <w:suppressAutoHyphens/>
        <w:ind w:left="709"/>
        <w:rPr>
          <w:rFonts w:eastAsia="Times New Roman"/>
          <w:noProof/>
          <w:color w:val="000000"/>
          <w:szCs w:val="24"/>
        </w:rPr>
      </w:pPr>
      <w:r>
        <w:rPr>
          <w:noProof/>
        </w:rPr>
        <w:t>Kui reegliga nähakse ette, et teatavas tootmisetapis päritolustaatuseta materjali ei või kasutada, on sellise materjali kasutamine varasemas tootmisetapis lubatud, kuid hilisemas etapis enam mitte.</w:t>
      </w:r>
    </w:p>
    <w:p>
      <w:pPr>
        <w:tabs>
          <w:tab w:val="left" w:pos="720"/>
        </w:tabs>
        <w:suppressAutoHyphens/>
        <w:ind w:left="709"/>
        <w:rPr>
          <w:rFonts w:eastAsia="Times New Roman"/>
          <w:noProof/>
          <w:color w:val="000000"/>
          <w:szCs w:val="20"/>
        </w:rPr>
      </w:pPr>
      <w:r>
        <w:rPr>
          <w:noProof/>
        </w:rPr>
        <w:t>Näide: kui grupi 19 reegliga nähakse ette, et rubriikidesse 1101–1108 kuuluvate päritolustaatuseta materjalide mass ei tohi ületada 20 % massist, ei ole gruppi 10 kuuluvate teraviljade kasutamine (st importimine) (materjalid varasemas tootmisetapis) piiratud.</w:t>
      </w:r>
    </w:p>
    <w:p>
      <w:pPr>
        <w:tabs>
          <w:tab w:val="left" w:pos="720"/>
        </w:tabs>
        <w:suppressAutoHyphens/>
        <w:ind w:left="709" w:hanging="709"/>
        <w:rPr>
          <w:rFonts w:eastAsia="Times New Roman"/>
          <w:noProof/>
          <w:color w:val="000000"/>
          <w:szCs w:val="20"/>
        </w:rPr>
      </w:pPr>
      <w:r>
        <w:rPr>
          <w:noProof/>
        </w:rPr>
        <w:t>3.3.</w:t>
      </w:r>
      <w:r>
        <w:rPr>
          <w:noProof/>
        </w:rPr>
        <w:tab/>
        <w:t>Ilma et see piiraks märkuse 3.2 kohaldamist, kui reeglis kasutatakse väljendit „tootmine mis tahes rubriiki kuuluvatest materjalidest“, tähendab see, et kasutada võib kõikidesse rubriikidesse kuuluvaid materjale (ka tootega sama rubriigi ja kirjelduse alla kuuluvaid materjale), kui nimetatud reeglis mainitud eripiirangutest ei tulene teisiti.</w:t>
      </w:r>
    </w:p>
    <w:p>
      <w:pPr>
        <w:tabs>
          <w:tab w:val="left" w:pos="720"/>
        </w:tabs>
        <w:suppressAutoHyphens/>
        <w:ind w:left="709"/>
        <w:rPr>
          <w:rFonts w:eastAsia="Times New Roman"/>
          <w:noProof/>
          <w:color w:val="000000"/>
          <w:szCs w:val="20"/>
        </w:rPr>
      </w:pPr>
      <w:r>
        <w:rPr>
          <w:noProof/>
        </w:rPr>
        <w:t>Väljend „tootmine mis tahes rubriiki kuuluvatest materjalidest, sealhulgas muudest rubriiki ... kuuluvatest materjalidest“ või „tootmine mis tahes rubriiki kuuluvatest materjalidest, sealhulgas tootega samasse rubriiki kuuluvatest muudest materjalidest“ tähendab aga, et kasutada võib kõikidesse rubriikidesse kuuluvaid materjale, välja arvatud neid, mille kirjeldus kuulub loendi teises veerus esitatud toote kirjelduse alla.</w:t>
      </w:r>
    </w:p>
    <w:p>
      <w:pPr>
        <w:tabs>
          <w:tab w:val="left" w:pos="720"/>
        </w:tabs>
        <w:suppressAutoHyphens/>
        <w:ind w:left="709" w:hanging="709"/>
        <w:rPr>
          <w:rFonts w:eastAsia="Times New Roman"/>
          <w:noProof/>
          <w:color w:val="000000"/>
          <w:szCs w:val="20"/>
        </w:rPr>
      </w:pPr>
      <w:r>
        <w:rPr>
          <w:noProof/>
        </w:rPr>
        <w:t>3.4.</w:t>
      </w:r>
      <w:r>
        <w:rPr>
          <w:noProof/>
        </w:rPr>
        <w:tab/>
        <w:t>Kui loendi reegliga nähakse ette, et toodet võib valmistada mitmest materjalist, tähendab see, et kasutada võib üht või mitut materjali. Kõiki nimetatud materjale kasutama ei pea.</w:t>
      </w:r>
    </w:p>
    <w:p>
      <w:pPr>
        <w:tabs>
          <w:tab w:val="left" w:pos="720"/>
        </w:tabs>
        <w:suppressAutoHyphens/>
        <w:ind w:left="709" w:hanging="709"/>
        <w:rPr>
          <w:rFonts w:eastAsia="Times New Roman"/>
          <w:noProof/>
          <w:color w:val="000000"/>
          <w:szCs w:val="20"/>
        </w:rPr>
      </w:pPr>
      <w:r>
        <w:rPr>
          <w:noProof/>
        </w:rPr>
        <w:t>3.5.</w:t>
      </w:r>
      <w:r>
        <w:rPr>
          <w:noProof/>
        </w:rPr>
        <w:tab/>
        <w:t>Kui loendi reegliga nähakse ette, et toode peab olema valmistatud teatavast materjalist, ei takista nimetatud tingimus kasutamast muid materjale, mis oma iseloomulike omaduste tõttu reeglile ei vasta.</w:t>
      </w:r>
    </w:p>
    <w:p>
      <w:pPr>
        <w:tabs>
          <w:tab w:val="left" w:pos="720"/>
        </w:tabs>
        <w:suppressAutoHyphens/>
        <w:ind w:left="709" w:hanging="709"/>
        <w:rPr>
          <w:rFonts w:eastAsia="Times New Roman"/>
          <w:b/>
          <w:noProof/>
          <w:color w:val="000000"/>
          <w:szCs w:val="20"/>
        </w:rPr>
      </w:pPr>
      <w:r>
        <w:rPr>
          <w:noProof/>
        </w:rPr>
        <w:t>3.6.</w:t>
      </w:r>
      <w:r>
        <w:rPr>
          <w:noProof/>
        </w:rPr>
        <w:tab/>
        <w:t>Kui loendi reegliga nähakse ette kasutatavate päritolustaatuseta materjalide maksimaalväärtuseks kaks protsendimäära, ei tohi neid protsendimäärasid liita. Teisisõnu ei tohi kõigi kasutatavate päritolustaatuseta materjalide suurim väärtus ületada kõrgeimat esitatud protsendimäära. Peale selle ei tohi ületada ka iga materjali suhtes kehtivat protsendimäära.</w:t>
      </w:r>
    </w:p>
    <w:p>
      <w:pPr>
        <w:tabs>
          <w:tab w:val="left" w:pos="720"/>
        </w:tabs>
        <w:suppressAutoHyphens/>
        <w:rPr>
          <w:rFonts w:eastAsia="Times New Roman"/>
          <w:noProof/>
          <w:color w:val="000000"/>
          <w:szCs w:val="24"/>
        </w:rPr>
      </w:pPr>
      <w:r>
        <w:rPr>
          <w:b/>
          <w:noProof/>
          <w:szCs w:val="20"/>
        </w:rPr>
        <w:t>Märkus 4 – teatavaid põllumajandustooteid käsitlevad üldised sätted</w:t>
      </w:r>
    </w:p>
    <w:p>
      <w:pPr>
        <w:tabs>
          <w:tab w:val="left" w:pos="720"/>
        </w:tabs>
        <w:suppressAutoHyphens/>
        <w:ind w:left="709" w:hanging="709"/>
        <w:rPr>
          <w:rFonts w:eastAsia="Times New Roman"/>
          <w:noProof/>
          <w:color w:val="000000"/>
          <w:szCs w:val="24"/>
        </w:rPr>
      </w:pPr>
      <w:r>
        <w:rPr>
          <w:noProof/>
        </w:rPr>
        <w:t>4.1.</w:t>
      </w:r>
      <w:r>
        <w:rPr>
          <w:noProof/>
        </w:rPr>
        <w:tab/>
        <w:t>Gruppidesse 6, 7, 8, 9, 10 ja 12 ning rubriiki 2401 kuuluvaid põllumajandustooteid, mis on kasvatatud või koristatud lepinguosalise territooriumil, käsitatakse kõnealuse lepinguosalise territooriumilt pärinevate toodetena isegi siis, kui need on kasvatatud imporditud seemnetest, taimesibulatest, pookealustest, pistikutest, pookeokstest, võsudest, pungadest või muudest elusate taimede osadest.</w:t>
      </w:r>
    </w:p>
    <w:p>
      <w:pPr>
        <w:tabs>
          <w:tab w:val="left" w:pos="720"/>
        </w:tabs>
        <w:suppressAutoHyphens/>
        <w:ind w:left="720" w:hanging="720"/>
        <w:rPr>
          <w:rFonts w:eastAsia="Times New Roman"/>
          <w:b/>
          <w:bCs/>
          <w:noProof/>
          <w:color w:val="000000"/>
          <w:szCs w:val="20"/>
        </w:rPr>
      </w:pPr>
      <w:r>
        <w:rPr>
          <w:noProof/>
        </w:rPr>
        <w:t>4.2.</w:t>
      </w:r>
      <w:r>
        <w:rPr>
          <w:noProof/>
        </w:rPr>
        <w:tab/>
        <w:t>Kui päritolustaatuseta suhkru sisaldus teatavas tootes on piiratud, võetakse selliste piirmäärade arvutamisel arvesse rubriikidesse 1701 (sahharoos) ja 1702 (nt fruktoos, glükoos, laktoos, maltoos, isoglükoos või invertsuhkur) kuuluvate suhkrute massi, mida on kasutatud lõpptoote tootmisel ja lõpptootes sisalduvate päritolustaatuseta toodete tootmisel.</w:t>
      </w:r>
    </w:p>
    <w:p>
      <w:pPr>
        <w:rPr>
          <w:rFonts w:eastAsia="Times New Roman"/>
          <w:noProof/>
          <w:szCs w:val="20"/>
        </w:rPr>
      </w:pPr>
      <w:r>
        <w:rPr>
          <w:b/>
          <w:bCs/>
          <w:noProof/>
          <w:szCs w:val="20"/>
        </w:rPr>
        <w:t>Märkus 5 – teatavate tekstiiltoodete puhul kasutatav terminoloogia</w:t>
      </w:r>
    </w:p>
    <w:p>
      <w:pPr>
        <w:rPr>
          <w:rFonts w:eastAsia="Times New Roman"/>
          <w:noProof/>
          <w:szCs w:val="20"/>
        </w:rPr>
      </w:pPr>
      <w:r>
        <w:rPr>
          <w:noProof/>
        </w:rPr>
        <w:t>5.1.</w:t>
      </w:r>
      <w:r>
        <w:rPr>
          <w:noProof/>
        </w:rPr>
        <w:tab/>
        <w:t>Loendis kasutatud mõiste „looduslikud kiud“ osutab muudele kiududele kui tehis- või sünteeskiud. Mõiste piirdub ketruseelsetes järkudes olevate kiududega, hõlmates jäätmeid ja, kui teisiti ei ole sätestatud, ka kraasitud, kammitud või muul viisil töödeldud, kuid ketramata kiude.</w:t>
      </w:r>
    </w:p>
    <w:p>
      <w:pPr>
        <w:rPr>
          <w:rFonts w:eastAsia="Times New Roman"/>
          <w:noProof/>
          <w:szCs w:val="20"/>
        </w:rPr>
      </w:pPr>
      <w:r>
        <w:rPr>
          <w:noProof/>
        </w:rPr>
        <w:t>5.2.</w:t>
      </w:r>
      <w:r>
        <w:rPr>
          <w:noProof/>
        </w:rPr>
        <w:tab/>
        <w:t>Termin „looduslikud kiud“ hõlmab rubriiki 0511 kuuluvat hobusejõhvi, rubriikidesse 5002 ja 5003 kuuluvat siidi ning rubriikidesse 5101–5105 kuuluvaid villakiudusid ja loomavilla ja -karva, rubriikidesse 5201–5203 kuuluvaid puuvillakiudusid ning rubriikidesse 5301–5305 kuuluvaid muid taimseid kiudusid.</w:t>
      </w:r>
    </w:p>
    <w:p>
      <w:pPr>
        <w:tabs>
          <w:tab w:val="left" w:pos="720"/>
        </w:tabs>
        <w:autoSpaceDE w:val="0"/>
        <w:autoSpaceDN w:val="0"/>
        <w:spacing w:before="0" w:after="200" w:line="276" w:lineRule="auto"/>
        <w:jc w:val="left"/>
        <w:rPr>
          <w:rFonts w:eastAsia="Times New Roman"/>
          <w:noProof/>
          <w:szCs w:val="20"/>
          <w:u w:val="single"/>
        </w:rPr>
      </w:pPr>
      <w:r>
        <w:rPr>
          <w:noProof/>
        </w:rPr>
        <w:t>5.3.</w:t>
      </w:r>
      <w:r>
        <w:rPr>
          <w:noProof/>
        </w:rPr>
        <w:tab/>
        <w:t>Loendis kasutatud terminitega „tekstiilimass“, „keemilised materjalid“ ja „paberi valmistamiseks kasutatavad materjalid“ kirjeldatakse materjale, mis ei ole klassifitseeritud gruppidesse 50–63 ning mida saab kasutada tehis-, süntees- või paberkiudude ja -lõngade tootmiseks.</w:t>
      </w:r>
    </w:p>
    <w:p>
      <w:pPr>
        <w:tabs>
          <w:tab w:val="left" w:pos="720"/>
        </w:tabs>
        <w:autoSpaceDE w:val="0"/>
        <w:autoSpaceDN w:val="0"/>
        <w:spacing w:before="0" w:after="200" w:line="276" w:lineRule="auto"/>
        <w:jc w:val="left"/>
        <w:rPr>
          <w:rFonts w:eastAsia="Times New Roman"/>
          <w:noProof/>
          <w:szCs w:val="20"/>
        </w:rPr>
      </w:pPr>
      <w:r>
        <w:rPr>
          <w:noProof/>
        </w:rPr>
        <w:t>5.4.</w:t>
      </w:r>
      <w:r>
        <w:rPr>
          <w:noProof/>
        </w:rPr>
        <w:tab/>
        <w:t>Loendis kasutatud termin „keemilised staapelkiud“ tähendab rubriikidesse 5501–5507 kuuluvaid süntees- või tehisfilamentköisikuid, -staapelkiudusid või kiujäätmeid.</w:t>
      </w:r>
    </w:p>
    <w:p>
      <w:pPr>
        <w:tabs>
          <w:tab w:val="left" w:pos="720"/>
        </w:tabs>
        <w:autoSpaceDE w:val="0"/>
        <w:autoSpaceDN w:val="0"/>
        <w:spacing w:before="0" w:after="200" w:line="276" w:lineRule="auto"/>
        <w:jc w:val="left"/>
        <w:rPr>
          <w:rFonts w:eastAsia="Times New Roman"/>
          <w:noProof/>
          <w:szCs w:val="20"/>
        </w:rPr>
      </w:pPr>
      <w:r>
        <w:rPr>
          <w:noProof/>
        </w:rPr>
        <w:t>5.5.</w:t>
      </w:r>
      <w:r>
        <w:rPr>
          <w:noProof/>
        </w:rPr>
        <w:tab/>
        <w:t>Trükkimine (koos kudumise, silmuskudumise, heegeldamise, taftingtöötluse või flokeerimisega) on tehnika, millega tekstiili alusmaterjalile antakse püsiva loomuga objektiivselt hinnatav funktsioon, nagu värv, kujundus või tehniline omadus, kasutades siidi-, rull-, digitaal- või ülekandetrüki tehnikaid.</w:t>
      </w:r>
    </w:p>
    <w:p>
      <w:pPr>
        <w:tabs>
          <w:tab w:val="left" w:pos="720"/>
        </w:tabs>
        <w:autoSpaceDE w:val="0"/>
        <w:autoSpaceDN w:val="0"/>
        <w:spacing w:before="0" w:after="200" w:line="276" w:lineRule="auto"/>
        <w:jc w:val="left"/>
        <w:rPr>
          <w:rFonts w:eastAsia="Times New Roman"/>
          <w:noProof/>
          <w:szCs w:val="20"/>
        </w:rPr>
      </w:pPr>
      <w:r>
        <w:rPr>
          <w:noProof/>
        </w:rPr>
        <w:t>5.6.</w:t>
      </w:r>
      <w:r>
        <w:rPr>
          <w:noProof/>
        </w:rPr>
        <w:tab/>
        <w:t>Trükkimine (eraldiseisva toiminguna) on tehnika, millega tekstiili alusmaterjalile antakse püsiva loomuga objektiivselt hinnatav funktsioon, nagu värv, kujundus või tehniline omadus, kasutades siidi-, rull-, digitaal- või ülekandetrüki tehnikaid, kombineeritult vähemalt kahe ettevalmistus- või viimistlustoiminguga (nt pesemine, pleegitamine, merseriseerimine, termofikseerimine, karvastamine, kalandreerimine, kokkutõmbumisvastane töötlemine, püsiviimistlemine, dekateerimine, immutamine, nõelumine ja nopete eemaldamine), tingimusel et kõigi kasutatud materjalide väärtus ei ületa 50 % toote tehasehinnast.</w:t>
      </w:r>
    </w:p>
    <w:p>
      <w:pPr>
        <w:rPr>
          <w:rFonts w:eastAsia="Times New Roman"/>
          <w:noProof/>
          <w:szCs w:val="20"/>
        </w:rPr>
      </w:pPr>
      <w:r>
        <w:rPr>
          <w:b/>
          <w:noProof/>
          <w:szCs w:val="20"/>
        </w:rPr>
        <w:t>Märkus 6 – tekstiilmaterjalide segust tehtud toodete suhtes kohaldatavad piirmäärad</w:t>
      </w:r>
    </w:p>
    <w:p>
      <w:pPr>
        <w:rPr>
          <w:rFonts w:eastAsia="Times New Roman"/>
          <w:noProof/>
          <w:szCs w:val="20"/>
        </w:rPr>
      </w:pPr>
      <w:r>
        <w:rPr>
          <w:noProof/>
        </w:rPr>
        <w:t>6.1.</w:t>
      </w:r>
      <w:r>
        <w:rPr>
          <w:noProof/>
        </w:rPr>
        <w:tab/>
        <w:t>Kui loendis sisalduva toote puhul on viidatud käesolevale märkusele, ei kohaldata kolmandas veerus olevaid tingimusi ühegi selle toote tootmiseks kasutatud põhitekstiilmaterjali suhtes, kui nende mass kokku on kuni 15 % kõikide kasutatud põhitekstiilmaterjalide kogumassist. (Vt ka märkused 6.3 ja 6.4.)</w:t>
      </w:r>
    </w:p>
    <w:p>
      <w:pPr>
        <w:rPr>
          <w:rFonts w:eastAsia="Times New Roman"/>
          <w:noProof/>
          <w:szCs w:val="20"/>
        </w:rPr>
      </w:pPr>
      <w:r>
        <w:rPr>
          <w:noProof/>
        </w:rPr>
        <w:t>6.2.</w:t>
      </w:r>
      <w:r>
        <w:rPr>
          <w:noProof/>
        </w:rPr>
        <w:tab/>
        <w:t>Märkuses 6.1 nimetatud piirmäära võib kohaldada siiski üksnes segatoodete suhtes, mis on valmistatud kahest võin enamast põhitekstiilmaterjalist.</w:t>
      </w:r>
    </w:p>
    <w:p>
      <w:pPr>
        <w:rPr>
          <w:rFonts w:eastAsia="Times New Roman"/>
          <w:noProof/>
          <w:szCs w:val="20"/>
        </w:rPr>
      </w:pPr>
      <w:r>
        <w:rPr>
          <w:noProof/>
        </w:rPr>
        <w:t xml:space="preserve">Põhitekstiilmaterjalid on järgmised: </w:t>
      </w:r>
    </w:p>
    <w:p>
      <w:pPr>
        <w:pStyle w:val="Tiret1"/>
        <w:numPr>
          <w:ilvl w:val="0"/>
          <w:numId w:val="23"/>
        </w:numPr>
        <w:rPr>
          <w:noProof/>
        </w:rPr>
      </w:pPr>
      <w:r>
        <w:rPr>
          <w:noProof/>
        </w:rPr>
        <w:t>siid;</w:t>
      </w:r>
    </w:p>
    <w:p>
      <w:pPr>
        <w:pStyle w:val="Tiret1"/>
        <w:rPr>
          <w:noProof/>
        </w:rPr>
      </w:pPr>
      <w:r>
        <w:rPr>
          <w:noProof/>
        </w:rPr>
        <w:t>vill;</w:t>
      </w:r>
    </w:p>
    <w:p>
      <w:pPr>
        <w:pStyle w:val="Tiret1"/>
        <w:rPr>
          <w:noProof/>
        </w:rPr>
      </w:pPr>
      <w:r>
        <w:rPr>
          <w:noProof/>
        </w:rPr>
        <w:t>loomakarv;</w:t>
      </w:r>
    </w:p>
    <w:p>
      <w:pPr>
        <w:pStyle w:val="Tiret1"/>
        <w:rPr>
          <w:noProof/>
        </w:rPr>
      </w:pPr>
      <w:r>
        <w:rPr>
          <w:noProof/>
        </w:rPr>
        <w:t>loomavill;</w:t>
      </w:r>
    </w:p>
    <w:p>
      <w:pPr>
        <w:pStyle w:val="Tiret1"/>
        <w:rPr>
          <w:noProof/>
        </w:rPr>
      </w:pPr>
      <w:r>
        <w:rPr>
          <w:noProof/>
        </w:rPr>
        <w:t>hobusejõhv;</w:t>
      </w:r>
    </w:p>
    <w:p>
      <w:pPr>
        <w:pStyle w:val="Tiret1"/>
        <w:rPr>
          <w:noProof/>
        </w:rPr>
      </w:pPr>
      <w:r>
        <w:rPr>
          <w:noProof/>
        </w:rPr>
        <w:t>puuvill;</w:t>
      </w:r>
    </w:p>
    <w:p>
      <w:pPr>
        <w:pStyle w:val="Tiret1"/>
        <w:rPr>
          <w:noProof/>
        </w:rPr>
      </w:pPr>
      <w:r>
        <w:rPr>
          <w:noProof/>
        </w:rPr>
        <w:t>paberi valmistamiseks kasutatavad materjalid ja paber;</w:t>
      </w:r>
    </w:p>
    <w:p>
      <w:pPr>
        <w:pStyle w:val="Tiret1"/>
        <w:rPr>
          <w:noProof/>
        </w:rPr>
      </w:pPr>
      <w:r>
        <w:rPr>
          <w:noProof/>
        </w:rPr>
        <w:t>lina;</w:t>
      </w:r>
    </w:p>
    <w:p>
      <w:pPr>
        <w:pStyle w:val="Tiret1"/>
        <w:rPr>
          <w:noProof/>
        </w:rPr>
      </w:pPr>
      <w:r>
        <w:rPr>
          <w:noProof/>
        </w:rPr>
        <w:t>kanep;</w:t>
      </w:r>
    </w:p>
    <w:p>
      <w:pPr>
        <w:pStyle w:val="Tiret1"/>
        <w:rPr>
          <w:noProof/>
        </w:rPr>
      </w:pPr>
      <w:r>
        <w:rPr>
          <w:noProof/>
        </w:rPr>
        <w:t>džuut ja muud niinekiud;</w:t>
      </w:r>
    </w:p>
    <w:p>
      <w:pPr>
        <w:pStyle w:val="Tiret1"/>
        <w:rPr>
          <w:noProof/>
        </w:rPr>
      </w:pPr>
      <w:r>
        <w:rPr>
          <w:noProof/>
        </w:rPr>
        <w:t xml:space="preserve">sisal ja muud perekonna </w:t>
      </w:r>
      <w:r>
        <w:rPr>
          <w:i/>
          <w:iCs/>
          <w:noProof/>
        </w:rPr>
        <w:t>Agave</w:t>
      </w:r>
      <w:r>
        <w:rPr>
          <w:noProof/>
        </w:rPr>
        <w:t xml:space="preserve"> taimede tekstiilkiud;</w:t>
      </w:r>
    </w:p>
    <w:p>
      <w:pPr>
        <w:pStyle w:val="Tiret1"/>
        <w:rPr>
          <w:noProof/>
        </w:rPr>
      </w:pPr>
      <w:r>
        <w:rPr>
          <w:noProof/>
        </w:rPr>
        <w:t>kookoskiud, manillakanep, ramjee ja muud taimsed tekstiilkiud;</w:t>
      </w:r>
    </w:p>
    <w:p>
      <w:pPr>
        <w:pStyle w:val="Tiret1"/>
        <w:rPr>
          <w:noProof/>
        </w:rPr>
      </w:pPr>
      <w:r>
        <w:rPr>
          <w:noProof/>
        </w:rPr>
        <w:t>polüpropüleenist sünteesfilamentkiud;</w:t>
      </w:r>
    </w:p>
    <w:p>
      <w:pPr>
        <w:pStyle w:val="Tiret1"/>
        <w:rPr>
          <w:noProof/>
        </w:rPr>
      </w:pPr>
      <w:r>
        <w:rPr>
          <w:noProof/>
        </w:rPr>
        <w:t>polüestrist sünteesfilamentkiud;</w:t>
      </w:r>
    </w:p>
    <w:p>
      <w:pPr>
        <w:pStyle w:val="Tiret1"/>
        <w:rPr>
          <w:noProof/>
        </w:rPr>
      </w:pPr>
      <w:r>
        <w:rPr>
          <w:noProof/>
        </w:rPr>
        <w:t>polüamiidist sünteesfilamentkiud;</w:t>
      </w:r>
    </w:p>
    <w:p>
      <w:pPr>
        <w:pStyle w:val="Tiret1"/>
        <w:rPr>
          <w:noProof/>
        </w:rPr>
      </w:pPr>
      <w:r>
        <w:rPr>
          <w:noProof/>
        </w:rPr>
        <w:t>polüakrüülnitriilist sünteesfilamentkiud;</w:t>
      </w:r>
    </w:p>
    <w:p>
      <w:pPr>
        <w:pStyle w:val="Tiret1"/>
        <w:rPr>
          <w:noProof/>
        </w:rPr>
      </w:pPr>
      <w:r>
        <w:rPr>
          <w:noProof/>
        </w:rPr>
        <w:t>polüimiidist sünteesfilamentkiud;</w:t>
      </w:r>
    </w:p>
    <w:p>
      <w:pPr>
        <w:pStyle w:val="Tiret1"/>
        <w:rPr>
          <w:noProof/>
        </w:rPr>
      </w:pPr>
      <w:r>
        <w:rPr>
          <w:noProof/>
        </w:rPr>
        <w:t>polütetrafluoroetüleenist sünteesfilamentkiud;</w:t>
      </w:r>
    </w:p>
    <w:p>
      <w:pPr>
        <w:pStyle w:val="Tiret1"/>
        <w:rPr>
          <w:noProof/>
        </w:rPr>
      </w:pPr>
      <w:r>
        <w:rPr>
          <w:noProof/>
        </w:rPr>
        <w:t>polü(fenüleensulfiidist) sünteesfilamentkiud;</w:t>
      </w:r>
    </w:p>
    <w:p>
      <w:pPr>
        <w:pStyle w:val="Tiret1"/>
        <w:rPr>
          <w:noProof/>
        </w:rPr>
      </w:pPr>
      <w:r>
        <w:rPr>
          <w:noProof/>
        </w:rPr>
        <w:t>polü(vinüülkloriidist) sünteesfilamentkiud;</w:t>
      </w:r>
    </w:p>
    <w:p>
      <w:pPr>
        <w:pStyle w:val="Tiret1"/>
        <w:rPr>
          <w:noProof/>
        </w:rPr>
      </w:pPr>
      <w:r>
        <w:rPr>
          <w:noProof/>
        </w:rPr>
        <w:t>muud sünteesfilamentkiud;</w:t>
      </w:r>
    </w:p>
    <w:p>
      <w:pPr>
        <w:pStyle w:val="Tiret1"/>
        <w:rPr>
          <w:noProof/>
        </w:rPr>
      </w:pPr>
      <w:r>
        <w:rPr>
          <w:noProof/>
        </w:rPr>
        <w:t>viskoosist tehisfilamentkiud;</w:t>
      </w:r>
    </w:p>
    <w:p>
      <w:pPr>
        <w:pStyle w:val="Tiret1"/>
        <w:rPr>
          <w:noProof/>
        </w:rPr>
      </w:pPr>
      <w:r>
        <w:rPr>
          <w:noProof/>
        </w:rPr>
        <w:t>muud tehisfilamentkiud,</w:t>
      </w:r>
    </w:p>
    <w:p>
      <w:pPr>
        <w:pStyle w:val="Tiret1"/>
        <w:rPr>
          <w:noProof/>
        </w:rPr>
      </w:pPr>
      <w:r>
        <w:rPr>
          <w:noProof/>
        </w:rPr>
        <w:t xml:space="preserve">elektrit juhtivad filamendid; </w:t>
      </w:r>
    </w:p>
    <w:p>
      <w:pPr>
        <w:pStyle w:val="Tiret1"/>
        <w:rPr>
          <w:noProof/>
        </w:rPr>
      </w:pPr>
      <w:r>
        <w:rPr>
          <w:noProof/>
        </w:rPr>
        <w:t>polüpropüleenist sünteesstaapelkiud;</w:t>
      </w:r>
    </w:p>
    <w:p>
      <w:pPr>
        <w:pStyle w:val="Tiret1"/>
        <w:rPr>
          <w:noProof/>
        </w:rPr>
      </w:pPr>
      <w:r>
        <w:rPr>
          <w:noProof/>
        </w:rPr>
        <w:t>polüestrist sünteesstaapelkiud;</w:t>
      </w:r>
    </w:p>
    <w:p>
      <w:pPr>
        <w:pStyle w:val="Tiret1"/>
        <w:rPr>
          <w:noProof/>
        </w:rPr>
      </w:pPr>
      <w:r>
        <w:rPr>
          <w:noProof/>
        </w:rPr>
        <w:t>polüamiidist sünteesstaapelkiud;</w:t>
      </w:r>
    </w:p>
    <w:p>
      <w:pPr>
        <w:pStyle w:val="Tiret1"/>
        <w:rPr>
          <w:noProof/>
        </w:rPr>
      </w:pPr>
      <w:r>
        <w:rPr>
          <w:noProof/>
        </w:rPr>
        <w:t>polüakrüülnitriilist sünteesstaapelkiud;</w:t>
      </w:r>
    </w:p>
    <w:p>
      <w:pPr>
        <w:pStyle w:val="Tiret1"/>
        <w:rPr>
          <w:noProof/>
        </w:rPr>
      </w:pPr>
      <w:r>
        <w:rPr>
          <w:noProof/>
        </w:rPr>
        <w:t>polüimiidist sünteesstaapelkiud;</w:t>
      </w:r>
    </w:p>
    <w:p>
      <w:pPr>
        <w:pStyle w:val="Tiret1"/>
        <w:rPr>
          <w:noProof/>
        </w:rPr>
      </w:pPr>
      <w:r>
        <w:rPr>
          <w:noProof/>
        </w:rPr>
        <w:t>polütetrafluoroetüleenist sünteesstaapelkiud;</w:t>
      </w:r>
    </w:p>
    <w:p>
      <w:pPr>
        <w:pStyle w:val="Tiret1"/>
        <w:rPr>
          <w:noProof/>
        </w:rPr>
      </w:pPr>
      <w:r>
        <w:rPr>
          <w:noProof/>
        </w:rPr>
        <w:t>polü(fenüleensulfiidist) sünteesstaapelkiud;</w:t>
      </w:r>
    </w:p>
    <w:p>
      <w:pPr>
        <w:pStyle w:val="Tiret1"/>
        <w:rPr>
          <w:noProof/>
        </w:rPr>
      </w:pPr>
      <w:r>
        <w:rPr>
          <w:noProof/>
        </w:rPr>
        <w:t>polü(vinüülkloriidist) sünteesstaapelkiud;</w:t>
      </w:r>
    </w:p>
    <w:p>
      <w:pPr>
        <w:pStyle w:val="Tiret1"/>
        <w:rPr>
          <w:i/>
          <w:noProof/>
        </w:rPr>
      </w:pPr>
      <w:r>
        <w:rPr>
          <w:noProof/>
        </w:rPr>
        <w:t xml:space="preserve">muud sünteesstaapelkiud;  </w:t>
      </w:r>
    </w:p>
    <w:p>
      <w:pPr>
        <w:pStyle w:val="Tiret1"/>
        <w:rPr>
          <w:noProof/>
        </w:rPr>
      </w:pPr>
      <w:r>
        <w:rPr>
          <w:noProof/>
        </w:rPr>
        <w:t>viskoosist tehisstaapelkiud;</w:t>
      </w:r>
    </w:p>
    <w:p>
      <w:pPr>
        <w:pStyle w:val="Tiret1"/>
        <w:rPr>
          <w:noProof/>
        </w:rPr>
      </w:pPr>
      <w:r>
        <w:rPr>
          <w:noProof/>
        </w:rPr>
        <w:t>muud tehisstaapelkiud;</w:t>
      </w:r>
    </w:p>
    <w:p>
      <w:pPr>
        <w:pStyle w:val="Tiret1"/>
        <w:rPr>
          <w:noProof/>
        </w:rPr>
      </w:pPr>
      <w:r>
        <w:rPr>
          <w:noProof/>
        </w:rPr>
        <w:t>mähitud või mähkimata lõng, mis koosneb elastsete polüeetriosadega polüuretaanist;</w:t>
      </w:r>
    </w:p>
    <w:p>
      <w:pPr>
        <w:pStyle w:val="Tiret1"/>
        <w:rPr>
          <w:noProof/>
        </w:rPr>
      </w:pPr>
      <w:r>
        <w:rPr>
          <w:noProof/>
        </w:rPr>
        <w:t>rubriiki 5605 kuuluvad tooted (metalliseeritud lõng), mis sisaldavad kahe plastkile vahele läbipaistva või värvilise liimiga liimitud kuni 5 mm laiust riba, mis koosneb alumiiniumpulbriga kaetud või katmata alumiiniumfoolium- või plastkilesüdamikust;</w:t>
      </w:r>
    </w:p>
    <w:p>
      <w:pPr>
        <w:pStyle w:val="Tiret1"/>
        <w:rPr>
          <w:noProof/>
        </w:rPr>
      </w:pPr>
      <w:r>
        <w:rPr>
          <w:noProof/>
        </w:rPr>
        <w:t>muud rubriiki 5605 kuuluvad tooted;</w:t>
      </w:r>
    </w:p>
    <w:p>
      <w:pPr>
        <w:pStyle w:val="Tiret1"/>
        <w:rPr>
          <w:noProof/>
        </w:rPr>
      </w:pPr>
      <w:r>
        <w:rPr>
          <w:noProof/>
        </w:rPr>
        <w:t>klaaskiud;</w:t>
      </w:r>
    </w:p>
    <w:p>
      <w:pPr>
        <w:pStyle w:val="Tiret1"/>
        <w:rPr>
          <w:i/>
          <w:noProof/>
        </w:rPr>
      </w:pPr>
      <w:r>
        <w:rPr>
          <w:noProof/>
        </w:rPr>
        <w:t>metallkiud;</w:t>
      </w:r>
    </w:p>
    <w:p>
      <w:pPr>
        <w:pStyle w:val="Tiret1"/>
        <w:rPr>
          <w:noProof/>
        </w:rPr>
      </w:pPr>
      <w:r>
        <w:rPr>
          <w:noProof/>
        </w:rPr>
        <w:t>mineraalkiud.</w:t>
      </w:r>
    </w:p>
    <w:p>
      <w:pPr>
        <w:rPr>
          <w:rFonts w:eastAsia="Times New Roman"/>
          <w:noProof/>
          <w:szCs w:val="20"/>
        </w:rPr>
      </w:pPr>
      <w:r>
        <w:rPr>
          <w:noProof/>
        </w:rPr>
        <w:t>6.3.</w:t>
      </w:r>
      <w:r>
        <w:rPr>
          <w:noProof/>
        </w:rPr>
        <w:tab/>
        <w:t>Toodete puhul, mis sisaldavad „mähitud või mähkimata lõnga, mis koosneb elastsete polüeetriosadega polüuretaanist“, on piirmäär sellise lõnga puhul 20 %.</w:t>
      </w:r>
    </w:p>
    <w:p>
      <w:pPr>
        <w:rPr>
          <w:rFonts w:eastAsia="Times New Roman"/>
          <w:b/>
          <w:noProof/>
          <w:szCs w:val="20"/>
        </w:rPr>
      </w:pPr>
      <w:r>
        <w:rPr>
          <w:noProof/>
        </w:rPr>
        <w:t>6.4.</w:t>
      </w:r>
      <w:r>
        <w:rPr>
          <w:noProof/>
        </w:rPr>
        <w:tab/>
        <w:t>Toodete puhul, mis sisaldavad „kahe plastkile vahele läbipaistva või värvilise liimiga liimitud kuni 5 mm laiust riba, mis koosneb alumiiniumpulbriga kaetud või katmata alumiiniumfoolium- või plastkilesüdamikust“, on piirmäär sellise riba kohta 30 %.</w:t>
      </w:r>
    </w:p>
    <w:p>
      <w:pPr>
        <w:rPr>
          <w:rFonts w:eastAsia="Times New Roman"/>
          <w:noProof/>
          <w:szCs w:val="20"/>
        </w:rPr>
      </w:pPr>
      <w:r>
        <w:rPr>
          <w:b/>
          <w:noProof/>
          <w:szCs w:val="20"/>
        </w:rPr>
        <w:t>Märkus 7 – teatavate tekstiiltoodete suhtes kohaldatavad muud piirmäärad</w:t>
      </w:r>
    </w:p>
    <w:p>
      <w:pPr>
        <w:rPr>
          <w:rFonts w:eastAsia="Times New Roman"/>
          <w:noProof/>
          <w:szCs w:val="20"/>
        </w:rPr>
      </w:pPr>
      <w:r>
        <w:rPr>
          <w:noProof/>
        </w:rPr>
        <w:t>7.1.</w:t>
      </w:r>
      <w:r>
        <w:rPr>
          <w:noProof/>
        </w:rPr>
        <w:tab/>
        <w:t>Kui loendis on viide käesolevale märkusele, võib kasutada tekstiilmaterjale (välja arvatud vooder ja vaheriie), mis ei vasta asjaomase valmistoote kohta loendi kolmandas veerus ettenähtud reeglile, tingimusel et need materjalid on klassifitseeritud mõnda teise rubriiki kui toode ning nende väärtus ei ületa 15 % toote tehasehinnast.</w:t>
      </w:r>
    </w:p>
    <w:p>
      <w:pPr>
        <w:rPr>
          <w:rFonts w:eastAsia="Times New Roman"/>
          <w:i/>
          <w:noProof/>
          <w:szCs w:val="20"/>
        </w:rPr>
      </w:pPr>
      <w:r>
        <w:rPr>
          <w:noProof/>
        </w:rPr>
        <w:t>7.2.</w:t>
      </w:r>
      <w:r>
        <w:rPr>
          <w:noProof/>
        </w:rPr>
        <w:tab/>
        <w:t>Ilma et see piiraks märkuse 6.3 kohaldamist, võib tekstiiltoodete tootmiseks vabalt kasutada materjale, mis ei ole klassifitseeritud gruppidesse 50–63, olenemata sellest, kas need sisaldavad tekstiili või mitte.</w:t>
      </w:r>
    </w:p>
    <w:p>
      <w:pPr>
        <w:rPr>
          <w:rFonts w:eastAsia="Times New Roman"/>
          <w:b/>
          <w:noProof/>
          <w:szCs w:val="20"/>
        </w:rPr>
      </w:pPr>
      <w:r>
        <w:rPr>
          <w:noProof/>
        </w:rPr>
        <w:t>7.3.</w:t>
      </w:r>
      <w:r>
        <w:rPr>
          <w:noProof/>
        </w:rPr>
        <w:tab/>
        <w:t>Kui kohaldatakse protsendireeglit, tuleb gruppidesse 50–63 klassifitseerimata päritolustaatuseta materjalide väärtust võtta arvesse tootes sisalduvate päritolustaatuseta materjalide väärtuse arvutamisel.</w:t>
      </w:r>
    </w:p>
    <w:p>
      <w:pPr>
        <w:tabs>
          <w:tab w:val="left" w:pos="720"/>
        </w:tabs>
        <w:suppressAutoHyphens/>
        <w:rPr>
          <w:rFonts w:eastAsia="Times New Roman"/>
          <w:noProof/>
          <w:color w:val="000000"/>
          <w:szCs w:val="20"/>
        </w:rPr>
      </w:pPr>
      <w:r>
        <w:rPr>
          <w:b/>
          <w:noProof/>
          <w:szCs w:val="20"/>
        </w:rPr>
        <w:t xml:space="preserve">Märkus </w:t>
      </w:r>
      <w:r>
        <w:rPr>
          <w:b/>
          <w:bCs/>
          <w:noProof/>
          <w:szCs w:val="20"/>
        </w:rPr>
        <w:t>8 – teatavate gruppi 27 kuuluvate toodetega teostatavate eritöötluste ja lihttoimingute määratlus</w:t>
      </w:r>
    </w:p>
    <w:p>
      <w:pPr>
        <w:tabs>
          <w:tab w:val="left" w:pos="720"/>
        </w:tabs>
        <w:suppressAutoHyphens/>
        <w:ind w:left="709" w:hanging="709"/>
        <w:rPr>
          <w:rFonts w:eastAsia="Times New Roman"/>
          <w:noProof/>
          <w:color w:val="000000"/>
          <w:szCs w:val="20"/>
        </w:rPr>
      </w:pPr>
      <w:r>
        <w:rPr>
          <w:noProof/>
        </w:rPr>
        <w:t>8.1.</w:t>
      </w:r>
      <w:r>
        <w:rPr>
          <w:noProof/>
        </w:rPr>
        <w:tab/>
        <w:t>Rubriikides ex 2707 ja 2713 tähendab „eritöötlus“ järgmisi toiminguid:</w:t>
      </w:r>
    </w:p>
    <w:p>
      <w:pPr>
        <w:tabs>
          <w:tab w:val="left" w:pos="720"/>
        </w:tabs>
        <w:suppressAutoHyphens/>
        <w:ind w:left="1134" w:hanging="425"/>
        <w:rPr>
          <w:rFonts w:eastAsia="Times New Roman"/>
          <w:noProof/>
          <w:color w:val="000000"/>
          <w:szCs w:val="20"/>
        </w:rPr>
      </w:pPr>
      <w:r>
        <w:rPr>
          <w:noProof/>
        </w:rPr>
        <w:t>a)</w:t>
      </w:r>
      <w:r>
        <w:rPr>
          <w:noProof/>
        </w:rPr>
        <w:tab/>
        <w:t>vaakumdestilleerimine;</w:t>
      </w:r>
    </w:p>
    <w:p>
      <w:pPr>
        <w:tabs>
          <w:tab w:val="left" w:pos="720"/>
        </w:tabs>
        <w:suppressAutoHyphens/>
        <w:ind w:left="1134" w:hanging="425"/>
        <w:rPr>
          <w:rFonts w:eastAsia="Times New Roman"/>
          <w:noProof/>
          <w:color w:val="000000"/>
          <w:szCs w:val="20"/>
        </w:rPr>
      </w:pPr>
      <w:r>
        <w:rPr>
          <w:noProof/>
        </w:rPr>
        <w:t>b)</w:t>
      </w:r>
      <w:r>
        <w:rPr>
          <w:noProof/>
        </w:rPr>
        <w:tab/>
        <w:t>põhjalik fraktsioneeriv redestilleerimine;</w:t>
      </w:r>
    </w:p>
    <w:p>
      <w:pPr>
        <w:tabs>
          <w:tab w:val="left" w:pos="720"/>
        </w:tabs>
        <w:suppressAutoHyphens/>
        <w:ind w:left="1134" w:hanging="425"/>
        <w:rPr>
          <w:rFonts w:eastAsia="Times New Roman"/>
          <w:noProof/>
          <w:color w:val="000000"/>
          <w:szCs w:val="20"/>
        </w:rPr>
      </w:pPr>
      <w:r>
        <w:rPr>
          <w:noProof/>
        </w:rPr>
        <w:t>c)</w:t>
      </w:r>
      <w:r>
        <w:rPr>
          <w:noProof/>
        </w:rPr>
        <w:tab/>
        <w:t>krakkimine;</w:t>
      </w:r>
    </w:p>
    <w:p>
      <w:pPr>
        <w:tabs>
          <w:tab w:val="left" w:pos="720"/>
        </w:tabs>
        <w:suppressAutoHyphens/>
        <w:ind w:left="1134" w:hanging="425"/>
        <w:rPr>
          <w:rFonts w:eastAsia="Times New Roman"/>
          <w:noProof/>
          <w:color w:val="000000"/>
          <w:szCs w:val="20"/>
        </w:rPr>
      </w:pPr>
      <w:r>
        <w:rPr>
          <w:noProof/>
        </w:rPr>
        <w:t>d)</w:t>
      </w:r>
      <w:r>
        <w:rPr>
          <w:noProof/>
        </w:rPr>
        <w:tab/>
        <w:t>reformimine;</w:t>
      </w:r>
    </w:p>
    <w:p>
      <w:pPr>
        <w:tabs>
          <w:tab w:val="left" w:pos="720"/>
        </w:tabs>
        <w:suppressAutoHyphens/>
        <w:ind w:left="1134" w:hanging="425"/>
        <w:rPr>
          <w:rFonts w:eastAsia="Times New Roman"/>
          <w:noProof/>
          <w:color w:val="000000"/>
          <w:szCs w:val="20"/>
        </w:rPr>
      </w:pPr>
      <w:r>
        <w:rPr>
          <w:noProof/>
        </w:rPr>
        <w:t>e)</w:t>
      </w:r>
      <w:r>
        <w:rPr>
          <w:noProof/>
        </w:rPr>
        <w:tab/>
        <w:t>ekstraheerimine selektiivlahustite abil;</w:t>
      </w:r>
    </w:p>
    <w:p>
      <w:pPr>
        <w:tabs>
          <w:tab w:val="left" w:pos="720"/>
        </w:tabs>
        <w:suppressAutoHyphens/>
        <w:ind w:left="1134" w:hanging="425"/>
        <w:rPr>
          <w:rFonts w:eastAsia="Times New Roman"/>
          <w:noProof/>
          <w:color w:val="000000"/>
          <w:szCs w:val="20"/>
        </w:rPr>
      </w:pPr>
      <w:r>
        <w:rPr>
          <w:noProof/>
        </w:rPr>
        <w:t>f)</w:t>
      </w:r>
      <w:r>
        <w:rPr>
          <w:noProof/>
        </w:rPr>
        <w:tab/>
        <w:t>töötlus, mis sisaldab kõiki järgmisi toiminguid: töötlemine kontsentreeritud väävelhappega, ooleumiga või vääveltrioksiidiga; neutraliseerimine aluseliste toimeainetega; värvitustamine ja puhastamine looduslike aktiivmuldade, aktiveeritud muldade, aktiivsöe või boksiidiga;</w:t>
      </w:r>
    </w:p>
    <w:p>
      <w:pPr>
        <w:tabs>
          <w:tab w:val="left" w:pos="720"/>
        </w:tabs>
        <w:suppressAutoHyphens/>
        <w:ind w:left="1134" w:hanging="425"/>
        <w:rPr>
          <w:rFonts w:eastAsia="Times New Roman"/>
          <w:noProof/>
          <w:color w:val="000000"/>
          <w:szCs w:val="20"/>
        </w:rPr>
      </w:pPr>
      <w:r>
        <w:rPr>
          <w:noProof/>
        </w:rPr>
        <w:t>g)</w:t>
      </w:r>
      <w:r>
        <w:rPr>
          <w:noProof/>
        </w:rPr>
        <w:tab/>
        <w:t>polümeerimine;</w:t>
      </w:r>
    </w:p>
    <w:p>
      <w:pPr>
        <w:tabs>
          <w:tab w:val="left" w:pos="720"/>
        </w:tabs>
        <w:suppressAutoHyphens/>
        <w:ind w:left="1134" w:hanging="425"/>
        <w:rPr>
          <w:rFonts w:eastAsia="Times New Roman"/>
          <w:noProof/>
          <w:color w:val="000000"/>
          <w:szCs w:val="20"/>
        </w:rPr>
      </w:pPr>
      <w:r>
        <w:rPr>
          <w:noProof/>
        </w:rPr>
        <w:t>h)</w:t>
      </w:r>
      <w:r>
        <w:rPr>
          <w:noProof/>
        </w:rPr>
        <w:tab/>
        <w:t>alküülimine;</w:t>
      </w:r>
    </w:p>
    <w:p>
      <w:pPr>
        <w:tabs>
          <w:tab w:val="left" w:pos="720"/>
        </w:tabs>
        <w:suppressAutoHyphens/>
        <w:ind w:left="1134" w:hanging="425"/>
        <w:rPr>
          <w:rFonts w:eastAsia="Times New Roman"/>
          <w:noProof/>
          <w:color w:val="000000"/>
          <w:szCs w:val="20"/>
        </w:rPr>
      </w:pPr>
      <w:r>
        <w:rPr>
          <w:noProof/>
        </w:rPr>
        <w:t>i)</w:t>
      </w:r>
      <w:r>
        <w:rPr>
          <w:noProof/>
        </w:rPr>
        <w:tab/>
        <w:t>isomeerimine.</w:t>
      </w:r>
    </w:p>
    <w:p>
      <w:pPr>
        <w:tabs>
          <w:tab w:val="left" w:pos="720"/>
        </w:tabs>
        <w:suppressAutoHyphens/>
        <w:ind w:left="709" w:hanging="709"/>
        <w:rPr>
          <w:rFonts w:eastAsia="Times New Roman"/>
          <w:noProof/>
          <w:color w:val="000000"/>
          <w:szCs w:val="20"/>
        </w:rPr>
      </w:pPr>
      <w:r>
        <w:rPr>
          <w:noProof/>
        </w:rPr>
        <w:t>8.2.</w:t>
      </w:r>
      <w:r>
        <w:rPr>
          <w:noProof/>
        </w:rPr>
        <w:tab/>
        <w:t>Rubriikides 2710, 2711 ja 2712 tähendab „eritöötlus“ järgmisi toiminguid:</w:t>
      </w:r>
    </w:p>
    <w:p>
      <w:pPr>
        <w:tabs>
          <w:tab w:val="left" w:pos="720"/>
        </w:tabs>
        <w:suppressAutoHyphens/>
        <w:ind w:left="1134" w:hanging="425"/>
        <w:rPr>
          <w:rFonts w:eastAsia="Times New Roman"/>
          <w:noProof/>
          <w:color w:val="000000"/>
          <w:szCs w:val="20"/>
        </w:rPr>
      </w:pPr>
      <w:r>
        <w:rPr>
          <w:noProof/>
        </w:rPr>
        <w:t>a)</w:t>
      </w:r>
      <w:r>
        <w:rPr>
          <w:noProof/>
        </w:rPr>
        <w:tab/>
        <w:t>vaakumdestilleerimine;</w:t>
      </w:r>
    </w:p>
    <w:p>
      <w:pPr>
        <w:tabs>
          <w:tab w:val="left" w:pos="720"/>
        </w:tabs>
        <w:suppressAutoHyphens/>
        <w:ind w:left="1134" w:hanging="425"/>
        <w:rPr>
          <w:rFonts w:eastAsia="Times New Roman"/>
          <w:noProof/>
          <w:color w:val="000000"/>
          <w:szCs w:val="20"/>
        </w:rPr>
      </w:pPr>
      <w:r>
        <w:rPr>
          <w:noProof/>
        </w:rPr>
        <w:t>b)</w:t>
      </w:r>
      <w:r>
        <w:rPr>
          <w:noProof/>
        </w:rPr>
        <w:tab/>
        <w:t>põhjalik fraktsioneeriv redestilleerimine;</w:t>
      </w:r>
    </w:p>
    <w:p>
      <w:pPr>
        <w:tabs>
          <w:tab w:val="left" w:pos="720"/>
        </w:tabs>
        <w:suppressAutoHyphens/>
        <w:ind w:left="1134" w:hanging="425"/>
        <w:rPr>
          <w:rFonts w:eastAsia="Times New Roman"/>
          <w:noProof/>
          <w:color w:val="000000"/>
          <w:szCs w:val="20"/>
        </w:rPr>
      </w:pPr>
      <w:r>
        <w:rPr>
          <w:noProof/>
        </w:rPr>
        <w:t>c)</w:t>
      </w:r>
      <w:r>
        <w:rPr>
          <w:noProof/>
        </w:rPr>
        <w:tab/>
        <w:t>krakkimine;</w:t>
      </w:r>
    </w:p>
    <w:p>
      <w:pPr>
        <w:tabs>
          <w:tab w:val="left" w:pos="720"/>
        </w:tabs>
        <w:suppressAutoHyphens/>
        <w:ind w:left="1134" w:hanging="425"/>
        <w:rPr>
          <w:rFonts w:eastAsia="Times New Roman"/>
          <w:noProof/>
          <w:color w:val="000000"/>
          <w:szCs w:val="20"/>
        </w:rPr>
      </w:pPr>
      <w:r>
        <w:rPr>
          <w:noProof/>
        </w:rPr>
        <w:t>d)</w:t>
      </w:r>
      <w:r>
        <w:rPr>
          <w:noProof/>
        </w:rPr>
        <w:tab/>
        <w:t>reformimine;</w:t>
      </w:r>
    </w:p>
    <w:p>
      <w:pPr>
        <w:tabs>
          <w:tab w:val="left" w:pos="720"/>
        </w:tabs>
        <w:suppressAutoHyphens/>
        <w:ind w:left="1134" w:hanging="425"/>
        <w:rPr>
          <w:rFonts w:eastAsia="Times New Roman"/>
          <w:noProof/>
          <w:color w:val="000000"/>
          <w:szCs w:val="20"/>
        </w:rPr>
      </w:pPr>
      <w:r>
        <w:rPr>
          <w:noProof/>
        </w:rPr>
        <w:t>e)</w:t>
      </w:r>
      <w:r>
        <w:rPr>
          <w:noProof/>
        </w:rPr>
        <w:tab/>
        <w:t>ekstraheerimine selektiivlahustite abil;</w:t>
      </w:r>
    </w:p>
    <w:p>
      <w:pPr>
        <w:tabs>
          <w:tab w:val="left" w:pos="720"/>
        </w:tabs>
        <w:suppressAutoHyphens/>
        <w:ind w:left="1134" w:hanging="425"/>
        <w:rPr>
          <w:rFonts w:eastAsia="Times New Roman"/>
          <w:noProof/>
          <w:color w:val="000000"/>
          <w:szCs w:val="20"/>
        </w:rPr>
      </w:pPr>
      <w:r>
        <w:rPr>
          <w:noProof/>
        </w:rPr>
        <w:t>f)</w:t>
      </w:r>
      <w:r>
        <w:rPr>
          <w:noProof/>
        </w:rPr>
        <w:tab/>
        <w:t>töötlus, mis sisaldab kõiki järgmisi toiminguid: töötlemine kontsentreeritud väävelhappega, ooleumiga või vääveltrioksiidiga; neutraliseerimine aluseliste toimeainetega; värvitustamine ja puhastamine looduslike aktiivmuldade, aktiveeritud muldade, aktiivsöe või boksiidiga;</w:t>
      </w:r>
    </w:p>
    <w:p>
      <w:pPr>
        <w:tabs>
          <w:tab w:val="left" w:pos="720"/>
        </w:tabs>
        <w:suppressAutoHyphens/>
        <w:ind w:left="1134" w:hanging="425"/>
        <w:rPr>
          <w:rFonts w:eastAsia="Times New Roman"/>
          <w:noProof/>
          <w:color w:val="000000"/>
          <w:szCs w:val="20"/>
        </w:rPr>
      </w:pPr>
      <w:r>
        <w:rPr>
          <w:noProof/>
        </w:rPr>
        <w:t>g)</w:t>
      </w:r>
      <w:r>
        <w:rPr>
          <w:noProof/>
        </w:rPr>
        <w:tab/>
        <w:t>polümeerimine;</w:t>
      </w:r>
    </w:p>
    <w:p>
      <w:pPr>
        <w:tabs>
          <w:tab w:val="left" w:pos="720"/>
        </w:tabs>
        <w:suppressAutoHyphens/>
        <w:ind w:left="1134" w:hanging="425"/>
        <w:rPr>
          <w:rFonts w:eastAsia="Times New Roman"/>
          <w:noProof/>
          <w:color w:val="000000"/>
          <w:szCs w:val="20"/>
        </w:rPr>
      </w:pPr>
      <w:r>
        <w:rPr>
          <w:noProof/>
        </w:rPr>
        <w:t>h)</w:t>
      </w:r>
      <w:r>
        <w:rPr>
          <w:noProof/>
        </w:rPr>
        <w:tab/>
        <w:t>alküülimine;</w:t>
      </w:r>
    </w:p>
    <w:p>
      <w:pPr>
        <w:tabs>
          <w:tab w:val="left" w:pos="720"/>
        </w:tabs>
        <w:suppressAutoHyphens/>
        <w:ind w:left="1134" w:hanging="425"/>
        <w:rPr>
          <w:rFonts w:eastAsia="Times New Roman"/>
          <w:noProof/>
          <w:color w:val="000000"/>
          <w:szCs w:val="20"/>
        </w:rPr>
      </w:pPr>
      <w:r>
        <w:rPr>
          <w:noProof/>
        </w:rPr>
        <w:t>i)</w:t>
      </w:r>
      <w:r>
        <w:rPr>
          <w:noProof/>
        </w:rPr>
        <w:tab/>
        <w:t>isomeerimine;</w:t>
      </w:r>
    </w:p>
    <w:p>
      <w:pPr>
        <w:tabs>
          <w:tab w:val="left" w:pos="720"/>
        </w:tabs>
        <w:suppressAutoHyphens/>
        <w:ind w:left="1134" w:hanging="425"/>
        <w:rPr>
          <w:rFonts w:eastAsia="Times New Roman"/>
          <w:noProof/>
          <w:color w:val="000000"/>
          <w:szCs w:val="20"/>
        </w:rPr>
      </w:pPr>
      <w:r>
        <w:rPr>
          <w:noProof/>
        </w:rPr>
        <w:t>j)</w:t>
      </w:r>
      <w:r>
        <w:rPr>
          <w:noProof/>
        </w:rPr>
        <w:tab/>
        <w:t>üksnes rubriiki ex 2710 kuuluvate raskete õlide puhul väävlitustamine vesiniku abil, mille tulemusena väheneb töödeldavate toodete väävlisisaldus vähemalt 85 % (ASTM D 1266-59 T meetod);</w:t>
      </w:r>
    </w:p>
    <w:p>
      <w:pPr>
        <w:tabs>
          <w:tab w:val="left" w:pos="720"/>
        </w:tabs>
        <w:suppressAutoHyphens/>
        <w:ind w:left="1134" w:hanging="425"/>
        <w:rPr>
          <w:rFonts w:eastAsia="Times New Roman"/>
          <w:noProof/>
          <w:color w:val="000000"/>
          <w:szCs w:val="20"/>
        </w:rPr>
      </w:pPr>
      <w:r>
        <w:rPr>
          <w:noProof/>
        </w:rPr>
        <w:t>k)</w:t>
      </w:r>
      <w:r>
        <w:rPr>
          <w:noProof/>
        </w:rPr>
        <w:tab/>
        <w:t>üksnes rubriiki 2710 kuuluvate toodete puhul parafiinitustamine ükskõik millise protsessi abil, v.a filtreerimine;</w:t>
      </w:r>
    </w:p>
    <w:p>
      <w:pPr>
        <w:tabs>
          <w:tab w:val="left" w:pos="720"/>
        </w:tabs>
        <w:suppressAutoHyphens/>
        <w:ind w:left="1134" w:hanging="425"/>
        <w:rPr>
          <w:rFonts w:eastAsia="Times New Roman"/>
          <w:noProof/>
          <w:color w:val="000000"/>
          <w:szCs w:val="20"/>
        </w:rPr>
      </w:pPr>
      <w:r>
        <w:rPr>
          <w:noProof/>
        </w:rPr>
        <w:t>l)</w:t>
      </w:r>
      <w:r>
        <w:rPr>
          <w:noProof/>
        </w:rPr>
        <w:tab/>
        <w:t>üksnes rubriiki ex 2710 kuuluvate raskete õlide puhul vesinikuga töötlemine rõhu juures, mis on suurem kui 20 baari, ja temperatuuril, mis on vähemalt 250 °C, kasutades katalüsaatoreid (välja arvatud väävlitustavad katalüsaatorid), kusjuures vesinik on keemilise reaktsiooni aktiivne komponent. Rubriiki ex 2710 kuuluvate määrdeõlide edasine vesinikuga töötlemine (näiteks vesinikpuhastus, värvitustamine) peamiselt värvuse muutmiseks või stabiilsuse parandamiseks ei kuulu siiski eritöötluse hulka;</w:t>
      </w:r>
    </w:p>
    <w:p>
      <w:pPr>
        <w:tabs>
          <w:tab w:val="left" w:pos="720"/>
        </w:tabs>
        <w:suppressAutoHyphens/>
        <w:ind w:left="1134" w:hanging="425"/>
        <w:rPr>
          <w:rFonts w:eastAsia="Times New Roman"/>
          <w:noProof/>
          <w:color w:val="000000"/>
          <w:szCs w:val="20"/>
        </w:rPr>
      </w:pPr>
      <w:r>
        <w:rPr>
          <w:noProof/>
        </w:rPr>
        <w:t>m)</w:t>
      </w:r>
      <w:r>
        <w:rPr>
          <w:noProof/>
        </w:rPr>
        <w:tab/>
        <w:t>üksnes rubriiki ex 2710 kuuluvate kütteõlide puhul atmosfäärirõhul destilleerimine, tingimusel et tootest (kaasa arvatud kaod) destilleerub 300 °C juures vähem kui 30 % ASTM D 86 meetodi järgi;</w:t>
      </w:r>
    </w:p>
    <w:p>
      <w:pPr>
        <w:tabs>
          <w:tab w:val="left" w:pos="720"/>
        </w:tabs>
        <w:suppressAutoHyphens/>
        <w:ind w:left="1134" w:hanging="425"/>
        <w:rPr>
          <w:rFonts w:eastAsia="Times New Roman"/>
          <w:noProof/>
          <w:color w:val="000000"/>
          <w:szCs w:val="20"/>
        </w:rPr>
      </w:pPr>
      <w:r>
        <w:rPr>
          <w:noProof/>
        </w:rPr>
        <w:t>n)</w:t>
      </w:r>
      <w:r>
        <w:rPr>
          <w:noProof/>
        </w:rPr>
        <w:tab/>
        <w:t>üksnes rubriiki ex 2710 kuuluvate raskete õlide puhul, välja arvatud gaasi- ja kütteõlid, töötlemine kõrgsagedusliku elektrilise harilahendusega;</w:t>
      </w:r>
    </w:p>
    <w:p>
      <w:pPr>
        <w:tabs>
          <w:tab w:val="left" w:pos="720"/>
        </w:tabs>
        <w:suppressAutoHyphens/>
        <w:ind w:left="1134" w:hanging="425"/>
        <w:rPr>
          <w:rFonts w:eastAsia="Times New Roman"/>
          <w:noProof/>
          <w:color w:val="000000"/>
          <w:szCs w:val="20"/>
        </w:rPr>
      </w:pPr>
      <w:r>
        <w:rPr>
          <w:noProof/>
        </w:rPr>
        <w:t>o)</w:t>
      </w:r>
      <w:r>
        <w:rPr>
          <w:noProof/>
        </w:rPr>
        <w:tab/>
        <w:t>üksnes rubriiki ex 2712 kuuluvate toorsaaduste puhul (v.a vaseliin, mäevaha, ligniitvaha, turbavaha ja parafiin õlisisaldusega alla 0,75 % massist) õlitustamine fraktsioneeriva kristallisatsiooni abil.</w:t>
      </w:r>
    </w:p>
    <w:p>
      <w:pPr>
        <w:tabs>
          <w:tab w:val="left" w:pos="720"/>
        </w:tabs>
        <w:suppressAutoHyphens/>
        <w:ind w:left="709" w:hanging="709"/>
        <w:rPr>
          <w:rFonts w:eastAsia="Times New Roman"/>
          <w:i/>
          <w:noProof/>
          <w:color w:val="000000"/>
          <w:szCs w:val="20"/>
        </w:rPr>
      </w:pPr>
      <w:r>
        <w:rPr>
          <w:noProof/>
        </w:rPr>
        <w:t>8.3.</w:t>
      </w:r>
      <w:r>
        <w:rPr>
          <w:noProof/>
        </w:rPr>
        <w:tab/>
        <w:t>Rubriikides ex 2707 ja 2713 märgitud lihttoimingud, nagu puhastamine, villimine, soolatustamine, vee eemaldamine, filtrimine, värvimine, markeerimine, väävlisisalduse reguleerimine erineva väävlisisaldusega kaupade segamise teel, või nimetatud toimingute ühendamine või nendega sarnased toimingud ei anna päritolustaatust.</w:t>
      </w:r>
    </w:p>
    <w:p>
      <w:pPr>
        <w:autoSpaceDE w:val="0"/>
        <w:autoSpaceDN w:val="0"/>
        <w:rPr>
          <w:rFonts w:eastAsia="Times New Roman"/>
          <w:noProof/>
          <w:szCs w:val="24"/>
        </w:rPr>
      </w:pPr>
      <w:r>
        <w:rPr>
          <w:b/>
          <w:noProof/>
        </w:rPr>
        <w:t>Märkus 9 – teatavatesse gruppidesse kuuluvate toodetega teostatavate eritöötluste ja lihttoimingute määratlus</w:t>
      </w:r>
    </w:p>
    <w:p>
      <w:pPr>
        <w:spacing w:line="260" w:lineRule="atLeast"/>
        <w:ind w:left="708"/>
        <w:rPr>
          <w:rFonts w:eastAsia="Times New Roman"/>
          <w:noProof/>
          <w:szCs w:val="24"/>
        </w:rPr>
      </w:pPr>
      <w:r>
        <w:rPr>
          <w:noProof/>
        </w:rPr>
        <w:t xml:space="preserve">Märkus 9.1. </w:t>
      </w:r>
      <w:r>
        <w:rPr>
          <w:noProof/>
        </w:rPr>
        <w:tab/>
        <w:t>Gruppi 30 kuuluvaid tooteid, mis on saadud või toodetud lepinguosalise territooriumil rakukultuure kasutades, käsitatakse selle lepinguosalise territooriumilt pärinevatena. Mõiste „rakukultuur“ tähendab inim-, looma- ja taimerakkude kasvatamist kontrollitud tingimustes (nt kindlaksmääratud temperatuur, kasvukeskkond, gaasisegu, pH) väljaspool elusorganismi.</w:t>
      </w:r>
    </w:p>
    <w:p>
      <w:pPr>
        <w:spacing w:line="260" w:lineRule="atLeast"/>
        <w:ind w:left="708"/>
        <w:rPr>
          <w:rFonts w:eastAsia="Times New Roman"/>
          <w:noProof/>
          <w:szCs w:val="24"/>
        </w:rPr>
      </w:pPr>
      <w:r>
        <w:rPr>
          <w:noProof/>
        </w:rPr>
        <w:t>Märkus 9.2.</w:t>
      </w:r>
      <w:r>
        <w:rPr>
          <w:noProof/>
        </w:rPr>
        <w:tab/>
        <w:t>Tooteid, mis kuuluvad gruppidesse 29 (välja arvatud: 2905.43–2905.44), 30, 32, 33 (välja arvatud: 3302.10, 3301) 34, 35 (välja arvatud:  35.01, 3502.11–3502.19, 3502.20, 35.05), 36, 37, 38 (välja arvatud: 3809.10, 38.23, 3824.60, 38.26) ja 39 (välja arvatud: 39.16–39.26) ning mis on saadud või toodetud lepinguosalise territooriumil fermenteerimise teel, käsitatakse selle lepinguosalise territooriumilt pärinevatena. „Fermenteerimine“ on biotehnoloogiline protsess, milles inim-, looma- ja taimerakke, baktereid, pärmseeni, seeni või ensüüme kasutatakse selleks, et toota gruppidesse 29–39 kuuluvaid tooteid.</w:t>
      </w:r>
    </w:p>
    <w:p>
      <w:pPr>
        <w:spacing w:line="276" w:lineRule="auto"/>
        <w:ind w:left="720"/>
        <w:rPr>
          <w:noProof/>
          <w:szCs w:val="24"/>
        </w:rPr>
      </w:pPr>
      <w:r>
        <w:rPr>
          <w:noProof/>
        </w:rPr>
        <w:t xml:space="preserve">Märkus 9.3. </w:t>
      </w:r>
      <w:r>
        <w:rPr>
          <w:noProof/>
        </w:rPr>
        <w:tab/>
        <w:t>Järgmisi muundamisi peetakse artikli 4 kohaselt piisavaks toodete puhul, mis kuuluvad gruppidesse 28, 29 (välja arvatud: 2905.43–2905.44), 30, 32, 33 (välja arvatud: 3302.10, 3301) 34, 35 (välja arvatud:  35.01, 3502.11–3502.19, 3502.20, 35.05), 36, 37, 38 (välja arvatud: 3809.10, 38.23, 3824.60, 38.26) ja 39 (välja arvatud: 39.16–39.26).</w:t>
      </w:r>
    </w:p>
    <w:p>
      <w:pPr>
        <w:pStyle w:val="ListBullet1"/>
        <w:rPr>
          <w:noProof/>
        </w:rPr>
      </w:pPr>
      <w:r>
        <w:rPr>
          <w:b/>
          <w:noProof/>
        </w:rPr>
        <w:t>Keemiline reaktsioon</w:t>
      </w:r>
      <w:r>
        <w:rPr>
          <w:noProof/>
        </w:rPr>
        <w:t>: „keemiline reaktsioon“ on protsess, sealhulgas biokeemiline protsess, mille tulemusel tekib molekulisiseste sidemete katkemise ja uute molekulisiseste sidemete moodustumise või molekulis sisalduvate aatomite paigutuse muutumise teel uue struktuuriga molekul. Keemilist reaktsiooni võib väljendada CASi numbri muutusega.</w:t>
      </w:r>
    </w:p>
    <w:p>
      <w:pPr>
        <w:pStyle w:val="ListBullet1"/>
        <w:rPr>
          <w:noProof/>
          <w:szCs w:val="24"/>
        </w:rPr>
      </w:pPr>
      <w:r>
        <w:rPr>
          <w:noProof/>
          <w:szCs w:val="24"/>
        </w:rPr>
        <w:t>Päritolu määramisel ei tohiks arvesse võtta järgmisi protsesse: a) lahustamine vees või muudes lahustites; b) lahustite, sealhulgas vee eemaldamine või c) kristallisatsioonivee lisamine või eemaldamine.</w:t>
      </w:r>
      <w:r>
        <w:rPr>
          <w:noProof/>
          <w:szCs w:val="24"/>
        </w:rPr>
        <w:br/>
        <w:t xml:space="preserve">Keemilist reaktsiooni, nagu see on määratletud eespool, käsitatakse päritolustaatust andvana. </w:t>
      </w:r>
    </w:p>
    <w:p>
      <w:pPr>
        <w:pStyle w:val="ListBullet1"/>
        <w:rPr>
          <w:noProof/>
        </w:rPr>
      </w:pPr>
      <w:r>
        <w:rPr>
          <w:b/>
          <w:noProof/>
        </w:rPr>
        <w:t>Segamine</w:t>
      </w:r>
      <w:r>
        <w:rPr>
          <w:noProof/>
        </w:rPr>
        <w:t>: päritolustaatust andvana käsitatakse sellist üksnes eelnevalt kindlaksmääratud tingimustele vastavat materjalide sihilikku ja proportsionaalselt kontrollitud segamist või tihendamist, k.a pihustamine (v.a lahjendite lisamine), mille tulemusel saadakse kaup, mille füüsikalised ja keemilised omadused vastavad selle kauba otstarbele ja kasutusvaldkondadele ning erinevad sisendmaterjalide omadustest.</w:t>
      </w:r>
    </w:p>
    <w:p>
      <w:pPr>
        <w:pStyle w:val="ListBullet1"/>
        <w:rPr>
          <w:noProof/>
        </w:rPr>
      </w:pPr>
      <w:r>
        <w:rPr>
          <w:b/>
          <w:noProof/>
        </w:rPr>
        <w:t>Puhastamine</w:t>
      </w:r>
      <w:r>
        <w:rPr>
          <w:noProof/>
        </w:rPr>
        <w:t>: puhastamist käsitatakse päritolustaatust andvana, kui see toimub ühe või mõlema lepinguosalise territooriumil ja täidetud on mõni järgmistest kriteeriumidest:</w:t>
      </w:r>
    </w:p>
    <w:p>
      <w:pPr>
        <w:autoSpaceDE w:val="0"/>
        <w:autoSpaceDN w:val="0"/>
        <w:rPr>
          <w:rFonts w:cstheme="minorBidi"/>
          <w:noProof/>
        </w:rPr>
      </w:pPr>
      <w:r>
        <w:rPr>
          <w:noProof/>
        </w:rPr>
        <w:t>a)</w:t>
      </w:r>
      <w:r>
        <w:rPr>
          <w:noProof/>
        </w:rPr>
        <w:tab/>
        <w:t xml:space="preserve">kauba puhastamise tulemusel eemaldatakse vähemalt 80 % olemasolevatest lisanditest või </w:t>
      </w:r>
    </w:p>
    <w:p>
      <w:pPr>
        <w:autoSpaceDE w:val="0"/>
        <w:autoSpaceDN w:val="0"/>
        <w:rPr>
          <w:rFonts w:cstheme="minorBidi"/>
          <w:noProof/>
        </w:rPr>
      </w:pPr>
      <w:r>
        <w:rPr>
          <w:noProof/>
        </w:rPr>
        <w:t>b)</w:t>
      </w:r>
      <w:r>
        <w:rPr>
          <w:noProof/>
        </w:rPr>
        <w:tab/>
        <w:t>lisandite sisalduse vähendamise või nende eemaldamisega saadakse ühele või mitmele järgmisele kasutusvaldkonnale vastav kaup:</w:t>
      </w:r>
    </w:p>
    <w:p>
      <w:pPr>
        <w:autoSpaceDE w:val="0"/>
        <w:autoSpaceDN w:val="0"/>
        <w:rPr>
          <w:rFonts w:cstheme="minorBidi"/>
          <w:noProof/>
        </w:rPr>
      </w:pPr>
      <w:r>
        <w:rPr>
          <w:noProof/>
        </w:rPr>
        <w:t>i)</w:t>
      </w:r>
      <w:r>
        <w:rPr>
          <w:noProof/>
        </w:rPr>
        <w:tab/>
        <w:t>farmaatsias, meditsiinis, kosmeetikas, veterinaarias või toiduainetes kasutatavad ained;</w:t>
      </w:r>
    </w:p>
    <w:p>
      <w:pPr>
        <w:autoSpaceDE w:val="0"/>
        <w:autoSpaceDN w:val="0"/>
        <w:rPr>
          <w:rFonts w:cstheme="minorBidi"/>
          <w:noProof/>
        </w:rPr>
      </w:pPr>
      <w:r>
        <w:rPr>
          <w:noProof/>
        </w:rPr>
        <w:t>ii)</w:t>
      </w:r>
      <w:r>
        <w:rPr>
          <w:noProof/>
        </w:rPr>
        <w:tab/>
        <w:t>analüüside tegemisel, diagnostikas või laboris kasutatavad kemikaalid ja reaktiivid;</w:t>
      </w:r>
    </w:p>
    <w:p>
      <w:pPr>
        <w:autoSpaceDE w:val="0"/>
        <w:autoSpaceDN w:val="0"/>
        <w:rPr>
          <w:rFonts w:cstheme="minorBidi"/>
          <w:noProof/>
        </w:rPr>
      </w:pPr>
      <w:r>
        <w:rPr>
          <w:noProof/>
        </w:rPr>
        <w:t>iii)</w:t>
      </w:r>
      <w:r>
        <w:rPr>
          <w:noProof/>
        </w:rPr>
        <w:tab/>
        <w:t>mikroelektroonikas kasutatavad elemendid ja komponendid;</w:t>
      </w:r>
    </w:p>
    <w:p>
      <w:pPr>
        <w:autoSpaceDE w:val="0"/>
        <w:autoSpaceDN w:val="0"/>
        <w:rPr>
          <w:rFonts w:cstheme="minorBidi"/>
          <w:noProof/>
        </w:rPr>
      </w:pPr>
      <w:r>
        <w:rPr>
          <w:noProof/>
        </w:rPr>
        <w:t>iv)</w:t>
      </w:r>
      <w:r>
        <w:rPr>
          <w:noProof/>
        </w:rPr>
        <w:tab/>
        <w:t>optikas spetsiaalse kasutusega;</w:t>
      </w:r>
    </w:p>
    <w:p>
      <w:pPr>
        <w:autoSpaceDE w:val="0"/>
        <w:autoSpaceDN w:val="0"/>
        <w:rPr>
          <w:rFonts w:cstheme="minorBidi"/>
          <w:noProof/>
        </w:rPr>
      </w:pPr>
      <w:r>
        <w:rPr>
          <w:noProof/>
        </w:rPr>
        <w:t>v)</w:t>
      </w:r>
      <w:r>
        <w:rPr>
          <w:noProof/>
        </w:rPr>
        <w:tab/>
        <w:t>biotehnikas kasutamisel (nt rakukülvid, geenitehnoloogia või katalüsaator);</w:t>
      </w:r>
    </w:p>
    <w:p>
      <w:pPr>
        <w:autoSpaceDE w:val="0"/>
        <w:autoSpaceDN w:val="0"/>
        <w:rPr>
          <w:rFonts w:cstheme="minorBidi"/>
          <w:noProof/>
        </w:rPr>
      </w:pPr>
      <w:r>
        <w:rPr>
          <w:noProof/>
        </w:rPr>
        <w:t>vi)</w:t>
      </w:r>
      <w:r>
        <w:rPr>
          <w:noProof/>
        </w:rPr>
        <w:tab/>
        <w:t>eraldamisprotsessis kasutatavad kandjad või</w:t>
      </w:r>
    </w:p>
    <w:p>
      <w:pPr>
        <w:autoSpaceDE w:val="0"/>
        <w:autoSpaceDN w:val="0"/>
        <w:rPr>
          <w:rFonts w:cstheme="minorBidi"/>
          <w:noProof/>
        </w:rPr>
      </w:pPr>
      <w:r>
        <w:rPr>
          <w:noProof/>
        </w:rPr>
        <w:t>vii)</w:t>
      </w:r>
      <w:r>
        <w:rPr>
          <w:noProof/>
        </w:rPr>
        <w:tab/>
        <w:t>radioaktiivsuse kasutamisega.</w:t>
      </w:r>
    </w:p>
    <w:p>
      <w:pPr>
        <w:pStyle w:val="Bullet0"/>
        <w:numPr>
          <w:ilvl w:val="0"/>
          <w:numId w:val="25"/>
        </w:numPr>
        <w:rPr>
          <w:noProof/>
        </w:rPr>
      </w:pPr>
      <w:r>
        <w:rPr>
          <w:b/>
          <w:noProof/>
        </w:rPr>
        <w:t>Osakeste suuruse muutmine</w:t>
      </w:r>
      <w:r>
        <w:rPr>
          <w:noProof/>
        </w:rPr>
        <w:t>: päritolustaatust andvana käsitatakse toote osakeste suuruse tahtlikku ja kontrollitud muutmist muul viisil kui üksnes purustamise või pressimise teel, mille tulemusel saadakse toode, millel on kindlaksmääratud suurusega osakesed, osakeste kindlaksmääratud suurusjaotus või kindlaksmääratud pind, mis on saadava toote seisukohalt olulised ning mille füüsikalised ja keemilised omadused erinevad sisendmaterjalide omadest.</w:t>
      </w:r>
    </w:p>
    <w:p>
      <w:pPr>
        <w:pStyle w:val="Bullet0"/>
        <w:rPr>
          <w:noProof/>
        </w:rPr>
      </w:pPr>
      <w:r>
        <w:rPr>
          <w:b/>
          <w:noProof/>
        </w:rPr>
        <w:t>Standardmaterjalide tootmine</w:t>
      </w:r>
      <w:r>
        <w:rPr>
          <w:noProof/>
        </w:rPr>
        <w:t>: selliste valmististe (sh standardlahuste) tootmine, mis sobivad analüüside tegemiseks, kalibreerimiseks või etalonina kasutamiseks ning millel on tootja poolt sertifitseeritud täpne puhtusaste või seguvahekord. Standardmaterjalide tootmist käsitatakse päritolustaatust andvana.</w:t>
      </w:r>
    </w:p>
    <w:p>
      <w:pPr>
        <w:pStyle w:val="Bullet0"/>
        <w:rPr>
          <w:noProof/>
        </w:rPr>
      </w:pPr>
      <w:r>
        <w:rPr>
          <w:b/>
          <w:noProof/>
        </w:rPr>
        <w:t>Isomeeride eraldamine</w:t>
      </w:r>
      <w:r>
        <w:rPr>
          <w:noProof/>
        </w:rPr>
        <w:t>: isomeeride isoleerimist või eraldamist isomeeride segust käsitatakse päritolustaatust andvana.</w:t>
      </w:r>
    </w:p>
    <w:p>
      <w:pPr>
        <w:spacing w:line="276" w:lineRule="auto"/>
        <w:jc w:val="left"/>
        <w:rPr>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noProof/>
          <w:szCs w:val="24"/>
        </w:rPr>
      </w:pPr>
      <w:r>
        <w:rPr>
          <w:i/>
          <w:caps/>
          <w:noProof/>
        </w:rPr>
        <w:t>II lisa</w:t>
      </w:r>
    </w:p>
    <w:p>
      <w:pPr>
        <w:autoSpaceDE w:val="0"/>
        <w:autoSpaceDN w:val="0"/>
        <w:jc w:val="center"/>
        <w:rPr>
          <w:rFonts w:eastAsia="Times New Roman"/>
          <w:b/>
          <w:noProof/>
          <w:szCs w:val="24"/>
        </w:rPr>
      </w:pPr>
      <w:r>
        <w:rPr>
          <w:b/>
          <w:noProof/>
        </w:rPr>
        <w:t>Loend päritolustaatuseta materjalidega tehtavatest töödest ja töötlemistoimingutest, mis annavad tootele päritolustaatuse</w:t>
      </w:r>
    </w:p>
    <w:tbl>
      <w:tblPr>
        <w:tblW w:w="9468"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82"/>
        <w:gridCol w:w="26"/>
        <w:gridCol w:w="3147"/>
        <w:gridCol w:w="25"/>
        <w:gridCol w:w="3488"/>
      </w:tblGrid>
      <w:tr>
        <w:trPr>
          <w:cantSplit/>
          <w:tblHeader/>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b/>
                <w:noProof/>
                <w:szCs w:val="20"/>
              </w:rPr>
            </w:pPr>
            <w:r>
              <w:rPr>
                <w:b/>
                <w:noProof/>
                <w:szCs w:val="20"/>
              </w:rPr>
              <w:t>HSi rubriik</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b/>
                <w:noProof/>
                <w:szCs w:val="24"/>
              </w:rPr>
            </w:pPr>
            <w:r>
              <w:rPr>
                <w:b/>
                <w:noProof/>
              </w:rPr>
              <w:t>Toote kirjeldus</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ind w:left="113" w:hanging="113"/>
              <w:jc w:val="center"/>
              <w:rPr>
                <w:rFonts w:eastAsia="Times New Roman"/>
                <w:b/>
                <w:noProof/>
                <w:szCs w:val="24"/>
              </w:rPr>
            </w:pPr>
            <w:r>
              <w:rPr>
                <w:b/>
                <w:noProof/>
              </w:rPr>
              <w:t>Päritolustaatuseta materjalidega tehtavad tööd või töötlemistoimingud, mis annavad päritolustaatuse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noProof/>
                <w:szCs w:val="20"/>
              </w:rPr>
            </w:pPr>
            <w:r>
              <w:rPr>
                <w:noProof/>
              </w:rPr>
              <w:t>(1)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noProof/>
                <w:sz w:val="20"/>
                <w:szCs w:val="20"/>
              </w:rPr>
            </w:pPr>
            <w:r>
              <w:rPr>
                <w:noProof/>
                <w:sz w:val="20"/>
                <w:szCs w:val="20"/>
              </w:rPr>
              <w:t>(2)</w:t>
            </w:r>
          </w:p>
        </w:tc>
        <w:tc>
          <w:tcPr>
            <w:tcW w:w="3488" w:type="dxa"/>
            <w:tcBorders>
              <w:top w:val="single" w:sz="4" w:space="0" w:color="auto"/>
              <w:left w:val="single" w:sz="4" w:space="0" w:color="auto"/>
              <w:bottom w:val="single" w:sz="4" w:space="0" w:color="auto"/>
              <w:right w:val="single" w:sz="4" w:space="0" w:color="auto"/>
            </w:tcBorders>
            <w:vAlign w:val="center"/>
          </w:tcPr>
          <w:p>
            <w:pPr>
              <w:jc w:val="center"/>
              <w:rPr>
                <w:rFonts w:eastAsia="Times New Roman"/>
                <w:noProof/>
                <w:sz w:val="20"/>
                <w:szCs w:val="20"/>
              </w:rPr>
            </w:pPr>
            <w:r>
              <w:rPr>
                <w:noProof/>
                <w:sz w:val="20"/>
                <w:szCs w:val="20"/>
              </w:rPr>
              <w:t>(3)</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Elusloomad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Kõik gruppi 1 kuuluvad loomad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Liha ja söödav rups</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mille puhul kogu sellesse gruppi kuuluv liha ja söödav rups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Kalad ja vähid, limused ja muud veeselgrootud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mille puhul kõik kasutatavad gruppi 3 kuuluvad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br w:type="page"/>
              <w:t>Grupp 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Piim ja piimatooted; linnumunad; naturaalne mesi; mujal nimetamata loomse päritoluga toiduained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mille puhul kõik kasutatavad gruppi 4 kuuluvad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Mujal nimetamata loomse päritoluga tooted; välja arvatud: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0511 91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Mittesöödav kalamari ja niisk</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Kogu kalamari ja niisk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Eluspuud ja muud taimed; taimesibulad, -juured jms; lõikelilled ja -roheline</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Tootmine, mille puhul kõik kasutatavad gruppi 6 kuuluvad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Köögivili ning söödavad juured ja mugulad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mille puhul kõik kasutatavad gruppi 7 kuuluvad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Söödavad puuviljad, marjad ja pähklid; tsitrusviljade ja melonite koor</w:t>
            </w:r>
          </w:p>
        </w:tc>
        <w:tc>
          <w:tcPr>
            <w:tcW w:w="3488" w:type="dxa"/>
            <w:tcBorders>
              <w:top w:val="single" w:sz="4" w:space="0" w:color="auto"/>
              <w:left w:val="single" w:sz="4" w:space="0" w:color="auto"/>
              <w:bottom w:val="single" w:sz="4" w:space="0" w:color="auto"/>
              <w:right w:val="single" w:sz="4" w:space="0" w:color="auto"/>
            </w:tcBorders>
          </w:tcPr>
          <w:p>
            <w:pPr>
              <w:ind w:left="-3" w:firstLine="3"/>
              <w:rPr>
                <w:rFonts w:eastAsia="Times New Roman"/>
                <w:noProof/>
                <w:szCs w:val="24"/>
              </w:rPr>
            </w:pPr>
            <w:r>
              <w:rPr>
                <w:noProof/>
              </w:rPr>
              <w:t>Tootmine, mille puhul kõik kasutatavad gruppi 8 kuuluvad puuviljad, marjad, pähklid ning tsitrusviljade ja melonite koor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Kohv, tee, mate ja vürtsid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Teravili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mille puhul kõik kasutatavad gruppi 10 kuuluvad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Jahud, tangained; linnased; tärklis; inuliin; nisugluteen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mille puhul kõik kasutatavad gruppidesse 8, 10 ja 11, rubriikidesse 0701, 0714, 2302 ja 2303 ning alamrubriiki 0710 10 kuuluvad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Õliseemned ja õliviljad; mitmesugused terad, seemned ja viljad; tööstuses kasutatavad taimed ja ravimtaimed; õled ja sööt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toote 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Šellak; kummivaigud, vaigud ja muud taimemahlad ja -ekstraktid;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w:t>
            </w:r>
          </w:p>
        </w:tc>
      </w:tr>
      <w:tr>
        <w:trPr>
          <w:cantSplit/>
          <w:trHeight w:val="560"/>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1302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Pektiinid, pektinaadid ja pektaadid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mille puhul kasutatava suhkru mass ei ületa 40 %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14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Taimne punumismaterjal; mujal nimetamata taimsed tooted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Loomsed ja taimsed rasvad ja õlid ning nende lõhustamissaadused; töödeldud toidurasvad; loomsed ja taimsed vahad; välja arvatud: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toote 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1504–1506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Kalade või veeimetajate rasvad ja õlid ning nende fraktsioonid; villarasv ja sellest saadud rasvained (k.a lanoliin); muud loomsed rasvad ja õlid ning nende fraktsioonid, rafineeritud või rafineerimata, kuid keemiliselt modifitseerimata: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Maapähkliõli (arahhiseõli) ja selle fraktsioonid, rafineeritud või rafineerimata, kuid keemiliselt modifitseerimata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alamrubriiki kuuluvatest materjalidest, v.a toote alamrubriiki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1509 ja 1510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Oliiviõli ja selle fraktsioonid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mille puhul kõik kasutatavad taimsed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Palmiõli ja selle fraktsioonid, rafineeritud või rafineerimata, kuid keemiliselt modifitseerimata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alamrubriiki kuuluvatest materjalidest, v.a toote alamrubriiki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1512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Päevalilleseemneõlid ja nende fraktsioonid</w:t>
            </w:r>
          </w:p>
          <w:p>
            <w:pPr>
              <w:rPr>
                <w:rFonts w:eastAsia="Times New Roman"/>
                <w:noProof/>
                <w:szCs w:val="24"/>
              </w:rPr>
            </w:pPr>
            <w:r>
              <w:rPr>
                <w:noProof/>
              </w:rPr>
              <w:t>– kasutamine tehniliseks ja tööstuslikuks otstarbeks, v.a toiduainete tootmiseks</w:t>
            </w:r>
          </w:p>
          <w:p>
            <w:pPr>
              <w:rPr>
                <w:rFonts w:eastAsia="Times New Roman"/>
                <w:noProof/>
                <w:szCs w:val="24"/>
              </w:rPr>
            </w:pPr>
          </w:p>
          <w:p>
            <w:pPr>
              <w:rPr>
                <w:rFonts w:eastAsia="Times New Roman"/>
                <w:noProof/>
                <w:szCs w:val="24"/>
              </w:rPr>
            </w:pPr>
            <w:r>
              <w:rPr>
                <w:noProof/>
              </w:rPr>
              <w:t>– muud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r>
              <w:rPr>
                <w:noProof/>
              </w:rPr>
              <w:t>Tootmine mis tahes rubriiki kuuluvatest materjalidest, v.a toote rubriiki kuuluv materjal</w:t>
            </w:r>
          </w:p>
          <w:p>
            <w:pPr>
              <w:rPr>
                <w:rFonts w:eastAsia="Times New Roman"/>
                <w:noProof/>
                <w:szCs w:val="24"/>
              </w:rPr>
            </w:pPr>
          </w:p>
          <w:p>
            <w:pPr>
              <w:rPr>
                <w:rFonts w:eastAsia="Times New Roman"/>
                <w:noProof/>
                <w:szCs w:val="24"/>
              </w:rPr>
            </w:pPr>
            <w:r>
              <w:rPr>
                <w:noProof/>
              </w:rPr>
              <w:t>Tootmine, mille puhul kõik kasutatavad taimsed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Muud taimerasvad ja -õlid (k.a jojoobiõli) ja nende fraktsioonid, rafineeritud või rafineerimata, kuid keemiliselt modifitseerimata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alamrubriiki kuuluvatest materjalidest, v.a toote alamrubriiki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1516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Kalarasvad ja -õlid ning nende fraktsioonid</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Tootmine mis tahes rubriiki kuuluvatest materjalidest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1520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Toorglütserool; glütserooliveed ja glütseroolleelised</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Tootmine mis tahes rubriiki kuuluvatest materjalidest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16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Tooted lihast, kalast, vähkidest, limustest või muudest veeselgrootutest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mille puhul kõik kasutatavad gruppidesse 2, 3 ja 16 kuuluvad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17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Suhkur ja suhkrukondiitritooted; välja arvatud: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toote rubriiki kuuluv materjal</w:t>
            </w:r>
          </w:p>
        </w:tc>
      </w:tr>
      <w:tr>
        <w:trPr>
          <w:cantSplit/>
          <w:trHeight w:val="1480"/>
        </w:trPr>
        <w:tc>
          <w:tcPr>
            <w:tcW w:w="28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1702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Muud suhkrud, sh keemiliselt puhas laktoos, maltoos, glükoos ja fruktoos, tahkel kujul; maitse- ja värvainelisanditeta suhkrusiirupid; tehismesi, naturaalse meega segatud või segamata; karamell:</w:t>
            </w:r>
          </w:p>
          <w:p>
            <w:pPr>
              <w:rPr>
                <w:rFonts w:eastAsia="Times New Roman"/>
                <w:noProof/>
                <w:szCs w:val="24"/>
              </w:rPr>
            </w:pPr>
          </w:p>
          <w:p>
            <w:pPr>
              <w:rPr>
                <w:rFonts w:eastAsia="Times New Roman"/>
                <w:noProof/>
                <w:szCs w:val="24"/>
              </w:rPr>
            </w:pPr>
            <w:r>
              <w:rPr>
                <w:noProof/>
              </w:rPr>
              <w:t>– keemiliselt puhas maltoos ja fruktoos</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Tootmine mis tahes rubriiki kuuluvatest materjalidest, sh muudest rubriigi 1702 materjalidest</w:t>
            </w:r>
          </w:p>
        </w:tc>
      </w:tr>
      <w:tr>
        <w:trPr>
          <w:cantSplit/>
        </w:trPr>
        <w:tc>
          <w:tcPr>
            <w:tcW w:w="28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muud</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Tootmine mis tahes rubriiki kuuluvatest materjalidest, v.a toote rubriiki kuuluv materjal, mille puhul kõigi kasutatavate rubriikidesse 1101–1108, 1701 ja 1703 kuuluvate materjalide mass ei ületa 30 %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1704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Suhkrukondiitritooted (sh valge šokolaad), mis ei sisalda kakaod</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Tootmine mis tahes rubriiki kuuluvatest materjalidest, v.a toote rubriiki kuuluv materjal, mille puhul:</w:t>
            </w:r>
          </w:p>
          <w:p>
            <w:pPr>
              <w:ind w:firstLine="3"/>
              <w:rPr>
                <w:rFonts w:eastAsia="Times New Roman"/>
                <w:noProof/>
                <w:szCs w:val="24"/>
              </w:rPr>
            </w:pPr>
            <w:r>
              <w:rPr>
                <w:noProof/>
              </w:rPr>
              <w:t>– kasutatava suhkru mass ei ületa 40 % lõpptoote massist</w:t>
            </w:r>
          </w:p>
          <w:p>
            <w:pPr>
              <w:ind w:firstLine="3"/>
              <w:rPr>
                <w:rFonts w:eastAsia="Times New Roman"/>
                <w:noProof/>
                <w:szCs w:val="24"/>
              </w:rPr>
            </w:pPr>
            <w:r>
              <w:rPr>
                <w:noProof/>
              </w:rPr>
              <w:t>või</w:t>
            </w:r>
          </w:p>
          <w:p>
            <w:pPr>
              <w:ind w:firstLine="3"/>
              <w:rPr>
                <w:rFonts w:eastAsia="Times New Roman"/>
                <w:noProof/>
                <w:szCs w:val="24"/>
              </w:rPr>
            </w:pPr>
            <w:r>
              <w:rPr>
                <w:noProof/>
              </w:rPr>
              <w:t>– kasutatava suhkru väärtus ei ületa 30 %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18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Kakao ja kakaotooted; välja arvatud:</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Tootmine mis tahes rubriiki kuuluvatest materjalidest, mille puhul kasutatava suhkru mass ei ületa 40 %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1806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Šokolaad jm kakaod sisaldavad toiduvalmistised; välja arvatud:</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Tootmine mis tahes rubriiki kuuluvatest materjalidest, v.a toote rubriiki kuuluv materjal, mille puhul:</w:t>
            </w:r>
          </w:p>
          <w:p>
            <w:pPr>
              <w:ind w:firstLine="3"/>
              <w:rPr>
                <w:rFonts w:eastAsia="Times New Roman"/>
                <w:noProof/>
                <w:szCs w:val="24"/>
              </w:rPr>
            </w:pPr>
            <w:r>
              <w:rPr>
                <w:noProof/>
              </w:rPr>
              <w:t xml:space="preserve"> – kasutatava suhkru mass ei ületa 40 % lõpptoote massist</w:t>
            </w:r>
          </w:p>
          <w:p>
            <w:pPr>
              <w:ind w:firstLine="3"/>
              <w:rPr>
                <w:rFonts w:eastAsia="Times New Roman"/>
                <w:noProof/>
                <w:szCs w:val="24"/>
              </w:rPr>
            </w:pPr>
            <w:r>
              <w:rPr>
                <w:noProof/>
              </w:rPr>
              <w:t>või</w:t>
            </w:r>
          </w:p>
          <w:p>
            <w:pPr>
              <w:rPr>
                <w:rFonts w:eastAsia="Times New Roman"/>
                <w:noProof/>
                <w:szCs w:val="24"/>
              </w:rPr>
            </w:pPr>
            <w:r>
              <w:rPr>
                <w:noProof/>
              </w:rPr>
              <w:t>– kasutatava suhkru väärtus ei ületa 30 %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180610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Kakaopulber, suhkruga või muu magusainelisandiga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mille puhul kasutatava suhkru mass ei ületa 40 %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1901</w:t>
            </w:r>
          </w:p>
        </w:tc>
        <w:tc>
          <w:tcPr>
            <w:tcW w:w="31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Linnaseekstrakt; jäme- ja peenjahust, tangudest, tärklisest või linnaseekstraktist valmistatud mujal nimetamata toiduained, mis ei sisalda kakaod või sisaldavad seda alla 40 % massist arvestatuna täiesti rasvavabalt; mujal nimetamata toiduained rubriikidesse 0401–0404 kuuluvatest kaupadest, mis ei sisalda kakaod või sisaldavad kakaod alla 5 % massist arvestatuna täiesti rasvavabalt:</w:t>
            </w:r>
          </w:p>
          <w:p>
            <w:pPr>
              <w:rPr>
                <w:rFonts w:eastAsia="Times New Roman"/>
                <w:noProof/>
                <w:szCs w:val="24"/>
              </w:rPr>
            </w:pPr>
          </w:p>
          <w:p>
            <w:pPr>
              <w:rPr>
                <w:rFonts w:eastAsia="Times New Roman"/>
                <w:noProof/>
                <w:szCs w:val="24"/>
              </w:rPr>
            </w:pPr>
            <w:r>
              <w:rPr>
                <w:noProof/>
              </w:rPr>
              <w:t>– linnaseekstrakt</w:t>
            </w:r>
          </w:p>
          <w:p>
            <w:pPr>
              <w:rPr>
                <w:rFonts w:eastAsia="Times New Roman"/>
                <w:noProof/>
                <w:szCs w:val="24"/>
              </w:rPr>
            </w:pPr>
          </w:p>
          <w:p>
            <w:pPr>
              <w:rPr>
                <w:rFonts w:eastAsia="Times New Roman"/>
                <w:noProof/>
                <w:szCs w:val="24"/>
              </w:rPr>
            </w:pPr>
          </w:p>
          <w:p>
            <w:pPr>
              <w:rPr>
                <w:rFonts w:eastAsia="Times New Roman"/>
                <w:noProof/>
                <w:szCs w:val="24"/>
              </w:rPr>
            </w:pPr>
            <w:r>
              <w:rPr>
                <w:noProof/>
              </w:rPr>
              <w:t>– muud</w:t>
            </w:r>
          </w:p>
        </w:tc>
        <w:tc>
          <w:tcPr>
            <w:tcW w:w="3488" w:type="dxa"/>
            <w:vMerge w:val="restart"/>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Tootmine grupi 10 teraviljast</w:t>
            </w:r>
          </w:p>
          <w:p>
            <w:pPr>
              <w:ind w:firstLine="3"/>
              <w:rPr>
                <w:rFonts w:eastAsia="Times New Roman"/>
                <w:noProof/>
                <w:szCs w:val="24"/>
              </w:rPr>
            </w:pPr>
          </w:p>
          <w:p>
            <w:pPr>
              <w:ind w:firstLine="3"/>
              <w:rPr>
                <w:rFonts w:eastAsia="Times New Roman"/>
                <w:noProof/>
                <w:szCs w:val="24"/>
              </w:rPr>
            </w:pPr>
            <w:r>
              <w:rPr>
                <w:noProof/>
              </w:rPr>
              <w:t>Tootmine mis tahes rubriiki kuuluvatest materjalidest, v.a toote rubriiki kuuluv materjal, mille puhul kasutatavate gruppi 4 kuuluvate materjalide mass ei ületa 40 %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i/>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i/>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ind w:firstLine="3"/>
              <w:rPr>
                <w:rFonts w:eastAsia="Times New Roman"/>
                <w:i/>
                <w:noProof/>
                <w:szCs w:val="24"/>
              </w:rPr>
            </w:pPr>
          </w:p>
        </w:tc>
      </w:tr>
      <w:tr>
        <w:trPr>
          <w:cantSplit/>
          <w:trHeight w:val="1017"/>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Pastatooted, kuumtöödeldud või kuumtöötlemata, täidisega (näiteks liha- või muu täidisega) või täidiseta, muul viisil toiduks valmistatud või mitte: spagetid, makaronid, nuudlid, lasanje, gnocchi, ravioolid, canneloni jms; kuskuss, valmistoiduna või mitte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toote rubriiki kuuluv materjal, mille puhul:</w:t>
            </w:r>
          </w:p>
          <w:p>
            <w:pPr>
              <w:rPr>
                <w:rFonts w:eastAsia="Times New Roman"/>
                <w:noProof/>
                <w:szCs w:val="24"/>
              </w:rPr>
            </w:pPr>
            <w:r>
              <w:rPr>
                <w:noProof/>
              </w:rPr>
              <w:t>– kasutatavate rubriikidesse 1006 ja 1101–1108 kuuluvate materjalide mass ei ületa 20 % lõpptoote massist ning</w:t>
            </w:r>
          </w:p>
          <w:p>
            <w:pPr>
              <w:rPr>
                <w:rFonts w:eastAsia="Times New Roman"/>
                <w:noProof/>
                <w:szCs w:val="24"/>
              </w:rPr>
            </w:pPr>
            <w:r>
              <w:rPr>
                <w:noProof/>
              </w:rPr>
              <w:t>– kasutatavate gruppidesse 2, 3 ja 16 kuuluvate materjalide mass ei ületa 20 %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Tapiokk ja selle tärklisest valmistatud asendajad helvestena, teradena, kruupidena, sõelmetena vms kujul</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rubriigi 1108 kartulitärklisest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Teravilja või teraviljatoodete paisutamise või röstimise teel saadud toiduained (nt maisihelbed); eelnevalt kuumtöödeldud või muul viisil toiduks valmistatud mujal nimetamata teravili (v.a mais) teradena, helvestena või muul kujul (v.a lihtjahu, püülijahu ja tangud) toiduks valmistatud teraviljad</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Tootmine mis tahes rubriiki kuuluvatest materjalidest, v.a toote rubriiki kuuluv materjal, mille puhul:</w:t>
            </w:r>
          </w:p>
          <w:p>
            <w:pPr>
              <w:ind w:left="113" w:hanging="113"/>
              <w:rPr>
                <w:rFonts w:eastAsia="Times New Roman"/>
                <w:noProof/>
                <w:szCs w:val="24"/>
              </w:rPr>
            </w:pPr>
            <w:r>
              <w:rPr>
                <w:noProof/>
              </w:rPr>
              <w:t>– kasutatavate rubriikidesse 1006 ja 1101–1108 kuuluvate materjalide mass ei ületa 20 % lõpptoote massist ning</w:t>
            </w:r>
          </w:p>
          <w:p>
            <w:pPr>
              <w:ind w:firstLine="3"/>
              <w:rPr>
                <w:rFonts w:eastAsia="Times New Roman"/>
                <w:noProof/>
                <w:szCs w:val="24"/>
              </w:rPr>
            </w:pPr>
            <w:r>
              <w:rPr>
                <w:noProof/>
              </w:rPr>
              <w:t>– kasutatava suhkru mass ei ületa 40 %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Leiva- ja saiatooted, valikpagaritooted, koogid, küpsised jms pagaritooted, kakaoga või kakaota; armulaualeib, kapslid farmaatsiatööstusele, oblaadid, riispaber jms</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toote rubriiki kuuluv materjal, mille puhul kõigi kasutatavate rubriikidesse 1006 ja 1101–1108 kuuluvate materjalide mass ei ületa 20 %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20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Köögi- ja puuviljast ning pähklitest vm taimeosadest tooted; välja arvatud: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toote 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2002 ja 2003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Tomatid, seened ja trühvlid, toiduks valmistatud või konserveeritud ilma äädika või äädikhappeta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mille puhul gruppi 7 kuuluvad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Köögiviljad, puuviljad, marjad, pähklid, puuviljakoored jm taimeosad, suhkrus säilitatud (nõrutatud ja kuivanud, glasuuritud või suhkrustatud)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toote rubriiki kuuluv materjal, mille puhul:</w:t>
            </w:r>
          </w:p>
          <w:p>
            <w:pPr>
              <w:rPr>
                <w:rFonts w:eastAsia="Times New Roman"/>
                <w:noProof/>
                <w:szCs w:val="24"/>
              </w:rPr>
            </w:pPr>
            <w:r>
              <w:rPr>
                <w:noProof/>
              </w:rPr>
              <w:t xml:space="preserve"> kasutatava suhkru mass ei ületa 40 %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Džemmid, keedised, puuvilja- või marjaželeed, marmelaadid, puuvilja-, marja- või pähklipüreed ja pastad, saadud kuumtöötlemisel, suhkru- või muu magusainelisandiga või ilma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mille puhul kasutatava suhkru mass ei ületa 40 %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2008</w:t>
            </w:r>
          </w:p>
        </w:tc>
        <w:tc>
          <w:tcPr>
            <w:tcW w:w="31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Tooted, välja arvatud:</w:t>
            </w:r>
          </w:p>
          <w:p>
            <w:pPr>
              <w:rPr>
                <w:rFonts w:eastAsia="Times New Roman"/>
                <w:noProof/>
                <w:szCs w:val="24"/>
              </w:rPr>
            </w:pPr>
            <w:r>
              <w:rPr>
                <w:noProof/>
              </w:rPr>
              <w:t>– pähklid magusaine- või piirituselisandita</w:t>
            </w:r>
          </w:p>
          <w:p>
            <w:pPr>
              <w:rPr>
                <w:rFonts w:eastAsia="Times New Roman"/>
                <w:noProof/>
                <w:szCs w:val="24"/>
              </w:rPr>
            </w:pPr>
            <w:r>
              <w:rPr>
                <w:noProof/>
              </w:rPr>
              <w:t>– maapähklivõi; teraviljapõhised segud; palmipungad; mais</w:t>
            </w:r>
          </w:p>
          <w:p>
            <w:pPr>
              <w:rPr>
                <w:rFonts w:eastAsia="Times New Roman"/>
                <w:noProof/>
                <w:szCs w:val="24"/>
              </w:rPr>
            </w:pPr>
            <w:r>
              <w:rPr>
                <w:noProof/>
              </w:rPr>
              <w:t>– puuvili, marjad ja pähklid, mida on kuumtöödeldud muul viisil kui aurutamine või vees keetmine, suhkrulisandita, külmutatud</w:t>
            </w:r>
          </w:p>
        </w:tc>
        <w:tc>
          <w:tcPr>
            <w:tcW w:w="3488" w:type="dxa"/>
            <w:vMerge w:val="restart"/>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mille puhul kasutatava suhkru mass ei ületa 40 %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Kääritamata, piirituselisandita puuvilja- ja marjamahlad (k.a viinamarjavirre) ning köögiviljamahlad, suhkru- või muu magusainelisandiga või ilma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mille puhul kasutatava suhkru mass ei ületa 40 %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21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Mitmesugused toiduained; välja arvatud: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toote 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kastmed ning valmistised kastmete valmistamiseks; maitseainesegud</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Tootmine mis tahes rubriiki kuuluvatest materjalidest, v.a toote rubriiki kuuluv materjal. Sinepipulbrit või valmissinepit võib siiski kasutada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sinepipulber ja valmissinep</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Tootmine mis tahes rubriiki kuuluvatest materjalidest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Jäätis jm toidujää, kakaoga või kakaota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toote rubriiki kuuluv materjal, mille puhul:</w:t>
            </w:r>
          </w:p>
          <w:p>
            <w:pPr>
              <w:rPr>
                <w:rFonts w:eastAsia="Times New Roman"/>
                <w:noProof/>
                <w:szCs w:val="24"/>
              </w:rPr>
            </w:pPr>
            <w:r>
              <w:rPr>
                <w:noProof/>
              </w:rPr>
              <w:t>– suhkru ja muude kasutatavate gruppi 4 kuuluvate materjalide individuaalne mass ei ületa 40 % lõpptoote massist</w:t>
            </w:r>
          </w:p>
          <w:p>
            <w:pPr>
              <w:rPr>
                <w:rFonts w:eastAsia="Times New Roman"/>
                <w:noProof/>
                <w:szCs w:val="24"/>
              </w:rPr>
            </w:pPr>
            <w:r>
              <w:rPr>
                <w:noProof/>
              </w:rPr>
              <w:t>ning</w:t>
            </w:r>
          </w:p>
          <w:p>
            <w:pPr>
              <w:rPr>
                <w:rFonts w:eastAsia="Times New Roman"/>
                <w:noProof/>
                <w:szCs w:val="24"/>
              </w:rPr>
            </w:pPr>
            <w:r>
              <w:rPr>
                <w:noProof/>
              </w:rPr>
              <w:t>– suhkru ja muude kasutatavate gruppi 4 kuuluvate materjalide mass koos ei ületa 60 %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Mujal nimetamata toiduained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mille puhul kasutatava suhkru mass ei ületa 40 %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22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Joogid, alkohol ja äädikas; välja arvatud:</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Tootmine mis tahes rubriiki kuuluvatest materjalidest, v.a toote rubriiki kuuluv materjal, mille puhul kõik kasutatavad alamrubriikidesse 0806 10, 2009 61 ja 2009 69 kuuluvad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2202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Vesi, sh mineraalvesi ja gaseeritud vesi, suhkru- vm magusaine- või maitse- või lõhnaainelisandiga, jm karastusjoogid, v.a rubriiki 2009 kuuluvad puu- ja köögiviljamahlad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toote 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2207 ja 2208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Denatureerimata etüülalkohol alkoholisisaldusega alla 80 % mahust; piiritusjoogid, liköörid ja muud alkohoolsed joogid</w:t>
            </w:r>
          </w:p>
        </w:tc>
        <w:tc>
          <w:tcPr>
            <w:tcW w:w="3488" w:type="dxa"/>
            <w:tcBorders>
              <w:top w:val="single" w:sz="4" w:space="0" w:color="auto"/>
              <w:left w:val="single" w:sz="4" w:space="0" w:color="auto"/>
              <w:bottom w:val="single" w:sz="4" w:space="0" w:color="auto"/>
              <w:right w:val="single" w:sz="4" w:space="0" w:color="auto"/>
            </w:tcBorders>
          </w:tcPr>
          <w:p>
            <w:pPr>
              <w:ind w:left="-25" w:firstLine="3"/>
              <w:rPr>
                <w:rFonts w:eastAsia="Times New Roman"/>
                <w:noProof/>
                <w:szCs w:val="24"/>
              </w:rPr>
            </w:pPr>
            <w:r>
              <w:rPr>
                <w:noProof/>
              </w:rPr>
              <w:t>Tootmine mis tahes rubriiki kuuluvatest materjalidest, v.a rubriikidesse 2207 ja 2208 kuuluvad materjalid, mille puhul kõik kasutatavad alamrubriikidesse 0806 10, 2009 61 ja 2009 69 kuuluvad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23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Toiduainetööstuse jäägid ja jäätmed; tööstuslikult toodetud loomasööt; välja arvatud: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v.a toote 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2309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Loomasöödana kasutatavad valmistised</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Tootmine, mille puhul:</w:t>
            </w:r>
          </w:p>
          <w:p>
            <w:pPr>
              <w:ind w:left="113" w:hanging="113"/>
              <w:rPr>
                <w:rFonts w:eastAsia="Times New Roman"/>
                <w:noProof/>
                <w:szCs w:val="24"/>
              </w:rPr>
            </w:pPr>
            <w:r>
              <w:rPr>
                <w:noProof/>
              </w:rPr>
              <w:t>– kõik kasutatavad gruppidesse 2 ja 3 kuuluvad materjalid on täielikult saadud või toodetud,</w:t>
            </w:r>
          </w:p>
          <w:p>
            <w:pPr>
              <w:ind w:left="113" w:hanging="113"/>
              <w:rPr>
                <w:rFonts w:eastAsia="Times New Roman"/>
                <w:noProof/>
                <w:szCs w:val="24"/>
              </w:rPr>
            </w:pPr>
            <w:r>
              <w:rPr>
                <w:noProof/>
              </w:rPr>
              <w:t>– kasutatavate gruppidesse 10 ja 11 ning rubriikidesse 2302 ja 2303 kuuluvate materjalide mass ei ületa 20 % lõpptoote massist,</w:t>
            </w:r>
          </w:p>
          <w:p>
            <w:pPr>
              <w:rPr>
                <w:rFonts w:eastAsia="Times New Roman"/>
                <w:noProof/>
                <w:szCs w:val="24"/>
              </w:rPr>
            </w:pPr>
            <w:r>
              <w:rPr>
                <w:noProof/>
              </w:rPr>
              <w:t>– suhkru ja muude kasutatavate gruppi 4 kuuluvate materjalide individuaalne mass ei ületa 40 % lõpptoote massist ning</w:t>
            </w:r>
          </w:p>
          <w:p>
            <w:pPr>
              <w:rPr>
                <w:rFonts w:eastAsia="Times New Roman"/>
                <w:noProof/>
                <w:szCs w:val="24"/>
              </w:rPr>
            </w:pPr>
            <w:r>
              <w:rPr>
                <w:noProof/>
              </w:rPr>
              <w:t>– suhkru ja muude kasutatavate gruppi 4 kuuluvate materjalide mass koos ei ületa 50 % lõpptoote 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24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Tubakas ja tööstuslikud tubakaasendajad; välja arvatud:</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Tootmine mis tahes rubriiki kuuluvatest materjalidest, mille puhul rubriiki 2401 kuuluvate materjalide mass ei ületa 30 % kasutatavate gruppi 24 kuuluvate materjalide kogumassist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Ilma põletamata, kuumutatuna või muul viisil sissehingamiseks ettenähtud tooted </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mille puhul kõikide kasutatavate rubriiki 24.01 kuuluvate materjalide massist vähemalt 10 %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2401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Töötlemata tubakas; tubakajäätmed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mille puhul kõik rubriiki 2401 kuuluvad materjalid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2402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Sigaretid tubakast või tubakaasendajatest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ja alamrubriigi 2403 19 suitsetamistubakas, mille puhul kõikide kasutatavate rubriiki 2401 kuuluvate materjalide massist vähemalt 10 % on täielikult saadud või toodetud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25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Sool; väävel; mullad ja kivimid; krohvimismaterjalid, lubi ja tsement;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või</w:t>
            </w:r>
          </w:p>
          <w:p>
            <w:pPr>
              <w:rPr>
                <w:rFonts w:eastAsia="Times New Roman"/>
                <w:noProof/>
                <w:szCs w:val="24"/>
              </w:rPr>
            </w:pPr>
            <w:r>
              <w:rPr>
                <w:noProof/>
              </w:rPr>
              <w:t>tootmine, mille puhul kõikide kasutatavate materjalide väärtus ei ületa 70 %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2519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Purustatud looduslik magneesiumkarbonaat (magnesiit) hermeetiliselt suletud mahutites ja puhas või lisanditega magneesiumoksiid, v.a sulatatud magneesiumoksiid ja ülepõletatud (paagutatud) magneesiumoksiid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Looduslikku magneesiumkarbonaati (magnesiiti) võib siiski kasutada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26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Maagid, räbu ja tuhk</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27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Mineraalkütused ja -õlid ning nende destilleerimissaadused; bituumenained; mineraalvahad;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2707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Õlid, mis sarnanevad kõrgel temperatuuril kivisöetõrva destilleerimise teel saadud mineraalõlidega, milles aromaatsete komponentide mass ületab mittearomaatsete komponentide massi ja mille mahust üle 65 % destilleerub temperatuuril 250 °C (sh lakibensiini ja benseeni segud), mootorikütuse või kütteainena kasutamiseks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Rafineerimine ja/või üks või mitu eritöötlust</w:t>
            </w:r>
            <w:r>
              <w:rPr>
                <w:rStyle w:val="FootnoteReference"/>
                <w:noProof/>
              </w:rPr>
              <w:footnoteReference w:id="5"/>
            </w:r>
          </w:p>
          <w:p>
            <w:pPr>
              <w:rPr>
                <w:rFonts w:eastAsia="Times New Roman"/>
                <w:noProof/>
                <w:szCs w:val="24"/>
              </w:rPr>
            </w:pPr>
            <w:r>
              <w:rPr>
                <w:noProof/>
              </w:rPr>
              <w:t>või</w:t>
            </w:r>
          </w:p>
          <w:p>
            <w:pPr>
              <w:rPr>
                <w:rFonts w:eastAsia="Times New Roman"/>
                <w:noProof/>
                <w:szCs w:val="24"/>
              </w:rPr>
            </w:pPr>
            <w:r>
              <w:rPr>
                <w:noProof/>
              </w:rPr>
              <w:t>muud toimingud, mille puhul kõik kasutatavad materjalid on klassifitseeritud muusse rubriiki kui toode; tootega samasse rubriiki kuuluvaid materjale võib siiski kasutada, kui nende koguväärtus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Naftaõlid ja bituminoossetest mineraalidest saadud õlid, v.a toorõlid; mujal nimetamata valmistised, mis sisaldavad põhikomponendina vähemalt 70 % massist naftaõlisid või bituminoossetest mineraalidest saadud õlisid; õlijäätmed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p>
            <w:pPr>
              <w:spacing w:line="276" w:lineRule="auto"/>
              <w:rPr>
                <w:noProof/>
                <w:szCs w:val="24"/>
              </w:rPr>
            </w:pPr>
            <w:r>
              <w:rPr>
                <w:noProof/>
              </w:rPr>
              <w:t>Rafineerimine ja/või üks või mitu eritöötlust</w:t>
            </w:r>
            <w:r>
              <w:rPr>
                <w:rStyle w:val="FootnoteReference"/>
                <w:noProof/>
              </w:rPr>
              <w:footnoteReference w:id="6"/>
            </w:r>
          </w:p>
          <w:p>
            <w:pPr>
              <w:spacing w:line="276" w:lineRule="auto"/>
              <w:rPr>
                <w:noProof/>
                <w:szCs w:val="24"/>
              </w:rPr>
            </w:pPr>
            <w:r>
              <w:rPr>
                <w:noProof/>
              </w:rPr>
              <w:t>või</w:t>
            </w:r>
          </w:p>
          <w:p>
            <w:pPr>
              <w:spacing w:line="276" w:lineRule="auto"/>
              <w:rPr>
                <w:noProof/>
                <w:szCs w:val="24"/>
              </w:rPr>
            </w:pPr>
            <w:r>
              <w:rPr>
                <w:noProof/>
              </w:rPr>
              <w:t>muud toimingud, mille puhul kõik kasutatavad materjalid on klassifitseeritud muusse rubriiki kui toode; tootega samasse rubriiki kuuluvaid materjale võib siiski kasutada, kui nende koguväärtus ei ületa 50 % toote tehasehinnast</w:t>
            </w:r>
          </w:p>
          <w:p>
            <w:pPr>
              <w:rPr>
                <w:rFonts w:eastAsia="Calibri"/>
                <w:noProof/>
                <w:sz w:val="20"/>
                <w:szCs w:val="20"/>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Naftagaasid jm gaasilised süsivesinikud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Rafineerimine ja/või üks või mitu eritöötlust</w:t>
            </w:r>
            <w:r>
              <w:rPr>
                <w:rStyle w:val="FootnoteReference"/>
                <w:noProof/>
              </w:rPr>
              <w:footnoteReference w:id="7"/>
            </w:r>
            <w:r>
              <w:rPr>
                <w:noProof/>
              </w:rPr>
              <w:t xml:space="preserve"> </w:t>
            </w:r>
          </w:p>
          <w:p>
            <w:pPr>
              <w:rPr>
                <w:rFonts w:eastAsia="Times New Roman"/>
                <w:noProof/>
                <w:szCs w:val="24"/>
              </w:rPr>
            </w:pPr>
            <w:r>
              <w:rPr>
                <w:noProof/>
              </w:rPr>
              <w:t>või</w:t>
            </w:r>
          </w:p>
          <w:p>
            <w:pPr>
              <w:rPr>
                <w:rFonts w:eastAsia="Times New Roman"/>
                <w:noProof/>
                <w:szCs w:val="24"/>
              </w:rPr>
            </w:pPr>
            <w:r>
              <w:rPr>
                <w:noProof/>
              </w:rPr>
              <w:t>muud toimingud, mille puhul kõik kasutatavad materjalid on klassifitseeritud muusse rubriiki kui toode; tootega samasse rubriiki kuuluvaid materjale võib siiski kasutada, kui nende koguväärtus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Vaseliin; parafiin, mikrokristalne naftavaha, toorparafiin, osokeriit, ligniidivaha, turbavaha, muud mineraalsed vahad jms sünteesil või muudel menetlustel saadud tooted, värvitud või värvimata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Rafineerimine ja/või üks või mitu eritöötlust</w:t>
            </w:r>
            <w:r>
              <w:rPr>
                <w:rStyle w:val="FootnoteReference"/>
                <w:noProof/>
              </w:rPr>
              <w:footnoteReference w:id="8"/>
            </w:r>
            <w:r>
              <w:rPr>
                <w:noProof/>
              </w:rPr>
              <w:t xml:space="preserve"> </w:t>
            </w:r>
          </w:p>
          <w:p>
            <w:pPr>
              <w:rPr>
                <w:rFonts w:eastAsia="Times New Roman"/>
                <w:noProof/>
                <w:szCs w:val="24"/>
              </w:rPr>
            </w:pPr>
            <w:r>
              <w:rPr>
                <w:noProof/>
              </w:rPr>
              <w:t>või</w:t>
            </w:r>
          </w:p>
          <w:p>
            <w:pPr>
              <w:rPr>
                <w:rFonts w:eastAsia="Times New Roman"/>
                <w:noProof/>
                <w:szCs w:val="24"/>
              </w:rPr>
            </w:pPr>
            <w:r>
              <w:rPr>
                <w:noProof/>
              </w:rPr>
              <w:t>muud toimingud, mille puhul kõik kasutatavad materjalid on klassifitseeritud muusse rubriiki kui toode; tootega samasse rubriiki kuuluvaid materjale võib siiski kasutada, kui nende koguväärtus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Naftakoks, naftabituumen jm nafta- või bituminoossetest mineraalidest saadud õlide tootmisjäägid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Rafineerimine ja/või üks või mitu eritöötlust</w:t>
            </w:r>
            <w:r>
              <w:rPr>
                <w:rStyle w:val="FootnoteReference"/>
                <w:noProof/>
              </w:rPr>
              <w:footnoteReference w:id="9"/>
            </w:r>
            <w:r>
              <w:rPr>
                <w:noProof/>
              </w:rPr>
              <w:t xml:space="preserve"> </w:t>
            </w:r>
          </w:p>
          <w:p>
            <w:pPr>
              <w:rPr>
                <w:rFonts w:eastAsia="Times New Roman"/>
                <w:noProof/>
                <w:szCs w:val="24"/>
              </w:rPr>
            </w:pPr>
            <w:r>
              <w:rPr>
                <w:noProof/>
              </w:rPr>
              <w:t>või</w:t>
            </w:r>
          </w:p>
          <w:p>
            <w:pPr>
              <w:rPr>
                <w:rFonts w:eastAsia="Times New Roman"/>
                <w:noProof/>
                <w:szCs w:val="24"/>
              </w:rPr>
            </w:pPr>
            <w:r>
              <w:rPr>
                <w:noProof/>
              </w:rPr>
              <w:t>muud toimingud, mille puhul kõik kasutatavad materjalid on klassifitseeritud muusse rubriiki kui toode; tootega samasse rubriiki kuuluvaid materjale võib siiski kasutada, kui nende koguväärtus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28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Anorgaanilised kemikaalid; väärismetallide, haruldaste muldmetallide, radioaktiivsete ainete või isotoopide orgaanilised ja anorgaanilised ühendid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Tootega samasse rubriiki kuuluvaid materjale võib siiski kasutada, kui nende koguväärtus ei ületa 20 % toote tehasehinnast,</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29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Orgaanilised kemikaalid;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Tootega samasse rubriiki kuuluvaid materjale võib siiski kasutada, kui nende koguväärtus ei ületa 20 % toote tehasehinnast,</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Atsüklilised süsivesinikud kasutamiseks kütteaine või mootorikütusena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Rafineerimine ja/või üks või mitu eritöötlustoimingut (1)</w:t>
            </w:r>
          </w:p>
          <w:p>
            <w:pPr>
              <w:rPr>
                <w:rFonts w:eastAsia="Times New Roman"/>
                <w:noProof/>
                <w:szCs w:val="24"/>
              </w:rPr>
            </w:pPr>
            <w:r>
              <w:rPr>
                <w:noProof/>
              </w:rPr>
              <w:t>või</w:t>
            </w:r>
          </w:p>
          <w:p>
            <w:pPr>
              <w:rPr>
                <w:rFonts w:eastAsia="Times New Roman"/>
                <w:noProof/>
                <w:szCs w:val="24"/>
              </w:rPr>
            </w:pPr>
            <w:r>
              <w:rPr>
                <w:noProof/>
              </w:rPr>
              <w:t>tootmine mis tahes rubriiki kuuluvatest materjalidest, v.a toote rubriiki kuuluv materjal; tootega samasse rubriiki kuuluvaid materjale võib siiski kasutada, kui nende koguväärtus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Tsüklaanid ja tsükleenid (v.a asuleenid), benseen, tolueen, ksüleenid, kasutamiseks kütteaine või mootorikütusena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Rafineerimine ja/või üks või mitu eritöötlustoimingut (1)</w:t>
            </w:r>
          </w:p>
          <w:p>
            <w:pPr>
              <w:rPr>
                <w:rFonts w:eastAsia="Times New Roman"/>
                <w:noProof/>
                <w:szCs w:val="24"/>
              </w:rPr>
            </w:pPr>
            <w:r>
              <w:rPr>
                <w:noProof/>
              </w:rPr>
              <w:t>või</w:t>
            </w:r>
          </w:p>
          <w:p>
            <w:pPr>
              <w:rPr>
                <w:rFonts w:eastAsia="Times New Roman"/>
                <w:noProof/>
                <w:szCs w:val="24"/>
                <w:vertAlign w:val="superscript"/>
              </w:rPr>
            </w:pPr>
            <w:r>
              <w:rPr>
                <w:noProof/>
              </w:rPr>
              <w:t>tootmine mis tahes rubriiki kuuluvatest materjalidest, v.a toote rubriiki kuuluv materjal; tootega samasse rubriiki kuuluvaid materjale võib siiski kasutada, kui nende koguväärtus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Metallalkoholaadid nii käesoleva rubriigi alkoholist kui ka etanoolist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sh muudest rubriiki 2905 kuuluvatest materjalidest. Käesolevasse rubriiki kuuluvaid metallalkoholaate võib siiski kasutada, kui nende koguväärtus ei ületa 20 % toote tehasehinnast,</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30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Farmaatsiatooted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vertAlign w:val="superscript"/>
              </w:rPr>
            </w:pPr>
            <w:r>
              <w:rPr>
                <w:noProof/>
              </w:rPr>
              <w:t>Tootmine mis tahes rubriiki kuuluvatest materjalidest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31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Väetised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Tootega samasse rubriiki kuuluvaid materjale võib siiski kasutada, kui nende koguväärtus ei ületa 20 % toote tehasehinnast,</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32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Park- ja värvaineekstraktid; tanniinid ja nende derivaadid; värvained ja pigmendid; värvid ja lakid; kitt ja muud mastiksid; tint;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Tootega samasse rubriiki kuuluvaid materjale võib siiski kasutada, kui nende koguväärtus ei ületa 20 % toote tehasehinnast,</w:t>
            </w:r>
          </w:p>
          <w:p>
            <w:pPr>
              <w:rPr>
                <w:rFonts w:eastAsia="Times New Roman"/>
                <w:noProof/>
                <w:szCs w:val="24"/>
              </w:rPr>
            </w:pPr>
            <w:r>
              <w:rPr>
                <w:noProof/>
              </w:rPr>
              <w:t>või</w:t>
            </w:r>
          </w:p>
          <w:p>
            <w:pPr>
              <w:rPr>
                <w:rFonts w:eastAsia="Times New Roman"/>
                <w:noProof/>
                <w:szCs w:val="24"/>
                <w:vertAlign w:val="superscript"/>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33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Eeterlikud õlid ja resinoidid; parfümeeria-, kosmeetika- ja hügieenitooted;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Tootega samasse rubriiki kuuluvaid materjale võib siiski kasutada, kui nende koguväärtus ei ületa 20 % toote tehasehinnast,</w:t>
            </w:r>
          </w:p>
          <w:p>
            <w:pPr>
              <w:rPr>
                <w:rFonts w:eastAsia="Times New Roman"/>
                <w:noProof/>
                <w:szCs w:val="24"/>
              </w:rPr>
            </w:pPr>
            <w:r>
              <w:rPr>
                <w:noProof/>
              </w:rPr>
              <w:t>või</w:t>
            </w:r>
          </w:p>
          <w:p>
            <w:pPr>
              <w:rPr>
                <w:rFonts w:eastAsia="Times New Roman"/>
                <w:noProof/>
                <w:szCs w:val="24"/>
                <w:vertAlign w:val="superscript"/>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34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Seep, pindaktiivsed orgaanilised ained, pesemisvahendid, määrdeained, tehisvaha, vahavalmistised, poleerimis- ja puhastusvahendid, küünlad jms tooted, voolimispastad, stomatoloogiline vaha ja hambaravis kasutatavad kipsisegud;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Tootega samasse rubriiki kuuluvaid materjale võib siiski kasutada, kui nende koguväärtus ei ületa 20 % toote tehasehinnast,</w:t>
            </w:r>
          </w:p>
          <w:p>
            <w:pPr>
              <w:rPr>
                <w:rFonts w:eastAsia="Times New Roman"/>
                <w:noProof/>
                <w:szCs w:val="24"/>
              </w:rPr>
            </w:pPr>
            <w:r>
              <w:rPr>
                <w:noProof/>
              </w:rPr>
              <w:t>või</w:t>
            </w:r>
          </w:p>
          <w:p>
            <w:pPr>
              <w:rPr>
                <w:rFonts w:eastAsia="Times New Roman"/>
                <w:noProof/>
                <w:szCs w:val="24"/>
                <w:vertAlign w:val="superscript"/>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35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Valkained; modifitseeritud tärklis; liimid; ensüümid;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Tootega samasse rubriiki kuuluvaid materjale võib siiski kasutada, kui nende koguväärtus ei ületa 20 % toote tehasehinnast,</w:t>
            </w:r>
          </w:p>
          <w:p>
            <w:pPr>
              <w:rPr>
                <w:rFonts w:eastAsia="Times New Roman"/>
                <w:noProof/>
                <w:szCs w:val="24"/>
              </w:rPr>
            </w:pPr>
            <w:r>
              <w:rPr>
                <w:noProof/>
              </w:rPr>
              <w:t>või</w:t>
            </w:r>
          </w:p>
          <w:p>
            <w:pPr>
              <w:rPr>
                <w:rFonts w:eastAsia="Times New Roman"/>
                <w:noProof/>
                <w:szCs w:val="24"/>
                <w:vertAlign w:val="superscript"/>
              </w:rPr>
            </w:pPr>
            <w:r>
              <w:rPr>
                <w:noProof/>
              </w:rPr>
              <w:t>tootmine, mille puhul kõikide kasutatavate materjalide väärtus ei ületa 40 %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36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Lõhkeained; pürotehnilised tooted; tuletikud; pürofoorsed sulamid; teatavad kergsüttivad valmistised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Tootmine mis tahes rubriiki kuuluvatest materjalidest, v.a toote rubriiki kuuluv materjal. Tootega samasse rubriiki kuuluvaid materjale võib siiski kasutada, kui nende koguväärtus ei ületa 20 % toote tehasehinnast, </w:t>
            </w:r>
          </w:p>
          <w:p>
            <w:pPr>
              <w:rPr>
                <w:rFonts w:eastAsia="Times New Roman"/>
                <w:noProof/>
                <w:szCs w:val="24"/>
              </w:rPr>
            </w:pPr>
            <w:r>
              <w:rPr>
                <w:noProof/>
              </w:rPr>
              <w:t>või</w:t>
            </w:r>
          </w:p>
          <w:p>
            <w:pPr>
              <w:rPr>
                <w:rFonts w:eastAsia="Times New Roman"/>
                <w:noProof/>
                <w:szCs w:val="24"/>
                <w:vertAlign w:val="superscript"/>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37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Foto- ja kinokaubad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Tootega samasse rubriiki kuuluvaid materjale võib siiski kasutada, kui nende koguväärtus ei ületa 20 % toote tehasehinnast,</w:t>
            </w:r>
          </w:p>
          <w:p>
            <w:pPr>
              <w:rPr>
                <w:rFonts w:eastAsia="Times New Roman"/>
                <w:noProof/>
                <w:szCs w:val="24"/>
              </w:rPr>
            </w:pPr>
            <w:r>
              <w:rPr>
                <w:noProof/>
              </w:rPr>
              <w:t>või</w:t>
            </w:r>
          </w:p>
          <w:p>
            <w:pPr>
              <w:rPr>
                <w:rFonts w:eastAsia="Times New Roman"/>
                <w:noProof/>
                <w:szCs w:val="24"/>
                <w:vertAlign w:val="superscript"/>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38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Mitmesugused keemiatooted;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Tootega samasse rubriiki kuuluvaid materjale võib siiski kasutada, kui nende koguväärtus ei ületa 20 % toote tehasehinnast,</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ex3811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Antidetonaatorid, oksüdatsiooniinhibiitorid, vaigutekkeinhibiitorid, viskoossuse regulaatorid, korrosioonitõrjevahendid ja muud mineraalõlide (k.a bensiin) ning mineraalõlidega samal eesmärgil kasutatavate vedelike valmislisandid: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määrdeõlilisandid, mis sisaldavad naftaõlisid või bituminoossetest mineraalidest saadud õlisid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p>
            <w:pPr>
              <w:rPr>
                <w:rFonts w:eastAsia="Times New Roman"/>
                <w:noProof/>
                <w:szCs w:val="24"/>
                <w:vertAlign w:val="superscript"/>
              </w:rPr>
            </w:pPr>
            <w:r>
              <w:rPr>
                <w:noProof/>
              </w:rPr>
              <w:t>Tootmine, mille puhul kõikide kasutatavate rubriiki 3811 kuuluvate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3824 90 ja ex 3826 00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Biodiislikütus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mille puhul biodiislikütus saadakse ümberesterdamise ja/või esterdamise või vesiniktöötluse teel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39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Plastid ja plasttooted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Tootega samasse alamrubriiki kuuluvaid materjale võib siiski kasutada, kui nende koguväärtus ei ületa 20 % toote tehasehinnast,</w:t>
            </w:r>
          </w:p>
          <w:p>
            <w:pPr>
              <w:rPr>
                <w:rFonts w:eastAsia="Times New Roman"/>
                <w:noProof/>
                <w:szCs w:val="24"/>
              </w:rPr>
            </w:pPr>
            <w:r>
              <w:rPr>
                <w:noProof/>
              </w:rPr>
              <w:t>või</w:t>
            </w:r>
          </w:p>
          <w:p>
            <w:pPr>
              <w:rPr>
                <w:rFonts w:eastAsia="Times New Roman"/>
                <w:noProof/>
                <w:szCs w:val="24"/>
                <w:vertAlign w:val="superscript"/>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40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Kautšuk ja kummitooted;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ex4012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Kummist protekteeritud õhk-, täis- või padjandrehvid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Kasutatud rehvide protekteerimine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41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Toornahad (v.a. karusnahad) ja nahk;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Tootmine mis tahes rubriiki kuuluvatest materjalidest, v.a toote rubriiki kuuluv materjal </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4104–4106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Pargitud või enne kuivatamist järelpargitud nahad, villata või karvata, laustetud või laustmata, kuid edasi töötlemata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Pargitud naha järelparkimine</w:t>
            </w:r>
          </w:p>
          <w:p>
            <w:pPr>
              <w:rPr>
                <w:rFonts w:eastAsia="Times New Roman"/>
                <w:noProof/>
                <w:szCs w:val="24"/>
              </w:rPr>
            </w:pPr>
            <w:r>
              <w:rPr>
                <w:noProof/>
              </w:rPr>
              <w:t>või</w:t>
            </w:r>
          </w:p>
          <w:p>
            <w:pPr>
              <w:rPr>
                <w:rFonts w:eastAsia="Times New Roman"/>
                <w:noProof/>
                <w:szCs w:val="24"/>
              </w:rPr>
            </w:pPr>
            <w:r>
              <w:rPr>
                <w:noProof/>
              </w:rPr>
              <w:t>tootmine mis tahes rubriiki kuuluvatest materjalidest, v.a toote 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42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Nahktooted; sadulsepatooted ja rakmed; reisitarbed, käekotid jms tooted; tooted loomasooltest (v.a jämesiidist)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Tootmine mis tahes rubriiki kuuluvatest materjalidest, v.a toote rubriiki kuuluv materjal, </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43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Karusnahk ja tehiskarusnahk; nendest valmistatud tooted;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4302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Pargitud või töödeldud ühendatud karusnahad: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 xml:space="preserve">nelinurksete tükkide, ristide ja muul samalaadsel kujul                                                                                                                                            </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Pleegitamine või värvimine lisaks kokkuühendamata pargitud või töödeldud karusnaha lõikamisele ja kokkuühendamisele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muud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ühendamata pargitud või töödeldud karusnahast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4303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Karusnahast rõivad, rõivamanused jm 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4302 kuuluvast pargitud või töödeldud ühendamata karusnahast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44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Puit ja puittooted; puusüsi;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Pikikiudu saetud või lõhestatud ja spoonihööveldatud või -kooritud puit, hööveldatud, lihvitud või pikijätkatud, paksusega üle 6 mm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Hööveldamine, lihvimine või pikijätkamine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Spoon vineerimiseks (k.a spoonihööveldatud kihtpuitmaterjal) ja vineeri valmistamiseks, paksusega kuni 6 mm, servjätkatud, ja muu pikikiudu saetud, spoonihööveldatud või -kooritud puit, paksusega kuni 6 mm, hööveldatud, lihvitud või pikijätkatud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Servjätkamine, hööveldamine, lihvimine või pikijätkamine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4410 – ex 4413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Profileeritud liistud, sh profileeritud põrandaliistud jm profileeritud lauad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Profileerimine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Puidust pakk-kastid, karbid, salved, trumlid jms puitpakendid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mõõtu lõikamata laudadest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puidust tisleri- ja puusepatooted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 Puidust kärgpaneele, katusesindleid ja -laaste võib siiski kasutada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profileeritud liistud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Profileerimine</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4421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Tuletikutoorikud; puidust jalatsinaelad ja -tihvtid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rubriigi puidust, v.a rubriigi 4409 pidevprofiiliga puidust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45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Kork ja korktooted;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46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Õlgedest, espartost jm punumismaterjalist tooted; korv- ja vitspunutised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47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Kiumass puidust vm kiulisest tselluloosmaterjalist; ringlusse võetud paberi- või papijäätmed ja -jäägid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48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Paber ja papp; paberimassist, paberist või papist tooted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49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Raamatud, ajalehed, pildid jm trükitooted; käsikirjad, masinakirjatekstid ning plaanid ja joonised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kuuluvast materjalist,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rPr>
              <w:br w:type="page"/>
            </w:r>
            <w:r>
              <w:rPr>
                <w:noProof/>
                <w:sz w:val="22"/>
              </w:rPr>
              <w:t>Ex grupp 50</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Siid; välja arvatud:</w:t>
            </w:r>
          </w:p>
        </w:tc>
        <w:tc>
          <w:tcPr>
            <w:tcW w:w="3513" w:type="dxa"/>
            <w:gridSpan w:val="2"/>
            <w:tcBorders>
              <w:left w:val="single" w:sz="4" w:space="0" w:color="auto"/>
            </w:tcBorders>
            <w:vAlign w:val="center"/>
          </w:tcPr>
          <w:p>
            <w:pPr>
              <w:rPr>
                <w:rFonts w:eastAsia="Times New Roman"/>
                <w:noProof/>
                <w:sz w:val="22"/>
              </w:rPr>
            </w:pPr>
            <w:r>
              <w:rPr>
                <w:noProof/>
                <w:sz w:val="22"/>
              </w:rPr>
              <w:t>Tootmine mis tahes rubriiki kuuluvatest materjalidest, v.a toote rubriiki kuuluv materjal</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5003</w:t>
            </w:r>
          </w:p>
        </w:tc>
        <w:tc>
          <w:tcPr>
            <w:tcW w:w="3173" w:type="dxa"/>
            <w:gridSpan w:val="2"/>
            <w:vAlign w:val="center"/>
          </w:tcPr>
          <w:p>
            <w:pPr>
              <w:rPr>
                <w:rFonts w:eastAsia="Times New Roman"/>
                <w:noProof/>
                <w:sz w:val="22"/>
              </w:rPr>
            </w:pPr>
            <w:r>
              <w:rPr>
                <w:noProof/>
                <w:sz w:val="22"/>
              </w:rPr>
              <w:t>Kraasitud või kammitud siidijäägid (sh lahtihaspeldamiseks sobimatud kookonid, lõngajäätmed ja kohestatud jäätmed)</w:t>
            </w:r>
          </w:p>
        </w:tc>
        <w:tc>
          <w:tcPr>
            <w:tcW w:w="3513" w:type="dxa"/>
            <w:gridSpan w:val="2"/>
            <w:vAlign w:val="center"/>
          </w:tcPr>
          <w:p>
            <w:pPr>
              <w:rPr>
                <w:rFonts w:eastAsia="Times New Roman"/>
                <w:noProof/>
                <w:sz w:val="22"/>
              </w:rPr>
            </w:pPr>
            <w:r>
              <w:rPr>
                <w:noProof/>
                <w:sz w:val="22"/>
              </w:rPr>
              <w:t>Siidijääkide kraasimine või kammimine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5004 – ex 5006</w:t>
            </w:r>
          </w:p>
        </w:tc>
        <w:tc>
          <w:tcPr>
            <w:tcW w:w="3173" w:type="dxa"/>
            <w:gridSpan w:val="2"/>
            <w:vAlign w:val="center"/>
          </w:tcPr>
          <w:p>
            <w:pPr>
              <w:rPr>
                <w:rFonts w:eastAsia="Times New Roman"/>
                <w:noProof/>
                <w:sz w:val="22"/>
              </w:rPr>
            </w:pPr>
            <w:r>
              <w:rPr>
                <w:noProof/>
                <w:sz w:val="22"/>
              </w:rPr>
              <w:t>Siidlõng ja siidijääkidest kedratud lõng</w:t>
            </w:r>
          </w:p>
        </w:tc>
        <w:tc>
          <w:tcPr>
            <w:tcW w:w="3513" w:type="dxa"/>
            <w:gridSpan w:val="2"/>
            <w:vAlign w:val="center"/>
          </w:tcPr>
          <w:p>
            <w:pPr>
              <w:rPr>
                <w:rFonts w:eastAsia="Times New Roman"/>
                <w:noProof/>
                <w:sz w:val="22"/>
              </w:rPr>
            </w:pPr>
            <w:r>
              <w:rPr>
                <w:noProof/>
                <w:sz w:val="22"/>
              </w:rPr>
              <w:t>(</w:t>
            </w:r>
            <w:r>
              <w:rPr>
                <w:rStyle w:val="FootnoteReference"/>
                <w:noProof/>
              </w:rPr>
              <w:footnoteReference w:id="10"/>
            </w:r>
            <w:r>
              <w:rPr>
                <w:noProof/>
                <w:sz w:val="22"/>
              </w:rPr>
              <w:t>)</w:t>
            </w:r>
          </w:p>
          <w:p>
            <w:pPr>
              <w:rPr>
                <w:rFonts w:eastAsia="Times New Roman"/>
                <w:noProof/>
                <w:sz w:val="22"/>
              </w:rPr>
            </w:pPr>
            <w:r>
              <w:rPr>
                <w:noProof/>
                <w:sz w:val="22"/>
              </w:rPr>
              <w:t>Looduslike kiudude ketramine</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ketramisega</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korrutamisega</w:t>
            </w:r>
          </w:p>
          <w:p>
            <w:pPr>
              <w:rPr>
                <w:rFonts w:eastAsia="Times New Roman"/>
                <w:noProof/>
                <w:sz w:val="22"/>
              </w:rPr>
            </w:pPr>
            <w:r>
              <w:rPr>
                <w:noProof/>
                <w:sz w:val="22"/>
              </w:rPr>
              <w:t>või</w:t>
            </w:r>
          </w:p>
          <w:p>
            <w:pPr>
              <w:rPr>
                <w:rFonts w:eastAsia="Times New Roman"/>
                <w:i/>
                <w:noProof/>
                <w:sz w:val="22"/>
              </w:rPr>
            </w:pPr>
            <w:r>
              <w:rPr>
                <w:noProof/>
                <w:sz w:val="22"/>
              </w:rPr>
              <w:t>korrutamine koos mis tahes mehaanilise toiminguga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5007</w:t>
            </w:r>
          </w:p>
        </w:tc>
        <w:tc>
          <w:tcPr>
            <w:tcW w:w="3173" w:type="dxa"/>
            <w:gridSpan w:val="2"/>
            <w:vAlign w:val="center"/>
          </w:tcPr>
          <w:p>
            <w:pPr>
              <w:rPr>
                <w:rFonts w:eastAsia="Times New Roman"/>
                <w:b/>
                <w:noProof/>
                <w:sz w:val="22"/>
              </w:rPr>
            </w:pPr>
            <w:r>
              <w:rPr>
                <w:noProof/>
                <w:sz w:val="22"/>
              </w:rPr>
              <w:t>Siidriie või siidijääkidest riie</w:t>
            </w:r>
          </w:p>
        </w:tc>
        <w:tc>
          <w:tcPr>
            <w:tcW w:w="3513" w:type="dxa"/>
            <w:gridSpan w:val="2"/>
            <w:vAlign w:val="center"/>
          </w:tcPr>
          <w:p>
            <w:pPr>
              <w:rPr>
                <w:rFonts w:eastAsia="Times New Roman"/>
                <w:noProof/>
                <w:sz w:val="22"/>
              </w:rPr>
            </w:pPr>
            <w:r>
              <w:rPr>
                <w:noProof/>
                <w:sz w:val="22"/>
              </w:rPr>
              <w:t>(</w:t>
            </w:r>
            <w:r>
              <w:rPr>
                <w:rStyle w:val="FootnoteReference"/>
                <w:noProof/>
              </w:rPr>
              <w:footnoteReference w:id="11"/>
            </w:r>
            <w:r>
              <w:rPr>
                <w:noProof/>
                <w:sz w:val="22"/>
              </w:rPr>
              <w:t>)</w:t>
            </w:r>
          </w:p>
          <w:p>
            <w:pPr>
              <w:rPr>
                <w:rFonts w:eastAsia="Times New Roman"/>
                <w:noProof/>
                <w:sz w:val="22"/>
              </w:rPr>
            </w:pPr>
            <w:r>
              <w:rPr>
                <w:noProof/>
                <w:sz w:val="22"/>
              </w:rPr>
              <w:t>Looduslike kiudude ja/või keemiliste staapelkiudude ketramine koos kudumisega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kudumisega</w:t>
            </w:r>
          </w:p>
          <w:p>
            <w:pPr>
              <w:rPr>
                <w:rFonts w:eastAsia="Times New Roman"/>
                <w:noProof/>
                <w:sz w:val="22"/>
              </w:rPr>
            </w:pPr>
            <w:r>
              <w:rPr>
                <w:noProof/>
                <w:sz w:val="22"/>
              </w:rPr>
              <w:t>või</w:t>
            </w:r>
          </w:p>
          <w:p>
            <w:pPr>
              <w:rPr>
                <w:rFonts w:eastAsia="Times New Roman"/>
                <w:noProof/>
                <w:sz w:val="22"/>
              </w:rPr>
            </w:pPr>
            <w:r>
              <w:rPr>
                <w:noProof/>
                <w:sz w:val="22"/>
              </w:rPr>
              <w:t>korrutamine või mis tahes mehaaniline toiming koos kudumisega</w:t>
            </w:r>
          </w:p>
          <w:p>
            <w:pPr>
              <w:rPr>
                <w:rFonts w:eastAsia="Times New Roman"/>
                <w:noProof/>
                <w:sz w:val="22"/>
              </w:rPr>
            </w:pPr>
            <w:r>
              <w:rPr>
                <w:noProof/>
                <w:sz w:val="22"/>
              </w:rPr>
              <w:t>või</w:t>
            </w:r>
          </w:p>
          <w:p>
            <w:pPr>
              <w:rPr>
                <w:rFonts w:eastAsia="Times New Roman"/>
                <w:noProof/>
                <w:sz w:val="22"/>
              </w:rPr>
            </w:pPr>
            <w:r>
              <w:rPr>
                <w:noProof/>
                <w:sz w:val="22"/>
              </w:rPr>
              <w:t xml:space="preserve">kudumine koos värvimisega </w:t>
            </w:r>
          </w:p>
          <w:p>
            <w:pPr>
              <w:rPr>
                <w:rFonts w:eastAsia="Times New Roman"/>
                <w:noProof/>
                <w:sz w:val="22"/>
              </w:rPr>
            </w:pPr>
            <w:r>
              <w:rPr>
                <w:noProof/>
                <w:sz w:val="22"/>
              </w:rPr>
              <w:t>või</w:t>
            </w:r>
          </w:p>
          <w:p>
            <w:pPr>
              <w:rPr>
                <w:rFonts w:eastAsia="Times New Roman"/>
                <w:noProof/>
                <w:sz w:val="22"/>
              </w:rPr>
            </w:pPr>
            <w:r>
              <w:rPr>
                <w:noProof/>
                <w:sz w:val="22"/>
              </w:rPr>
              <w:t xml:space="preserve">lõnga värvimine koos kudumisega </w:t>
            </w:r>
          </w:p>
          <w:p>
            <w:pPr>
              <w:rPr>
                <w:rFonts w:eastAsia="Times New Roman"/>
                <w:noProof/>
                <w:sz w:val="22"/>
              </w:rPr>
            </w:pPr>
            <w:r>
              <w:rPr>
                <w:noProof/>
                <w:sz w:val="22"/>
              </w:rPr>
              <w:t>või</w:t>
            </w:r>
          </w:p>
          <w:p>
            <w:pPr>
              <w:rPr>
                <w:rFonts w:eastAsia="Times New Roman"/>
                <w:noProof/>
                <w:sz w:val="22"/>
              </w:rPr>
            </w:pPr>
            <w:r>
              <w:rPr>
                <w:noProof/>
                <w:sz w:val="22"/>
              </w:rPr>
              <w:t>kudumine koos trükkimisega</w:t>
            </w:r>
          </w:p>
          <w:p>
            <w:pPr>
              <w:rPr>
                <w:rFonts w:eastAsia="Times New Roman"/>
                <w:noProof/>
                <w:sz w:val="22"/>
              </w:rPr>
            </w:pPr>
            <w:r>
              <w:rPr>
                <w:noProof/>
                <w:sz w:val="22"/>
              </w:rPr>
              <w:t>või</w:t>
            </w:r>
          </w:p>
          <w:p>
            <w:pPr>
              <w:rPr>
                <w:rFonts w:eastAsia="Times New Roman"/>
                <w:b/>
                <w:noProof/>
                <w:sz w:val="22"/>
              </w:rPr>
            </w:pPr>
            <w:r>
              <w:rPr>
                <w:noProof/>
                <w:sz w:val="22"/>
              </w:rPr>
              <w:t>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grupp 51</w:t>
            </w:r>
          </w:p>
        </w:tc>
        <w:tc>
          <w:tcPr>
            <w:tcW w:w="3173" w:type="dxa"/>
            <w:gridSpan w:val="2"/>
            <w:vAlign w:val="center"/>
          </w:tcPr>
          <w:p>
            <w:pPr>
              <w:rPr>
                <w:rFonts w:eastAsia="Times New Roman"/>
                <w:noProof/>
                <w:sz w:val="22"/>
              </w:rPr>
            </w:pPr>
            <w:r>
              <w:rPr>
                <w:noProof/>
                <w:sz w:val="22"/>
              </w:rPr>
              <w:t>Lambavill ja muude loomade vill ning loomakarvad; hobusejõhvist lõng ja riie; välja arvatud:</w:t>
            </w:r>
          </w:p>
        </w:tc>
        <w:tc>
          <w:tcPr>
            <w:tcW w:w="3513" w:type="dxa"/>
            <w:gridSpan w:val="2"/>
            <w:vAlign w:val="center"/>
          </w:tcPr>
          <w:p>
            <w:pPr>
              <w:rPr>
                <w:rFonts w:eastAsia="Times New Roman"/>
                <w:noProof/>
                <w:sz w:val="22"/>
              </w:rPr>
            </w:pPr>
            <w:r>
              <w:rPr>
                <w:noProof/>
                <w:sz w:val="22"/>
              </w:rPr>
              <w:t>Tootmine mis tahes rubriiki kuuluvatest materjalidest, v.a toote rubriiki kuuluv materjal</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5106–5110</w:t>
            </w:r>
          </w:p>
        </w:tc>
        <w:tc>
          <w:tcPr>
            <w:tcW w:w="3173" w:type="dxa"/>
            <w:gridSpan w:val="2"/>
            <w:vAlign w:val="center"/>
          </w:tcPr>
          <w:p>
            <w:pPr>
              <w:rPr>
                <w:rFonts w:eastAsia="Times New Roman"/>
                <w:noProof/>
                <w:sz w:val="22"/>
              </w:rPr>
            </w:pPr>
            <w:r>
              <w:rPr>
                <w:noProof/>
                <w:sz w:val="22"/>
              </w:rPr>
              <w:t>Lambavillast ja muude loomade villast, loomakarvadest või hobusejõhvist lõng</w:t>
            </w:r>
          </w:p>
        </w:tc>
        <w:tc>
          <w:tcPr>
            <w:tcW w:w="3513" w:type="dxa"/>
            <w:gridSpan w:val="2"/>
            <w:vAlign w:val="center"/>
          </w:tcPr>
          <w:p>
            <w:pPr>
              <w:rPr>
                <w:rFonts w:eastAsia="Times New Roman"/>
                <w:noProof/>
                <w:sz w:val="22"/>
              </w:rPr>
            </w:pPr>
            <w:r>
              <w:rPr>
                <w:noProof/>
                <w:sz w:val="22"/>
              </w:rPr>
              <w:t>(</w:t>
            </w:r>
            <w:r>
              <w:rPr>
                <w:rStyle w:val="FootnoteReference"/>
                <w:noProof/>
              </w:rPr>
              <w:footnoteReference w:id="12"/>
            </w:r>
            <w:r>
              <w:rPr>
                <w:noProof/>
                <w:sz w:val="22"/>
              </w:rPr>
              <w:t>)</w:t>
            </w:r>
          </w:p>
          <w:p>
            <w:pPr>
              <w:rPr>
                <w:rFonts w:eastAsia="Times New Roman"/>
                <w:noProof/>
                <w:sz w:val="22"/>
              </w:rPr>
            </w:pPr>
            <w:r>
              <w:rPr>
                <w:noProof/>
                <w:sz w:val="22"/>
              </w:rPr>
              <w:t>Looduslike kiudude ketramine</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ketramisega</w:t>
            </w:r>
          </w:p>
          <w:p>
            <w:pPr>
              <w:rPr>
                <w:rFonts w:eastAsia="Times New Roman"/>
                <w:noProof/>
                <w:sz w:val="22"/>
              </w:rPr>
            </w:pPr>
            <w:r>
              <w:rPr>
                <w:noProof/>
                <w:sz w:val="22"/>
              </w:rPr>
              <w:t>või</w:t>
            </w:r>
          </w:p>
          <w:p>
            <w:pPr>
              <w:rPr>
                <w:rFonts w:eastAsia="Times New Roman"/>
                <w:noProof/>
                <w:sz w:val="22"/>
              </w:rPr>
            </w:pPr>
            <w:r>
              <w:rPr>
                <w:noProof/>
                <w:sz w:val="22"/>
              </w:rPr>
              <w:t>korrutamine koos mis tahes mehaanilise toiminguga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5111–5113</w:t>
            </w:r>
          </w:p>
        </w:tc>
        <w:tc>
          <w:tcPr>
            <w:tcW w:w="3173" w:type="dxa"/>
            <w:gridSpan w:val="2"/>
            <w:vAlign w:val="center"/>
          </w:tcPr>
          <w:p>
            <w:pPr>
              <w:rPr>
                <w:rFonts w:eastAsia="Times New Roman"/>
                <w:noProof/>
                <w:sz w:val="22"/>
              </w:rPr>
            </w:pPr>
            <w:r>
              <w:rPr>
                <w:noProof/>
                <w:sz w:val="22"/>
              </w:rPr>
              <w:t>Kootud riie</w:t>
            </w:r>
          </w:p>
          <w:p>
            <w:pPr>
              <w:rPr>
                <w:rFonts w:eastAsia="Times New Roman"/>
                <w:noProof/>
                <w:sz w:val="22"/>
              </w:rPr>
            </w:pPr>
            <w:r>
              <w:rPr>
                <w:noProof/>
                <w:sz w:val="22"/>
              </w:rPr>
              <w:t>lambavillast ja muude loomade villast, loomakarvadest või hobusejõhvist:</w:t>
            </w:r>
          </w:p>
        </w:tc>
        <w:tc>
          <w:tcPr>
            <w:tcW w:w="3513" w:type="dxa"/>
            <w:gridSpan w:val="2"/>
            <w:vAlign w:val="center"/>
          </w:tcPr>
          <w:p>
            <w:pPr>
              <w:rPr>
                <w:rFonts w:eastAsia="Times New Roman"/>
                <w:noProof/>
                <w:sz w:val="22"/>
              </w:rPr>
            </w:pPr>
            <w:r>
              <w:rPr>
                <w:noProof/>
                <w:sz w:val="22"/>
              </w:rPr>
              <w:t>(</w:t>
            </w:r>
            <w:r>
              <w:rPr>
                <w:rStyle w:val="FootnoteReference"/>
                <w:noProof/>
              </w:rPr>
              <w:footnoteReference w:id="13"/>
            </w:r>
            <w:r>
              <w:rPr>
                <w:noProof/>
                <w:sz w:val="22"/>
              </w:rPr>
              <w:t>)</w:t>
            </w:r>
          </w:p>
          <w:p>
            <w:pPr>
              <w:rPr>
                <w:rFonts w:eastAsia="Times New Roman"/>
                <w:noProof/>
                <w:sz w:val="22"/>
              </w:rPr>
            </w:pPr>
            <w:r>
              <w:rPr>
                <w:noProof/>
                <w:sz w:val="22"/>
              </w:rPr>
              <w:t>Looduslike kiudude ja/või keemiliste staapelkiudude ketramine koos kudumisega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kudumisega</w:t>
            </w:r>
          </w:p>
          <w:p>
            <w:pPr>
              <w:rPr>
                <w:rFonts w:eastAsia="Times New Roman"/>
                <w:noProof/>
                <w:sz w:val="22"/>
              </w:rPr>
            </w:pPr>
            <w:r>
              <w:rPr>
                <w:noProof/>
                <w:sz w:val="22"/>
              </w:rPr>
              <w:t>või</w:t>
            </w:r>
          </w:p>
          <w:p>
            <w:pPr>
              <w:rPr>
                <w:rFonts w:eastAsia="Times New Roman"/>
                <w:noProof/>
                <w:sz w:val="22"/>
              </w:rPr>
            </w:pPr>
            <w:r>
              <w:rPr>
                <w:noProof/>
                <w:sz w:val="22"/>
              </w:rPr>
              <w:t>kudumine koos värvimisega</w:t>
            </w:r>
          </w:p>
          <w:p>
            <w:pPr>
              <w:rPr>
                <w:rFonts w:eastAsia="Times New Roman"/>
                <w:noProof/>
                <w:sz w:val="22"/>
              </w:rPr>
            </w:pPr>
            <w:r>
              <w:rPr>
                <w:noProof/>
                <w:sz w:val="22"/>
              </w:rPr>
              <w:t>või</w:t>
            </w:r>
          </w:p>
          <w:p>
            <w:pPr>
              <w:rPr>
                <w:rFonts w:eastAsia="Times New Roman"/>
                <w:noProof/>
                <w:sz w:val="22"/>
              </w:rPr>
            </w:pPr>
            <w:r>
              <w:rPr>
                <w:noProof/>
                <w:sz w:val="22"/>
              </w:rPr>
              <w:t>lõnga värvimine koos kudumisega</w:t>
            </w:r>
          </w:p>
          <w:p>
            <w:pPr>
              <w:rPr>
                <w:rFonts w:eastAsia="Times New Roman"/>
                <w:noProof/>
                <w:sz w:val="22"/>
              </w:rPr>
            </w:pPr>
            <w:r>
              <w:rPr>
                <w:noProof/>
                <w:sz w:val="22"/>
              </w:rPr>
              <w:t>või</w:t>
            </w:r>
          </w:p>
          <w:p>
            <w:pPr>
              <w:rPr>
                <w:rFonts w:eastAsia="Times New Roman"/>
                <w:noProof/>
                <w:sz w:val="22"/>
              </w:rPr>
            </w:pPr>
            <w:r>
              <w:rPr>
                <w:noProof/>
                <w:sz w:val="22"/>
              </w:rPr>
              <w:t>kudumine koos trükkimisega</w:t>
            </w:r>
          </w:p>
          <w:p>
            <w:pPr>
              <w:rPr>
                <w:rFonts w:eastAsia="Times New Roman"/>
                <w:noProof/>
                <w:sz w:val="22"/>
              </w:rPr>
            </w:pPr>
            <w:r>
              <w:rPr>
                <w:noProof/>
                <w:sz w:val="22"/>
              </w:rPr>
              <w:t>või</w:t>
            </w:r>
          </w:p>
          <w:p>
            <w:pPr>
              <w:rPr>
                <w:rFonts w:eastAsia="Times New Roman"/>
                <w:noProof/>
                <w:sz w:val="22"/>
              </w:rPr>
            </w:pPr>
            <w:r>
              <w:rPr>
                <w:noProof/>
                <w:sz w:val="22"/>
              </w:rPr>
              <w:t>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grupp 52</w:t>
            </w:r>
          </w:p>
        </w:tc>
        <w:tc>
          <w:tcPr>
            <w:tcW w:w="3173" w:type="dxa"/>
            <w:gridSpan w:val="2"/>
            <w:vAlign w:val="center"/>
          </w:tcPr>
          <w:p>
            <w:pPr>
              <w:rPr>
                <w:rFonts w:eastAsia="Times New Roman"/>
                <w:noProof/>
                <w:sz w:val="22"/>
              </w:rPr>
            </w:pPr>
            <w:r>
              <w:rPr>
                <w:noProof/>
                <w:sz w:val="22"/>
              </w:rPr>
              <w:t>Puuvill; välja arvatud:</w:t>
            </w:r>
          </w:p>
        </w:tc>
        <w:tc>
          <w:tcPr>
            <w:tcW w:w="3513" w:type="dxa"/>
            <w:gridSpan w:val="2"/>
            <w:vAlign w:val="center"/>
          </w:tcPr>
          <w:p>
            <w:pPr>
              <w:rPr>
                <w:rFonts w:eastAsia="Times New Roman"/>
                <w:noProof/>
                <w:sz w:val="22"/>
              </w:rPr>
            </w:pPr>
            <w:r>
              <w:rPr>
                <w:noProof/>
                <w:sz w:val="22"/>
              </w:rPr>
              <w:t>Tootmine mis tahes rubriiki kuuluvatest materjalidest, v.a toote rubriiki kuuluv materjal,</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5204–5207</w:t>
            </w:r>
          </w:p>
        </w:tc>
        <w:tc>
          <w:tcPr>
            <w:tcW w:w="3173" w:type="dxa"/>
            <w:gridSpan w:val="2"/>
            <w:vAlign w:val="center"/>
          </w:tcPr>
          <w:p>
            <w:pPr>
              <w:rPr>
                <w:rFonts w:eastAsia="Times New Roman"/>
                <w:noProof/>
                <w:sz w:val="22"/>
              </w:rPr>
            </w:pPr>
            <w:r>
              <w:rPr>
                <w:noProof/>
                <w:sz w:val="22"/>
              </w:rPr>
              <w:t>Puuvillane lõng ja niit</w:t>
            </w:r>
          </w:p>
        </w:tc>
        <w:tc>
          <w:tcPr>
            <w:tcW w:w="3513" w:type="dxa"/>
            <w:gridSpan w:val="2"/>
            <w:vAlign w:val="center"/>
          </w:tcPr>
          <w:p>
            <w:pPr>
              <w:rPr>
                <w:rFonts w:eastAsia="Times New Roman"/>
                <w:noProof/>
                <w:sz w:val="22"/>
              </w:rPr>
            </w:pPr>
            <w:r>
              <w:rPr>
                <w:noProof/>
                <w:sz w:val="22"/>
              </w:rPr>
              <w:t>(</w:t>
            </w:r>
            <w:r>
              <w:rPr>
                <w:rStyle w:val="FootnoteReference"/>
                <w:noProof/>
              </w:rPr>
              <w:footnoteReference w:id="14"/>
            </w:r>
            <w:r>
              <w:rPr>
                <w:noProof/>
                <w:sz w:val="22"/>
              </w:rPr>
              <w:t>)</w:t>
            </w:r>
          </w:p>
          <w:p>
            <w:pPr>
              <w:rPr>
                <w:rFonts w:eastAsia="Times New Roman"/>
                <w:noProof/>
                <w:sz w:val="22"/>
              </w:rPr>
            </w:pPr>
            <w:r>
              <w:rPr>
                <w:noProof/>
                <w:sz w:val="22"/>
              </w:rPr>
              <w:t>Looduslike kiudude ketramine</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ketramisega</w:t>
            </w:r>
          </w:p>
          <w:p>
            <w:pPr>
              <w:rPr>
                <w:rFonts w:eastAsia="Times New Roman"/>
                <w:noProof/>
                <w:sz w:val="22"/>
              </w:rPr>
            </w:pPr>
            <w:r>
              <w:rPr>
                <w:noProof/>
                <w:sz w:val="22"/>
              </w:rPr>
              <w:t>või</w:t>
            </w:r>
          </w:p>
          <w:p>
            <w:pPr>
              <w:rPr>
                <w:rFonts w:eastAsia="Times New Roman"/>
                <w:noProof/>
                <w:sz w:val="22"/>
              </w:rPr>
            </w:pPr>
            <w:r>
              <w:rPr>
                <w:noProof/>
                <w:sz w:val="22"/>
              </w:rPr>
              <w:t>korrutamine koos mis tahes mehaanilise toiminguga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bottom w:val="single" w:sz="4" w:space="0" w:color="auto"/>
            </w:tcBorders>
            <w:vAlign w:val="center"/>
          </w:tcPr>
          <w:p>
            <w:pPr>
              <w:rPr>
                <w:rFonts w:eastAsia="Times New Roman"/>
                <w:noProof/>
                <w:sz w:val="22"/>
              </w:rPr>
            </w:pPr>
            <w:r>
              <w:rPr>
                <w:noProof/>
                <w:sz w:val="22"/>
              </w:rPr>
              <w:t>5208–5212</w:t>
            </w:r>
          </w:p>
        </w:tc>
        <w:tc>
          <w:tcPr>
            <w:tcW w:w="3173" w:type="dxa"/>
            <w:gridSpan w:val="2"/>
            <w:tcBorders>
              <w:bottom w:val="single" w:sz="4" w:space="0" w:color="auto"/>
            </w:tcBorders>
            <w:vAlign w:val="center"/>
          </w:tcPr>
          <w:p>
            <w:pPr>
              <w:rPr>
                <w:rFonts w:eastAsia="Times New Roman"/>
                <w:noProof/>
                <w:sz w:val="22"/>
              </w:rPr>
            </w:pPr>
            <w:r>
              <w:rPr>
                <w:noProof/>
                <w:sz w:val="22"/>
              </w:rPr>
              <w:t>Puuvillane riie</w:t>
            </w:r>
          </w:p>
        </w:tc>
        <w:tc>
          <w:tcPr>
            <w:tcW w:w="3513" w:type="dxa"/>
            <w:gridSpan w:val="2"/>
            <w:tcBorders>
              <w:bottom w:val="single" w:sz="4" w:space="0" w:color="auto"/>
            </w:tcBorders>
            <w:vAlign w:val="center"/>
          </w:tcPr>
          <w:p>
            <w:pPr>
              <w:rPr>
                <w:rFonts w:eastAsia="Times New Roman"/>
                <w:noProof/>
                <w:sz w:val="22"/>
              </w:rPr>
            </w:pPr>
            <w:r>
              <w:rPr>
                <w:noProof/>
                <w:sz w:val="22"/>
              </w:rPr>
              <w:t>(</w:t>
            </w:r>
            <w:r>
              <w:rPr>
                <w:rStyle w:val="FootnoteReference"/>
                <w:noProof/>
              </w:rPr>
              <w:footnoteReference w:id="15"/>
            </w:r>
            <w:r>
              <w:rPr>
                <w:noProof/>
                <w:sz w:val="22"/>
              </w:rPr>
              <w:t>)</w:t>
            </w:r>
          </w:p>
          <w:p>
            <w:pPr>
              <w:rPr>
                <w:rFonts w:eastAsia="Times New Roman"/>
                <w:noProof/>
                <w:sz w:val="22"/>
              </w:rPr>
            </w:pPr>
            <w:r>
              <w:rPr>
                <w:noProof/>
                <w:sz w:val="22"/>
              </w:rPr>
              <w:t>Looduslike kiudude ja/või keemiliste staapelkiudude ketramine koos kudumisega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kudumisega</w:t>
            </w:r>
          </w:p>
          <w:p>
            <w:pPr>
              <w:rPr>
                <w:rFonts w:eastAsia="Times New Roman"/>
                <w:noProof/>
                <w:sz w:val="22"/>
              </w:rPr>
            </w:pPr>
            <w:r>
              <w:rPr>
                <w:noProof/>
                <w:sz w:val="22"/>
              </w:rPr>
              <w:t>või</w:t>
            </w:r>
          </w:p>
          <w:p>
            <w:pPr>
              <w:rPr>
                <w:rFonts w:eastAsia="Times New Roman"/>
                <w:noProof/>
                <w:sz w:val="22"/>
              </w:rPr>
            </w:pPr>
            <w:r>
              <w:rPr>
                <w:noProof/>
                <w:sz w:val="22"/>
              </w:rPr>
              <w:t xml:space="preserve">korrutamine või mis tahes mehaaniline toiming koos kudumisega </w:t>
            </w:r>
          </w:p>
          <w:p>
            <w:pPr>
              <w:rPr>
                <w:rFonts w:eastAsia="Times New Roman"/>
                <w:noProof/>
                <w:sz w:val="22"/>
              </w:rPr>
            </w:pPr>
            <w:r>
              <w:rPr>
                <w:noProof/>
                <w:sz w:val="22"/>
              </w:rPr>
              <w:t>või</w:t>
            </w:r>
          </w:p>
          <w:p>
            <w:pPr>
              <w:rPr>
                <w:rFonts w:eastAsia="Times New Roman"/>
                <w:b/>
                <w:i/>
                <w:noProof/>
                <w:sz w:val="22"/>
              </w:rPr>
            </w:pPr>
            <w:r>
              <w:rPr>
                <w:noProof/>
                <w:sz w:val="22"/>
              </w:rPr>
              <w:t xml:space="preserve">kudumine koos värvimise või pealistamise või lamineerimisega </w:t>
            </w:r>
          </w:p>
          <w:p>
            <w:pPr>
              <w:rPr>
                <w:rFonts w:eastAsia="Times New Roman"/>
                <w:noProof/>
                <w:sz w:val="22"/>
              </w:rPr>
            </w:pPr>
            <w:r>
              <w:rPr>
                <w:noProof/>
                <w:sz w:val="22"/>
              </w:rPr>
              <w:t>või</w:t>
            </w:r>
          </w:p>
          <w:p>
            <w:pPr>
              <w:rPr>
                <w:rFonts w:eastAsia="Times New Roman"/>
                <w:noProof/>
                <w:sz w:val="22"/>
              </w:rPr>
            </w:pPr>
            <w:r>
              <w:rPr>
                <w:noProof/>
                <w:sz w:val="22"/>
              </w:rPr>
              <w:t>lõnga värvimine koos kudumisega</w:t>
            </w:r>
          </w:p>
          <w:p>
            <w:pPr>
              <w:rPr>
                <w:rFonts w:eastAsia="Times New Roman"/>
                <w:noProof/>
                <w:sz w:val="22"/>
              </w:rPr>
            </w:pPr>
            <w:r>
              <w:rPr>
                <w:noProof/>
                <w:sz w:val="22"/>
              </w:rPr>
              <w:t>või</w:t>
            </w:r>
          </w:p>
          <w:p>
            <w:pPr>
              <w:rPr>
                <w:rFonts w:eastAsia="Times New Roman"/>
                <w:noProof/>
                <w:sz w:val="22"/>
              </w:rPr>
            </w:pPr>
            <w:r>
              <w:rPr>
                <w:noProof/>
                <w:sz w:val="22"/>
              </w:rPr>
              <w:t>kudumine koos trükkimisega</w:t>
            </w:r>
          </w:p>
          <w:p>
            <w:pPr>
              <w:rPr>
                <w:rFonts w:eastAsia="Times New Roman"/>
                <w:noProof/>
                <w:sz w:val="22"/>
              </w:rPr>
            </w:pPr>
            <w:r>
              <w:rPr>
                <w:noProof/>
                <w:sz w:val="22"/>
              </w:rPr>
              <w:t>või</w:t>
            </w:r>
          </w:p>
          <w:p>
            <w:pPr>
              <w:rPr>
                <w:rFonts w:eastAsia="Times New Roman"/>
                <w:noProof/>
                <w:sz w:val="22"/>
              </w:rPr>
            </w:pPr>
            <w:r>
              <w:rPr>
                <w:noProof/>
                <w:sz w:val="22"/>
              </w:rPr>
              <w:t>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grupp 53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Muud taimsed tekstiilkiud; paberlõng ja paberlõngast riie; välja arvatud:</w:t>
            </w:r>
          </w:p>
        </w:tc>
        <w:tc>
          <w:tcPr>
            <w:tcW w:w="3513" w:type="dxa"/>
            <w:gridSpan w:val="2"/>
            <w:tcBorders>
              <w:left w:val="single" w:sz="4" w:space="0" w:color="auto"/>
            </w:tcBorders>
            <w:vAlign w:val="center"/>
          </w:tcPr>
          <w:p>
            <w:pPr>
              <w:rPr>
                <w:rFonts w:eastAsia="Times New Roman"/>
                <w:noProof/>
                <w:sz w:val="22"/>
              </w:rPr>
            </w:pPr>
            <w:r>
              <w:rPr>
                <w:noProof/>
                <w:sz w:val="22"/>
              </w:rPr>
              <w:t>Tootmine mis tahes rubriiki kuuluvatest materjalidest, v.a toote rubriiki kuuluv materjal</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5306–5308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Muudest taimsetest tekstiilkiududest lõng;</w:t>
            </w:r>
          </w:p>
          <w:p>
            <w:pPr>
              <w:rPr>
                <w:rFonts w:eastAsia="Times New Roman"/>
                <w:noProof/>
                <w:sz w:val="22"/>
              </w:rPr>
            </w:pPr>
            <w:r>
              <w:rPr>
                <w:noProof/>
                <w:sz w:val="22"/>
              </w:rPr>
              <w:t>paberlõng</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6"/>
            </w:r>
            <w:r>
              <w:rPr>
                <w:noProof/>
                <w:sz w:val="22"/>
              </w:rPr>
              <w:t>)</w:t>
            </w:r>
          </w:p>
          <w:p>
            <w:pPr>
              <w:rPr>
                <w:rFonts w:eastAsia="Times New Roman"/>
                <w:noProof/>
                <w:sz w:val="22"/>
              </w:rPr>
            </w:pPr>
            <w:r>
              <w:rPr>
                <w:noProof/>
                <w:sz w:val="22"/>
              </w:rPr>
              <w:t>Looduslike kiudude ketramine</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ketramisega</w:t>
            </w:r>
          </w:p>
          <w:p>
            <w:pPr>
              <w:rPr>
                <w:rFonts w:eastAsia="Times New Roman"/>
                <w:noProof/>
                <w:sz w:val="22"/>
              </w:rPr>
            </w:pPr>
            <w:r>
              <w:rPr>
                <w:noProof/>
                <w:sz w:val="22"/>
              </w:rPr>
              <w:t>või</w:t>
            </w:r>
          </w:p>
          <w:p>
            <w:pPr>
              <w:rPr>
                <w:rFonts w:eastAsia="Times New Roman"/>
                <w:noProof/>
                <w:sz w:val="22"/>
              </w:rPr>
            </w:pPr>
            <w:r>
              <w:rPr>
                <w:noProof/>
                <w:sz w:val="22"/>
              </w:rPr>
              <w:t>korrutamine koos mis tahes mehaanilise toiminguga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5309–5311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Muudest taimsetest tekstiilkiududest riie; paberlõngast riie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7"/>
            </w:r>
            <w:r>
              <w:rPr>
                <w:noProof/>
                <w:sz w:val="22"/>
              </w:rPr>
              <w:t>)</w:t>
            </w:r>
          </w:p>
          <w:p>
            <w:pPr>
              <w:rPr>
                <w:rFonts w:eastAsia="Times New Roman"/>
                <w:noProof/>
                <w:sz w:val="22"/>
              </w:rPr>
            </w:pPr>
            <w:r>
              <w:rPr>
                <w:noProof/>
                <w:sz w:val="22"/>
              </w:rPr>
              <w:t>Looduslike kiudude ja/või keemiliste staapelkiudude ketramine koos kudumisega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kudumisega</w:t>
            </w:r>
          </w:p>
          <w:p>
            <w:pPr>
              <w:rPr>
                <w:rFonts w:eastAsia="Times New Roman"/>
                <w:noProof/>
                <w:sz w:val="22"/>
              </w:rPr>
            </w:pPr>
            <w:r>
              <w:rPr>
                <w:noProof/>
                <w:sz w:val="22"/>
              </w:rPr>
              <w:t>või</w:t>
            </w:r>
          </w:p>
          <w:p>
            <w:pPr>
              <w:rPr>
                <w:rFonts w:eastAsia="Times New Roman"/>
                <w:b/>
                <w:i/>
                <w:noProof/>
                <w:sz w:val="22"/>
              </w:rPr>
            </w:pPr>
            <w:r>
              <w:rPr>
                <w:noProof/>
                <w:sz w:val="22"/>
              </w:rPr>
              <w:t>kudumine koos värvimise või pealistamise või lamineerimisega</w:t>
            </w:r>
          </w:p>
          <w:p>
            <w:pPr>
              <w:rPr>
                <w:rFonts w:eastAsia="Times New Roman"/>
                <w:noProof/>
                <w:sz w:val="22"/>
              </w:rPr>
            </w:pPr>
            <w:r>
              <w:rPr>
                <w:noProof/>
                <w:sz w:val="22"/>
              </w:rPr>
              <w:t>või</w:t>
            </w:r>
          </w:p>
          <w:p>
            <w:pPr>
              <w:rPr>
                <w:rFonts w:eastAsia="Times New Roman"/>
                <w:noProof/>
                <w:sz w:val="22"/>
              </w:rPr>
            </w:pPr>
            <w:r>
              <w:rPr>
                <w:noProof/>
                <w:sz w:val="22"/>
              </w:rPr>
              <w:t>lõnga värvimine koos kudumisega</w:t>
            </w:r>
          </w:p>
          <w:p>
            <w:pPr>
              <w:rPr>
                <w:rFonts w:eastAsia="Times New Roman"/>
                <w:noProof/>
                <w:sz w:val="22"/>
              </w:rPr>
            </w:pPr>
            <w:r>
              <w:rPr>
                <w:noProof/>
                <w:sz w:val="22"/>
              </w:rPr>
              <w:t>või</w:t>
            </w:r>
          </w:p>
          <w:p>
            <w:pPr>
              <w:rPr>
                <w:rFonts w:eastAsia="Times New Roman"/>
                <w:noProof/>
                <w:sz w:val="22"/>
              </w:rPr>
            </w:pPr>
            <w:r>
              <w:rPr>
                <w:noProof/>
                <w:sz w:val="22"/>
              </w:rPr>
              <w:t>kudumine koos trükkimisega</w:t>
            </w:r>
          </w:p>
          <w:p>
            <w:pPr>
              <w:rPr>
                <w:rFonts w:eastAsia="Times New Roman"/>
                <w:noProof/>
                <w:sz w:val="22"/>
              </w:rPr>
            </w:pPr>
            <w:r>
              <w:rPr>
                <w:noProof/>
                <w:sz w:val="22"/>
              </w:rPr>
              <w:t>või</w:t>
            </w:r>
          </w:p>
          <w:p>
            <w:pPr>
              <w:rPr>
                <w:rFonts w:eastAsia="Times New Roman"/>
                <w:noProof/>
                <w:sz w:val="22"/>
              </w:rPr>
            </w:pPr>
            <w:r>
              <w:rPr>
                <w:noProof/>
                <w:sz w:val="22"/>
              </w:rPr>
              <w:t>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5401–5406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Lõng, monofilament ja keemilistest filamentkiududest niit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8"/>
            </w:r>
            <w:r>
              <w:rPr>
                <w:noProof/>
                <w:sz w:val="22"/>
              </w:rPr>
              <w:t>)</w:t>
            </w:r>
          </w:p>
          <w:p>
            <w:pPr>
              <w:rPr>
                <w:rFonts w:eastAsia="Times New Roman"/>
                <w:noProof/>
                <w:sz w:val="22"/>
              </w:rPr>
            </w:pPr>
            <w:r>
              <w:rPr>
                <w:noProof/>
                <w:sz w:val="22"/>
              </w:rPr>
              <w:t>Looduslike kiudude ketramine</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ketramisega</w:t>
            </w:r>
          </w:p>
          <w:p>
            <w:pPr>
              <w:rPr>
                <w:rFonts w:eastAsia="Times New Roman"/>
                <w:noProof/>
                <w:sz w:val="22"/>
              </w:rPr>
            </w:pPr>
            <w:r>
              <w:rPr>
                <w:noProof/>
                <w:sz w:val="22"/>
              </w:rPr>
              <w:t>või</w:t>
            </w:r>
          </w:p>
          <w:p>
            <w:pPr>
              <w:rPr>
                <w:rFonts w:eastAsia="Times New Roman"/>
                <w:noProof/>
                <w:sz w:val="22"/>
              </w:rPr>
            </w:pPr>
            <w:r>
              <w:rPr>
                <w:noProof/>
                <w:sz w:val="22"/>
              </w:rPr>
              <w:t>korrutamine koos mis tahes mehaanilise toiminguga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5407 ja 5408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Keemilisest filamentlõngast riie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9"/>
            </w:r>
            <w:r>
              <w:rPr>
                <w:noProof/>
                <w:sz w:val="22"/>
              </w:rPr>
              <w:t>)</w:t>
            </w:r>
          </w:p>
          <w:p>
            <w:pPr>
              <w:rPr>
                <w:rFonts w:eastAsia="Times New Roman"/>
                <w:noProof/>
                <w:sz w:val="22"/>
              </w:rPr>
            </w:pPr>
            <w:r>
              <w:rPr>
                <w:noProof/>
                <w:sz w:val="22"/>
              </w:rPr>
              <w:t>Looduslike kiudude ja/või keemiliste staapelkiudude ketramine koos kudumisega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kudumisega</w:t>
            </w:r>
          </w:p>
          <w:p>
            <w:pPr>
              <w:rPr>
                <w:rFonts w:eastAsia="Times New Roman"/>
                <w:noProof/>
                <w:sz w:val="22"/>
              </w:rPr>
            </w:pPr>
            <w:r>
              <w:rPr>
                <w:noProof/>
                <w:sz w:val="22"/>
              </w:rPr>
              <w:t>või</w:t>
            </w:r>
          </w:p>
          <w:p>
            <w:pPr>
              <w:rPr>
                <w:rFonts w:eastAsia="Times New Roman"/>
                <w:noProof/>
                <w:sz w:val="22"/>
              </w:rPr>
            </w:pPr>
            <w:r>
              <w:rPr>
                <w:noProof/>
                <w:sz w:val="22"/>
              </w:rPr>
              <w:t>korrutamine või mis tahes mehaaniline toiming koos kudumisega</w:t>
            </w:r>
          </w:p>
          <w:p>
            <w:pPr>
              <w:rPr>
                <w:rFonts w:eastAsia="Times New Roman"/>
                <w:noProof/>
                <w:sz w:val="22"/>
              </w:rPr>
            </w:pPr>
            <w:r>
              <w:rPr>
                <w:noProof/>
                <w:sz w:val="22"/>
              </w:rPr>
              <w:t>või</w:t>
            </w:r>
          </w:p>
          <w:p>
            <w:pPr>
              <w:rPr>
                <w:rFonts w:eastAsia="Times New Roman"/>
                <w:noProof/>
                <w:sz w:val="22"/>
              </w:rPr>
            </w:pPr>
            <w:r>
              <w:rPr>
                <w:noProof/>
                <w:sz w:val="22"/>
              </w:rPr>
              <w:t>lõnga värvimine koos kudumisega</w:t>
            </w:r>
          </w:p>
          <w:p>
            <w:pPr>
              <w:rPr>
                <w:rFonts w:eastAsia="Times New Roman"/>
                <w:noProof/>
                <w:sz w:val="22"/>
              </w:rPr>
            </w:pPr>
            <w:r>
              <w:rPr>
                <w:noProof/>
                <w:sz w:val="22"/>
              </w:rPr>
              <w:t>või</w:t>
            </w:r>
          </w:p>
          <w:p>
            <w:pPr>
              <w:rPr>
                <w:rFonts w:eastAsia="Times New Roman"/>
                <w:i/>
                <w:noProof/>
                <w:sz w:val="22"/>
              </w:rPr>
            </w:pPr>
            <w:r>
              <w:rPr>
                <w:noProof/>
                <w:sz w:val="22"/>
              </w:rPr>
              <w:t>kudumine koos värvimise või pealistamise või lamineerimisega</w:t>
            </w:r>
          </w:p>
          <w:p>
            <w:pPr>
              <w:rPr>
                <w:rFonts w:eastAsia="Times New Roman"/>
                <w:noProof/>
                <w:sz w:val="22"/>
              </w:rPr>
            </w:pPr>
            <w:r>
              <w:rPr>
                <w:noProof/>
                <w:sz w:val="22"/>
              </w:rPr>
              <w:t>või</w:t>
            </w:r>
          </w:p>
          <w:p>
            <w:pPr>
              <w:rPr>
                <w:rFonts w:eastAsia="Times New Roman"/>
                <w:noProof/>
                <w:sz w:val="22"/>
              </w:rPr>
            </w:pPr>
            <w:r>
              <w:rPr>
                <w:noProof/>
                <w:sz w:val="22"/>
              </w:rPr>
              <w:t>kudumine koos trükkimisega</w:t>
            </w:r>
          </w:p>
          <w:p>
            <w:pPr>
              <w:rPr>
                <w:rFonts w:eastAsia="Times New Roman"/>
                <w:noProof/>
                <w:sz w:val="22"/>
              </w:rPr>
            </w:pPr>
            <w:r>
              <w:rPr>
                <w:noProof/>
                <w:sz w:val="22"/>
              </w:rPr>
              <w:t>või</w:t>
            </w:r>
          </w:p>
          <w:p>
            <w:pPr>
              <w:rPr>
                <w:rFonts w:eastAsia="Times New Roman"/>
                <w:noProof/>
                <w:sz w:val="22"/>
              </w:rPr>
            </w:pPr>
            <w:r>
              <w:rPr>
                <w:noProof/>
                <w:sz w:val="22"/>
              </w:rPr>
              <w:t>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5501–5507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Keemilised staapelkiud</w:t>
            </w:r>
          </w:p>
        </w:tc>
        <w:tc>
          <w:tcPr>
            <w:tcW w:w="3513" w:type="dxa"/>
            <w:gridSpan w:val="2"/>
            <w:tcBorders>
              <w:left w:val="single" w:sz="4" w:space="0" w:color="auto"/>
            </w:tcBorders>
            <w:vAlign w:val="center"/>
          </w:tcPr>
          <w:p>
            <w:pPr>
              <w:rPr>
                <w:rFonts w:eastAsia="Times New Roman"/>
                <w:noProof/>
                <w:sz w:val="22"/>
              </w:rPr>
            </w:pPr>
            <w:r>
              <w:rPr>
                <w:noProof/>
                <w:sz w:val="22"/>
              </w:rPr>
              <w:t>Keemiliste kiudude ekstrusioon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5508–5511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Keemilistest staapelkiududest lõng ja õmblusniit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0"/>
            </w:r>
            <w:r>
              <w:rPr>
                <w:noProof/>
                <w:sz w:val="22"/>
              </w:rPr>
              <w:t>)</w:t>
            </w:r>
          </w:p>
          <w:p>
            <w:pPr>
              <w:rPr>
                <w:rFonts w:eastAsia="Times New Roman"/>
                <w:noProof/>
                <w:sz w:val="22"/>
              </w:rPr>
            </w:pPr>
            <w:r>
              <w:rPr>
                <w:noProof/>
                <w:sz w:val="22"/>
              </w:rPr>
              <w:t>Looduslike kiudude ketramine</w:t>
            </w:r>
          </w:p>
          <w:p>
            <w:pPr>
              <w:rPr>
                <w:rFonts w:eastAsia="Times New Roman"/>
                <w:noProof/>
                <w:sz w:val="22"/>
              </w:rPr>
            </w:pPr>
            <w:r>
              <w:rPr>
                <w:noProof/>
                <w:sz w:val="22"/>
              </w:rPr>
              <w:t>või</w:t>
            </w:r>
          </w:p>
          <w:p>
            <w:pPr>
              <w:rPr>
                <w:rFonts w:eastAsia="Times New Roman"/>
                <w:i/>
                <w:noProof/>
                <w:sz w:val="22"/>
              </w:rPr>
            </w:pPr>
            <w:r>
              <w:rPr>
                <w:noProof/>
                <w:sz w:val="22"/>
              </w:rPr>
              <w:t>keemiliste kiudude ekstrusioon koos ketramisega</w:t>
            </w:r>
            <w:r>
              <w:rPr>
                <w:i/>
                <w:noProof/>
                <w:sz w:val="22"/>
              </w:rPr>
              <w:t xml:space="preserve"> </w:t>
            </w:r>
          </w:p>
          <w:p>
            <w:pPr>
              <w:rPr>
                <w:rFonts w:eastAsia="Times New Roman"/>
                <w:noProof/>
                <w:sz w:val="22"/>
              </w:rPr>
            </w:pPr>
            <w:r>
              <w:rPr>
                <w:noProof/>
                <w:sz w:val="22"/>
              </w:rPr>
              <w:t>või</w:t>
            </w:r>
          </w:p>
          <w:p>
            <w:pPr>
              <w:rPr>
                <w:rFonts w:eastAsia="Times New Roman"/>
                <w:noProof/>
                <w:sz w:val="22"/>
              </w:rPr>
            </w:pPr>
            <w:r>
              <w:rPr>
                <w:noProof/>
                <w:sz w:val="22"/>
              </w:rPr>
              <w:t>korrutamine koos mis tahes mehaanilise toiminguga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5512–5516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Keemilistest staapelkiududest riie: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1"/>
            </w:r>
            <w:r>
              <w:rPr>
                <w:noProof/>
                <w:sz w:val="22"/>
              </w:rPr>
              <w:t>)</w:t>
            </w:r>
          </w:p>
          <w:p>
            <w:pPr>
              <w:rPr>
                <w:rFonts w:eastAsia="Times New Roman"/>
                <w:noProof/>
                <w:sz w:val="22"/>
              </w:rPr>
            </w:pPr>
            <w:r>
              <w:rPr>
                <w:noProof/>
                <w:sz w:val="22"/>
              </w:rPr>
              <w:t>Looduslike kiudude ja/või keemiliste staapelkiudude ketramine koos kudumisega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kudumisega</w:t>
            </w:r>
          </w:p>
          <w:p>
            <w:pPr>
              <w:rPr>
                <w:rFonts w:eastAsia="Times New Roman"/>
                <w:noProof/>
                <w:sz w:val="22"/>
              </w:rPr>
            </w:pPr>
            <w:r>
              <w:rPr>
                <w:noProof/>
                <w:sz w:val="22"/>
              </w:rPr>
              <w:t>või</w:t>
            </w:r>
          </w:p>
          <w:p>
            <w:pPr>
              <w:rPr>
                <w:rFonts w:eastAsia="Times New Roman"/>
                <w:noProof/>
                <w:sz w:val="22"/>
              </w:rPr>
            </w:pPr>
            <w:r>
              <w:rPr>
                <w:noProof/>
                <w:sz w:val="22"/>
              </w:rPr>
              <w:t>korrutamine või mis tahes mehaaniline toiming koos kudumisega</w:t>
            </w:r>
          </w:p>
          <w:p>
            <w:pPr>
              <w:rPr>
                <w:rFonts w:eastAsia="Times New Roman"/>
                <w:noProof/>
                <w:sz w:val="22"/>
              </w:rPr>
            </w:pPr>
            <w:r>
              <w:rPr>
                <w:noProof/>
                <w:sz w:val="22"/>
              </w:rPr>
              <w:t>või</w:t>
            </w:r>
          </w:p>
          <w:p>
            <w:pPr>
              <w:rPr>
                <w:rFonts w:eastAsia="Times New Roman"/>
                <w:noProof/>
                <w:sz w:val="22"/>
              </w:rPr>
            </w:pPr>
            <w:r>
              <w:rPr>
                <w:noProof/>
                <w:sz w:val="22"/>
              </w:rPr>
              <w:t xml:space="preserve">kudumine koos värvimise või pealistamise või lamineerimisega </w:t>
            </w:r>
          </w:p>
          <w:p>
            <w:pPr>
              <w:rPr>
                <w:rFonts w:eastAsia="Times New Roman"/>
                <w:noProof/>
                <w:sz w:val="22"/>
              </w:rPr>
            </w:pPr>
            <w:r>
              <w:rPr>
                <w:noProof/>
                <w:sz w:val="22"/>
              </w:rPr>
              <w:t>või</w:t>
            </w:r>
          </w:p>
          <w:p>
            <w:pPr>
              <w:rPr>
                <w:rFonts w:eastAsia="Times New Roman"/>
                <w:noProof/>
                <w:sz w:val="22"/>
              </w:rPr>
            </w:pPr>
            <w:r>
              <w:rPr>
                <w:noProof/>
                <w:sz w:val="22"/>
              </w:rPr>
              <w:t>lõnga värvimine koos kudumisega</w:t>
            </w:r>
          </w:p>
          <w:p>
            <w:pPr>
              <w:rPr>
                <w:rFonts w:eastAsia="Times New Roman"/>
                <w:noProof/>
                <w:sz w:val="22"/>
              </w:rPr>
            </w:pPr>
            <w:r>
              <w:rPr>
                <w:noProof/>
                <w:sz w:val="22"/>
              </w:rPr>
              <w:t>või</w:t>
            </w:r>
          </w:p>
          <w:p>
            <w:pPr>
              <w:rPr>
                <w:rFonts w:eastAsia="Times New Roman"/>
                <w:noProof/>
                <w:sz w:val="22"/>
              </w:rPr>
            </w:pPr>
            <w:r>
              <w:rPr>
                <w:noProof/>
                <w:sz w:val="22"/>
              </w:rPr>
              <w:t xml:space="preserve">kudumine koos trükkimisega </w:t>
            </w:r>
          </w:p>
          <w:p>
            <w:pPr>
              <w:rPr>
                <w:rFonts w:eastAsia="Times New Roman"/>
                <w:noProof/>
                <w:sz w:val="22"/>
              </w:rPr>
            </w:pPr>
            <w:r>
              <w:rPr>
                <w:noProof/>
                <w:sz w:val="22"/>
              </w:rPr>
              <w:t>või</w:t>
            </w:r>
          </w:p>
          <w:p>
            <w:pPr>
              <w:rPr>
                <w:rFonts w:eastAsia="Times New Roman"/>
                <w:noProof/>
                <w:sz w:val="22"/>
              </w:rPr>
            </w:pPr>
            <w:r>
              <w:rPr>
                <w:noProof/>
                <w:sz w:val="22"/>
              </w:rPr>
              <w:t>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grupp 56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Vatt, vilt ja lausriie; erilõngad; nöörid, paelad, köied ja trossid ning tooted nendest; välja arvatud: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2"/>
            </w:r>
            <w:r>
              <w:rPr>
                <w:noProof/>
                <w:sz w:val="22"/>
              </w:rPr>
              <w:t>)</w:t>
            </w:r>
          </w:p>
          <w:p>
            <w:pPr>
              <w:rPr>
                <w:rFonts w:eastAsia="Times New Roman"/>
                <w:noProof/>
                <w:sz w:val="22"/>
              </w:rPr>
            </w:pPr>
            <w:r>
              <w:rPr>
                <w:noProof/>
                <w:sz w:val="22"/>
              </w:rPr>
              <w:t>Looduslike kiudude ketramine</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ketramisega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Tekstiilvatt ja tooted sellest; kuni 5 mm pikkusega tekstiilkiud (flokk), tekstiilitolm ja -ebemed</w:t>
            </w:r>
          </w:p>
        </w:tc>
        <w:tc>
          <w:tcPr>
            <w:tcW w:w="3513" w:type="dxa"/>
            <w:gridSpan w:val="2"/>
            <w:tcBorders>
              <w:left w:val="single" w:sz="4" w:space="0" w:color="auto"/>
            </w:tcBorders>
            <w:vAlign w:val="center"/>
          </w:tcPr>
          <w:p>
            <w:pPr>
              <w:rPr>
                <w:rFonts w:eastAsia="Times New Roman"/>
                <w:noProof/>
                <w:sz w:val="22"/>
              </w:rPr>
            </w:pPr>
            <w:r>
              <w:rPr>
                <w:noProof/>
                <w:sz w:val="22"/>
              </w:rPr>
              <w:t>Looduslike kiudude ketramine</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ketramisega</w:t>
            </w:r>
          </w:p>
          <w:p>
            <w:pPr>
              <w:rPr>
                <w:rFonts w:eastAsia="Times New Roman"/>
                <w:noProof/>
                <w:sz w:val="22"/>
              </w:rPr>
            </w:pPr>
            <w:r>
              <w:rPr>
                <w:noProof/>
                <w:sz w:val="22"/>
              </w:rPr>
              <w:t>või</w:t>
            </w:r>
          </w:p>
          <w:p>
            <w:pPr>
              <w:rPr>
                <w:rFonts w:eastAsia="Times New Roman"/>
                <w:noProof/>
                <w:sz w:val="22"/>
              </w:rPr>
            </w:pPr>
            <w:r>
              <w:rPr>
                <w:noProof/>
                <w:sz w:val="22"/>
              </w:rPr>
              <w:t>flokeerimine koos värvimise või trükkimisega</w:t>
            </w:r>
          </w:p>
          <w:p>
            <w:pPr>
              <w:rPr>
                <w:rFonts w:eastAsia="Times New Roman"/>
                <w:noProof/>
                <w:sz w:val="22"/>
              </w:rPr>
            </w:pPr>
            <w:r>
              <w:rPr>
                <w:noProof/>
                <w:sz w:val="22"/>
              </w:rPr>
              <w:t>või</w:t>
            </w:r>
          </w:p>
          <w:p>
            <w:pPr>
              <w:rPr>
                <w:rFonts w:eastAsia="Times New Roman"/>
                <w:b/>
                <w:i/>
                <w:noProof/>
                <w:sz w:val="22"/>
              </w:rPr>
            </w:pPr>
            <w:r>
              <w:rPr>
                <w:noProof/>
                <w:sz w:val="22"/>
              </w:rPr>
              <w:t>pealistamine, flokeerimine, lamineerimine või metalliseerimine koos vähemalt kahe muu peamise ettevalmistus- või viimistlustoiminguga (nt kalandreerimine, kokkutõmbumisvastane töötlemine, termofikseerimine, püsiviimistlemine), tingimusel et kõikide kasutatavate materjalide väärtus ei ületa 50 %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Vilt, impregneeritud, pealistatud, kaetud või lamineeritud või mitte: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nõeltöödeldud vilt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3"/>
            </w:r>
            <w:r>
              <w:rPr>
                <w:noProof/>
                <w:sz w:val="22"/>
              </w:rPr>
              <w:t>)</w:t>
            </w:r>
          </w:p>
          <w:p>
            <w:pPr>
              <w:rPr>
                <w:rFonts w:eastAsia="Times New Roman"/>
                <w:noProof/>
                <w:sz w:val="22"/>
              </w:rPr>
            </w:pPr>
            <w:r>
              <w:rPr>
                <w:noProof/>
                <w:sz w:val="22"/>
              </w:rPr>
              <w:t>Keemiliste kiudude ekstrusioon koos kanga moodustumisega</w:t>
            </w:r>
          </w:p>
          <w:p>
            <w:pPr>
              <w:rPr>
                <w:rFonts w:eastAsia="Times New Roman"/>
                <w:noProof/>
                <w:sz w:val="22"/>
              </w:rPr>
            </w:pPr>
            <w:r>
              <w:rPr>
                <w:noProof/>
                <w:sz w:val="22"/>
              </w:rPr>
              <w:t>Kuid:</w:t>
            </w:r>
          </w:p>
          <w:p>
            <w:pPr>
              <w:rPr>
                <w:rFonts w:eastAsia="Times New Roman"/>
                <w:noProof/>
                <w:sz w:val="22"/>
              </w:rPr>
            </w:pPr>
            <w:r>
              <w:rPr>
                <w:noProof/>
                <w:sz w:val="22"/>
              </w:rPr>
              <w:t>– rubriiki 5402 kuuluvat polüpropüleenfilamenti,</w:t>
            </w:r>
          </w:p>
          <w:p>
            <w:pPr>
              <w:rPr>
                <w:rFonts w:eastAsia="Times New Roman"/>
                <w:noProof/>
                <w:sz w:val="22"/>
              </w:rPr>
            </w:pPr>
            <w:r>
              <w:rPr>
                <w:noProof/>
                <w:sz w:val="22"/>
              </w:rPr>
              <w:t>– rubriiki 5503 või 5506 kuuluvaid polüpropüleenkiudusid või</w:t>
            </w:r>
          </w:p>
          <w:p>
            <w:pPr>
              <w:rPr>
                <w:rFonts w:eastAsia="Times New Roman"/>
                <w:noProof/>
                <w:sz w:val="22"/>
              </w:rPr>
            </w:pPr>
            <w:r>
              <w:rPr>
                <w:noProof/>
                <w:sz w:val="22"/>
              </w:rPr>
              <w:t>– rubriiki 5501 kuuluvaid polüpropüleenfilamentköisikuid,</w:t>
            </w:r>
          </w:p>
          <w:p>
            <w:pPr>
              <w:rPr>
                <w:rFonts w:eastAsia="Times New Roman"/>
                <w:noProof/>
                <w:sz w:val="22"/>
              </w:rPr>
            </w:pPr>
            <w:r>
              <w:rPr>
                <w:noProof/>
                <w:sz w:val="22"/>
              </w:rPr>
              <w:t>milles iga filamendi või kiu joontihedus on alla 9 detsiteksi, võib kasutada juhul, kui nende koguväärtus ei ületa 40 % toote tehasehinnast,</w:t>
            </w:r>
          </w:p>
          <w:p>
            <w:pPr>
              <w:rPr>
                <w:rFonts w:eastAsia="Times New Roman"/>
                <w:noProof/>
                <w:sz w:val="22"/>
              </w:rPr>
            </w:pPr>
            <w:r>
              <w:rPr>
                <w:noProof/>
                <w:sz w:val="22"/>
              </w:rPr>
              <w:t>või</w:t>
            </w:r>
          </w:p>
          <w:p>
            <w:pPr>
              <w:rPr>
                <w:rFonts w:eastAsia="Times New Roman"/>
                <w:noProof/>
                <w:sz w:val="22"/>
              </w:rPr>
            </w:pPr>
            <w:r>
              <w:rPr>
                <w:noProof/>
                <w:sz w:val="22"/>
              </w:rPr>
              <w:t>looduslikest kiududest vildi puhul ainult lausriide moodustumine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muud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4"/>
            </w:r>
            <w:r>
              <w:rPr>
                <w:noProof/>
                <w:sz w:val="22"/>
              </w:rPr>
              <w:t>)</w:t>
            </w:r>
          </w:p>
          <w:p>
            <w:pPr>
              <w:rPr>
                <w:rFonts w:eastAsia="Times New Roman"/>
                <w:noProof/>
                <w:sz w:val="22"/>
              </w:rPr>
            </w:pPr>
            <w:r>
              <w:rPr>
                <w:noProof/>
                <w:sz w:val="22"/>
              </w:rPr>
              <w:t>Keemiliste kiudude ekstrusioon koos kanga moodustumisega</w:t>
            </w:r>
          </w:p>
          <w:p>
            <w:pPr>
              <w:rPr>
                <w:rFonts w:eastAsia="Times New Roman"/>
                <w:noProof/>
                <w:sz w:val="22"/>
              </w:rPr>
            </w:pPr>
            <w:r>
              <w:rPr>
                <w:noProof/>
                <w:sz w:val="22"/>
              </w:rPr>
              <w:t>või</w:t>
            </w:r>
          </w:p>
          <w:p>
            <w:pPr>
              <w:rPr>
                <w:rFonts w:eastAsia="Times New Roman"/>
                <w:noProof/>
                <w:sz w:val="22"/>
              </w:rPr>
            </w:pPr>
            <w:r>
              <w:rPr>
                <w:noProof/>
                <w:sz w:val="22"/>
              </w:rPr>
              <w:t>muu looduslikest kiududest vildi puhul ainult lausriide moodustumine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bCs/>
                <w:noProof/>
                <w:sz w:val="22"/>
              </w:rPr>
              <w:t>5603</w:t>
            </w:r>
          </w:p>
        </w:tc>
        <w:tc>
          <w:tcPr>
            <w:tcW w:w="3173" w:type="dxa"/>
            <w:gridSpan w:val="2"/>
            <w:tcBorders>
              <w:left w:val="single" w:sz="4" w:space="0" w:color="auto"/>
              <w:right w:val="single" w:sz="4" w:space="0" w:color="auto"/>
            </w:tcBorders>
            <w:vAlign w:val="center"/>
          </w:tcPr>
          <w:p>
            <w:pPr>
              <w:rPr>
                <w:rFonts w:eastAsia="Times New Roman"/>
                <w:bCs/>
                <w:noProof/>
                <w:sz w:val="22"/>
              </w:rPr>
            </w:pPr>
            <w:r>
              <w:rPr>
                <w:bCs/>
                <w:noProof/>
                <w:sz w:val="22"/>
              </w:rPr>
              <w:t>Lausriie, impregneeritud, pealistatud, kaetud või lamineeritud või mitte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noProof/>
                <w:sz w:val="22"/>
              </w:rPr>
              <w:t>560311–560314</w:t>
            </w:r>
          </w:p>
        </w:tc>
        <w:tc>
          <w:tcPr>
            <w:tcW w:w="3173" w:type="dxa"/>
            <w:gridSpan w:val="2"/>
            <w:tcBorders>
              <w:left w:val="single" w:sz="4" w:space="0" w:color="auto"/>
              <w:right w:val="single" w:sz="4" w:space="0" w:color="auto"/>
            </w:tcBorders>
            <w:vAlign w:val="center"/>
          </w:tcPr>
          <w:p>
            <w:pPr>
              <w:rPr>
                <w:rFonts w:eastAsia="Times New Roman"/>
                <w:noProof/>
                <w:sz w:val="22"/>
              </w:rPr>
            </w:pPr>
            <w:r>
              <w:rPr>
                <w:bCs/>
                <w:noProof/>
                <w:sz w:val="22"/>
              </w:rPr>
              <w:t>Keemilistest filamentkiududest lausriie, impregneeritud, pealistatud, kaetud või lamineeritud või mitte</w:t>
            </w:r>
          </w:p>
        </w:tc>
        <w:tc>
          <w:tcPr>
            <w:tcW w:w="3513" w:type="dxa"/>
            <w:gridSpan w:val="2"/>
            <w:tcBorders>
              <w:left w:val="single" w:sz="4" w:space="0" w:color="auto"/>
            </w:tcBorders>
            <w:vAlign w:val="center"/>
          </w:tcPr>
          <w:p>
            <w:pPr>
              <w:rPr>
                <w:rFonts w:eastAsia="Times New Roman"/>
                <w:noProof/>
                <w:sz w:val="22"/>
              </w:rPr>
            </w:pPr>
            <w:r>
              <w:rPr>
                <w:noProof/>
                <w:sz w:val="22"/>
              </w:rPr>
              <w:t>Tootmine</w:t>
            </w:r>
          </w:p>
          <w:p>
            <w:pPr>
              <w:rPr>
                <w:rFonts w:eastAsia="Times New Roman"/>
                <w:noProof/>
                <w:sz w:val="22"/>
              </w:rPr>
            </w:pPr>
            <w:r>
              <w:rPr>
                <w:noProof/>
                <w:sz w:val="22"/>
              </w:rPr>
              <w:t>– orienteeritud või orienteerimata filamentidest</w:t>
            </w:r>
            <w:r>
              <w:rPr>
                <w:noProof/>
                <w:sz w:val="22"/>
              </w:rPr>
              <w:br/>
              <w:t>või</w:t>
            </w:r>
          </w:p>
          <w:p>
            <w:pPr>
              <w:rPr>
                <w:rFonts w:eastAsia="Times New Roman"/>
                <w:noProof/>
                <w:sz w:val="22"/>
              </w:rPr>
            </w:pPr>
            <w:r>
              <w:rPr>
                <w:noProof/>
                <w:sz w:val="22"/>
              </w:rPr>
              <w:t>– looduslikest või keemilistest ainetest või polümeeridest,</w:t>
            </w:r>
          </w:p>
          <w:p>
            <w:pPr>
              <w:rPr>
                <w:rFonts w:eastAsia="Times New Roman"/>
                <w:noProof/>
                <w:sz w:val="22"/>
              </w:rPr>
            </w:pPr>
            <w:r>
              <w:rPr>
                <w:noProof/>
                <w:sz w:val="22"/>
              </w:rPr>
              <w:t>millele mõlemal juhul järgneb sidumine lausriideks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noProof/>
                <w:sz w:val="22"/>
              </w:rPr>
              <w:t>560391–560394</w:t>
            </w:r>
          </w:p>
        </w:tc>
        <w:tc>
          <w:tcPr>
            <w:tcW w:w="3173" w:type="dxa"/>
            <w:gridSpan w:val="2"/>
            <w:tcBorders>
              <w:left w:val="single" w:sz="4" w:space="0" w:color="auto"/>
              <w:right w:val="single" w:sz="4" w:space="0" w:color="auto"/>
            </w:tcBorders>
            <w:vAlign w:val="center"/>
          </w:tcPr>
          <w:p>
            <w:pPr>
              <w:rPr>
                <w:rFonts w:eastAsia="Times New Roman"/>
                <w:noProof/>
                <w:sz w:val="22"/>
              </w:rPr>
            </w:pPr>
            <w:r>
              <w:rPr>
                <w:bCs/>
                <w:noProof/>
                <w:sz w:val="22"/>
              </w:rPr>
              <w:t xml:space="preserve">Muudest kui keemilistest filamentkiududest lausriie, impregneeritud, pealistatud, kaetud või lamineeritud või mitte </w:t>
            </w:r>
          </w:p>
        </w:tc>
        <w:tc>
          <w:tcPr>
            <w:tcW w:w="3513" w:type="dxa"/>
            <w:gridSpan w:val="2"/>
            <w:tcBorders>
              <w:left w:val="single" w:sz="4" w:space="0" w:color="auto"/>
            </w:tcBorders>
            <w:vAlign w:val="center"/>
          </w:tcPr>
          <w:p>
            <w:pPr>
              <w:rPr>
                <w:rFonts w:eastAsia="Times New Roman"/>
                <w:noProof/>
                <w:sz w:val="22"/>
              </w:rPr>
            </w:pPr>
            <w:r>
              <w:rPr>
                <w:noProof/>
                <w:sz w:val="22"/>
              </w:rPr>
              <w:t>Tootmine</w:t>
            </w:r>
          </w:p>
          <w:p>
            <w:pPr>
              <w:spacing w:line="276" w:lineRule="auto"/>
              <w:rPr>
                <w:rFonts w:eastAsia="Times New Roman"/>
                <w:noProof/>
                <w:sz w:val="22"/>
              </w:rPr>
            </w:pPr>
            <w:r>
              <w:rPr>
                <w:noProof/>
                <w:sz w:val="22"/>
              </w:rPr>
              <w:t>– orienteeritud või orienteerimata staapelkiududest</w:t>
            </w:r>
          </w:p>
          <w:p>
            <w:pPr>
              <w:spacing w:line="276" w:lineRule="auto"/>
              <w:rPr>
                <w:rFonts w:eastAsia="Times New Roman"/>
                <w:noProof/>
                <w:sz w:val="22"/>
              </w:rPr>
            </w:pPr>
            <w:r>
              <w:rPr>
                <w:noProof/>
                <w:sz w:val="22"/>
              </w:rPr>
              <w:t>ja/või</w:t>
            </w:r>
          </w:p>
          <w:p>
            <w:pPr>
              <w:spacing w:line="276" w:lineRule="auto"/>
              <w:rPr>
                <w:rFonts w:eastAsia="Times New Roman"/>
                <w:noProof/>
                <w:sz w:val="22"/>
              </w:rPr>
            </w:pPr>
            <w:r>
              <w:rPr>
                <w:noProof/>
                <w:sz w:val="22"/>
              </w:rPr>
              <w:t>– looduslikust või keemilisest hakitud lõngast,</w:t>
            </w:r>
          </w:p>
          <w:p>
            <w:pPr>
              <w:rPr>
                <w:rFonts w:eastAsia="Times New Roman"/>
                <w:noProof/>
                <w:sz w:val="22"/>
              </w:rPr>
            </w:pPr>
            <w:r>
              <w:rPr>
                <w:noProof/>
                <w:sz w:val="22"/>
              </w:rPr>
              <w:t>millele mõlemal juhul järgneb sidumine lausriideks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5604</w:t>
            </w:r>
          </w:p>
        </w:tc>
        <w:tc>
          <w:tcPr>
            <w:tcW w:w="3173" w:type="dxa"/>
            <w:gridSpan w:val="2"/>
            <w:tcBorders>
              <w:left w:val="single" w:sz="4" w:space="0" w:color="auto"/>
              <w:right w:val="single" w:sz="4" w:space="0" w:color="auto"/>
            </w:tcBorders>
            <w:vAlign w:val="center"/>
          </w:tcPr>
          <w:p>
            <w:pPr>
              <w:rPr>
                <w:rFonts w:eastAsia="Times New Roman"/>
                <w:bCs/>
                <w:noProof/>
                <w:sz w:val="22"/>
              </w:rPr>
            </w:pPr>
            <w:r>
              <w:rPr>
                <w:noProof/>
                <w:sz w:val="22"/>
              </w:rPr>
              <w:t>Tekstiiliga kaetud kumminiit ja -pael; tekstiillõng ning rubriiki 5404 või 5405 kuuluvad ribad jms, impregneeritud, pealistatud, kaetud või ümbritsetud kummi või plastiga:</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bCs/>
                <w:noProof/>
                <w:sz w:val="22"/>
              </w:rPr>
            </w:pPr>
            <w:r>
              <w:rPr>
                <w:noProof/>
                <w:sz w:val="22"/>
              </w:rPr>
              <w:t>– tekstiiliga kaetud kumminiit ja -pael</w:t>
            </w:r>
          </w:p>
        </w:tc>
        <w:tc>
          <w:tcPr>
            <w:tcW w:w="3513" w:type="dxa"/>
            <w:gridSpan w:val="2"/>
            <w:tcBorders>
              <w:left w:val="single" w:sz="4" w:space="0" w:color="auto"/>
            </w:tcBorders>
            <w:vAlign w:val="center"/>
          </w:tcPr>
          <w:p>
            <w:pPr>
              <w:rPr>
                <w:rFonts w:eastAsia="Times New Roman"/>
                <w:b/>
                <w:noProof/>
                <w:sz w:val="22"/>
              </w:rPr>
            </w:pPr>
            <w:r>
              <w:rPr>
                <w:noProof/>
                <w:sz w:val="22"/>
              </w:rPr>
              <w:t>Tootmine tekstiiliga katmata kumminiidist või -paelast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 muud </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5"/>
            </w:r>
            <w:r>
              <w:rPr>
                <w:noProof/>
                <w:sz w:val="22"/>
              </w:rPr>
              <w:t>)</w:t>
            </w:r>
          </w:p>
          <w:p>
            <w:pPr>
              <w:rPr>
                <w:rFonts w:eastAsia="Times New Roman"/>
                <w:noProof/>
                <w:sz w:val="22"/>
              </w:rPr>
            </w:pPr>
            <w:r>
              <w:rPr>
                <w:noProof/>
                <w:sz w:val="22"/>
              </w:rPr>
              <w:t>Looduslike kiudude ketramine</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ketramisega</w:t>
            </w:r>
          </w:p>
          <w:p>
            <w:pPr>
              <w:rPr>
                <w:rFonts w:eastAsia="Times New Roman"/>
                <w:noProof/>
                <w:sz w:val="22"/>
              </w:rPr>
            </w:pPr>
            <w:r>
              <w:rPr>
                <w:noProof/>
                <w:sz w:val="22"/>
              </w:rPr>
              <w:t>või</w:t>
            </w:r>
          </w:p>
          <w:p>
            <w:pPr>
              <w:rPr>
                <w:rFonts w:eastAsia="Times New Roman"/>
                <w:noProof/>
                <w:sz w:val="22"/>
              </w:rPr>
            </w:pPr>
            <w:r>
              <w:rPr>
                <w:noProof/>
                <w:sz w:val="22"/>
              </w:rPr>
              <w:t>korrutamine koos mis tahes mehaanilise toiminguga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Metalliseeritud lõng, mähitud või mähkimata, mis koosneb metallniidi, -riba või -pulbriga kombineeritud või metalliga kaetud tekstiillõngast või rubriigi 5404 või 5405 ribast vms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6"/>
            </w:r>
            <w:r>
              <w:rPr>
                <w:noProof/>
                <w:sz w:val="22"/>
              </w:rPr>
              <w:t>)</w:t>
            </w:r>
          </w:p>
          <w:p>
            <w:pPr>
              <w:rPr>
                <w:rFonts w:eastAsia="Times New Roman"/>
                <w:noProof/>
                <w:sz w:val="22"/>
              </w:rPr>
            </w:pPr>
            <w:r>
              <w:rPr>
                <w:noProof/>
                <w:sz w:val="22"/>
              </w:rPr>
              <w:t>Looduslike kiudude ja/või keemiliste staapelkiudude ketramine</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ketramisega</w:t>
            </w:r>
          </w:p>
          <w:p>
            <w:pPr>
              <w:rPr>
                <w:rFonts w:eastAsia="Times New Roman"/>
                <w:noProof/>
                <w:sz w:val="22"/>
              </w:rPr>
            </w:pPr>
            <w:r>
              <w:rPr>
                <w:noProof/>
                <w:sz w:val="22"/>
              </w:rPr>
              <w:t>või</w:t>
            </w:r>
          </w:p>
          <w:p>
            <w:pPr>
              <w:rPr>
                <w:rFonts w:eastAsia="Times New Roman"/>
                <w:noProof/>
                <w:sz w:val="22"/>
              </w:rPr>
            </w:pPr>
            <w:r>
              <w:rPr>
                <w:noProof/>
                <w:sz w:val="22"/>
              </w:rPr>
              <w:t>korrutamine koos mis tahes mehaanilise toiminguga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Mähitud lõng, rubriiki 5404 või 5405 kuuluvad mähitud ribad jms (v.a rubriigi 5605 lõng ja mähitud lõng hobusejõhvist); šenill-lõng (k.a </w:t>
            </w:r>
          </w:p>
          <w:p>
            <w:pPr>
              <w:rPr>
                <w:rFonts w:eastAsia="Times New Roman"/>
                <w:noProof/>
                <w:sz w:val="22"/>
              </w:rPr>
            </w:pPr>
            <w:r>
              <w:rPr>
                <w:noProof/>
                <w:sz w:val="22"/>
              </w:rPr>
              <w:t>šenill-lõng flokist); bukleelõng</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7"/>
            </w:r>
            <w:r>
              <w:rPr>
                <w:noProof/>
                <w:sz w:val="22"/>
              </w:rPr>
              <w:t>)</w:t>
            </w:r>
          </w:p>
          <w:p>
            <w:pPr>
              <w:rPr>
                <w:rFonts w:eastAsia="Times New Roman"/>
                <w:noProof/>
                <w:sz w:val="22"/>
              </w:rPr>
            </w:pPr>
            <w:r>
              <w:rPr>
                <w:noProof/>
                <w:sz w:val="22"/>
              </w:rPr>
              <w:t>Keemiliste kiudude ekstrusioon koos ketramisega</w:t>
            </w:r>
          </w:p>
          <w:p>
            <w:pPr>
              <w:rPr>
                <w:rFonts w:eastAsia="Times New Roman"/>
                <w:noProof/>
                <w:sz w:val="22"/>
              </w:rPr>
            </w:pPr>
            <w:r>
              <w:rPr>
                <w:noProof/>
                <w:sz w:val="22"/>
              </w:rPr>
              <w:t>või</w:t>
            </w:r>
          </w:p>
          <w:p>
            <w:pPr>
              <w:rPr>
                <w:rFonts w:eastAsia="Times New Roman"/>
                <w:noProof/>
                <w:sz w:val="22"/>
              </w:rPr>
            </w:pPr>
            <w:r>
              <w:rPr>
                <w:noProof/>
                <w:sz w:val="22"/>
              </w:rPr>
              <w:t xml:space="preserve">korrutamine koos mähkimisega </w:t>
            </w:r>
          </w:p>
          <w:p>
            <w:pPr>
              <w:rPr>
                <w:rFonts w:eastAsia="Times New Roman"/>
                <w:noProof/>
                <w:sz w:val="22"/>
              </w:rPr>
            </w:pPr>
            <w:r>
              <w:rPr>
                <w:noProof/>
                <w:sz w:val="22"/>
              </w:rPr>
              <w:t>või</w:t>
            </w:r>
          </w:p>
          <w:p>
            <w:pPr>
              <w:rPr>
                <w:rFonts w:eastAsia="Times New Roman"/>
                <w:noProof/>
                <w:sz w:val="22"/>
              </w:rPr>
            </w:pPr>
            <w:r>
              <w:rPr>
                <w:noProof/>
                <w:sz w:val="22"/>
              </w:rPr>
              <w:t>looduslike kiudude ja/või keemiliste staapelkiudude ketramine</w:t>
            </w:r>
          </w:p>
          <w:p>
            <w:pPr>
              <w:rPr>
                <w:rFonts w:eastAsia="Times New Roman"/>
                <w:noProof/>
                <w:sz w:val="22"/>
              </w:rPr>
            </w:pPr>
            <w:r>
              <w:rPr>
                <w:noProof/>
                <w:sz w:val="22"/>
              </w:rPr>
              <w:t>või</w:t>
            </w:r>
          </w:p>
          <w:p>
            <w:pPr>
              <w:rPr>
                <w:rFonts w:eastAsia="Times New Roman"/>
                <w:noProof/>
                <w:sz w:val="22"/>
              </w:rPr>
            </w:pPr>
            <w:r>
              <w:rPr>
                <w:noProof/>
                <w:sz w:val="22"/>
              </w:rPr>
              <w:t>flokeerimine koos värvimisega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Grupp 57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Vaibad jm tekstiilpõrandakatted: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8"/>
            </w:r>
            <w:r>
              <w:rPr>
                <w:noProof/>
                <w:sz w:val="22"/>
              </w:rPr>
              <w:t>)</w:t>
            </w:r>
          </w:p>
          <w:p>
            <w:pPr>
              <w:rPr>
                <w:rFonts w:eastAsia="Times New Roman"/>
                <w:noProof/>
                <w:sz w:val="22"/>
              </w:rPr>
            </w:pPr>
            <w:r>
              <w:rPr>
                <w:noProof/>
                <w:sz w:val="22"/>
              </w:rPr>
              <w:t>Looduslike kiudude ja/või keemiliste staapelkiudude ketramine koos kudumise või taftingtöötlusega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kudumise või taftingtöötlusega</w:t>
            </w:r>
          </w:p>
          <w:p>
            <w:pPr>
              <w:rPr>
                <w:rFonts w:eastAsia="Times New Roman"/>
                <w:noProof/>
                <w:sz w:val="22"/>
              </w:rPr>
            </w:pPr>
            <w:r>
              <w:rPr>
                <w:noProof/>
                <w:sz w:val="22"/>
              </w:rPr>
              <w:t>või</w:t>
            </w:r>
          </w:p>
          <w:p>
            <w:pPr>
              <w:rPr>
                <w:rFonts w:eastAsia="Times New Roman"/>
                <w:noProof/>
                <w:sz w:val="22"/>
              </w:rPr>
            </w:pPr>
            <w:r>
              <w:rPr>
                <w:noProof/>
                <w:sz w:val="22"/>
              </w:rPr>
              <w:t>Tootmine kookos-, sisal- või džuutlõngast või klassikalisest ringkedratud viskooslõngast</w:t>
            </w:r>
          </w:p>
          <w:p>
            <w:pPr>
              <w:rPr>
                <w:rFonts w:eastAsia="Times New Roman"/>
                <w:noProof/>
                <w:sz w:val="22"/>
              </w:rPr>
            </w:pPr>
            <w:r>
              <w:rPr>
                <w:noProof/>
                <w:sz w:val="22"/>
              </w:rPr>
              <w:t>või</w:t>
            </w:r>
          </w:p>
          <w:p>
            <w:pPr>
              <w:rPr>
                <w:rFonts w:eastAsia="Times New Roman"/>
                <w:noProof/>
                <w:sz w:val="22"/>
              </w:rPr>
            </w:pPr>
            <w:r>
              <w:rPr>
                <w:noProof/>
                <w:sz w:val="22"/>
              </w:rPr>
              <w:t>taftingtöötlus koos värvimise või trükkimisega</w:t>
            </w:r>
          </w:p>
          <w:p>
            <w:pPr>
              <w:rPr>
                <w:rFonts w:eastAsia="Times New Roman"/>
                <w:noProof/>
                <w:sz w:val="22"/>
              </w:rPr>
            </w:pPr>
            <w:r>
              <w:rPr>
                <w:noProof/>
                <w:sz w:val="22"/>
              </w:rPr>
              <w:t>või</w:t>
            </w:r>
          </w:p>
          <w:p>
            <w:pPr>
              <w:rPr>
                <w:rFonts w:eastAsia="Times New Roman"/>
                <w:i/>
                <w:noProof/>
                <w:sz w:val="22"/>
              </w:rPr>
            </w:pPr>
            <w:r>
              <w:rPr>
                <w:noProof/>
                <w:sz w:val="22"/>
              </w:rPr>
              <w:t>flokeerimine koos värvimise või trükkimisega</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lausriide valmistamistehnikatega, sealhulgas nõeltorkemeetodil</w:t>
            </w:r>
          </w:p>
          <w:p>
            <w:pPr>
              <w:rPr>
                <w:rFonts w:eastAsia="Times New Roman"/>
                <w:noProof/>
                <w:sz w:val="22"/>
              </w:rPr>
            </w:pPr>
            <w:r>
              <w:rPr>
                <w:noProof/>
                <w:sz w:val="22"/>
              </w:rPr>
              <w:br/>
              <w:t>Aluskihina võib kasutada džuutriiet.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grupp 58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Eririie; taftingriie; pits; gobeläänid; posamendid; tikandid; välja arvatud: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9"/>
            </w:r>
            <w:r>
              <w:rPr>
                <w:noProof/>
                <w:sz w:val="22"/>
              </w:rPr>
              <w:t>)</w:t>
            </w:r>
          </w:p>
          <w:p>
            <w:pPr>
              <w:rPr>
                <w:rFonts w:eastAsia="Times New Roman"/>
                <w:noProof/>
                <w:sz w:val="22"/>
              </w:rPr>
            </w:pPr>
            <w:r>
              <w:rPr>
                <w:noProof/>
                <w:sz w:val="22"/>
              </w:rPr>
              <w:t>Looduslike kiudude ja/või keemiliste staapelkiudude ketramine koos kudumise või taftingtöötlusega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kudumise või taftingtöötlusega</w:t>
            </w:r>
          </w:p>
          <w:p>
            <w:pPr>
              <w:rPr>
                <w:rFonts w:eastAsia="Times New Roman"/>
                <w:noProof/>
                <w:sz w:val="22"/>
              </w:rPr>
            </w:pPr>
            <w:r>
              <w:rPr>
                <w:noProof/>
                <w:sz w:val="22"/>
              </w:rPr>
              <w:t>või</w:t>
            </w:r>
          </w:p>
          <w:p>
            <w:pPr>
              <w:rPr>
                <w:rFonts w:eastAsia="Times New Roman"/>
                <w:noProof/>
                <w:sz w:val="22"/>
              </w:rPr>
            </w:pPr>
            <w:r>
              <w:rPr>
                <w:noProof/>
                <w:sz w:val="22"/>
              </w:rPr>
              <w:t>kudumine koos värvimise või flokeerimise, pealistamise, lamineerimise või metalliseerimisega</w:t>
            </w:r>
          </w:p>
          <w:p>
            <w:pPr>
              <w:rPr>
                <w:rFonts w:eastAsia="Times New Roman"/>
                <w:noProof/>
                <w:sz w:val="22"/>
              </w:rPr>
            </w:pPr>
            <w:r>
              <w:rPr>
                <w:noProof/>
                <w:sz w:val="22"/>
              </w:rPr>
              <w:t>või</w:t>
            </w:r>
          </w:p>
          <w:p>
            <w:pPr>
              <w:rPr>
                <w:rFonts w:eastAsia="Times New Roman"/>
                <w:noProof/>
                <w:sz w:val="22"/>
              </w:rPr>
            </w:pPr>
            <w:r>
              <w:rPr>
                <w:noProof/>
                <w:sz w:val="22"/>
              </w:rPr>
              <w:t>taftingtöötlus koos värvimise või trükkimisega</w:t>
            </w:r>
          </w:p>
          <w:p>
            <w:pPr>
              <w:rPr>
                <w:rFonts w:eastAsia="Times New Roman"/>
                <w:noProof/>
                <w:sz w:val="22"/>
              </w:rPr>
            </w:pPr>
            <w:r>
              <w:rPr>
                <w:noProof/>
                <w:sz w:val="22"/>
              </w:rPr>
              <w:t>või</w:t>
            </w:r>
          </w:p>
          <w:p>
            <w:pPr>
              <w:rPr>
                <w:rFonts w:eastAsia="Times New Roman"/>
                <w:noProof/>
                <w:sz w:val="22"/>
              </w:rPr>
            </w:pPr>
            <w:r>
              <w:rPr>
                <w:noProof/>
                <w:sz w:val="22"/>
              </w:rPr>
              <w:t>flokeerimine koos värvimise või trükkimisega</w:t>
            </w:r>
          </w:p>
          <w:p>
            <w:pPr>
              <w:rPr>
                <w:rFonts w:eastAsia="Times New Roman"/>
                <w:noProof/>
                <w:sz w:val="22"/>
              </w:rPr>
            </w:pPr>
            <w:r>
              <w:rPr>
                <w:noProof/>
                <w:sz w:val="22"/>
              </w:rPr>
              <w:t>või</w:t>
            </w:r>
          </w:p>
          <w:p>
            <w:pPr>
              <w:rPr>
                <w:rFonts w:eastAsia="Times New Roman"/>
                <w:noProof/>
                <w:sz w:val="22"/>
              </w:rPr>
            </w:pPr>
            <w:r>
              <w:rPr>
                <w:noProof/>
                <w:sz w:val="22"/>
              </w:rPr>
              <w:t>lõnga värvimine koos kudumisega</w:t>
            </w:r>
          </w:p>
          <w:p>
            <w:pPr>
              <w:rPr>
                <w:rFonts w:eastAsia="Times New Roman"/>
                <w:noProof/>
                <w:sz w:val="22"/>
              </w:rPr>
            </w:pPr>
            <w:r>
              <w:rPr>
                <w:noProof/>
                <w:sz w:val="22"/>
              </w:rPr>
              <w:t>või</w:t>
            </w:r>
          </w:p>
          <w:p>
            <w:pPr>
              <w:rPr>
                <w:rFonts w:eastAsia="Times New Roman"/>
                <w:noProof/>
                <w:sz w:val="22"/>
              </w:rPr>
            </w:pPr>
            <w:r>
              <w:rPr>
                <w:noProof/>
                <w:sz w:val="22"/>
              </w:rPr>
              <w:t>kudumine koos trükkimisega</w:t>
            </w:r>
          </w:p>
          <w:p>
            <w:pPr>
              <w:rPr>
                <w:rFonts w:eastAsia="Times New Roman"/>
                <w:noProof/>
                <w:sz w:val="22"/>
              </w:rPr>
            </w:pPr>
            <w:r>
              <w:rPr>
                <w:noProof/>
                <w:sz w:val="22"/>
              </w:rPr>
              <w:t>või</w:t>
            </w:r>
          </w:p>
          <w:p>
            <w:pPr>
              <w:rPr>
                <w:rFonts w:eastAsia="Times New Roman"/>
                <w:noProof/>
                <w:sz w:val="22"/>
              </w:rPr>
            </w:pPr>
            <w:r>
              <w:rPr>
                <w:noProof/>
                <w:sz w:val="22"/>
              </w:rPr>
              <w:t>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5805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Gobeläänid, Flandria, Aubussoni, Beauvais’ jms tüüpi käsitelgedel valmistatud seinavaibad ning käsitsi väljaõmmeldud (näiteks vars- või ristpistes) seinavaibad, valmistoodetena või mitte</w:t>
            </w:r>
          </w:p>
        </w:tc>
        <w:tc>
          <w:tcPr>
            <w:tcW w:w="3513" w:type="dxa"/>
            <w:gridSpan w:val="2"/>
            <w:tcBorders>
              <w:left w:val="single" w:sz="4" w:space="0" w:color="auto"/>
            </w:tcBorders>
            <w:vAlign w:val="center"/>
          </w:tcPr>
          <w:p>
            <w:pPr>
              <w:rPr>
                <w:rFonts w:eastAsia="Times New Roman"/>
                <w:noProof/>
                <w:sz w:val="22"/>
              </w:rPr>
            </w:pPr>
            <w:r>
              <w:rPr>
                <w:noProof/>
                <w:sz w:val="22"/>
              </w:rPr>
              <w:t>Tootmine mis tahes rubriiki kuuluvatest materjalidest, v.a toote rubriiki kuuluv materjal</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5810</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Tikandid meetrikaubana, ribade või motiividena</w:t>
            </w:r>
          </w:p>
        </w:tc>
        <w:tc>
          <w:tcPr>
            <w:tcW w:w="3513" w:type="dxa"/>
            <w:gridSpan w:val="2"/>
            <w:tcBorders>
              <w:left w:val="single" w:sz="4" w:space="0" w:color="auto"/>
            </w:tcBorders>
            <w:vAlign w:val="center"/>
          </w:tcPr>
          <w:p>
            <w:pPr>
              <w:rPr>
                <w:rFonts w:eastAsia="Times New Roman"/>
                <w:noProof/>
                <w:sz w:val="22"/>
              </w:rPr>
            </w:pPr>
            <w:r>
              <w:rPr>
                <w:noProof/>
                <w:sz w:val="22"/>
              </w:rPr>
              <w:t>Tikandid, mille puhul kõigi kasutatavate mis tahes rubriiki kuuluvate materjalide (v.a toote rubriiki kuuluv materjal) väärtus ei ületa 50 %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Kummi või tärklisainetega pealistatud tekstiilriie raamatute väliskaanteks jms otstarbeks; pausriie; ettevalmistatud maalimislõuend; vaheriie jms jäik kübara alusriie</w:t>
            </w:r>
          </w:p>
        </w:tc>
        <w:tc>
          <w:tcPr>
            <w:tcW w:w="3513" w:type="dxa"/>
            <w:gridSpan w:val="2"/>
            <w:tcBorders>
              <w:left w:val="single" w:sz="4" w:space="0" w:color="auto"/>
            </w:tcBorders>
            <w:vAlign w:val="center"/>
          </w:tcPr>
          <w:p>
            <w:pPr>
              <w:rPr>
                <w:rFonts w:eastAsia="Times New Roman"/>
                <w:noProof/>
                <w:sz w:val="22"/>
              </w:rPr>
            </w:pPr>
            <w:r>
              <w:rPr>
                <w:noProof/>
                <w:sz w:val="22"/>
              </w:rPr>
              <w:t>Kudumine koos värvimise või flokeerimise, pealistamise, lamineerimise või metalliseerimisega</w:t>
            </w:r>
          </w:p>
          <w:p>
            <w:pPr>
              <w:rPr>
                <w:rFonts w:eastAsia="Times New Roman"/>
                <w:noProof/>
                <w:sz w:val="22"/>
              </w:rPr>
            </w:pPr>
            <w:r>
              <w:rPr>
                <w:noProof/>
                <w:sz w:val="22"/>
              </w:rPr>
              <w:t>või</w:t>
            </w:r>
          </w:p>
          <w:p>
            <w:pPr>
              <w:rPr>
                <w:rFonts w:eastAsia="Times New Roman"/>
                <w:noProof/>
                <w:sz w:val="22"/>
              </w:rPr>
            </w:pPr>
            <w:r>
              <w:rPr>
                <w:noProof/>
                <w:sz w:val="22"/>
              </w:rPr>
              <w:t>flokeerimine koos värvimise või trükkimisega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Rehvikoortriie eriti tugevast nailonlõngast või muust eriti tugevast polüamiid-, polüester- või viskooslõngast:</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mis sisaldab kuni 90 % massist tekstiilmaterjale</w:t>
            </w:r>
          </w:p>
        </w:tc>
        <w:tc>
          <w:tcPr>
            <w:tcW w:w="3513" w:type="dxa"/>
            <w:gridSpan w:val="2"/>
            <w:tcBorders>
              <w:left w:val="single" w:sz="4" w:space="0" w:color="auto"/>
            </w:tcBorders>
            <w:vAlign w:val="center"/>
          </w:tcPr>
          <w:p>
            <w:pPr>
              <w:rPr>
                <w:rFonts w:eastAsia="Times New Roman"/>
                <w:noProof/>
                <w:sz w:val="22"/>
              </w:rPr>
            </w:pPr>
            <w:r>
              <w:rPr>
                <w:noProof/>
                <w:sz w:val="22"/>
              </w:rPr>
              <w:t>Kudumine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muud</w:t>
            </w:r>
          </w:p>
        </w:tc>
        <w:tc>
          <w:tcPr>
            <w:tcW w:w="3513" w:type="dxa"/>
            <w:gridSpan w:val="2"/>
            <w:tcBorders>
              <w:left w:val="single" w:sz="4" w:space="0" w:color="auto"/>
            </w:tcBorders>
            <w:vAlign w:val="center"/>
          </w:tcPr>
          <w:p>
            <w:pPr>
              <w:rPr>
                <w:rFonts w:eastAsia="Times New Roman"/>
                <w:noProof/>
                <w:sz w:val="22"/>
              </w:rPr>
            </w:pPr>
            <w:r>
              <w:rPr>
                <w:noProof/>
                <w:sz w:val="22"/>
              </w:rPr>
              <w:t>Keemiliste kiudude ekstrusioon koos kudumisega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Plastiga impregneeritud, pealistatud, kaetud või lamineeritud tekstiilriie (v.a rubriiki 5902 kuuluv)</w:t>
            </w:r>
          </w:p>
        </w:tc>
        <w:tc>
          <w:tcPr>
            <w:tcW w:w="3513" w:type="dxa"/>
            <w:gridSpan w:val="2"/>
            <w:tcBorders>
              <w:left w:val="single" w:sz="4" w:space="0" w:color="auto"/>
            </w:tcBorders>
            <w:vAlign w:val="center"/>
          </w:tcPr>
          <w:p>
            <w:pPr>
              <w:rPr>
                <w:rFonts w:eastAsia="Times New Roman"/>
                <w:noProof/>
                <w:sz w:val="22"/>
              </w:rPr>
            </w:pPr>
            <w:r>
              <w:rPr>
                <w:noProof/>
                <w:sz w:val="22"/>
              </w:rPr>
              <w:t>Kudumine koos impregneerimise, pealistamise, katmise, lamineerimise või metalliseerimisega</w:t>
            </w:r>
          </w:p>
          <w:p>
            <w:pPr>
              <w:rPr>
                <w:rFonts w:eastAsia="Times New Roman"/>
                <w:noProof/>
                <w:sz w:val="22"/>
              </w:rPr>
            </w:pPr>
            <w:r>
              <w:rPr>
                <w:noProof/>
                <w:sz w:val="22"/>
              </w:rPr>
              <w:t>või</w:t>
            </w:r>
          </w:p>
          <w:p>
            <w:pPr>
              <w:rPr>
                <w:rFonts w:eastAsia="Times New Roman"/>
                <w:noProof/>
                <w:sz w:val="22"/>
              </w:rPr>
            </w:pPr>
            <w:r>
              <w:rPr>
                <w:noProof/>
                <w:sz w:val="22"/>
              </w:rPr>
              <w:t>kudumine koos trükkimisega</w:t>
            </w:r>
          </w:p>
          <w:p>
            <w:pPr>
              <w:rPr>
                <w:rFonts w:eastAsia="Times New Roman"/>
                <w:noProof/>
                <w:sz w:val="22"/>
              </w:rPr>
            </w:pPr>
            <w:r>
              <w:rPr>
                <w:noProof/>
                <w:sz w:val="22"/>
              </w:rPr>
              <w:t>või</w:t>
            </w:r>
          </w:p>
          <w:p>
            <w:pPr>
              <w:rPr>
                <w:rFonts w:eastAsia="Times New Roman"/>
                <w:noProof/>
                <w:sz w:val="22"/>
              </w:rPr>
            </w:pPr>
            <w:r>
              <w:rPr>
                <w:noProof/>
                <w:sz w:val="22"/>
              </w:rPr>
              <w:t>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Linoleum, mõõtu lõigatud või lõikamata; põrandakatted tekstiilalusel, mõõtu lõigatud või lõikamata</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0"/>
            </w:r>
            <w:r>
              <w:rPr>
                <w:noProof/>
                <w:sz w:val="22"/>
              </w:rPr>
              <w:t>)</w:t>
            </w:r>
          </w:p>
          <w:p>
            <w:pPr>
              <w:rPr>
                <w:rFonts w:eastAsia="Times New Roman"/>
                <w:noProof/>
                <w:sz w:val="22"/>
              </w:rPr>
            </w:pPr>
            <w:r>
              <w:rPr>
                <w:noProof/>
                <w:sz w:val="22"/>
              </w:rPr>
              <w:t>Kudumine koos värvimise või pealistamise, lamineerimise või metalliseerimisega</w:t>
            </w:r>
          </w:p>
          <w:p>
            <w:pPr>
              <w:rPr>
                <w:rFonts w:eastAsia="Times New Roman"/>
                <w:noProof/>
                <w:sz w:val="22"/>
              </w:rPr>
            </w:pPr>
          </w:p>
          <w:p>
            <w:pPr>
              <w:rPr>
                <w:rFonts w:eastAsia="Times New Roman"/>
                <w:noProof/>
                <w:sz w:val="22"/>
              </w:rPr>
            </w:pPr>
            <w:r>
              <w:rPr>
                <w:noProof/>
                <w:sz w:val="22"/>
              </w:rPr>
              <w:t>Aluskihina võib kasutada džuutriiet.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Tekstiilseinakatted:</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kummi, plasti vm ainetega impregneeritud, pealistatud, kaetud või lamineeritud</w:t>
            </w:r>
          </w:p>
        </w:tc>
        <w:tc>
          <w:tcPr>
            <w:tcW w:w="3513" w:type="dxa"/>
            <w:gridSpan w:val="2"/>
            <w:tcBorders>
              <w:left w:val="single" w:sz="4" w:space="0" w:color="auto"/>
            </w:tcBorders>
            <w:vAlign w:val="center"/>
          </w:tcPr>
          <w:p>
            <w:pPr>
              <w:rPr>
                <w:rFonts w:eastAsia="Times New Roman"/>
                <w:noProof/>
                <w:sz w:val="22"/>
              </w:rPr>
            </w:pPr>
            <w:r>
              <w:rPr>
                <w:noProof/>
                <w:sz w:val="22"/>
              </w:rPr>
              <w:t>Kudumine, silmuskudumine või lausriide valmistamine koos impregneerimise, pealistamise, katmise, lamineerimise või metalliseerimisega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muud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1"/>
            </w:r>
            <w:r>
              <w:rPr>
                <w:noProof/>
                <w:sz w:val="22"/>
              </w:rPr>
              <w:t>)</w:t>
            </w:r>
          </w:p>
          <w:p>
            <w:pPr>
              <w:rPr>
                <w:rFonts w:eastAsia="Times New Roman"/>
                <w:noProof/>
                <w:sz w:val="22"/>
              </w:rPr>
            </w:pPr>
            <w:r>
              <w:rPr>
                <w:noProof/>
                <w:sz w:val="22"/>
              </w:rPr>
              <w:t>Looduslike kiudude ja/või keemiliste staapelkiudude ketramine koos kudumisega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kudumisega</w:t>
            </w:r>
          </w:p>
          <w:p>
            <w:pPr>
              <w:rPr>
                <w:rFonts w:eastAsia="Times New Roman"/>
                <w:noProof/>
                <w:sz w:val="22"/>
              </w:rPr>
            </w:pPr>
            <w:r>
              <w:rPr>
                <w:noProof/>
                <w:sz w:val="22"/>
              </w:rPr>
              <w:t>või</w:t>
            </w:r>
          </w:p>
          <w:p>
            <w:pPr>
              <w:rPr>
                <w:rFonts w:eastAsia="Times New Roman"/>
                <w:noProof/>
                <w:sz w:val="22"/>
              </w:rPr>
            </w:pPr>
            <w:r>
              <w:rPr>
                <w:noProof/>
                <w:sz w:val="22"/>
              </w:rPr>
              <w:t>kudumine, silmuskudumine või lausriide valmistamine koos värvimise, pealistamise või lamineerimisega</w:t>
            </w:r>
          </w:p>
          <w:p>
            <w:pPr>
              <w:rPr>
                <w:rFonts w:eastAsia="Times New Roman"/>
                <w:noProof/>
                <w:sz w:val="22"/>
              </w:rPr>
            </w:pPr>
            <w:r>
              <w:rPr>
                <w:noProof/>
                <w:sz w:val="22"/>
              </w:rPr>
              <w:t>või</w:t>
            </w:r>
          </w:p>
          <w:p>
            <w:pPr>
              <w:rPr>
                <w:rFonts w:eastAsia="Times New Roman"/>
                <w:noProof/>
                <w:sz w:val="22"/>
              </w:rPr>
            </w:pPr>
            <w:r>
              <w:rPr>
                <w:noProof/>
                <w:sz w:val="22"/>
              </w:rPr>
              <w:t>kudumine koos trükkimisega</w:t>
            </w:r>
          </w:p>
          <w:p>
            <w:pPr>
              <w:rPr>
                <w:rFonts w:eastAsia="Times New Roman"/>
                <w:noProof/>
                <w:sz w:val="22"/>
              </w:rPr>
            </w:pPr>
            <w:r>
              <w:rPr>
                <w:noProof/>
                <w:sz w:val="22"/>
              </w:rPr>
              <w:t>või 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5906</w:t>
            </w:r>
          </w:p>
        </w:tc>
        <w:tc>
          <w:tcPr>
            <w:tcW w:w="3173" w:type="dxa"/>
            <w:gridSpan w:val="2"/>
            <w:tcBorders>
              <w:left w:val="single" w:sz="4" w:space="0" w:color="auto"/>
              <w:right w:val="single" w:sz="4" w:space="0" w:color="auto"/>
            </w:tcBorders>
            <w:vAlign w:val="center"/>
          </w:tcPr>
          <w:p>
            <w:pPr>
              <w:rPr>
                <w:rFonts w:eastAsia="Times New Roman"/>
                <w:b/>
                <w:noProof/>
                <w:sz w:val="22"/>
              </w:rPr>
            </w:pPr>
            <w:r>
              <w:rPr>
                <w:noProof/>
                <w:sz w:val="22"/>
              </w:rPr>
              <w:t>Kummeeritud tekstiilriie, v.a rubriiki 5902 kuuluv:</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silmkoelised ja heegeldatud kangad (trikookangad)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2"/>
            </w:r>
            <w:r>
              <w:rPr>
                <w:noProof/>
                <w:sz w:val="22"/>
              </w:rPr>
              <w:t>)</w:t>
            </w:r>
          </w:p>
          <w:p>
            <w:pPr>
              <w:rPr>
                <w:rFonts w:eastAsia="Times New Roman"/>
                <w:noProof/>
                <w:sz w:val="22"/>
              </w:rPr>
            </w:pPr>
            <w:r>
              <w:rPr>
                <w:noProof/>
                <w:sz w:val="22"/>
              </w:rPr>
              <w:t>Looduslike kiudude ja/või keemiliste staapelkiudude ketramine koos silmuskudumise või heegeldamisega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silmuskudumise või heegeldamisega</w:t>
            </w:r>
          </w:p>
          <w:p>
            <w:pPr>
              <w:rPr>
                <w:rFonts w:eastAsia="Times New Roman"/>
                <w:noProof/>
                <w:sz w:val="22"/>
              </w:rPr>
            </w:pPr>
            <w:r>
              <w:rPr>
                <w:noProof/>
                <w:sz w:val="22"/>
              </w:rPr>
              <w:t>või</w:t>
            </w:r>
          </w:p>
          <w:p>
            <w:pPr>
              <w:rPr>
                <w:rFonts w:eastAsia="Times New Roman"/>
                <w:noProof/>
                <w:sz w:val="22"/>
              </w:rPr>
            </w:pPr>
            <w:r>
              <w:rPr>
                <w:noProof/>
                <w:sz w:val="22"/>
              </w:rPr>
              <w:t>silmuskudumine või heegeldamine koos kummeerimisega</w:t>
            </w:r>
          </w:p>
          <w:p>
            <w:pPr>
              <w:rPr>
                <w:rFonts w:eastAsia="Times New Roman"/>
                <w:noProof/>
                <w:sz w:val="22"/>
              </w:rPr>
            </w:pPr>
            <w:r>
              <w:rPr>
                <w:noProof/>
                <w:sz w:val="22"/>
              </w:rPr>
              <w:t>või</w:t>
            </w:r>
          </w:p>
          <w:p>
            <w:pPr>
              <w:rPr>
                <w:rFonts w:eastAsia="Times New Roman"/>
                <w:noProof/>
                <w:sz w:val="22"/>
              </w:rPr>
            </w:pPr>
            <w:r>
              <w:rPr>
                <w:noProof/>
                <w:sz w:val="22"/>
              </w:rPr>
              <w:t>kummeerimine koos vähemalt kahe muu peamise ettevalmistus- või viimistlustoiminguga (nt kalandreerimine, kokkutõmbumisvastane töötlemine, termofikseerimine, püsiviimistlemine), tingimusel et kõikide kasutatavate materjalide väärtus ei ületa 50 %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muud sünteesfilamentlõngast kangad tekstiilmaterjalisisaldusega üle 90 % massist</w:t>
            </w:r>
          </w:p>
        </w:tc>
        <w:tc>
          <w:tcPr>
            <w:tcW w:w="3513" w:type="dxa"/>
            <w:gridSpan w:val="2"/>
            <w:tcBorders>
              <w:left w:val="single" w:sz="4" w:space="0" w:color="auto"/>
            </w:tcBorders>
            <w:vAlign w:val="center"/>
          </w:tcPr>
          <w:p>
            <w:pPr>
              <w:rPr>
                <w:rFonts w:eastAsia="Times New Roman"/>
                <w:noProof/>
                <w:sz w:val="22"/>
              </w:rPr>
            </w:pPr>
            <w:r>
              <w:rPr>
                <w:noProof/>
                <w:sz w:val="22"/>
              </w:rPr>
              <w:t>Keemiliste kiudude ekstrusioon koos kudumisega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muud</w:t>
            </w:r>
          </w:p>
        </w:tc>
        <w:tc>
          <w:tcPr>
            <w:tcW w:w="3513" w:type="dxa"/>
            <w:gridSpan w:val="2"/>
            <w:tcBorders>
              <w:left w:val="single" w:sz="4" w:space="0" w:color="auto"/>
            </w:tcBorders>
            <w:vAlign w:val="center"/>
          </w:tcPr>
          <w:p>
            <w:pPr>
              <w:rPr>
                <w:rFonts w:eastAsia="Times New Roman"/>
                <w:noProof/>
                <w:sz w:val="22"/>
              </w:rPr>
            </w:pPr>
            <w:r>
              <w:rPr>
                <w:noProof/>
                <w:sz w:val="22"/>
              </w:rPr>
              <w:t>Kudumine, silmuskudumine või lausriide valmistamine koos värvimise, pealistamise või kummeerimisega</w:t>
            </w:r>
          </w:p>
          <w:p>
            <w:pPr>
              <w:rPr>
                <w:rFonts w:eastAsia="Times New Roman"/>
                <w:noProof/>
                <w:sz w:val="22"/>
              </w:rPr>
            </w:pPr>
            <w:r>
              <w:rPr>
                <w:noProof/>
                <w:sz w:val="22"/>
              </w:rPr>
              <w:t>või</w:t>
            </w:r>
          </w:p>
          <w:p>
            <w:pPr>
              <w:rPr>
                <w:rFonts w:eastAsia="Times New Roman"/>
                <w:noProof/>
                <w:sz w:val="22"/>
              </w:rPr>
            </w:pPr>
            <w:r>
              <w:rPr>
                <w:noProof/>
                <w:sz w:val="22"/>
              </w:rPr>
              <w:t>lõnga värvimine koos kudumise, silmuskudumise või lausriide valmistamisega</w:t>
            </w:r>
          </w:p>
          <w:p>
            <w:pPr>
              <w:rPr>
                <w:rFonts w:eastAsia="Times New Roman"/>
                <w:noProof/>
                <w:sz w:val="22"/>
              </w:rPr>
            </w:pPr>
            <w:r>
              <w:rPr>
                <w:noProof/>
                <w:sz w:val="22"/>
              </w:rPr>
              <w:t>või</w:t>
            </w:r>
          </w:p>
          <w:p>
            <w:pPr>
              <w:rPr>
                <w:rFonts w:eastAsia="Times New Roman"/>
                <w:b/>
                <w:i/>
                <w:noProof/>
                <w:sz w:val="22"/>
              </w:rPr>
            </w:pPr>
            <w:r>
              <w:rPr>
                <w:noProof/>
                <w:sz w:val="22"/>
              </w:rPr>
              <w:t>kummeerimine koos vähemalt kahe muu peamise ettevalmistus- või viimistlustoiminguga (nt kalandreerimine, kokkutõmbumisvastane töötlemine, termofikseerimine, püsiviimistlemine), tingimusel et kõikide kasutatavate materjalide väärtus ei ületa 50 %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Tekstiilriie, mujal nimetamata viisil impregneeritud, pealistatud või kaetud; maalitud lõuend teatridekoratsioonideks, stuudio fooniks jms</w:t>
            </w:r>
          </w:p>
        </w:tc>
        <w:tc>
          <w:tcPr>
            <w:tcW w:w="3513" w:type="dxa"/>
            <w:gridSpan w:val="2"/>
            <w:tcBorders>
              <w:left w:val="single" w:sz="4" w:space="0" w:color="auto"/>
            </w:tcBorders>
            <w:vAlign w:val="center"/>
          </w:tcPr>
          <w:p>
            <w:pPr>
              <w:rPr>
                <w:rFonts w:eastAsia="Times New Roman"/>
                <w:noProof/>
                <w:sz w:val="22"/>
              </w:rPr>
            </w:pPr>
            <w:r>
              <w:rPr>
                <w:noProof/>
                <w:sz w:val="22"/>
              </w:rPr>
              <w:t>Kudumine, silmuskudumine või lausriide valmistamine koos värvimise, trükkimise, pealistamise, katmise või impregneerimisega</w:t>
            </w:r>
          </w:p>
          <w:p>
            <w:pPr>
              <w:rPr>
                <w:rFonts w:eastAsia="Times New Roman"/>
                <w:noProof/>
                <w:sz w:val="22"/>
              </w:rPr>
            </w:pPr>
            <w:r>
              <w:rPr>
                <w:noProof/>
                <w:sz w:val="22"/>
              </w:rPr>
              <w:t>või</w:t>
            </w:r>
          </w:p>
          <w:p>
            <w:pPr>
              <w:rPr>
                <w:rFonts w:eastAsia="Times New Roman"/>
                <w:noProof/>
                <w:sz w:val="22"/>
              </w:rPr>
            </w:pPr>
            <w:r>
              <w:rPr>
                <w:noProof/>
                <w:sz w:val="22"/>
              </w:rPr>
              <w:t>flokeerimine koos värvimise või trükkimisega</w:t>
            </w:r>
          </w:p>
          <w:p>
            <w:pPr>
              <w:rPr>
                <w:rFonts w:eastAsia="Times New Roman"/>
                <w:noProof/>
                <w:sz w:val="22"/>
              </w:rPr>
            </w:pPr>
            <w:r>
              <w:rPr>
                <w:noProof/>
                <w:sz w:val="22"/>
              </w:rPr>
              <w:t>või</w:t>
            </w:r>
          </w:p>
          <w:p>
            <w:pPr>
              <w:rPr>
                <w:rFonts w:eastAsia="Times New Roman"/>
                <w:noProof/>
                <w:sz w:val="22"/>
              </w:rPr>
            </w:pPr>
            <w:r>
              <w:rPr>
                <w:noProof/>
                <w:sz w:val="22"/>
              </w:rPr>
              <w:t>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5908</w:t>
            </w:r>
          </w:p>
        </w:tc>
        <w:tc>
          <w:tcPr>
            <w:tcW w:w="3173" w:type="dxa"/>
            <w:gridSpan w:val="2"/>
            <w:tcBorders>
              <w:left w:val="single" w:sz="4" w:space="0" w:color="auto"/>
              <w:right w:val="single" w:sz="4" w:space="0" w:color="auto"/>
            </w:tcBorders>
            <w:vAlign w:val="center"/>
          </w:tcPr>
          <w:p>
            <w:pPr>
              <w:rPr>
                <w:rFonts w:eastAsia="Times New Roman"/>
                <w:b/>
                <w:noProof/>
                <w:sz w:val="22"/>
              </w:rPr>
            </w:pPr>
            <w:r>
              <w:rPr>
                <w:noProof/>
                <w:sz w:val="22"/>
              </w:rPr>
              <w:t>Tekstiiltahid lampidele, ahjudele, välgumihklitele, küünaldele vms, telgedel kootud, punutud või silmkoelised; hõõgsukad ja ringkootud hõõgsukakangas selleks otstarbeks, impregneeritud või mitte: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impregneeritud hõõgsukad</w:t>
            </w:r>
          </w:p>
        </w:tc>
        <w:tc>
          <w:tcPr>
            <w:tcW w:w="3513" w:type="dxa"/>
            <w:gridSpan w:val="2"/>
            <w:tcBorders>
              <w:left w:val="single" w:sz="4" w:space="0" w:color="auto"/>
            </w:tcBorders>
            <w:vAlign w:val="center"/>
          </w:tcPr>
          <w:p>
            <w:pPr>
              <w:rPr>
                <w:rFonts w:eastAsia="Times New Roman"/>
                <w:noProof/>
                <w:sz w:val="22"/>
              </w:rPr>
            </w:pPr>
            <w:r>
              <w:rPr>
                <w:noProof/>
                <w:sz w:val="22"/>
              </w:rPr>
              <w:t>Tootmine silmkoes ringkootud või ringis heegeldatud hõõgsukakangast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muud</w:t>
            </w:r>
          </w:p>
        </w:tc>
        <w:tc>
          <w:tcPr>
            <w:tcW w:w="3513" w:type="dxa"/>
            <w:gridSpan w:val="2"/>
            <w:tcBorders>
              <w:left w:val="single" w:sz="4" w:space="0" w:color="auto"/>
            </w:tcBorders>
            <w:vAlign w:val="center"/>
          </w:tcPr>
          <w:p>
            <w:pPr>
              <w:rPr>
                <w:rFonts w:eastAsia="Times New Roman"/>
                <w:b/>
                <w:i/>
                <w:noProof/>
                <w:sz w:val="22"/>
              </w:rPr>
            </w:pPr>
            <w:r>
              <w:rPr>
                <w:noProof/>
                <w:sz w:val="22"/>
              </w:rPr>
              <w:t>Tootmine mis tahes rubriiki kuuluvatest materjalidest, v.a toote rubriiki kuuluv materjal.</w:t>
            </w:r>
            <w:r>
              <w:rPr>
                <w:b/>
                <w:i/>
                <w:noProof/>
                <w:sz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5909–5911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Tekstiiltooted tööstuslikuks otstarbeks: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3"/>
            </w:r>
            <w:r>
              <w:rPr>
                <w:noProof/>
                <w:sz w:val="22"/>
              </w:rPr>
              <w:t>)</w:t>
            </w:r>
          </w:p>
          <w:p>
            <w:pPr>
              <w:rPr>
                <w:rFonts w:eastAsia="Times New Roman"/>
                <w:noProof/>
                <w:sz w:val="22"/>
              </w:rPr>
            </w:pPr>
            <w:r>
              <w:rPr>
                <w:noProof/>
                <w:sz w:val="22"/>
              </w:rPr>
              <w:t xml:space="preserve">Looduslike kiudude ja/või keemiliste staapelkiudude ketramine koos kudumisega </w:t>
            </w:r>
          </w:p>
          <w:p>
            <w:pPr>
              <w:rPr>
                <w:rFonts w:eastAsia="Times New Roman"/>
                <w:noProof/>
                <w:sz w:val="22"/>
              </w:rPr>
            </w:pPr>
            <w:r>
              <w:rPr>
                <w:noProof/>
                <w:sz w:val="22"/>
              </w:rPr>
              <w:t>või</w:t>
            </w:r>
          </w:p>
          <w:p>
            <w:pPr>
              <w:rPr>
                <w:rFonts w:eastAsia="Times New Roman"/>
                <w:noProof/>
                <w:sz w:val="22"/>
              </w:rPr>
            </w:pPr>
            <w:r>
              <w:rPr>
                <w:noProof/>
                <w:sz w:val="22"/>
              </w:rPr>
              <w:t>keemiliste kiudude ekstrusioon koos kudumisega</w:t>
            </w:r>
          </w:p>
          <w:p>
            <w:pPr>
              <w:rPr>
                <w:rFonts w:eastAsia="Times New Roman"/>
                <w:noProof/>
                <w:sz w:val="22"/>
              </w:rPr>
            </w:pPr>
            <w:r>
              <w:rPr>
                <w:noProof/>
                <w:sz w:val="22"/>
              </w:rPr>
              <w:t>või</w:t>
            </w:r>
          </w:p>
          <w:p>
            <w:pPr>
              <w:rPr>
                <w:rFonts w:eastAsia="Times New Roman"/>
                <w:i/>
                <w:noProof/>
                <w:sz w:val="22"/>
              </w:rPr>
            </w:pPr>
            <w:r>
              <w:rPr>
                <w:noProof/>
                <w:sz w:val="22"/>
              </w:rPr>
              <w:t>kudumine koos värvimise või pealistamise või lamineerimisega</w:t>
            </w:r>
          </w:p>
          <w:p>
            <w:pPr>
              <w:rPr>
                <w:rFonts w:eastAsia="Times New Roman"/>
                <w:noProof/>
                <w:sz w:val="22"/>
              </w:rPr>
            </w:pPr>
            <w:r>
              <w:rPr>
                <w:noProof/>
                <w:sz w:val="22"/>
              </w:rPr>
              <w:t>või</w:t>
            </w:r>
          </w:p>
          <w:p>
            <w:pPr>
              <w:rPr>
                <w:rFonts w:eastAsia="Times New Roman"/>
                <w:noProof/>
                <w:sz w:val="22"/>
              </w:rPr>
            </w:pPr>
            <w:r>
              <w:rPr>
                <w:noProof/>
                <w:sz w:val="22"/>
              </w:rPr>
              <w:t>pealistamine, flokeerimine, lamineerimine või metalliseerimine koos vähemalt kahe muu peamise ettevalmistus- või viimistlustoiminguga (nt kalandreerimine, kokkutõmbumisvastane töötlemine, termofikseerimine, püsiviimistlemine), tingimusel et kõikide kasutatavate materjalide väärtus ei ületa 50 %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 xml:space="preserve">Grupp 60 </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Silmkoelised ja heegeldatud kangad (trikookangad)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4"/>
            </w:r>
            <w:r>
              <w:rPr>
                <w:noProof/>
                <w:sz w:val="22"/>
              </w:rPr>
              <w:t>)</w:t>
            </w:r>
          </w:p>
          <w:p>
            <w:pPr>
              <w:rPr>
                <w:rFonts w:eastAsia="Times New Roman"/>
                <w:noProof/>
                <w:sz w:val="22"/>
              </w:rPr>
            </w:pPr>
            <w:r>
              <w:rPr>
                <w:noProof/>
                <w:sz w:val="22"/>
              </w:rPr>
              <w:t>Looduslike kiudude ja/või keemiliste staapelkiudude ketramine koos silmuskudumise või heegeldamisega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silmuskudumise või heegeldamisega</w:t>
            </w:r>
          </w:p>
          <w:p>
            <w:pPr>
              <w:rPr>
                <w:rFonts w:eastAsia="Times New Roman"/>
                <w:noProof/>
                <w:sz w:val="22"/>
              </w:rPr>
            </w:pPr>
            <w:r>
              <w:rPr>
                <w:noProof/>
                <w:sz w:val="22"/>
              </w:rPr>
              <w:t>või</w:t>
            </w:r>
          </w:p>
          <w:p>
            <w:pPr>
              <w:rPr>
                <w:rFonts w:eastAsia="Times New Roman"/>
                <w:noProof/>
                <w:sz w:val="22"/>
              </w:rPr>
            </w:pPr>
            <w:r>
              <w:rPr>
                <w:noProof/>
                <w:sz w:val="22"/>
              </w:rPr>
              <w:t>silmuskudumine või heegeldamine koos värvimise või flokeerimise, pealistamise, lamineerimise või trükkimisega</w:t>
            </w:r>
          </w:p>
          <w:p>
            <w:pPr>
              <w:rPr>
                <w:rFonts w:eastAsia="Times New Roman"/>
                <w:noProof/>
                <w:sz w:val="22"/>
              </w:rPr>
            </w:pPr>
            <w:r>
              <w:rPr>
                <w:noProof/>
                <w:sz w:val="22"/>
              </w:rPr>
              <w:t>või</w:t>
            </w:r>
          </w:p>
          <w:p>
            <w:pPr>
              <w:rPr>
                <w:rFonts w:eastAsia="Times New Roman"/>
                <w:noProof/>
                <w:sz w:val="22"/>
              </w:rPr>
            </w:pPr>
            <w:r>
              <w:rPr>
                <w:noProof/>
                <w:sz w:val="22"/>
              </w:rPr>
              <w:t>flokeerimine koos värvimise või trükkimisega</w:t>
            </w:r>
          </w:p>
          <w:p>
            <w:pPr>
              <w:rPr>
                <w:rFonts w:eastAsia="Times New Roman"/>
                <w:noProof/>
                <w:sz w:val="22"/>
              </w:rPr>
            </w:pPr>
            <w:r>
              <w:rPr>
                <w:noProof/>
                <w:sz w:val="22"/>
              </w:rPr>
              <w:t>või</w:t>
            </w:r>
          </w:p>
          <w:p>
            <w:pPr>
              <w:rPr>
                <w:rFonts w:eastAsia="Times New Roman"/>
                <w:noProof/>
                <w:sz w:val="22"/>
              </w:rPr>
            </w:pPr>
            <w:r>
              <w:rPr>
                <w:noProof/>
                <w:sz w:val="22"/>
              </w:rPr>
              <w:t>lõnga värvimine koos silmuskudumise või heegeldamisega</w:t>
            </w:r>
          </w:p>
          <w:p>
            <w:pPr>
              <w:rPr>
                <w:rFonts w:eastAsia="Times New Roman"/>
                <w:noProof/>
                <w:sz w:val="22"/>
              </w:rPr>
            </w:pPr>
            <w:r>
              <w:rPr>
                <w:noProof/>
                <w:sz w:val="22"/>
              </w:rPr>
              <w:t>või</w:t>
            </w:r>
          </w:p>
          <w:p>
            <w:pPr>
              <w:rPr>
                <w:rFonts w:eastAsia="Times New Roman"/>
                <w:noProof/>
                <w:sz w:val="22"/>
              </w:rPr>
            </w:pPr>
            <w:r>
              <w:rPr>
                <w:noProof/>
                <w:sz w:val="22"/>
              </w:rPr>
              <w:t>korrutamine ja tekstureerimine koos silmuskudumise või heegeldamisega, tingimusel et kasutatava korrutamata/tekstureerimata lõnga väärtus ei ületa 50 %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Grupp 61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Silmkoelised ja heegeldatud rõivad ning rõivamanused (trikootooted):</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saadud mitme kindlakujuliseks lõigatud või kindlakujuliseks kootud või heegeldatud silmkootud või heegeldatud detaili kokkuõmblemisel vm viisil ühendamisel</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5"/>
            </w:r>
            <w:r>
              <w:rPr>
                <w:noProof/>
                <w:sz w:val="22"/>
              </w:rPr>
              <w:t>)(</w:t>
            </w:r>
            <w:r>
              <w:rPr>
                <w:rStyle w:val="FootnoteReference"/>
                <w:noProof/>
              </w:rPr>
              <w:footnoteReference w:id="36"/>
            </w:r>
            <w:r>
              <w:rPr>
                <w:noProof/>
                <w:sz w:val="22"/>
              </w:rPr>
              <w:t>)</w:t>
            </w:r>
          </w:p>
          <w:p>
            <w:pPr>
              <w:rPr>
                <w:rFonts w:eastAsia="Times New Roman"/>
                <w:noProof/>
                <w:sz w:val="22"/>
              </w:rPr>
            </w:pPr>
            <w:r>
              <w:rPr>
                <w:noProof/>
                <w:sz w:val="22"/>
              </w:rPr>
              <w:t>Silmuskudumine või heegeldamine koos lõpptöötluse, sh väljalõikamisega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muud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7"/>
            </w:r>
            <w:r>
              <w:rPr>
                <w:noProof/>
                <w:sz w:val="22"/>
              </w:rPr>
              <w:t>)</w:t>
            </w:r>
          </w:p>
          <w:p>
            <w:pPr>
              <w:rPr>
                <w:rFonts w:eastAsia="Times New Roman"/>
                <w:noProof/>
                <w:sz w:val="22"/>
              </w:rPr>
            </w:pPr>
            <w:r>
              <w:rPr>
                <w:noProof/>
                <w:sz w:val="22"/>
              </w:rPr>
              <w:t>Looduslike kiudude ja/või keemiliste staapelkiudude ketramine koos silmuskudumise või heegeldamisega</w:t>
            </w:r>
          </w:p>
          <w:p>
            <w:pPr>
              <w:rPr>
                <w:rFonts w:eastAsia="Times New Roman"/>
                <w:noProof/>
                <w:sz w:val="22"/>
              </w:rPr>
            </w:pPr>
            <w:r>
              <w:rPr>
                <w:noProof/>
                <w:sz w:val="22"/>
              </w:rPr>
              <w:t>või</w:t>
            </w:r>
          </w:p>
          <w:p>
            <w:pPr>
              <w:rPr>
                <w:rFonts w:eastAsia="Times New Roman"/>
                <w:noProof/>
                <w:sz w:val="22"/>
              </w:rPr>
            </w:pPr>
            <w:r>
              <w:rPr>
                <w:noProof/>
                <w:sz w:val="22"/>
              </w:rPr>
              <w:t>keemilise filamentlõnga ekstrusioon koos silmuskudumise või heegeldamisega</w:t>
            </w:r>
          </w:p>
          <w:p>
            <w:pPr>
              <w:rPr>
                <w:rFonts w:eastAsia="Times New Roman"/>
                <w:noProof/>
                <w:sz w:val="22"/>
              </w:rPr>
            </w:pPr>
            <w:r>
              <w:rPr>
                <w:noProof/>
                <w:sz w:val="22"/>
              </w:rPr>
              <w:t>või</w:t>
            </w:r>
          </w:p>
          <w:p>
            <w:pPr>
              <w:rPr>
                <w:rFonts w:eastAsia="Times New Roman"/>
                <w:noProof/>
                <w:sz w:val="22"/>
              </w:rPr>
            </w:pPr>
            <w:r>
              <w:rPr>
                <w:noProof/>
                <w:sz w:val="22"/>
              </w:rPr>
              <w:t>Silmuskudumine ja lõpptöötlus ühe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grupp 62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Rõivad ja rõivamanused, v.a silmkoelised või heegeldatud; välja arvatud: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8"/>
            </w:r>
            <w:r>
              <w:rPr>
                <w:noProof/>
                <w:sz w:val="22"/>
              </w:rPr>
              <w:t>)(</w:t>
            </w:r>
            <w:r>
              <w:rPr>
                <w:rStyle w:val="FootnoteReference"/>
                <w:noProof/>
              </w:rPr>
              <w:footnoteReference w:id="39"/>
            </w:r>
            <w:r>
              <w:rPr>
                <w:noProof/>
                <w:sz w:val="22"/>
              </w:rPr>
              <w:t>)</w:t>
            </w:r>
          </w:p>
          <w:p>
            <w:pPr>
              <w:rPr>
                <w:rFonts w:eastAsia="Times New Roman"/>
                <w:noProof/>
                <w:sz w:val="22"/>
              </w:rPr>
            </w:pPr>
            <w:r>
              <w:rPr>
                <w:noProof/>
                <w:sz w:val="22"/>
              </w:rPr>
              <w:t>Kudumine koos lõpptöötluse, sh väljalõikamisega</w:t>
            </w:r>
          </w:p>
          <w:p>
            <w:pPr>
              <w:rPr>
                <w:rFonts w:eastAsia="Times New Roman"/>
                <w:noProof/>
                <w:sz w:val="22"/>
              </w:rPr>
            </w:pPr>
            <w:r>
              <w:rPr>
                <w:noProof/>
                <w:sz w:val="22"/>
              </w:rPr>
              <w:t>või</w:t>
            </w:r>
          </w:p>
          <w:p>
            <w:pPr>
              <w:rPr>
                <w:rFonts w:eastAsia="Times New Roman"/>
                <w:noProof/>
                <w:sz w:val="22"/>
              </w:rPr>
            </w:pPr>
            <w:r>
              <w:rPr>
                <w:noProof/>
                <w:sz w:val="22"/>
              </w:rPr>
              <w:t>lõpptöötlus, sh väljalõikamine, millele on eelnenud 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6202, ex 6204,</w:t>
            </w:r>
          </w:p>
          <w:p>
            <w:pPr>
              <w:rPr>
                <w:rFonts w:eastAsia="Times New Roman"/>
                <w:noProof/>
                <w:sz w:val="22"/>
              </w:rPr>
            </w:pPr>
            <w:r>
              <w:rPr>
                <w:noProof/>
                <w:sz w:val="22"/>
              </w:rPr>
              <w:t>ex 6206, ex 6209</w:t>
            </w:r>
          </w:p>
          <w:p>
            <w:pPr>
              <w:rPr>
                <w:rFonts w:eastAsia="Times New Roman"/>
                <w:noProof/>
                <w:sz w:val="22"/>
              </w:rPr>
            </w:pPr>
            <w:r>
              <w:rPr>
                <w:noProof/>
                <w:sz w:val="22"/>
              </w:rPr>
              <w:t>ja ex 6211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Tikitud naiste-, tüdrukute- ja imikurõivad ning imikute rõivamanused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0"/>
            </w:r>
            <w:r>
              <w:rPr>
                <w:noProof/>
                <w:sz w:val="22"/>
              </w:rPr>
              <w:t>)</w:t>
            </w:r>
          </w:p>
          <w:p>
            <w:pPr>
              <w:rPr>
                <w:rFonts w:eastAsia="Times New Roman"/>
                <w:noProof/>
                <w:sz w:val="22"/>
              </w:rPr>
            </w:pPr>
            <w:r>
              <w:rPr>
                <w:noProof/>
                <w:sz w:val="22"/>
              </w:rPr>
              <w:t>Kudumine koos lõpptöötluse, sh väljalõikamisega</w:t>
            </w:r>
          </w:p>
          <w:p>
            <w:pPr>
              <w:rPr>
                <w:rFonts w:eastAsia="Times New Roman"/>
                <w:noProof/>
                <w:sz w:val="22"/>
              </w:rPr>
            </w:pPr>
            <w:r>
              <w:rPr>
                <w:noProof/>
                <w:sz w:val="22"/>
              </w:rPr>
              <w:t>või</w:t>
            </w:r>
          </w:p>
          <w:p>
            <w:pPr>
              <w:rPr>
                <w:rFonts w:eastAsia="Times New Roman"/>
                <w:noProof/>
                <w:sz w:val="22"/>
              </w:rPr>
            </w:pPr>
            <w:r>
              <w:rPr>
                <w:noProof/>
                <w:sz w:val="22"/>
              </w:rPr>
              <w:t>tootmine tikkimata kangast, tingimusel et kasutatava tikkimata kanga väärtus ei ületa 40 %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6210 ja</w:t>
            </w:r>
          </w:p>
          <w:p>
            <w:pPr>
              <w:rPr>
                <w:rFonts w:eastAsia="Times New Roman"/>
                <w:noProof/>
                <w:sz w:val="22"/>
              </w:rPr>
            </w:pPr>
            <w:r>
              <w:rPr>
                <w:noProof/>
                <w:sz w:val="22"/>
              </w:rPr>
              <w:t>ex 6216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Tulekaitsevahendid </w:t>
            </w:r>
          </w:p>
          <w:p>
            <w:pPr>
              <w:rPr>
                <w:rFonts w:eastAsia="Times New Roman"/>
                <w:noProof/>
                <w:sz w:val="22"/>
              </w:rPr>
            </w:pPr>
            <w:r>
              <w:rPr>
                <w:noProof/>
                <w:sz w:val="22"/>
              </w:rPr>
              <w:t>aluminiseeritud polüestrist fooliumiga kaetud kangast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1"/>
            </w:r>
            <w:r>
              <w:rPr>
                <w:noProof/>
                <w:sz w:val="22"/>
              </w:rPr>
              <w:t>)(</w:t>
            </w:r>
            <w:r>
              <w:rPr>
                <w:rStyle w:val="FootnoteReference"/>
                <w:noProof/>
              </w:rPr>
              <w:footnoteReference w:id="42"/>
            </w:r>
            <w:r>
              <w:rPr>
                <w:noProof/>
                <w:sz w:val="22"/>
              </w:rPr>
              <w:t>)</w:t>
            </w:r>
          </w:p>
          <w:p>
            <w:pPr>
              <w:rPr>
                <w:rFonts w:eastAsia="Times New Roman"/>
                <w:noProof/>
                <w:sz w:val="22"/>
              </w:rPr>
            </w:pPr>
            <w:r>
              <w:rPr>
                <w:noProof/>
                <w:sz w:val="22"/>
              </w:rPr>
              <w:t>Kudumine koos lõpptöötluse, sh väljalõikamisega</w:t>
            </w:r>
          </w:p>
          <w:p>
            <w:pPr>
              <w:rPr>
                <w:rFonts w:eastAsia="Times New Roman"/>
                <w:noProof/>
                <w:sz w:val="22"/>
              </w:rPr>
            </w:pPr>
            <w:r>
              <w:rPr>
                <w:noProof/>
                <w:sz w:val="22"/>
              </w:rPr>
              <w:t>või</w:t>
            </w:r>
          </w:p>
          <w:p>
            <w:pPr>
              <w:rPr>
                <w:rFonts w:eastAsia="Times New Roman"/>
                <w:noProof/>
                <w:sz w:val="22"/>
              </w:rPr>
            </w:pPr>
            <w:r>
              <w:rPr>
                <w:noProof/>
                <w:sz w:val="22"/>
              </w:rPr>
              <w:t>pealistamine või lamineerimine koos lõpptöötluse, sh väljalõikamisega, tingimusel et kasutatava pealistamata või lamineerimata kanga väärtus ei ületa 40 %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6212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Rinnahoidjad, sukahoidjad, korsetid, traksid, sukapaelad jms tooted ning nende osad, silmkoelised või heegeldatud, saadud mitme kindlakujuliseks lõigatud või kindlakujuliseks kootud või heegeldatud silmkootud või heegeldatud detaili kokkuõmblemisel vm viisil ühendamisel</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3"/>
            </w:r>
            <w:r>
              <w:rPr>
                <w:noProof/>
                <w:sz w:val="22"/>
              </w:rPr>
              <w:t>)(</w:t>
            </w:r>
            <w:r>
              <w:rPr>
                <w:rStyle w:val="FootnoteReference"/>
                <w:noProof/>
              </w:rPr>
              <w:footnoteReference w:id="44"/>
            </w:r>
            <w:r>
              <w:rPr>
                <w:noProof/>
                <w:sz w:val="22"/>
              </w:rPr>
              <w:t>)</w:t>
            </w:r>
          </w:p>
          <w:p>
            <w:pPr>
              <w:rPr>
                <w:rFonts w:eastAsia="Times New Roman"/>
                <w:noProof/>
                <w:sz w:val="22"/>
              </w:rPr>
            </w:pPr>
            <w:r>
              <w:rPr>
                <w:noProof/>
                <w:sz w:val="22"/>
              </w:rPr>
              <w:t>Silmuskudumine koos lõpptöötluse, sh väljalõikamisega</w:t>
            </w:r>
          </w:p>
          <w:p>
            <w:pPr>
              <w:rPr>
                <w:rFonts w:eastAsia="Times New Roman"/>
                <w:noProof/>
                <w:sz w:val="22"/>
              </w:rPr>
            </w:pPr>
            <w:r>
              <w:rPr>
                <w:noProof/>
                <w:sz w:val="22"/>
              </w:rPr>
              <w:t>või</w:t>
            </w:r>
          </w:p>
          <w:p>
            <w:pPr>
              <w:rPr>
                <w:rFonts w:eastAsia="Times New Roman"/>
                <w:noProof/>
                <w:sz w:val="22"/>
                <w:vertAlign w:val="superscript"/>
              </w:rPr>
            </w:pPr>
            <w:r>
              <w:rPr>
                <w:noProof/>
                <w:sz w:val="22"/>
              </w:rPr>
              <w:t>lõpptöötlus, sh väljalõikamine, millele on eelnenud 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6213 ja 6214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Taskurätikud, suurrätikud, pea- ja kaelarätikud, sallid, mantiljad, loorid jms:</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tikitud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5"/>
            </w:r>
            <w:r>
              <w:rPr>
                <w:noProof/>
                <w:sz w:val="22"/>
              </w:rPr>
              <w:t>)(</w:t>
            </w:r>
            <w:r>
              <w:rPr>
                <w:rStyle w:val="FootnoteReference"/>
                <w:noProof/>
              </w:rPr>
              <w:footnoteReference w:id="46"/>
            </w:r>
            <w:r>
              <w:rPr>
                <w:noProof/>
                <w:sz w:val="22"/>
              </w:rPr>
              <w:t>)</w:t>
            </w:r>
          </w:p>
          <w:p>
            <w:pPr>
              <w:rPr>
                <w:rFonts w:eastAsia="Times New Roman"/>
                <w:noProof/>
                <w:sz w:val="22"/>
              </w:rPr>
            </w:pPr>
            <w:r>
              <w:rPr>
                <w:noProof/>
                <w:sz w:val="22"/>
              </w:rPr>
              <w:t>Kudumine koos lõpptöötluse, sh väljalõikamisega</w:t>
            </w:r>
          </w:p>
          <w:p>
            <w:pPr>
              <w:rPr>
                <w:rFonts w:eastAsia="Times New Roman"/>
                <w:noProof/>
                <w:sz w:val="22"/>
              </w:rPr>
            </w:pPr>
            <w:r>
              <w:rPr>
                <w:noProof/>
                <w:sz w:val="22"/>
              </w:rPr>
              <w:t>või</w:t>
            </w:r>
          </w:p>
          <w:p>
            <w:pPr>
              <w:rPr>
                <w:rFonts w:eastAsia="Times New Roman"/>
                <w:noProof/>
                <w:sz w:val="22"/>
              </w:rPr>
            </w:pPr>
            <w:r>
              <w:rPr>
                <w:noProof/>
                <w:sz w:val="22"/>
              </w:rPr>
              <w:t>tootmine tikkimata kangast, tingimusel et kasutatava tikkimata kanga väärtus ei ületa 40 % toote tehasehinnast,</w:t>
            </w:r>
          </w:p>
          <w:p>
            <w:pPr>
              <w:rPr>
                <w:rFonts w:eastAsia="Times New Roman"/>
                <w:noProof/>
                <w:sz w:val="22"/>
              </w:rPr>
            </w:pPr>
            <w:r>
              <w:rPr>
                <w:noProof/>
                <w:sz w:val="22"/>
              </w:rPr>
              <w:t>või</w:t>
            </w:r>
          </w:p>
          <w:p>
            <w:pPr>
              <w:rPr>
                <w:rFonts w:eastAsia="Times New Roman"/>
                <w:noProof/>
                <w:sz w:val="22"/>
              </w:rPr>
            </w:pPr>
            <w:r>
              <w:rPr>
                <w:noProof/>
                <w:sz w:val="22"/>
              </w:rPr>
              <w:t>lõpptöötlus, sh väljalõikamine,</w:t>
            </w:r>
          </w:p>
          <w:p>
            <w:pPr>
              <w:rPr>
                <w:rFonts w:eastAsia="Times New Roman"/>
                <w:noProof/>
                <w:sz w:val="22"/>
              </w:rPr>
            </w:pPr>
            <w:r>
              <w:rPr>
                <w:noProof/>
                <w:sz w:val="22"/>
              </w:rPr>
              <w:t>millele on eelnenud 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muud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7"/>
            </w:r>
            <w:r>
              <w:rPr>
                <w:noProof/>
                <w:sz w:val="22"/>
              </w:rPr>
              <w:t>)(</w:t>
            </w:r>
            <w:r>
              <w:rPr>
                <w:rStyle w:val="FootnoteReference"/>
                <w:noProof/>
              </w:rPr>
              <w:footnoteReference w:id="48"/>
            </w:r>
            <w:r>
              <w:rPr>
                <w:noProof/>
                <w:sz w:val="22"/>
              </w:rPr>
              <w:t>)</w:t>
            </w:r>
          </w:p>
          <w:p>
            <w:pPr>
              <w:rPr>
                <w:rFonts w:eastAsia="Times New Roman"/>
                <w:noProof/>
                <w:sz w:val="22"/>
              </w:rPr>
            </w:pPr>
            <w:r>
              <w:rPr>
                <w:noProof/>
                <w:sz w:val="22"/>
              </w:rPr>
              <w:t>Kudumine koos lõpptöötluse, sh väljalõikamisega</w:t>
            </w:r>
          </w:p>
          <w:p>
            <w:pPr>
              <w:rPr>
                <w:rFonts w:eastAsia="Times New Roman"/>
                <w:noProof/>
                <w:sz w:val="22"/>
              </w:rPr>
            </w:pPr>
            <w:r>
              <w:rPr>
                <w:noProof/>
                <w:sz w:val="22"/>
              </w:rPr>
              <w:t>või</w:t>
            </w:r>
          </w:p>
          <w:p>
            <w:pPr>
              <w:rPr>
                <w:rFonts w:eastAsia="Times New Roman"/>
                <w:noProof/>
                <w:sz w:val="22"/>
              </w:rPr>
            </w:pPr>
            <w:r>
              <w:rPr>
                <w:noProof/>
                <w:sz w:val="22"/>
              </w:rPr>
              <w:t>lõpptöötlus, millele on eelnenud 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6217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Muud valmis rõivamanused; rõivaste ja rõivamanuste osad, v.a rubriiki 6212 kuuluvate toodete osad:</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tikitud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9"/>
            </w:r>
            <w:r>
              <w:rPr>
                <w:noProof/>
                <w:sz w:val="22"/>
              </w:rPr>
              <w:t>)</w:t>
            </w:r>
          </w:p>
          <w:p>
            <w:pPr>
              <w:rPr>
                <w:rFonts w:eastAsia="Times New Roman"/>
                <w:noProof/>
                <w:sz w:val="22"/>
              </w:rPr>
            </w:pPr>
            <w:r>
              <w:rPr>
                <w:noProof/>
                <w:sz w:val="22"/>
              </w:rPr>
              <w:t>Kudumine koos lõpptöötluse, sh väljalõikamisega</w:t>
            </w:r>
          </w:p>
          <w:p>
            <w:pPr>
              <w:rPr>
                <w:rFonts w:eastAsia="Times New Roman"/>
                <w:noProof/>
                <w:sz w:val="22"/>
              </w:rPr>
            </w:pPr>
            <w:r>
              <w:rPr>
                <w:noProof/>
                <w:sz w:val="22"/>
              </w:rPr>
              <w:t>või</w:t>
            </w:r>
          </w:p>
          <w:p>
            <w:pPr>
              <w:rPr>
                <w:rFonts w:eastAsia="Times New Roman"/>
                <w:noProof/>
                <w:sz w:val="22"/>
              </w:rPr>
            </w:pPr>
            <w:r>
              <w:rPr>
                <w:noProof/>
                <w:sz w:val="22"/>
              </w:rPr>
              <w:t>tootmine tikkimata kangast, tingimusel et kasutatava tikkimata kanga väärtus ei ületa 40 % toote tehasehinnast,</w:t>
            </w:r>
          </w:p>
          <w:p>
            <w:pPr>
              <w:rPr>
                <w:rFonts w:eastAsia="Times New Roman"/>
                <w:i/>
                <w:noProof/>
                <w:sz w:val="22"/>
              </w:rPr>
            </w:pPr>
            <w:r>
              <w:rPr>
                <w:i/>
                <w:noProof/>
                <w:sz w:val="22"/>
              </w:rPr>
              <w:t>või</w:t>
            </w:r>
          </w:p>
          <w:p>
            <w:pPr>
              <w:rPr>
                <w:rFonts w:eastAsia="Times New Roman"/>
                <w:noProof/>
                <w:sz w:val="22"/>
              </w:rPr>
            </w:pPr>
            <w:r>
              <w:rPr>
                <w:noProof/>
                <w:sz w:val="22"/>
              </w:rPr>
              <w:t>lõpptöötlus, millele on eelnenud trükkimine (eraldiseisva toiminguna)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tulekaitsevahendid aluminiseeritud polüestrist fooliumiga kaetud kangast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0"/>
            </w:r>
            <w:r>
              <w:rPr>
                <w:noProof/>
                <w:sz w:val="22"/>
              </w:rPr>
              <w:t>)</w:t>
            </w:r>
          </w:p>
          <w:p>
            <w:pPr>
              <w:rPr>
                <w:rFonts w:eastAsia="Times New Roman"/>
                <w:noProof/>
                <w:sz w:val="22"/>
              </w:rPr>
            </w:pPr>
            <w:r>
              <w:rPr>
                <w:noProof/>
                <w:sz w:val="22"/>
              </w:rPr>
              <w:t>Kudumine koos lõpptöötluse, sh väljalõikamisega</w:t>
            </w:r>
          </w:p>
          <w:p>
            <w:pPr>
              <w:rPr>
                <w:rFonts w:eastAsia="Times New Roman"/>
                <w:noProof/>
                <w:sz w:val="22"/>
              </w:rPr>
            </w:pPr>
            <w:r>
              <w:rPr>
                <w:noProof/>
                <w:sz w:val="22"/>
              </w:rPr>
              <w:t>või</w:t>
            </w:r>
          </w:p>
          <w:p>
            <w:pPr>
              <w:rPr>
                <w:rFonts w:eastAsia="Times New Roman"/>
                <w:noProof/>
                <w:sz w:val="22"/>
              </w:rPr>
            </w:pPr>
            <w:r>
              <w:rPr>
                <w:noProof/>
                <w:sz w:val="22"/>
              </w:rPr>
              <w:t>pealistamine või lamineerimine koos lõpptöötluse, sh väljalõikamisega, tingimusel et kasutatava pealistamata või lamineerimata kanga väärtus ei ületa 40 %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valmis lõigatud vaheriie kraedeks ja kätisteks</w:t>
            </w:r>
          </w:p>
        </w:tc>
        <w:tc>
          <w:tcPr>
            <w:tcW w:w="3513" w:type="dxa"/>
            <w:gridSpan w:val="2"/>
            <w:tcBorders>
              <w:left w:val="single" w:sz="4" w:space="0" w:color="auto"/>
            </w:tcBorders>
            <w:vAlign w:val="center"/>
          </w:tcPr>
          <w:p>
            <w:pPr>
              <w:rPr>
                <w:rFonts w:eastAsia="Times New Roman"/>
                <w:noProof/>
                <w:sz w:val="22"/>
              </w:rPr>
            </w:pPr>
            <w:r>
              <w:rPr>
                <w:noProof/>
                <w:sz w:val="22"/>
              </w:rPr>
              <w:t>Tootmine:</w:t>
            </w:r>
          </w:p>
          <w:p>
            <w:pPr>
              <w:rPr>
                <w:rFonts w:eastAsia="Times New Roman"/>
                <w:noProof/>
                <w:sz w:val="22"/>
              </w:rPr>
            </w:pPr>
            <w:r>
              <w:rPr>
                <w:noProof/>
                <w:sz w:val="22"/>
              </w:rPr>
              <w:t>– mis tahes rubriiki kuuluvatest materjalidest, v.a toote rubriiki kuuluv materjal, ja</w:t>
            </w:r>
          </w:p>
          <w:p>
            <w:pPr>
              <w:rPr>
                <w:rFonts w:eastAsia="Times New Roman"/>
                <w:noProof/>
                <w:sz w:val="22"/>
              </w:rPr>
            </w:pPr>
            <w:r>
              <w:rPr>
                <w:noProof/>
                <w:sz w:val="22"/>
              </w:rPr>
              <w:t>– mille puhul kõigi kasutatavate materjalide väärtus ei ületa 40 %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muud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1"/>
            </w:r>
            <w:r>
              <w:rPr>
                <w:noProof/>
                <w:sz w:val="22"/>
              </w:rPr>
              <w:t>)</w:t>
            </w:r>
          </w:p>
          <w:p>
            <w:pPr>
              <w:rPr>
                <w:rFonts w:eastAsia="Times New Roman"/>
                <w:noProof/>
                <w:sz w:val="22"/>
              </w:rPr>
            </w:pPr>
            <w:r>
              <w:rPr>
                <w:noProof/>
                <w:sz w:val="22"/>
              </w:rPr>
              <w:t>Kudumine koos lõpptöötluse, sh väljalõikamisega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grupp 63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Muud tekstiilist valmistooted; komplektid; kantud rõivad ja kasutatud tekstiiltooted; kaltsud; välja arvatud:</w:t>
            </w:r>
          </w:p>
        </w:tc>
        <w:tc>
          <w:tcPr>
            <w:tcW w:w="3513" w:type="dxa"/>
            <w:gridSpan w:val="2"/>
            <w:tcBorders>
              <w:left w:val="single" w:sz="4" w:space="0" w:color="auto"/>
            </w:tcBorders>
            <w:vAlign w:val="center"/>
          </w:tcPr>
          <w:p>
            <w:pPr>
              <w:rPr>
                <w:rFonts w:eastAsia="Times New Roman"/>
                <w:noProof/>
                <w:sz w:val="22"/>
              </w:rPr>
            </w:pPr>
            <w:r>
              <w:rPr>
                <w:noProof/>
                <w:sz w:val="22"/>
              </w:rPr>
              <w:t>Tootmine mis tahes rubriiki kuuluvatest materjalidest, v.a toote rubriiki kuuluv materjal</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6301–6304</w:t>
            </w:r>
          </w:p>
        </w:tc>
        <w:tc>
          <w:tcPr>
            <w:tcW w:w="3173" w:type="dxa"/>
            <w:gridSpan w:val="2"/>
            <w:tcBorders>
              <w:left w:val="single" w:sz="4" w:space="0" w:color="auto"/>
              <w:right w:val="single" w:sz="4" w:space="0" w:color="auto"/>
            </w:tcBorders>
            <w:vAlign w:val="center"/>
          </w:tcPr>
          <w:p>
            <w:pPr>
              <w:rPr>
                <w:rFonts w:eastAsia="Times New Roman"/>
                <w:b/>
                <w:i/>
                <w:noProof/>
                <w:sz w:val="22"/>
              </w:rPr>
            </w:pPr>
            <w:r>
              <w:rPr>
                <w:noProof/>
                <w:sz w:val="22"/>
              </w:rPr>
              <w:t>Tekid, reisivaibad, voodipesu jms; kardinad jms; muud sisustustarbed:</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vildist, lausriidest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2"/>
            </w:r>
            <w:r>
              <w:rPr>
                <w:noProof/>
                <w:sz w:val="22"/>
              </w:rPr>
              <w:t>)</w:t>
            </w:r>
          </w:p>
          <w:p>
            <w:pPr>
              <w:rPr>
                <w:rFonts w:eastAsia="Times New Roman"/>
                <w:noProof/>
                <w:sz w:val="22"/>
              </w:rPr>
            </w:pPr>
            <w:r>
              <w:rPr>
                <w:noProof/>
                <w:sz w:val="22"/>
              </w:rPr>
              <w:t>Lausriide moodustumine koos lõpptöötluse, sh väljalõikamisega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muud:</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 tikitud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3"/>
            </w:r>
            <w:r>
              <w:rPr>
                <w:noProof/>
                <w:sz w:val="22"/>
              </w:rPr>
              <w:t>)(</w:t>
            </w:r>
            <w:r>
              <w:rPr>
                <w:rStyle w:val="FootnoteReference"/>
                <w:noProof/>
              </w:rPr>
              <w:footnoteReference w:id="54"/>
            </w:r>
            <w:r>
              <w:rPr>
                <w:noProof/>
                <w:sz w:val="22"/>
              </w:rPr>
              <w:t>)</w:t>
            </w:r>
          </w:p>
          <w:p>
            <w:pPr>
              <w:rPr>
                <w:rFonts w:eastAsia="Times New Roman"/>
                <w:noProof/>
                <w:sz w:val="22"/>
              </w:rPr>
            </w:pPr>
            <w:r>
              <w:rPr>
                <w:noProof/>
                <w:sz w:val="22"/>
              </w:rPr>
              <w:t>Kudumine, silmuskudumine või heegeldamine koos lõpptöötluse, sh väljalõikamisega</w:t>
            </w:r>
          </w:p>
          <w:p>
            <w:pPr>
              <w:rPr>
                <w:rFonts w:eastAsia="Times New Roman"/>
                <w:noProof/>
                <w:sz w:val="22"/>
              </w:rPr>
            </w:pPr>
            <w:r>
              <w:rPr>
                <w:noProof/>
                <w:sz w:val="22"/>
              </w:rPr>
              <w:t>või</w:t>
            </w:r>
          </w:p>
          <w:p>
            <w:pPr>
              <w:rPr>
                <w:rFonts w:eastAsia="Times New Roman"/>
                <w:noProof/>
                <w:sz w:val="22"/>
              </w:rPr>
            </w:pPr>
            <w:r>
              <w:rPr>
                <w:noProof/>
                <w:sz w:val="22"/>
              </w:rPr>
              <w:t>tootmine tikkimata kangast (v.a silmkoeline ja heegeldatud kangas), tingimusel et kasutatava tikkimata kanga väärtus ei ületa 40 %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 muud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5"/>
            </w:r>
            <w:r>
              <w:rPr>
                <w:noProof/>
                <w:sz w:val="22"/>
              </w:rPr>
              <w:t>)(</w:t>
            </w:r>
            <w:r>
              <w:rPr>
                <w:rStyle w:val="FootnoteReference"/>
                <w:noProof/>
              </w:rPr>
              <w:footnoteReference w:id="56"/>
            </w:r>
            <w:r>
              <w:rPr>
                <w:noProof/>
                <w:sz w:val="22"/>
              </w:rPr>
              <w:t>)</w:t>
            </w:r>
          </w:p>
          <w:p>
            <w:pPr>
              <w:rPr>
                <w:rFonts w:eastAsia="Times New Roman"/>
                <w:noProof/>
                <w:sz w:val="22"/>
              </w:rPr>
            </w:pPr>
            <w:r>
              <w:rPr>
                <w:noProof/>
                <w:sz w:val="22"/>
              </w:rPr>
              <w:t>Kudumine, silmuskudumine või heegeldamine koos lõpptöötluse, sh väljalõikamisega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Kotid kaupade pakendamiseks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7"/>
            </w:r>
            <w:r>
              <w:rPr>
                <w:noProof/>
                <w:sz w:val="22"/>
              </w:rPr>
              <w:t>) Keemiliste kiudude ekstrusioon või looduslike kiudude ja/või keemiliste staapelkiudude ketramine koos kudumise või silmuskudumise ja lõpptöötluse, sh väljalõikamisega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Presentkatted, markiisid ja päikesekatted; telgid; paatide, purjelaudade või maismaasõidukite purjed; matkatarbed:</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lausriidest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8"/>
            </w:r>
            <w:r>
              <w:rPr>
                <w:noProof/>
                <w:sz w:val="22"/>
              </w:rPr>
              <w:t>)(</w:t>
            </w:r>
            <w:r>
              <w:rPr>
                <w:rStyle w:val="FootnoteReference"/>
                <w:noProof/>
              </w:rPr>
              <w:footnoteReference w:id="59"/>
            </w:r>
            <w:r>
              <w:rPr>
                <w:noProof/>
                <w:sz w:val="22"/>
              </w:rPr>
              <w:t>)</w:t>
            </w:r>
          </w:p>
          <w:p>
            <w:pPr>
              <w:rPr>
                <w:rFonts w:eastAsia="Times New Roman"/>
                <w:noProof/>
                <w:sz w:val="22"/>
              </w:rPr>
            </w:pPr>
            <w:r>
              <w:rPr>
                <w:noProof/>
                <w:sz w:val="22"/>
              </w:rPr>
              <w:t>Lausriide moodustumine koos lõpptöötluse, sh väljalõikamisega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muud</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60"/>
            </w:r>
            <w:r>
              <w:rPr>
                <w:noProof/>
                <w:sz w:val="22"/>
              </w:rPr>
              <w:t>)(</w:t>
            </w:r>
            <w:r>
              <w:rPr>
                <w:rStyle w:val="FootnoteReference"/>
                <w:noProof/>
              </w:rPr>
              <w:footnoteReference w:id="61"/>
            </w:r>
            <w:r>
              <w:rPr>
                <w:noProof/>
                <w:sz w:val="22"/>
              </w:rPr>
              <w:t>)</w:t>
            </w:r>
          </w:p>
          <w:p>
            <w:pPr>
              <w:rPr>
                <w:rFonts w:eastAsia="Times New Roman"/>
                <w:noProof/>
                <w:sz w:val="22"/>
              </w:rPr>
            </w:pPr>
            <w:r>
              <w:rPr>
                <w:noProof/>
                <w:sz w:val="22"/>
              </w:rPr>
              <w:t>Kudumine koos lõpptöötluse, sh väljalõikamisega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Muud valmistooted, k.a rõivalõiked (šabloonid)</w:t>
            </w:r>
          </w:p>
        </w:tc>
        <w:tc>
          <w:tcPr>
            <w:tcW w:w="3513" w:type="dxa"/>
            <w:gridSpan w:val="2"/>
            <w:tcBorders>
              <w:left w:val="single" w:sz="4" w:space="0" w:color="auto"/>
            </w:tcBorders>
            <w:vAlign w:val="center"/>
          </w:tcPr>
          <w:p>
            <w:pPr>
              <w:rPr>
                <w:rFonts w:eastAsia="Times New Roman"/>
                <w:noProof/>
                <w:sz w:val="22"/>
              </w:rPr>
            </w:pPr>
            <w:r>
              <w:rPr>
                <w:noProof/>
                <w:sz w:val="22"/>
              </w:rPr>
              <w:t>Tootmine, mille puhul kõikide kasutatavate materjalide väärtus ei ületa 40 % toote tehasehinnast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bottom w:val="single" w:sz="4" w:space="0" w:color="auto"/>
              <w:right w:val="single" w:sz="4" w:space="0" w:color="auto"/>
            </w:tcBorders>
            <w:vAlign w:val="center"/>
          </w:tcPr>
          <w:p>
            <w:pPr>
              <w:rPr>
                <w:rFonts w:eastAsia="Times New Roman"/>
                <w:noProof/>
                <w:sz w:val="22"/>
              </w:rPr>
            </w:pPr>
            <w:r>
              <w:rPr>
                <w:noProof/>
                <w:sz w:val="22"/>
              </w:rPr>
              <w:t>6308</w:t>
            </w:r>
          </w:p>
        </w:tc>
        <w:tc>
          <w:tcPr>
            <w:tcW w:w="3173" w:type="dxa"/>
            <w:gridSpan w:val="2"/>
            <w:tcBorders>
              <w:left w:val="single" w:sz="4" w:space="0" w:color="auto"/>
              <w:bottom w:val="single" w:sz="4" w:space="0" w:color="auto"/>
              <w:right w:val="single" w:sz="4" w:space="0" w:color="auto"/>
            </w:tcBorders>
            <w:vAlign w:val="center"/>
          </w:tcPr>
          <w:p>
            <w:pPr>
              <w:rPr>
                <w:rFonts w:eastAsia="Times New Roman"/>
                <w:noProof/>
                <w:sz w:val="22"/>
              </w:rPr>
            </w:pPr>
            <w:r>
              <w:rPr>
                <w:noProof/>
                <w:sz w:val="22"/>
              </w:rPr>
              <w:t>Komplektid riidest ja lõngast, lisanditega või ilma, vaipade, seinavaipade, tikitud laudlinade, salvrätikute vms tekstiiltoodete valmistamiseks, jaemüügiks pakendatud</w:t>
            </w:r>
          </w:p>
        </w:tc>
        <w:tc>
          <w:tcPr>
            <w:tcW w:w="3513" w:type="dxa"/>
            <w:gridSpan w:val="2"/>
            <w:tcBorders>
              <w:left w:val="single" w:sz="4" w:space="0" w:color="auto"/>
              <w:bottom w:val="single" w:sz="4" w:space="0" w:color="auto"/>
            </w:tcBorders>
            <w:vAlign w:val="center"/>
          </w:tcPr>
          <w:p>
            <w:pPr>
              <w:rPr>
                <w:rFonts w:eastAsia="Times New Roman"/>
                <w:noProof/>
                <w:sz w:val="22"/>
              </w:rPr>
            </w:pPr>
            <w:r>
              <w:rPr>
                <w:noProof/>
                <w:sz w:val="22"/>
              </w:rPr>
              <w:t>Komplekti iga ese peab vastama reeglile, mida kohaldataks eseme suhtes juhul, kui see ei kuuluks komplekti. Komplektis võib siiski olla päritolustaatuseta esemeid, kui nende koguväärtus ei ületa 15 % komplekti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64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Jalatsid, kedrid jms tooted; nende osad;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sisetalla vm tallaosa külge kinnitatud rubriigi 6406 kokkupandud pealsetest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6406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Jalatsite osad (k.a pealsed, muude tallaosade kui välistalla külge kinnitatud või kinnitamata); eemaldatavad sisetallad, kannapehmendused jms; kedrid, säärised jms tooted ja nende osad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65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Peakatted ja nende osad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66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Vihma- ja päevavarjud, jalutuskepid, istmega jalutuskepid, piitsad, ratsapiitsad ja nende osad: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67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Töödeldud suled ja udusuled ning tooted nendest; tehislilled; tooted juustest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68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Kivist, kipsist, tsemendist, asbestist, vilgust jms materjalist 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70 %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69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Keraamikatooted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70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Klaas ja klaastooted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7010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Korvpudelid, pudelid, kolvid, purgid, kannud, rohupudelid, ampullid jm klaasanumad kaupade veoks või pakendamiseks; klaasist konservipurgid; klaaskorgid, klaaskaaned jm klaasist sulgurid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klaasesemete lihvimine, tingimusel et lihvimata klaasesemete koguväärtus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7013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Klaasist laua- ja kööginõud, tualett- ja kontoritarbed, sisekujunduseks vms otstarbel kasutatavad klaasesemed (v.a rubriiki 7010 või 7018 kuuluvad)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71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Looduslikud ja kultiveeritud pärlid, vääris- ja poolvääriskivid, väärismetallid, väärismetallidega plakeeritud metallid, nendest valmistatud tooted; juveeltoodete imitatsioonid; mündid;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ind w:left="-3" w:firstLine="3"/>
              <w:rPr>
                <w:rFonts w:eastAsia="Times New Roman"/>
                <w:noProof/>
                <w:szCs w:val="24"/>
              </w:rPr>
            </w:pPr>
            <w:r>
              <w:rPr>
                <w:noProof/>
              </w:rPr>
              <w:t>tootmine, mille puhul kõikide kasutatavate materjalide väärtus ei ületa 70 %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ex7102, ex7103 ja ex7104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Töödeldud vääris- või poolvääriskivid (looduslikud, tehislikud või taastatud)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alamrubriiki kuuluvatest materjalidest, v.a toote alamrubriiki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7106, 7108 ja 7110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Väärismetallid: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survetöötlemata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rubriikidesse 7106, 7108 ja 7110 kuuluvad materjalid, või</w:t>
            </w:r>
          </w:p>
          <w:p>
            <w:pPr>
              <w:rPr>
                <w:rFonts w:eastAsia="Times New Roman"/>
                <w:noProof/>
                <w:szCs w:val="24"/>
              </w:rPr>
            </w:pPr>
            <w:r>
              <w:rPr>
                <w:noProof/>
              </w:rPr>
              <w:t>rubriiki 7106, 7108 või 7110 kuuluvate väärismetallide elektrolüütiline, termiline või keemiline eraldamine või</w:t>
            </w:r>
          </w:p>
          <w:p>
            <w:pPr>
              <w:rPr>
                <w:rFonts w:eastAsia="Times New Roman"/>
                <w:noProof/>
                <w:szCs w:val="24"/>
              </w:rPr>
            </w:pPr>
            <w:r>
              <w:rPr>
                <w:noProof/>
              </w:rPr>
              <w:t>rubriiki 7106, 7108 või 7110 kuuluvate väärismetallide sulatamine ja/või legeerimine omavahel või mitteväärismetallidega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pooltöödeldud või pulbrina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survetöötlemata väärismetallidest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ex7107, ex7109 ja ex7111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Väärismetallidega plakeeritud metallid, pooltoodetena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väärismetalliga plakeeritud survetöötlemata metallist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72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Raud ja teras;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Pooltooted rauast või legeerimata terasest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7201, 7202, 7203, 7204 või 7205 kuuluvatest materjalidest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7208–7212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Lehtvaltstooted rauast või legeerimata terasest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7207 kuuluvatest pooltoodetest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7213–7216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Rauast või legeerimata terasest vardad ja latid, kujuprofiilid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7206 kuuluvatest valuplokkidest vm esmasvormidest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Traat rauast või legeerimata terasest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7207 kuuluvatest pooltoodetest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7218 91 ja 7218 99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Pooltooted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7201, 7202, 7203, 7204 või 7205 kuuluvatest materjalidest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7219–7222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Roostevabast terasest lehtvaltstooted, vardad ja latid, kujuprofiilid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7218 kuuluvatest valuplokkidest vm esmasvormidest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Roostevabast terasest traat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7218 kuuluvatest pooltoodetest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7224 90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Pooltooted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7201, 7202, 7203, 7204 või 7205 kuuluvatest materjalidest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7225–7228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Lehtvaltstooted, kuumvaltsitud vardad ja latid, korrapäratult kokku keritud; muust legeerterasest kujuprofiilid; legeeritud või legeerimata terasest õõnsad puurvardad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7206, 7218 või 7224 kuuluvatest valuplokkidest vm esmasvormidest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Muust legeerterasest traat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7224 kuuluvatest pooltoodetest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73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Raud- ja terastooted;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ex7301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Sulundkonstruktsioonid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7207 kuuluvatest materjalidest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Raudteede ja trammiteede rauast või terasest konstruktsioonielemendid: rööpad, hammas- ja kontrarööpad, pöörmed, riströöpad, pöörmekangid jm ristühendused, liiprid, lukuliiprid, aluslapid, sidelapid, kiilud, tugiplaadid, tugipadjad, tõmmitsad, kandurid, rööpapoldid jm detailid rööbaste ühendamiseks või kinnitamiseks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7206 kuuluvatest materjalidest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7304, 7305 ja 7306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Rauast või terasest torud ja õõnesprofiilid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rubriiki 7206, 7212, 7218 või 7224 kuuluvatest materjalidest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ex7307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Roostevabast terasest mitmeosalised toruliitmikud (ISO nr X5CrNiMo 1712)</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3"/>
              <w:rPr>
                <w:rFonts w:eastAsia="Times New Roman"/>
                <w:noProof/>
                <w:szCs w:val="24"/>
              </w:rPr>
            </w:pPr>
            <w:r>
              <w:rPr>
                <w:noProof/>
              </w:rPr>
              <w:t>Sepistatud toorikute treimine, puurimine, hõõritsemine, väliskeermestamine, kraatide eemaldamine ja liivjugameetodil puhastamine, tingimusel et kasutatavate toorikute koguväärtus ei ületa 35 %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Rauast või terasest metallkonstruktsioonid (v.a rubriigi 9406 kokkupandavad ehitised) ja nende osad (näiteks sillad, sillasektsioonid, lüüsiväravad, tornid, sõrestikmastid, katusekatted, katusefermid, uksed, aknad, nende raamid, lävepakud, aknaluugid, balustraadid, piilarid ja sambad); tahvlid, vardad, kujuprofiilid, torud jms tarindites kasutatavad raud- või terastooted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 Rubriiki 7301 kuuluvaid keevitatud kujuprofiile ei tohi siiski kasutada.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ex7315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Rehviketid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mille puhul kõikide kasutatavate rubriiki 7315 kuuluvate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74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Vask ja vasktooted;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i/>
                <w:noProof/>
                <w:szCs w:val="24"/>
              </w:rPr>
            </w:pPr>
            <w:r>
              <w:rPr>
                <w:noProof/>
              </w:rPr>
              <w:t>Tootmine mis tahes rubriiki kuuluvatest materjalidest, v.a toote 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7403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Rafineeritud vask ja vasesulamid, survetöötlemata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7408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Vasktraat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w:t>
            </w:r>
          </w:p>
          <w:p>
            <w:pPr>
              <w:numPr>
                <w:ilvl w:val="0"/>
                <w:numId w:val="6"/>
              </w:numPr>
              <w:autoSpaceDE w:val="0"/>
              <w:autoSpaceDN w:val="0"/>
              <w:spacing w:before="0" w:after="200" w:line="276" w:lineRule="auto"/>
              <w:contextualSpacing/>
              <w:jc w:val="left"/>
              <w:rPr>
                <w:rFonts w:eastAsia="Times New Roman"/>
                <w:noProof/>
                <w:szCs w:val="24"/>
              </w:rPr>
            </w:pPr>
            <w:r>
              <w:rPr>
                <w:noProof/>
              </w:rPr>
              <w:t>mis tahes rubriiki kuuluvatest materjalidest, v.a toote rubriiki kuuluv materjal, ja</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75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Nikkel ja nikkeltooted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76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Alumiinium ja alumiiniumtooted;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w:t>
            </w:r>
          </w:p>
          <w:p>
            <w:pPr>
              <w:numPr>
                <w:ilvl w:val="0"/>
                <w:numId w:val="6"/>
              </w:numPr>
              <w:autoSpaceDE w:val="0"/>
              <w:autoSpaceDN w:val="0"/>
              <w:spacing w:before="0" w:after="200" w:line="276" w:lineRule="auto"/>
              <w:contextualSpacing/>
              <w:jc w:val="left"/>
              <w:rPr>
                <w:rFonts w:eastAsia="Times New Roman"/>
                <w:noProof/>
                <w:szCs w:val="24"/>
              </w:rPr>
            </w:pPr>
            <w:r>
              <w:rPr>
                <w:noProof/>
              </w:rPr>
              <w:t>mis tahes rubriiki kuuluvatest materjalidest, v.a toote rubriiki kuuluv materjal, ja</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 xml:space="preserve">mille puhul kõikide kasutatavate materjalide väärtus ei ületa 50 % toote tehasehinnast </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7601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Survetöötlemata alumiinium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w:t>
            </w:r>
          </w:p>
          <w:p>
            <w:pPr>
              <w:numPr>
                <w:ilvl w:val="0"/>
                <w:numId w:val="6"/>
              </w:numPr>
              <w:autoSpaceDE w:val="0"/>
              <w:autoSpaceDN w:val="0"/>
              <w:spacing w:before="0" w:after="200" w:line="276" w:lineRule="auto"/>
              <w:contextualSpacing/>
              <w:jc w:val="left"/>
              <w:rPr>
                <w:rFonts w:eastAsia="Times New Roman"/>
                <w:noProof/>
                <w:szCs w:val="24"/>
              </w:rPr>
            </w:pPr>
            <w:r>
              <w:rPr>
                <w:noProof/>
              </w:rPr>
              <w:t>mis tahes rubriiki kuuluvatest materjalidest, v.a toote rubriiki kuuluv materjal, ja</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mille puhul kõikide kasutatavate materjalide väärtus ei ületa 50 % toote tehasehinnast</w:t>
            </w:r>
          </w:p>
          <w:p>
            <w:pPr>
              <w:autoSpaceDE w:val="0"/>
              <w:autoSpaceDN w:val="0"/>
              <w:ind w:left="720"/>
              <w:contextualSpacing/>
              <w:rPr>
                <w:rFonts w:eastAsia="Times New Roman"/>
                <w:noProof/>
                <w:szCs w:val="24"/>
              </w:rPr>
            </w:pPr>
          </w:p>
          <w:p>
            <w:pPr>
              <w:spacing w:before="0" w:after="200" w:line="276" w:lineRule="auto"/>
              <w:jc w:val="left"/>
              <w:rPr>
                <w:noProof/>
                <w:szCs w:val="24"/>
              </w:rPr>
            </w:pPr>
            <w:r>
              <w:rPr>
                <w:noProof/>
              </w:rPr>
              <w:t>või</w:t>
            </w:r>
          </w:p>
          <w:p>
            <w:pPr>
              <w:spacing w:before="0" w:after="200" w:line="276" w:lineRule="auto"/>
              <w:rPr>
                <w:rFonts w:asciiTheme="minorHAnsi" w:hAnsiTheme="minorHAnsi" w:cstheme="minorBidi"/>
                <w:noProof/>
                <w:sz w:val="22"/>
              </w:rPr>
            </w:pPr>
            <w:r>
              <w:rPr>
                <w:noProof/>
              </w:rPr>
              <w:t>tootmine legeerimata alumiiniumist või alumiiniumijäätmetest ja -jääkidest termilise või elektrolüütilise töötlemise teel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7602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Alumiiniumijäätmed ja -jäägid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Tootmine mis tahes rubriiki kuuluvatest materjalidest, v.a toote rubriiki kuuluv materjal </w:t>
            </w:r>
          </w:p>
          <w:p>
            <w:pPr>
              <w:rPr>
                <w:rFonts w:eastAsia="Times New Roman"/>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ex7616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Alumiiniumtooted, v.a alumiiniumtraadist võrk, riie, võred, piirded, tugevduskangas jms materjalid (sh lõputu lint) ja laialivenitatud alumiiniumvõrk</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w:t>
            </w:r>
          </w:p>
          <w:p>
            <w:pPr>
              <w:rPr>
                <w:rFonts w:eastAsia="Times New Roman"/>
                <w:noProof/>
                <w:szCs w:val="24"/>
              </w:rPr>
            </w:pPr>
            <w:r>
              <w:rPr>
                <w:noProof/>
              </w:rPr>
              <w:t>– mis tahes rubriiki kuuluvatest materjalidest, v.a toote rubriiki kuuluv materjal; alumiiniumtraadist võrku, riiet, võresid, piirdeid, tugevduskangast jms materjale (sh lõputu lint) ja laialivenitatud alumiiniumvõrku võib siiski kasutada, ja</w:t>
            </w:r>
          </w:p>
          <w:p>
            <w:pPr>
              <w:rPr>
                <w:rFonts w:eastAsia="Times New Roman"/>
                <w:noProof/>
                <w:szCs w:val="24"/>
              </w:rPr>
            </w:pPr>
            <w:r>
              <w:rPr>
                <w:noProof/>
              </w:rPr>
              <w:t>– mille puhul kõikide kasutatavate materjalide väärtus ei ületa 50 % toote tehasehinnast</w:t>
            </w:r>
          </w:p>
          <w:p>
            <w:pPr>
              <w:rPr>
                <w:rFonts w:eastAsia="Times New Roman"/>
                <w:i/>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78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Plii ja pliitooted: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79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Tsink ja tsinktooted: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80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Tina ja tinatooted: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81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Muud mitteväärismetallid; metallkeraamika; tooted nendest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left="-13" w:firstLine="13"/>
              <w:rPr>
                <w:rFonts w:eastAsia="Times New Roman"/>
                <w:noProof/>
                <w:szCs w:val="24"/>
              </w:rPr>
            </w:pPr>
            <w:r>
              <w:rPr>
                <w:noProof/>
              </w:rPr>
              <w:t>Tootmine mis tahes rubriiki kuuluvatest materjalidest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82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Mitteväärismetallist tööriistad, terariistad, lusikad ja kahvlid; nende mitteväärismetallist osad;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8206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Jaemüügiks pakendatud komplektid kahest või enamast rubriikidesse 8202–8205 kuuluvast tööriistast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left="-25" w:firstLine="3"/>
              <w:rPr>
                <w:rFonts w:eastAsia="Times New Roman"/>
                <w:noProof/>
                <w:szCs w:val="24"/>
              </w:rPr>
            </w:pPr>
            <w:r>
              <w:rPr>
                <w:noProof/>
              </w:rPr>
              <w:t>Tootmine mis tahes rubriiki kuuluvatest materjalidest, v.a rubriikide 8202–8205 materjalidest. Komplektis võib siiski olla rubriikidesse 8202–8205 kuuluvaid tööriistu, tingimusel et nende koguväärtus ei ületa 15 % komplekti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83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Mitmesugused mitteväärismetallist 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Tootmine mis tahes rubriiki kuuluvatest materjalidest, v.a toote rubriiki kuuluv materjal, </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84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Tuumareaktorid, katlad, masinad ja mehaanilised seadmed; nende osad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8407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Sädesüütega sisepõlemis-kolbmootorid ja rootormootorid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8408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Survesüütega sisepõlemis-kolbmootorid (diisel- või pooldiiselmootorid)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Tootmine, mille puhul kõikide kasutatavate materjalide väärtus ei ületa 50 % toote tehasehinnast </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b/>
                <w:noProof/>
                <w:color w:val="000000"/>
                <w:sz w:val="20"/>
                <w:szCs w:val="20"/>
              </w:rPr>
            </w:pPr>
            <w:r>
              <w:rPr>
                <w:noProof/>
              </w:rPr>
              <w:t>8425–8430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Talid ja tõstukid, v.a skipptõstukid; vintsid ja pelid (kepslid); tungrauad:</w:t>
            </w:r>
          </w:p>
          <w:p>
            <w:pPr>
              <w:rPr>
                <w:rFonts w:eastAsia="Times New Roman"/>
                <w:noProof/>
                <w:szCs w:val="24"/>
              </w:rPr>
            </w:pPr>
            <w:r>
              <w:rPr>
                <w:noProof/>
              </w:rPr>
              <w:t>Laevade mastnoolkraanad; kraanad, k.a kaabelkraanad; mobiilsed tõsteraamid, kärutõstukid ning kraanaga varustatud veokid</w:t>
            </w:r>
          </w:p>
          <w:p>
            <w:pPr>
              <w:rPr>
                <w:rFonts w:eastAsia="Times New Roman"/>
                <w:noProof/>
                <w:szCs w:val="24"/>
              </w:rPr>
            </w:pPr>
            <w:r>
              <w:rPr>
                <w:noProof/>
              </w:rPr>
              <w:t>Kahvellaadurid; muud tõste- või teisaldusmehhanismiga varustatud veokid</w:t>
            </w:r>
          </w:p>
          <w:p>
            <w:pPr>
              <w:rPr>
                <w:rFonts w:eastAsia="Times New Roman"/>
                <w:noProof/>
                <w:szCs w:val="24"/>
              </w:rPr>
            </w:pPr>
            <w:r>
              <w:rPr>
                <w:noProof/>
              </w:rPr>
              <w:t>Muud tõste-, teisaldus- ning laadimismehhanismid (nt liftid, eskalaatorid, konveierid, köisteed)</w:t>
            </w:r>
          </w:p>
          <w:p>
            <w:pPr>
              <w:rPr>
                <w:rFonts w:eastAsia="Times New Roman"/>
                <w:noProof/>
                <w:szCs w:val="24"/>
              </w:rPr>
            </w:pPr>
            <w:r>
              <w:rPr>
                <w:noProof/>
              </w:rPr>
              <w:t>Iseliikuvad buldooserid, planeerimisbuldooserid, teehöövlid, planeerijad, skreeperid, mehaanilised kopad, ekskavaatorid, kopplaadurid, tampimismasinad ja teerullid</w:t>
            </w:r>
          </w:p>
          <w:p>
            <w:pPr>
              <w:rPr>
                <w:rFonts w:eastAsia="Times New Roman"/>
                <w:noProof/>
                <w:color w:val="000000"/>
                <w:sz w:val="20"/>
                <w:szCs w:val="20"/>
              </w:rPr>
            </w:pPr>
            <w:r>
              <w:rPr>
                <w:noProof/>
              </w:rPr>
              <w:t>Muud teisaldus-, hööveldus-, planeerimis-, tasandus-, kaevamis-, tampimis-, puurimis- ning lõikemehhanismid mullatööde tegemiseks ning maakide ja mineraalide kaevandamiseks; vaiarammid ja -tõmburid; lumesahad ja -puhurid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ja rubriiki 8431 kuuluvad materjalid,</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8444–8447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Seadmed keemiliste tekstiilkiudude ekstrusiooniks, tõmbamiseks, tekstureerimiseks või lõikamiseks</w:t>
            </w:r>
          </w:p>
          <w:p>
            <w:pPr>
              <w:rPr>
                <w:rFonts w:eastAsia="Times New Roman"/>
                <w:noProof/>
                <w:szCs w:val="24"/>
              </w:rPr>
            </w:pPr>
            <w:r>
              <w:rPr>
                <w:noProof/>
              </w:rPr>
              <w:t>Seadmed tekstiilkiudude töötlemiseks; ketrus-, dubleerimis- ja korrutusmasinad ning muud seadmed tekstiillõnga valmistamiseks; haspeldamis- ja poolimis- (k.a koekerimis-) masinad, rubriikidesse 8446 ja 8447 kuuluvatele masinatele tekstiillõnga valmistavad seadmed</w:t>
            </w:r>
          </w:p>
          <w:p>
            <w:pPr>
              <w:rPr>
                <w:rFonts w:eastAsia="Times New Roman"/>
                <w:noProof/>
                <w:szCs w:val="24"/>
              </w:rPr>
            </w:pPr>
            <w:r>
              <w:rPr>
                <w:noProof/>
              </w:rPr>
              <w:t>Kangakudumismasinad (kangasteljed):</w:t>
            </w:r>
          </w:p>
          <w:p>
            <w:pPr>
              <w:rPr>
                <w:rFonts w:eastAsia="Times New Roman"/>
                <w:noProof/>
                <w:szCs w:val="24"/>
              </w:rPr>
            </w:pPr>
            <w:r>
              <w:rPr>
                <w:noProof/>
              </w:rPr>
              <w:t>Silmkudumis-, keteldusmasinad, seadmed mähitud lõnga, tülli, pitsi, tikandi, punutud paelte, posamentide või võrgu valmistamiseks, seadmed taftingtöötluseks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ja rubriiki 8448 kuuluvad materjalid,</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8456–8465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Tööpingid mitmesuguste materjalide töötlemiseks osa materjali eemaldamise teel </w:t>
            </w:r>
          </w:p>
          <w:p>
            <w:pPr>
              <w:rPr>
                <w:rFonts w:eastAsia="Times New Roman"/>
                <w:noProof/>
                <w:szCs w:val="24"/>
              </w:rPr>
            </w:pPr>
            <w:r>
              <w:rPr>
                <w:noProof/>
              </w:rPr>
              <w:t>Töötluskeskused, ühe- ja mitmepositsioonilised metallitöötlemise automaattööpingid</w:t>
            </w:r>
          </w:p>
          <w:p>
            <w:pPr>
              <w:rPr>
                <w:rFonts w:eastAsia="Times New Roman"/>
                <w:noProof/>
                <w:szCs w:val="24"/>
              </w:rPr>
            </w:pPr>
            <w:r>
              <w:rPr>
                <w:noProof/>
              </w:rPr>
              <w:t>Metallitreipingid</w:t>
            </w:r>
          </w:p>
          <w:p>
            <w:pPr>
              <w:rPr>
                <w:rFonts w:eastAsia="Times New Roman"/>
                <w:noProof/>
                <w:szCs w:val="24"/>
              </w:rPr>
            </w:pPr>
            <w:r>
              <w:rPr>
                <w:noProof/>
              </w:rPr>
              <w:t>Tööpingid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ja rubriiki 8466 kuuluvad materjalid,</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8469–8472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Kirjutusmasinad, v.a rubriiki 8443 kuuluvad printerid; mälu- ja reproduktsiooniseadmetega varustatud kirjutusmasinad</w:t>
            </w:r>
          </w:p>
          <w:p>
            <w:pPr>
              <w:rPr>
                <w:rFonts w:eastAsia="Times New Roman"/>
                <w:noProof/>
                <w:szCs w:val="24"/>
              </w:rPr>
            </w:pPr>
            <w:r>
              <w:rPr>
                <w:noProof/>
              </w:rPr>
              <w:t>Kalkulaatorid ja arvutusfunktsioone täitvad taskuformaadis andmehõive-, andmejäädvustus- ja andmeesitusmasinad; raamatupidamismasinad, postifrankeerimismasinad, piletiautomaadid jms arvutusseadmega masinad; kassaaparaadid</w:t>
            </w:r>
          </w:p>
          <w:p>
            <w:pPr>
              <w:rPr>
                <w:rFonts w:eastAsia="Times New Roman"/>
                <w:noProof/>
                <w:szCs w:val="24"/>
              </w:rPr>
            </w:pPr>
            <w:r>
              <w:rPr>
                <w:noProof/>
              </w:rPr>
              <w:t>Arvutid, nende plokid; optilised ning magnetriiderid, seadmed kodeeritud andmete kirjutamiseks andmekandjatele ja seadmed nende andmete töötlemiseks</w:t>
            </w:r>
          </w:p>
          <w:p>
            <w:pPr>
              <w:rPr>
                <w:rFonts w:eastAsia="Times New Roman"/>
                <w:noProof/>
                <w:szCs w:val="24"/>
              </w:rPr>
            </w:pPr>
            <w:r>
              <w:rPr>
                <w:noProof/>
              </w:rPr>
              <w:t>Muud kontorimasinad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ja rubriiki 8473 kuuluvad materjalid,</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85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Elektrimasinad ja -seadmed, nende osad; helisalvestus- ja taasesitusseadmed, telepildi ja -heli salvestus- ja taasesitusseadmed, nende osad ja tarvikud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8501–8502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Elektrimootorid ja -generaatorid </w:t>
            </w:r>
          </w:p>
          <w:p>
            <w:pPr>
              <w:rPr>
                <w:rFonts w:eastAsia="Times New Roman"/>
                <w:noProof/>
                <w:szCs w:val="24"/>
              </w:rPr>
            </w:pPr>
            <w:r>
              <w:rPr>
                <w:noProof/>
              </w:rPr>
              <w:t>Voolugeneraatorseadmed ja pöörlevad muundurid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ja rubriiki 8503 kuuluvad materjalid,</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8519, 8521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Helisalvestus- ja -taasesitusseadmed</w:t>
            </w:r>
          </w:p>
          <w:p>
            <w:pPr>
              <w:rPr>
                <w:rFonts w:eastAsia="Times New Roman"/>
                <w:noProof/>
                <w:szCs w:val="24"/>
              </w:rPr>
            </w:pPr>
            <w:r>
              <w:rPr>
                <w:noProof/>
              </w:rPr>
              <w:t>Videosignaalide salvestus- või taasesitusaparatuur, videotuuneriga või ilma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ja rubriiki 8522 kuuluvad materjalid,</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8525–8528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Ringhäälingu ja televisiooni saateaparaadid, telekaamerad, digitaalkaamerad ja salvestavad videokaamerad</w:t>
            </w:r>
          </w:p>
          <w:p>
            <w:pPr>
              <w:rPr>
                <w:rFonts w:eastAsia="Times New Roman"/>
                <w:noProof/>
                <w:szCs w:val="24"/>
              </w:rPr>
            </w:pPr>
            <w:r>
              <w:rPr>
                <w:noProof/>
              </w:rPr>
              <w:t>Radarseadmed (raadiolokatsiooniseadmed), raadionavigatsiooni abiseadmed ja raadiokaugjuhtimisseadmed</w:t>
            </w:r>
          </w:p>
          <w:p>
            <w:pPr>
              <w:rPr>
                <w:rFonts w:eastAsia="Times New Roman"/>
                <w:noProof/>
                <w:szCs w:val="24"/>
              </w:rPr>
            </w:pPr>
            <w:r>
              <w:rPr>
                <w:noProof/>
              </w:rPr>
              <w:t>Ringhäälingu vastuvõtuaparaadid</w:t>
            </w:r>
          </w:p>
          <w:p>
            <w:pPr>
              <w:rPr>
                <w:rFonts w:eastAsia="Times New Roman"/>
                <w:noProof/>
                <w:szCs w:val="24"/>
              </w:rPr>
            </w:pPr>
            <w:r>
              <w:rPr>
                <w:noProof/>
              </w:rPr>
              <w:t>Monitorid ja projektorid ilma televisiooni vastuvõtuseadmeta; televisiooni vastuvõtuseadmed, videosalvestus- või -taasesitusseadmed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ja rubriiki 8529 kuuluvad materjalid,</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8535–8537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Elektrilised lülitusseadmed vooluahelatele, elektrikatkestid ja kaitseseadmed vooluahelatele; optiliste kiudude, optiliste kiudude kimpude ja kiudoptiliste kaablite pistikühendused; puldid, paneelid, konsoolid, alused, jaotuskilbid jms, voolulülitus- ja jaotusseadme jaoks: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ja rubriiki 8538 kuuluvad materjalid,</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8542 31 – 8542 39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Monoliitsed integraallülitused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Difusioon, mille puhul integraallülitusi toodetakse pooljuhtmaterjalist alusel vastava dopandi valikulise lisamise teel, ka juhul, kui kokkupanek ja/või testimine toimub muudes riikides kui lepinguosalisteks olevates riikides,</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8544–8548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Isoleeritud traat, kaablid (jm isoleeritud elektrijuhtmed, kiudoptilised kaablid)</w:t>
            </w:r>
          </w:p>
          <w:p>
            <w:pPr>
              <w:rPr>
                <w:rFonts w:eastAsia="Times New Roman"/>
                <w:noProof/>
                <w:szCs w:val="24"/>
              </w:rPr>
            </w:pPr>
            <w:r>
              <w:rPr>
                <w:noProof/>
              </w:rPr>
              <w:t>Süsielektroodid, süsiharjad, kaarlambi- ja primaarelemendisöed jms elektrotehnikatooted grafiidist või muust süsiniku erimist</w:t>
            </w:r>
          </w:p>
          <w:p>
            <w:pPr>
              <w:rPr>
                <w:rFonts w:eastAsia="Times New Roman"/>
                <w:noProof/>
                <w:szCs w:val="24"/>
              </w:rPr>
            </w:pPr>
            <w:r>
              <w:rPr>
                <w:noProof/>
              </w:rPr>
              <w:t>Elektriisolaatorid, kõikvõimalikest materjalidest</w:t>
            </w:r>
          </w:p>
          <w:p>
            <w:pPr>
              <w:rPr>
                <w:rFonts w:eastAsia="Times New Roman"/>
                <w:noProof/>
                <w:szCs w:val="24"/>
              </w:rPr>
            </w:pPr>
            <w:r>
              <w:rPr>
                <w:noProof/>
              </w:rPr>
              <w:t>Elektrimasinate, -aparaatide ja -seadmete isolatsioonivahendid, mitteväärismetallist, isoleermaterjalidega vooderdatud torud juhtmete jaoks ning nende ühendusdetailid</w:t>
            </w:r>
          </w:p>
          <w:p>
            <w:pPr>
              <w:rPr>
                <w:rFonts w:eastAsia="Times New Roman"/>
                <w:noProof/>
                <w:szCs w:val="24"/>
              </w:rPr>
            </w:pPr>
            <w:r>
              <w:rPr>
                <w:noProof/>
              </w:rPr>
              <w:t>Primaarelementide, -patareide ja akude jäätmed ja jäägid; kasutatud primaarelemendid, -patareid ja akud; mujal selles grupis nimetamata elektrilised osad ja manused seadmetele ja aparaatidele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86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Raudtee- või trammivedurid, -veerem ning nende osad; raudtee- või trammiteeseadmed ja -tarvikud ning nende osad; mitmesugused mehaanilised (sh elektromehaanilised) liikluskorraldusseadmed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87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Sõidukid, v.a raudtee- ja trammiteeveerem, ning nende osad ja tarvikud; välja arvatud: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mille puhul kõikide kasutatavate materjalide väärtus ei ületa 45 %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8708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Osad ja tarvikud rubriikide 8701–8705 sõidukitele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8711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Mootorrattad (k.a mopeedid) ja abimootoriga jalgrattad, külgkorviga või ilma; külgkorvid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88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Õhusõidukid, kosmoseaparaadid ja nende osad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89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Laevad, paadid ja ujuvkonstruktsioonid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 rubriiki 8906 kuuluvaid laevakeresid ei tohi siiski kasutada,</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40 %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grupp 90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Optika-, foto-, kino-, mõõte-, kontroll-, täppis-, meditsiini- ja kirurgiainstrumendid ning -aparatuur; nende osad ja tarvikud;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9001 50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Muust materjalist kui klaasist prilliläätsed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tehakse üks järgmistest toimingutest:</w:t>
            </w:r>
          </w:p>
          <w:p>
            <w:pPr>
              <w:rPr>
                <w:rFonts w:eastAsia="Times New Roman"/>
                <w:noProof/>
                <w:szCs w:val="24"/>
              </w:rPr>
            </w:pPr>
            <w:r>
              <w:rPr>
                <w:noProof/>
              </w:rPr>
              <w:t>– poolvalmis läätsede lihvimine valmis oftalmoloogiliseks läätseks, millel on optiline korrigeeriv võime ning mis on ettenähtud prilliraamidesse paigutamiseks;</w:t>
            </w:r>
          </w:p>
          <w:p>
            <w:pPr>
              <w:rPr>
                <w:rFonts w:eastAsia="Times New Roman"/>
                <w:noProof/>
                <w:szCs w:val="24"/>
              </w:rPr>
            </w:pPr>
            <w:r>
              <w:rPr>
                <w:noProof/>
              </w:rPr>
              <w:t>– asjakohase töötluse teel läätsede katmine kasutaja nägemise parandamiseks ja kaitse tagamiseks</w:t>
            </w:r>
          </w:p>
          <w:p>
            <w:pPr>
              <w:rPr>
                <w:rFonts w:eastAsia="Times New Roman"/>
                <w:noProof/>
                <w:szCs w:val="24"/>
              </w:rPr>
            </w:pPr>
            <w:r>
              <w:rPr>
                <w:noProof/>
              </w:rPr>
              <w:t>või</w:t>
            </w:r>
          </w:p>
          <w:p>
            <w:pPr>
              <w:rPr>
                <w:rFonts w:eastAsia="Times New Roman"/>
                <w:noProof/>
                <w:sz w:val="20"/>
                <w:szCs w:val="20"/>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91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Kellad ja nende osad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mille puhul kõikide kasutatavate materjalide väärtus ei ületa 40 %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92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Muusikariistad; nende osad ja tarvikud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93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Relvad ja laskemoon; nende osad ja tarvikud;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94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Mööbel; madratsid, madratsialused, padjad ja muud täistopitud mööblilisandid; mujal nimetamata lambid ja valgustid; sisevalgustusega sildid, valgustablood jms; kokkupandavad ehitised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95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Mänguasjad, mängud ja spordiinventar; nende osad ja tarvikud;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96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Mitmesugused tööstustooted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Tootmine mis tahes rubriiki kuuluvatest materjalidest, v.a toote rubriiki kuuluv materjal,</w:t>
            </w:r>
          </w:p>
          <w:p>
            <w:pPr>
              <w:rPr>
                <w:rFonts w:eastAsia="Times New Roman"/>
                <w:noProof/>
                <w:szCs w:val="24"/>
              </w:rPr>
            </w:pPr>
            <w:r>
              <w:rPr>
                <w:noProof/>
              </w:rPr>
              <w:t>või</w:t>
            </w:r>
          </w:p>
          <w:p>
            <w:pPr>
              <w:rPr>
                <w:rFonts w:eastAsia="Times New Roman"/>
                <w:noProof/>
                <w:szCs w:val="24"/>
              </w:rPr>
            </w:pPr>
            <w:r>
              <w:rPr>
                <w:noProof/>
              </w:rPr>
              <w:t>tootmine, mille puhul kõikide kasutatavate materjalide väärtus ei ületa 50 % toote tehasehinnast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Grupp 97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eastAsia="Times New Roman"/>
                <w:noProof/>
                <w:szCs w:val="24"/>
              </w:rPr>
            </w:pPr>
            <w:r>
              <w:rPr>
                <w:noProof/>
              </w:rPr>
              <w:t>Kunstiteosed, kollektsiooniobjektid ja antiikesemed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eastAsia="Times New Roman"/>
                <w:noProof/>
                <w:szCs w:val="24"/>
              </w:rPr>
            </w:pPr>
            <w:r>
              <w:rPr>
                <w:noProof/>
              </w:rPr>
              <w:t>Tootmine mis tahes rubriiki kuuluvatest materjalidest, v.a toote rubriiki kuuluv materjal</w:t>
            </w:r>
          </w:p>
        </w:tc>
      </w:tr>
    </w:tbl>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noProof/>
          <w:szCs w:val="24"/>
        </w:rPr>
      </w:pPr>
      <w:r>
        <w:rPr>
          <w:i/>
          <w:caps/>
          <w:noProof/>
        </w:rPr>
        <w:t>III lisa</w:t>
      </w:r>
    </w:p>
    <w:p>
      <w:pPr>
        <w:autoSpaceDE w:val="0"/>
        <w:autoSpaceDN w:val="0"/>
        <w:jc w:val="center"/>
        <w:rPr>
          <w:rFonts w:eastAsia="Times New Roman"/>
          <w:b/>
          <w:noProof/>
          <w:szCs w:val="24"/>
        </w:rPr>
      </w:pPr>
      <w:r>
        <w:rPr>
          <w:b/>
          <w:noProof/>
        </w:rPr>
        <w:t>Päritoludeklaratsiooni tekst</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Bulgaariakeelne tekst</w:t>
      </w:r>
    </w:p>
    <w:p>
      <w:pPr>
        <w:autoSpaceDE w:val="0"/>
        <w:autoSpaceDN w:val="0"/>
        <w:rPr>
          <w:rFonts w:eastAsia="Times New Roman"/>
          <w:noProof/>
          <w:szCs w:val="24"/>
        </w:rPr>
      </w:pPr>
      <w:r>
        <w:rPr>
          <w:noProof/>
        </w:rPr>
        <w:t>Износителят на продуктите, обхванати от този документ (митническо разрешение №………</w:t>
      </w:r>
      <w:r>
        <w:rPr>
          <w:rStyle w:val="FootnoteReference"/>
          <w:noProof/>
        </w:rPr>
        <w:footnoteReference w:id="62"/>
      </w:r>
      <w:r>
        <w:rPr>
          <w:noProof/>
        </w:rPr>
        <w:t>) декларира, че освен където ясно е отбелязано друго, тези продукти са с …………….</w:t>
      </w:r>
      <w:r>
        <w:rPr>
          <w:rStyle w:val="FootnoteReference"/>
          <w:noProof/>
        </w:rPr>
        <w:footnoteReference w:id="63"/>
      </w:r>
      <w:r>
        <w:rPr>
          <w:noProof/>
        </w:rPr>
        <w:t>. преференциален произход съгласно преходните правила за произход.</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Tšehhikeelne tekst</w:t>
      </w:r>
    </w:p>
    <w:p>
      <w:pPr>
        <w:autoSpaceDE w:val="0"/>
        <w:autoSpaceDN w:val="0"/>
        <w:rPr>
          <w:noProof/>
        </w:rPr>
      </w:pPr>
      <w:r>
        <w:rPr>
          <w:noProof/>
        </w:rPr>
        <w:t>Vývozce výrobků uvedených v tomto dokumentu (číslo povolení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vertAlign w:val="superscript"/>
        </w:rPr>
        <w:fldChar w:fldCharType="end"/>
      </w:r>
      <w:r>
        <w:rPr>
          <w:noProof/>
        </w:rPr>
        <w:t>) prohlašuje, že podle přechodných pravidel původu mají tyto výrobky kromě zřetelně označených preferenční původ v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vertAlign w:val="superscript"/>
        </w:rPr>
        <w:fldChar w:fldCharType="end"/>
      </w:r>
      <w:r>
        <w:rPr>
          <w:noProof/>
        </w:rPr>
        <w:t>.</w:t>
      </w:r>
    </w:p>
    <w:p>
      <w:pPr>
        <w:autoSpaceDE w:val="0"/>
        <w:autoSpaceDN w:val="0"/>
        <w:jc w:val="center"/>
        <w:rPr>
          <w:b/>
          <w:noProof/>
        </w:rPr>
      </w:pPr>
    </w:p>
    <w:p>
      <w:pPr>
        <w:autoSpaceDE w:val="0"/>
        <w:autoSpaceDN w:val="0"/>
        <w:jc w:val="center"/>
        <w:rPr>
          <w:b/>
          <w:noProof/>
        </w:rPr>
      </w:pPr>
      <w:r>
        <w:rPr>
          <w:b/>
          <w:noProof/>
        </w:rPr>
        <w:t>Taanikeelne tekst</w:t>
      </w:r>
    </w:p>
    <w:p>
      <w:pPr>
        <w:autoSpaceDE w:val="0"/>
        <w:autoSpaceDN w:val="0"/>
        <w:rPr>
          <w:rFonts w:eastAsia="Times New Roman"/>
          <w:noProof/>
          <w:szCs w:val="24"/>
        </w:rPr>
      </w:pPr>
      <w:r>
        <w:rPr>
          <w:noProof/>
        </w:rPr>
        <w:t>Eksportøren af varer, der er omfattet af nærværende dokument (toldmyndighedernes tilladelse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erklærer, at varerne, medmindre andet tydeligt er angivet, har præferenceoprindelse 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i henhold til overgangsreglerne for oprindelse.</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Saksakeelne tekst</w:t>
      </w:r>
    </w:p>
    <w:p>
      <w:pPr>
        <w:autoSpaceDE w:val="0"/>
        <w:autoSpaceDN w:val="0"/>
        <w:rPr>
          <w:noProof/>
        </w:rPr>
      </w:pPr>
      <w:r>
        <w:rPr>
          <w:noProof/>
        </w:rPr>
        <w:t>Der Ausführer (Ermächtigter Ausführer; Bewilligungs-Nr.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der Waren, auf die sich dieses Handelspapier bezieht, erklärt, dass diese Waren, soweit nicht anders angegeben, präferenzbegünstigte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Ursprungswaren gemäß den Übergangsregeln für den Ursprung sind.</w:t>
      </w:r>
    </w:p>
    <w:p>
      <w:pPr>
        <w:autoSpaceDE w:val="0"/>
        <w:autoSpaceDN w:val="0"/>
        <w:jc w:val="center"/>
        <w:rPr>
          <w:b/>
          <w:noProof/>
        </w:rPr>
      </w:pPr>
    </w:p>
    <w:p>
      <w:pPr>
        <w:autoSpaceDE w:val="0"/>
        <w:autoSpaceDN w:val="0"/>
        <w:jc w:val="center"/>
        <w:rPr>
          <w:rFonts w:eastAsia="Times New Roman"/>
          <w:b/>
          <w:noProof/>
          <w:szCs w:val="24"/>
        </w:rPr>
      </w:pPr>
      <w:r>
        <w:rPr>
          <w:b/>
          <w:noProof/>
        </w:rPr>
        <w:t>Kreekakeelne tekst</w:t>
      </w:r>
    </w:p>
    <w:p>
      <w:pPr>
        <w:autoSpaceDE w:val="0"/>
        <w:autoSpaceDN w:val="0"/>
        <w:rPr>
          <w:rFonts w:eastAsia="Times New Roman"/>
          <w:noProof/>
          <w:szCs w:val="24"/>
        </w:rPr>
      </w:pPr>
      <w:r>
        <w:rPr>
          <w:noProof/>
        </w:rPr>
        <w:t>Ο εξαγωγέας των προϊόντων που καλύπτονται από το παρόν έγγραφο (άδεια τελωνείου υπ’ αριθ.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δηλώνει ότι, εκτός εάν δηλώνεται σαφώς άλλως, τα προϊόντα αυτά είναι προτιμησιακής καταγωγής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σύμφωνα με τους μεταβατικούς κανόνες καταγωγής.</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Ingliskeelne tekst</w:t>
      </w:r>
    </w:p>
    <w:p>
      <w:pPr>
        <w:autoSpaceDE w:val="0"/>
        <w:autoSpaceDN w:val="0"/>
        <w:rPr>
          <w:rFonts w:eastAsia="Times New Roman"/>
          <w:b/>
          <w:noProof/>
          <w:szCs w:val="24"/>
        </w:rPr>
      </w:pPr>
      <w:r>
        <w:rPr>
          <w:noProof/>
        </w:rPr>
        <w:t>The exporter of the products covered by this document (customs authorization No………</w:t>
      </w:r>
      <w:r>
        <w:rPr>
          <w:noProof/>
          <w:vertAlign w:val="superscript"/>
        </w:rPr>
        <w:fldChar w:fldCharType="begin"/>
      </w:r>
      <w:r>
        <w:rPr>
          <w:noProof/>
          <w:vertAlign w:val="superscript"/>
        </w:rPr>
        <w:instrText xml:space="preserve"> NOTEREF _Ref11420439 \h  \* MERGEFORMAT </w:instrText>
      </w:r>
      <w:r>
        <w:rPr>
          <w:noProof/>
          <w:vertAlign w:val="superscript"/>
        </w:rPr>
      </w:r>
      <w:r>
        <w:rPr>
          <w:noProof/>
          <w:vertAlign w:val="superscript"/>
        </w:rPr>
        <w:fldChar w:fldCharType="separate"/>
      </w:r>
      <w:r>
        <w:rPr>
          <w:noProof/>
          <w:vertAlign w:val="superscript"/>
        </w:rPr>
        <w:t>61</w:t>
      </w:r>
      <w:r>
        <w:rPr>
          <w:noProof/>
        </w:rPr>
        <w:fldChar w:fldCharType="end"/>
      </w:r>
      <w:r>
        <w:rPr>
          <w:noProof/>
        </w:rPr>
        <w:t>) declares that, except where otherwise clearly indicated, these products are of ……………..</w:t>
      </w:r>
      <w:r>
        <w:rPr>
          <w:noProof/>
          <w:vertAlign w:val="superscript"/>
        </w:rPr>
        <w:fldChar w:fldCharType="begin"/>
      </w:r>
      <w:r>
        <w:rPr>
          <w:noProof/>
          <w:vertAlign w:val="superscript"/>
        </w:rPr>
        <w:instrText xml:space="preserve"> NOTEREF _Ref11420771 \h  \* MERGEFORMAT </w:instrText>
      </w:r>
      <w:r>
        <w:rPr>
          <w:noProof/>
          <w:vertAlign w:val="superscript"/>
        </w:rPr>
      </w:r>
      <w:r>
        <w:rPr>
          <w:noProof/>
          <w:vertAlign w:val="superscript"/>
        </w:rPr>
        <w:fldChar w:fldCharType="separate"/>
      </w:r>
      <w:r>
        <w:rPr>
          <w:noProof/>
          <w:vertAlign w:val="superscript"/>
        </w:rPr>
        <w:t>62</w:t>
      </w:r>
      <w:r>
        <w:rPr>
          <w:noProof/>
        </w:rPr>
        <w:fldChar w:fldCharType="end"/>
      </w:r>
      <w:r>
        <w:rPr>
          <w:noProof/>
        </w:rPr>
        <w:t xml:space="preserve"> preferential origin according to the transitional Rules of origin.</w:t>
      </w:r>
    </w:p>
    <w:p>
      <w:pPr>
        <w:spacing w:before="0" w:after="200" w:line="276" w:lineRule="auto"/>
        <w:jc w:val="left"/>
        <w:rPr>
          <w:rFonts w:cstheme="minorBidi"/>
          <w:b/>
          <w:noProof/>
        </w:rPr>
      </w:pPr>
      <w:r>
        <w:rPr>
          <w:noProof/>
        </w:rPr>
        <w:br w:type="page"/>
      </w:r>
    </w:p>
    <w:p>
      <w:pPr>
        <w:autoSpaceDE w:val="0"/>
        <w:autoSpaceDN w:val="0"/>
        <w:jc w:val="center"/>
        <w:rPr>
          <w:rFonts w:eastAsia="Times New Roman"/>
          <w:b/>
          <w:noProof/>
          <w:szCs w:val="24"/>
        </w:rPr>
      </w:pPr>
      <w:r>
        <w:rPr>
          <w:b/>
          <w:noProof/>
        </w:rPr>
        <w:t>Hispaaniakeelne tekst</w:t>
      </w:r>
    </w:p>
    <w:p>
      <w:pPr>
        <w:autoSpaceDE w:val="0"/>
        <w:autoSpaceDN w:val="0"/>
        <w:rPr>
          <w:noProof/>
        </w:rPr>
      </w:pPr>
      <w:r>
        <w:rPr>
          <w:noProof/>
        </w:rPr>
        <w:t>El exportador de los productos incluidos en el presente documento (autorización aduanera n.º………</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declara que, excepto donde se indique claramente lo contrario, estos productos son de origen preferencial……………..</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con arreglo a las normas de origen transitorias.</w:t>
      </w:r>
    </w:p>
    <w:p>
      <w:pPr>
        <w:autoSpaceDE w:val="0"/>
        <w:autoSpaceDN w:val="0"/>
        <w:jc w:val="center"/>
        <w:rPr>
          <w:b/>
          <w:noProof/>
        </w:rPr>
      </w:pPr>
    </w:p>
    <w:p>
      <w:pPr>
        <w:autoSpaceDE w:val="0"/>
        <w:autoSpaceDN w:val="0"/>
        <w:jc w:val="center"/>
        <w:rPr>
          <w:b/>
          <w:noProof/>
        </w:rPr>
      </w:pPr>
      <w:r>
        <w:rPr>
          <w:b/>
          <w:noProof/>
        </w:rPr>
        <w:t>Eestikeelne tekst</w:t>
      </w:r>
    </w:p>
    <w:p>
      <w:pPr>
        <w:autoSpaceDE w:val="0"/>
        <w:autoSpaceDN w:val="0"/>
        <w:rPr>
          <w:b/>
          <w:noProof/>
        </w:rPr>
      </w:pPr>
      <w:r>
        <w:rPr>
          <w:noProof/>
        </w:rPr>
        <w:t>Käesoleva dokumendiga hõlmatud toodete eksportija (tolliasutuse luba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deklareerib, et päritolureeglite üleminekueeskirjade kohaselt on need tooted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sooduspäritolu, välja arvatud juhul, kui on selgelt osutatud teisiti.</w:t>
      </w:r>
    </w:p>
    <w:p>
      <w:pPr>
        <w:autoSpaceDE w:val="0"/>
        <w:autoSpaceDN w:val="0"/>
        <w:jc w:val="center"/>
        <w:rPr>
          <w:b/>
          <w:noProof/>
        </w:rPr>
      </w:pPr>
    </w:p>
    <w:p>
      <w:pPr>
        <w:autoSpaceDE w:val="0"/>
        <w:autoSpaceDN w:val="0"/>
        <w:jc w:val="center"/>
        <w:rPr>
          <w:rFonts w:eastAsia="Times New Roman"/>
          <w:b/>
          <w:noProof/>
          <w:szCs w:val="24"/>
        </w:rPr>
      </w:pPr>
      <w:r>
        <w:rPr>
          <w:b/>
          <w:noProof/>
        </w:rPr>
        <w:t>Soomekeelne tekst</w:t>
      </w:r>
    </w:p>
    <w:p>
      <w:pPr>
        <w:autoSpaceDE w:val="0"/>
        <w:autoSpaceDN w:val="0"/>
        <w:rPr>
          <w:rFonts w:eastAsia="Times New Roman"/>
          <w:noProof/>
          <w:szCs w:val="24"/>
        </w:rPr>
      </w:pPr>
      <w:r>
        <w:rPr>
          <w:noProof/>
        </w:rPr>
        <w:t>Tässä asiakirjassa mainittujen tuotteiden viejä (tullin lupa n:o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ilmoittaa, että nämä tuotteet ovat, ellei toisin ole selvästi merkitty, etuuskohteluun oikeutettuja …………….. alkuperätuotteita</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siirtymäkauden alkuperäsääntöjen nojalla.</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Prantsuskeelne tekst</w:t>
      </w:r>
    </w:p>
    <w:p>
      <w:pPr>
        <w:autoSpaceDE w:val="0"/>
        <w:autoSpaceDN w:val="0"/>
        <w:rPr>
          <w:noProof/>
          <w:sz w:val="22"/>
        </w:rPr>
      </w:pPr>
      <w:r>
        <w:rPr>
          <w:noProof/>
        </w:rPr>
        <w:t>L'exportateur des produits couverts par le présent document (autorisation douanière nº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déclare que, sauf indication claire du contraire, ces produits ont l'origine préférentielle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 xml:space="preserve"> </w:t>
      </w:r>
      <w:r>
        <w:rPr>
          <w:noProof/>
        </w:rPr>
        <w:t>selon les règles d’origine transitoires.</w:t>
      </w:r>
    </w:p>
    <w:p>
      <w:pPr>
        <w:autoSpaceDE w:val="0"/>
        <w:autoSpaceDN w:val="0"/>
        <w:rPr>
          <w:rFonts w:eastAsia="Times New Roman"/>
          <w:noProof/>
          <w:szCs w:val="24"/>
        </w:rPr>
      </w:pPr>
    </w:p>
    <w:p>
      <w:pPr>
        <w:autoSpaceDE w:val="0"/>
        <w:autoSpaceDN w:val="0"/>
        <w:jc w:val="center"/>
        <w:rPr>
          <w:rFonts w:eastAsia="Times New Roman"/>
          <w:b/>
          <w:noProof/>
          <w:szCs w:val="24"/>
        </w:rPr>
      </w:pPr>
      <w:r>
        <w:rPr>
          <w:b/>
          <w:noProof/>
        </w:rPr>
        <w:t>Horvaadikeelne tekst</w:t>
      </w:r>
    </w:p>
    <w:p>
      <w:pPr>
        <w:autoSpaceDE w:val="0"/>
        <w:autoSpaceDN w:val="0"/>
        <w:rPr>
          <w:rFonts w:eastAsia="Times New Roman"/>
          <w:noProof/>
          <w:szCs w:val="24"/>
        </w:rPr>
      </w:pPr>
      <w:r>
        <w:rPr>
          <w:noProof/>
        </w:rPr>
        <w:t>Izvoznik proizvoda obuhvaćenih ovom ispravom (carinsko ovlaštenje br.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izjavljuje da su, osim ako je izričito drukčije navedeno, ovi proizvodi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preferencijalnog  podrijetla prema prijelaznim pravilima o podrijetlu.</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Ungarikeelne tekst</w:t>
      </w:r>
    </w:p>
    <w:p>
      <w:pPr>
        <w:autoSpaceDE w:val="0"/>
        <w:autoSpaceDN w:val="0"/>
        <w:rPr>
          <w:noProof/>
        </w:rPr>
      </w:pPr>
      <w:r>
        <w:rPr>
          <w:noProof/>
        </w:rPr>
        <w:t>A jelen okmányban szereplő termékek exportőre (vámfelhatalmazási szám: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kijelentem, hogy eltérő egyértelmű jelzés hiányában a termékek az átmeneti származási szabályok szerint preferenciális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származásúak.</w:t>
      </w:r>
    </w:p>
    <w:p>
      <w:pPr>
        <w:autoSpaceDE w:val="0"/>
        <w:autoSpaceDN w:val="0"/>
        <w:jc w:val="center"/>
        <w:rPr>
          <w:b/>
          <w:noProof/>
        </w:rPr>
      </w:pPr>
    </w:p>
    <w:p>
      <w:pPr>
        <w:autoSpaceDE w:val="0"/>
        <w:autoSpaceDN w:val="0"/>
        <w:jc w:val="center"/>
        <w:rPr>
          <w:b/>
          <w:noProof/>
        </w:rPr>
      </w:pPr>
      <w:r>
        <w:rPr>
          <w:b/>
          <w:noProof/>
        </w:rPr>
        <w:t>Itaaliakeelne tekst</w:t>
      </w:r>
    </w:p>
    <w:p>
      <w:pPr>
        <w:autoSpaceDE w:val="0"/>
        <w:autoSpaceDN w:val="0"/>
        <w:rPr>
          <w:rFonts w:asciiTheme="minorHAnsi" w:hAnsiTheme="minorHAnsi"/>
          <w:noProof/>
          <w:sz w:val="22"/>
        </w:rPr>
      </w:pPr>
      <w:r>
        <w:rPr>
          <w:noProof/>
        </w:rPr>
        <w:t>L'esportatore delle merci contemplate nel presente documento (autorizzazione doganale n.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dichiara che, salvo indicazione contraria, le merci sono di origine preferenziale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conformemente alle norme di origine transitorie.</w:t>
      </w:r>
    </w:p>
    <w:p>
      <w:pPr>
        <w:autoSpaceDE w:val="0"/>
        <w:autoSpaceDN w:val="0"/>
        <w:jc w:val="left"/>
        <w:rPr>
          <w:b/>
          <w:noProof/>
        </w:rPr>
      </w:pPr>
    </w:p>
    <w:p>
      <w:pPr>
        <w:autoSpaceDE w:val="0"/>
        <w:autoSpaceDN w:val="0"/>
        <w:jc w:val="center"/>
        <w:rPr>
          <w:b/>
          <w:noProof/>
        </w:rPr>
      </w:pPr>
      <w:r>
        <w:rPr>
          <w:b/>
          <w:noProof/>
        </w:rPr>
        <w:t>Leedukeelne tekst</w:t>
      </w:r>
    </w:p>
    <w:p>
      <w:pPr>
        <w:autoSpaceDE w:val="0"/>
        <w:autoSpaceDN w:val="0"/>
        <w:rPr>
          <w:rFonts w:eastAsia="Times New Roman"/>
          <w:noProof/>
          <w:szCs w:val="24"/>
        </w:rPr>
      </w:pPr>
      <w:r>
        <w:rPr>
          <w:noProof/>
        </w:rPr>
        <w:t>Šiame dokumente nurodytų produktų eksportuotojas (muitinės leidimo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deklaruoja, kad, jeigu aiškiai nenurodyta kitaip, šie produktai turi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lengvatinės kilmės statusą pagal pereinamojo laikotarpio kilmės taisykles.</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Lätikeelne tekst</w:t>
      </w:r>
    </w:p>
    <w:p>
      <w:pPr>
        <w:autoSpaceDE w:val="0"/>
        <w:autoSpaceDN w:val="0"/>
        <w:rPr>
          <w:rFonts w:eastAsia="Times New Roman"/>
          <w:noProof/>
          <w:szCs w:val="24"/>
        </w:rPr>
      </w:pPr>
      <w:r>
        <w:rPr>
          <w:noProof/>
        </w:rPr>
        <w:t>To produktu eksportētājs, kuri ietverti šajā dokumentā (muitas atļauja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deklarē, ka, izņemot tur, kur ir citādi skaidri noteikts, šiem produktiem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ir preferenciāla izcelsme saskaņā ar pārejas noteikumiem par izcelsmi.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Maltakeelne tekst</w:t>
      </w:r>
    </w:p>
    <w:p>
      <w:pPr>
        <w:autoSpaceDE w:val="0"/>
        <w:autoSpaceDN w:val="0"/>
        <w:rPr>
          <w:rFonts w:eastAsia="Times New Roman"/>
          <w:noProof/>
          <w:szCs w:val="24"/>
        </w:rPr>
      </w:pPr>
      <w:r>
        <w:rPr>
          <w:noProof/>
        </w:rPr>
        <w:t>L-esportatur tal-prodotti koperti minn dan id-dokument (awtorizzazzjoni tad-dwana nru………</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jiddikjara li, ħlief fejn indikat mod ieħor b’mod ċar, dawn il-prodotti huma ta’ oriġini preferenzjali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skont ir-regoli ta’ oriġini tranżizzjonali.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Hollandikeelne tekst</w:t>
      </w:r>
    </w:p>
    <w:p>
      <w:pPr>
        <w:autoSpaceDE w:val="0"/>
        <w:autoSpaceDN w:val="0"/>
        <w:rPr>
          <w:rFonts w:eastAsia="Times New Roman"/>
          <w:b/>
          <w:noProof/>
          <w:szCs w:val="24"/>
        </w:rPr>
      </w:pPr>
      <w:r>
        <w:rPr>
          <w:noProof/>
        </w:rPr>
        <w:t>De exporteur van de goederen waarop dit document van toepassing is (douanevergunning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verklaart dat, behoudens uitdrukkelijke andersluidende vermelding, deze goederen van preferentiële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oorsprong zijn in overeenstemming met de overgangsregels van oorsprong.</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Poolakeelne tekst</w:t>
      </w:r>
    </w:p>
    <w:p>
      <w:pPr>
        <w:autoSpaceDE w:val="0"/>
        <w:autoSpaceDN w:val="0"/>
        <w:rPr>
          <w:noProof/>
        </w:rPr>
      </w:pPr>
      <w:r>
        <w:rPr>
          <w:noProof/>
        </w:rPr>
        <w:t>Eksporter produktów objętych tym dokumentem („upoważnienie władz celnych nr………</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deklaruje, że z wyjątkiem gdzie jest to wyraźnie inaczej określone, produkty te mają preferencyjne ……………..</w:t>
      </w:r>
      <w:r>
        <w:rPr>
          <w:noProof/>
          <w:vertAlign w:val="superscript"/>
        </w:rPr>
        <w:fldChar w:fldCharType="begin"/>
      </w:r>
      <w:r>
        <w:rPr>
          <w:noProof/>
          <w:vertAlign w:val="superscript"/>
        </w:rPr>
        <w:instrText xml:space="preserve"> NOTEREF _Ref11420771 \h  \* MERGEFORMAT </w:instrText>
      </w:r>
      <w:r>
        <w:rPr>
          <w:noProof/>
          <w:vertAlign w:val="superscript"/>
        </w:rPr>
      </w:r>
      <w:r>
        <w:rPr>
          <w:noProof/>
          <w:vertAlign w:val="superscript"/>
        </w:rPr>
        <w:fldChar w:fldCharType="separate"/>
      </w:r>
      <w:r>
        <w:rPr>
          <w:noProof/>
          <w:vertAlign w:val="superscript"/>
        </w:rPr>
        <w:t>62</w:t>
      </w:r>
      <w:r>
        <w:rPr>
          <w:noProof/>
        </w:rPr>
        <w:fldChar w:fldCharType="end"/>
      </w:r>
      <w:r>
        <w:rPr>
          <w:noProof/>
        </w:rPr>
        <w:t xml:space="preserve"> pochodzenie zgodnie z przejściowymi regułami pochodzenia.</w:t>
      </w:r>
    </w:p>
    <w:p>
      <w:pPr>
        <w:autoSpaceDE w:val="0"/>
        <w:autoSpaceDN w:val="0"/>
        <w:jc w:val="center"/>
        <w:rPr>
          <w:b/>
          <w:noProof/>
        </w:rPr>
      </w:pPr>
    </w:p>
    <w:p>
      <w:pPr>
        <w:autoSpaceDE w:val="0"/>
        <w:autoSpaceDN w:val="0"/>
        <w:jc w:val="center"/>
        <w:rPr>
          <w:rFonts w:eastAsia="Times New Roman"/>
          <w:b/>
          <w:noProof/>
          <w:szCs w:val="24"/>
        </w:rPr>
      </w:pPr>
      <w:r>
        <w:rPr>
          <w:b/>
          <w:noProof/>
        </w:rPr>
        <w:t>Portugalikeelne tekst</w:t>
      </w:r>
    </w:p>
    <w:p>
      <w:pPr>
        <w:autoSpaceDE w:val="0"/>
        <w:autoSpaceDN w:val="0"/>
        <w:rPr>
          <w:rFonts w:eastAsia="Times New Roman"/>
          <w:noProof/>
          <w:szCs w:val="24"/>
        </w:rPr>
      </w:pPr>
      <w:r>
        <w:rPr>
          <w:noProof/>
        </w:rPr>
        <w:t>O exportador dos produtos cobertos pelo presente documento (autorização aduaneira n.º.........</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declara que, salvo expressamente indicado em contrário, estes produtos são de origem preferencial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de acordo com as regras de origem transitórias.</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sz w:val="22"/>
        </w:rPr>
        <w:t>Rumeeniakeelne tekst</w:t>
      </w:r>
    </w:p>
    <w:p>
      <w:pPr>
        <w:autoSpaceDE w:val="0"/>
        <w:autoSpaceDN w:val="0"/>
        <w:rPr>
          <w:rFonts w:eastAsia="Times New Roman"/>
          <w:noProof/>
          <w:szCs w:val="24"/>
        </w:rPr>
      </w:pPr>
      <w:r>
        <w:rPr>
          <w:noProof/>
          <w:sz w:val="22"/>
        </w:rPr>
        <w:t>Exportatorul produselor care fac obiectul prezentului document (autorizația vamală nr. ………</w:t>
      </w:r>
      <w:r>
        <w:rPr>
          <w:rFonts w:cstheme="minorBidi"/>
          <w:noProof/>
          <w:sz w:val="22"/>
          <w:vertAlign w:val="superscript"/>
        </w:rPr>
        <w:fldChar w:fldCharType="begin"/>
      </w:r>
      <w:r>
        <w:rPr>
          <w:rFonts w:cstheme="minorBidi"/>
          <w:noProof/>
          <w:sz w:val="22"/>
          <w:vertAlign w:val="superscript"/>
        </w:rPr>
        <w:instrText xml:space="preserve"> NOTEREF _Ref11420439 \h  \* MERGEFORMAT </w:instrText>
      </w:r>
      <w:r>
        <w:rPr>
          <w:rFonts w:cstheme="minorBidi"/>
          <w:noProof/>
          <w:sz w:val="22"/>
          <w:vertAlign w:val="superscript"/>
        </w:rPr>
      </w:r>
      <w:r>
        <w:rPr>
          <w:rFonts w:cstheme="minorBidi"/>
          <w:noProof/>
          <w:sz w:val="22"/>
          <w:vertAlign w:val="superscript"/>
        </w:rPr>
        <w:fldChar w:fldCharType="separate"/>
      </w:r>
      <w:r>
        <w:rPr>
          <w:rFonts w:cstheme="minorBidi"/>
          <w:noProof/>
          <w:sz w:val="22"/>
          <w:vertAlign w:val="superscript"/>
        </w:rPr>
        <w:t>61</w:t>
      </w:r>
      <w:r>
        <w:rPr>
          <w:rFonts w:cstheme="minorBidi"/>
          <w:noProof/>
          <w:sz w:val="22"/>
        </w:rPr>
        <w:fldChar w:fldCharType="end"/>
      </w:r>
      <w:r>
        <w:rPr>
          <w:noProof/>
          <w:sz w:val="22"/>
        </w:rPr>
        <w:t xml:space="preserve">) declară că, exceptând cazul în care se indică altfel în mod clar, aceste produse sunt de </w:t>
      </w:r>
      <w:r>
        <w:rPr>
          <w:noProof/>
        </w:rPr>
        <w:t>……………..</w:t>
      </w:r>
      <w:r>
        <w:rPr>
          <w:noProof/>
          <w:sz w:val="22"/>
        </w:rPr>
        <w:t>.</w:t>
      </w:r>
      <w:r>
        <w:rPr>
          <w:rFonts w:cstheme="minorBidi"/>
          <w:noProof/>
          <w:sz w:val="22"/>
          <w:vertAlign w:val="superscript"/>
        </w:rPr>
        <w:fldChar w:fldCharType="begin"/>
      </w:r>
      <w:r>
        <w:rPr>
          <w:rFonts w:cstheme="minorBidi"/>
          <w:noProof/>
          <w:sz w:val="22"/>
          <w:vertAlign w:val="superscript"/>
        </w:rPr>
        <w:instrText xml:space="preserve"> NOTEREF _Ref11420771 \h  \* MERGEFORMAT </w:instrText>
      </w:r>
      <w:r>
        <w:rPr>
          <w:rFonts w:cstheme="minorBidi"/>
          <w:noProof/>
          <w:sz w:val="22"/>
          <w:vertAlign w:val="superscript"/>
        </w:rPr>
      </w:r>
      <w:r>
        <w:rPr>
          <w:rFonts w:cstheme="minorBidi"/>
          <w:noProof/>
          <w:sz w:val="22"/>
          <w:vertAlign w:val="superscript"/>
        </w:rPr>
        <w:fldChar w:fldCharType="separate"/>
      </w:r>
      <w:r>
        <w:rPr>
          <w:rFonts w:cstheme="minorBidi"/>
          <w:noProof/>
          <w:sz w:val="22"/>
          <w:vertAlign w:val="superscript"/>
        </w:rPr>
        <w:t>62</w:t>
      </w:r>
      <w:r>
        <w:rPr>
          <w:rFonts w:cstheme="minorBidi"/>
          <w:noProof/>
          <w:sz w:val="22"/>
        </w:rPr>
        <w:fldChar w:fldCharType="end"/>
      </w:r>
      <w:r>
        <w:rPr>
          <w:noProof/>
          <w:sz w:val="22"/>
        </w:rPr>
        <w:t xml:space="preserve"> origine preferențială în conformitate cu regulile de origine tranzitorii.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Slovakikeelne tekst</w:t>
      </w:r>
    </w:p>
    <w:p>
      <w:pPr>
        <w:autoSpaceDE w:val="0"/>
        <w:autoSpaceDN w:val="0"/>
        <w:rPr>
          <w:rFonts w:eastAsia="Times New Roman"/>
          <w:noProof/>
          <w:szCs w:val="24"/>
        </w:rPr>
      </w:pPr>
      <w:r>
        <w:rPr>
          <w:noProof/>
        </w:rPr>
        <w:t>Vývozca výrobkov uvedených v tomto dokumente (číslo povolenia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vyhlasuje, že pokiaľ nie je zreteľne uvedené inak, tieto výrobky majú v súlade s prechodnými pravidlami pôvodu preferenčný pôvod v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Sloveenikeelne tekst</w:t>
      </w:r>
    </w:p>
    <w:p>
      <w:pPr>
        <w:autoSpaceDE w:val="0"/>
        <w:autoSpaceDN w:val="0"/>
        <w:rPr>
          <w:noProof/>
        </w:rPr>
      </w:pPr>
      <w:r>
        <w:rPr>
          <w:noProof/>
        </w:rPr>
        <w:t>Izvoznik izdelkov, zajetih v tem dokumentu (pooblastilo carinskih organov št.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izjavlja, da imajo ti izdelki, razen če je drugače jasno navedeno,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w:t>
      </w:r>
      <w:r>
        <w:rPr>
          <w:noProof/>
        </w:rPr>
        <w:t xml:space="preserve"> preferencialno poreklo v skladu s prehodnimi pravili o poreklu.</w:t>
      </w:r>
    </w:p>
    <w:p>
      <w:pPr>
        <w:autoSpaceDE w:val="0"/>
        <w:autoSpaceDN w:val="0"/>
        <w:jc w:val="center"/>
        <w:rPr>
          <w:b/>
          <w:noProof/>
        </w:rPr>
      </w:pPr>
    </w:p>
    <w:p>
      <w:pPr>
        <w:autoSpaceDE w:val="0"/>
        <w:autoSpaceDN w:val="0"/>
        <w:jc w:val="center"/>
        <w:rPr>
          <w:b/>
          <w:noProof/>
        </w:rPr>
      </w:pPr>
      <w:r>
        <w:rPr>
          <w:b/>
          <w:noProof/>
        </w:rPr>
        <w:t>Rootsikeelne tekst</w:t>
      </w:r>
    </w:p>
    <w:p>
      <w:pPr>
        <w:autoSpaceDE w:val="0"/>
        <w:autoSpaceDN w:val="0"/>
        <w:rPr>
          <w:noProof/>
        </w:rPr>
      </w:pPr>
      <w:r>
        <w:rPr>
          <w:noProof/>
        </w:rPr>
        <w:t>Exportören av de varor som omfattas av detta dokument (tullmyndighetens tillstånd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försäkrar att dessa varor, om inte annat tydligt markerats, har förmånsberättigande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ursprung i enlighet med övergångsbestämmelserna om ursprung.</w:t>
      </w:r>
    </w:p>
    <w:p>
      <w:pPr>
        <w:autoSpaceDE w:val="0"/>
        <w:autoSpaceDN w:val="0"/>
        <w:jc w:val="center"/>
        <w:rPr>
          <w:b/>
          <w:noProof/>
        </w:rPr>
      </w:pPr>
    </w:p>
    <w:p>
      <w:pPr>
        <w:autoSpaceDE w:val="0"/>
        <w:autoSpaceDN w:val="0"/>
        <w:rPr>
          <w:i/>
          <w:noProof/>
        </w:rPr>
      </w:pPr>
    </w:p>
    <w:p>
      <w:pPr>
        <w:autoSpaceDE w:val="0"/>
        <w:autoSpaceDN w:val="0"/>
        <w:rPr>
          <w:rFonts w:eastAsia="Times New Roman"/>
          <w:noProof/>
          <w:szCs w:val="24"/>
        </w:rPr>
      </w:pPr>
    </w:p>
    <w:p>
      <w:pPr>
        <w:autoSpaceDE w:val="0"/>
        <w:autoSpaceDN w:val="0"/>
        <w:adjustRightInd w:val="0"/>
        <w:spacing w:before="0" w:after="360"/>
        <w:jc w:val="center"/>
        <w:rPr>
          <w:noProof/>
          <w:sz w:val="20"/>
        </w:rPr>
      </w:pPr>
      <w:r>
        <w:rPr>
          <w:noProof/>
        </w:rPr>
        <w:t xml:space="preserve">................................................................................................................................................... </w:t>
      </w:r>
      <w:r>
        <w:rPr>
          <w:noProof/>
          <w:sz w:val="20"/>
        </w:rPr>
        <w:t>(Koht ja kuupäev)</w:t>
      </w:r>
      <w:r>
        <w:rPr>
          <w:noProof/>
          <w:vertAlign w:val="superscript"/>
        </w:rPr>
        <w:t xml:space="preserve"> </w:t>
      </w:r>
      <w:r>
        <w:rPr>
          <w:rStyle w:val="FootnoteReference"/>
          <w:noProof/>
        </w:rPr>
        <w:footnoteReference w:id="64"/>
      </w:r>
    </w:p>
    <w:p>
      <w:pPr>
        <w:autoSpaceDE w:val="0"/>
        <w:autoSpaceDN w:val="0"/>
        <w:adjustRightInd w:val="0"/>
        <w:spacing w:before="0" w:after="0"/>
        <w:jc w:val="left"/>
        <w:rPr>
          <w:rFonts w:eastAsia="Times New Roman"/>
          <w:bCs/>
          <w:noProof/>
          <w:szCs w:val="24"/>
        </w:rPr>
      </w:pPr>
      <w:r>
        <w:rPr>
          <w:noProof/>
        </w:rPr>
        <w:t xml:space="preserve">..................................................................................................................................................... </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bCs/>
          <w:noProof/>
          <w:sz w:val="20"/>
          <w:szCs w:val="20"/>
        </w:rPr>
        <w:t>(Eksportija allkiri; lisaks tuleb selgelt märkida ka deklaratsioonile allakirjutaja nimi)</w:t>
      </w:r>
      <w:r>
        <w:rPr>
          <w:rStyle w:val="FootnoteReference"/>
          <w:noProof/>
        </w:rPr>
        <w:footnoteReference w:id="65"/>
      </w:r>
    </w:p>
    <w:p>
      <w:pPr>
        <w:autoSpaceDE w:val="0"/>
        <w:autoSpaceDN w:val="0"/>
        <w:jc w:val="center"/>
        <w:rPr>
          <w:rFonts w:eastAsia="Times New Roman"/>
          <w:i/>
          <w:noProof/>
          <w:szCs w:val="24"/>
        </w:rPr>
      </w:pPr>
      <w:r>
        <w:rPr>
          <w:i/>
          <w:caps/>
          <w:noProof/>
        </w:rPr>
        <w:t>IV lisa</w:t>
      </w:r>
    </w:p>
    <w:p>
      <w:pPr>
        <w:autoSpaceDE w:val="0"/>
        <w:autoSpaceDN w:val="0"/>
        <w:jc w:val="center"/>
        <w:rPr>
          <w:rFonts w:eastAsia="Times New Roman"/>
          <w:b/>
          <w:noProof/>
          <w:szCs w:val="24"/>
        </w:rPr>
      </w:pPr>
      <w:r>
        <w:rPr>
          <w:b/>
          <w:noProof/>
        </w:rPr>
        <w:t>Liikumissertifikaadi EUR.1 ja liikumissertifikaadi EUR.1 taotluse näidised</w:t>
      </w:r>
    </w:p>
    <w:p>
      <w:pPr>
        <w:tabs>
          <w:tab w:val="center" w:pos="4657"/>
        </w:tabs>
        <w:spacing w:line="330" w:lineRule="atLeast"/>
        <w:jc w:val="center"/>
        <w:rPr>
          <w:rFonts w:eastAsia="Times New Roman"/>
          <w:noProof/>
          <w:szCs w:val="20"/>
        </w:rPr>
      </w:pPr>
      <w:r>
        <w:rPr>
          <w:noProof/>
        </w:rPr>
        <w:t>Trükkimisjuhised</w:t>
      </w:r>
    </w:p>
    <w:p>
      <w:pPr>
        <w:tabs>
          <w:tab w:val="left" w:pos="-1440"/>
          <w:tab w:val="left" w:pos="-720"/>
          <w:tab w:val="left" w:pos="31"/>
          <w:tab w:val="left" w:pos="720"/>
        </w:tabs>
        <w:spacing w:line="330" w:lineRule="atLeast"/>
        <w:ind w:left="371" w:hanging="371"/>
        <w:rPr>
          <w:rFonts w:eastAsia="Times New Roman"/>
          <w:noProof/>
          <w:szCs w:val="20"/>
        </w:rPr>
      </w:pPr>
      <w:r>
        <w:rPr>
          <w:noProof/>
        </w:rPr>
        <w:t>1.</w:t>
      </w:r>
      <w:r>
        <w:rPr>
          <w:noProof/>
        </w:rPr>
        <w:tab/>
        <w:t>Mõlema sertifikaadi mõõdud on 210 × 297 mm; pikkus võib varieeruda vahemikus –5 kuni +8 mm.  Kasutatav paber peab olema valge kirjapaber, mis ei sisalda mehaanilist puidumassi ja kaalub vähemalt 25 g/m</w:t>
      </w:r>
      <w:r>
        <w:rPr>
          <w:noProof/>
          <w:vertAlign w:val="superscript"/>
        </w:rPr>
        <w:t>2</w:t>
      </w:r>
      <w:r>
        <w:rPr>
          <w:noProof/>
        </w:rPr>
        <w:t>.  Sellele peab olema trükitud roheline giljoššmustriga taust, mis muudab silmaga nähtavaks kõik mehhaaniliste või keemiliste vahenditega tehtud võltsingud.</w:t>
      </w:r>
    </w:p>
    <w:p>
      <w:pPr>
        <w:tabs>
          <w:tab w:val="left" w:pos="-1440"/>
          <w:tab w:val="left" w:pos="-720"/>
          <w:tab w:val="left" w:pos="31"/>
          <w:tab w:val="left" w:pos="720"/>
        </w:tabs>
        <w:spacing w:line="330" w:lineRule="atLeast"/>
        <w:ind w:left="371" w:hanging="371"/>
        <w:rPr>
          <w:rFonts w:eastAsia="Times New Roman"/>
          <w:noProof/>
          <w:szCs w:val="20"/>
        </w:rPr>
      </w:pPr>
      <w:r>
        <w:rPr>
          <w:noProof/>
        </w:rPr>
        <w:t>2.</w:t>
      </w:r>
      <w:r>
        <w:rPr>
          <w:noProof/>
        </w:rPr>
        <w:tab/>
        <w:t>Lepinguosaliste pädevad asutused võivad jätta endale õiguse trükkida vormid ise või lasta need trükkida selleks volitatud trükikodades.  Viimasel juhul peab igal vormil olema viide sellisele volitusele.  Igal vormil peab olema trükikoja nimi ja aadress või tunnus, mille abil saab trükikoda identifitseerida.  Vormile peab olema trükitud või muul viisil kantud seerianumber, mille järgi saab seda identifitseerida.</w:t>
      </w:r>
    </w:p>
    <w:p>
      <w:pPr>
        <w:tabs>
          <w:tab w:val="center" w:pos="5387"/>
        </w:tabs>
        <w:spacing w:line="127" w:lineRule="atLeast"/>
        <w:jc w:val="center"/>
        <w:rPr>
          <w:rFonts w:eastAsia="Times New Roman"/>
          <w:b/>
          <w:noProof/>
          <w:sz w:val="19"/>
          <w:szCs w:val="20"/>
        </w:rPr>
      </w:pPr>
      <w:r>
        <w:rPr>
          <w:b/>
          <w:noProof/>
          <w:sz w:val="19"/>
          <w:szCs w:val="20"/>
        </w:rPr>
        <w:br w:type="page"/>
        <w:t>LIIKUMISSERTIFIKAAT</w:t>
      </w:r>
    </w:p>
    <w:tbl>
      <w:tblPr>
        <w:tblW w:w="9616" w:type="dxa"/>
        <w:jc w:val="right"/>
        <w:tblLayout w:type="fixed"/>
        <w:tblCellMar>
          <w:left w:w="120" w:type="dxa"/>
          <w:right w:w="120" w:type="dxa"/>
        </w:tblCellMar>
        <w:tblLook w:val="0000" w:firstRow="0" w:lastRow="0" w:firstColumn="0" w:lastColumn="0" w:noHBand="0" w:noVBand="0"/>
      </w:tblPr>
      <w:tblGrid>
        <w:gridCol w:w="4670"/>
        <w:gridCol w:w="718"/>
        <w:gridCol w:w="725"/>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w:t>
            </w:r>
            <w:r>
              <w:rPr>
                <w:b/>
                <w:noProof/>
                <w:sz w:val="18"/>
                <w:szCs w:val="20"/>
              </w:rPr>
              <w:tab/>
              <w:t>Eksportija</w:t>
            </w:r>
            <w:r>
              <w:rPr>
                <w:noProof/>
                <w:sz w:val="18"/>
                <w:szCs w:val="20"/>
              </w:rPr>
              <w:t xml:space="preserve"> (nimi, täielik aadress, riik)</w:t>
            </w:r>
          </w:p>
        </w:tc>
        <w:tc>
          <w:tcPr>
            <w:tcW w:w="4946" w:type="dxa"/>
            <w:gridSpan w:val="5"/>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jc w:val="left"/>
              <w:rPr>
                <w:rFonts w:eastAsia="Times New Roman"/>
                <w:noProof/>
                <w:sz w:val="16"/>
                <w:szCs w:val="20"/>
              </w:rPr>
            </w:pPr>
            <w:r>
              <w:rPr>
                <w:noProof/>
                <w:sz w:val="16"/>
                <w:szCs w:val="20"/>
              </w:rPr>
              <w:tab/>
            </w:r>
            <w:r>
              <w:rPr>
                <w:noProof/>
                <w:sz w:val="16"/>
                <w:szCs w:val="20"/>
              </w:rPr>
              <w:tab/>
            </w:r>
            <w:r>
              <w:rPr>
                <w:b/>
                <w:noProof/>
                <w:sz w:val="28"/>
                <w:szCs w:val="20"/>
              </w:rPr>
              <w:t>EUR.1</w:t>
            </w:r>
            <w:r>
              <w:rPr>
                <w:b/>
                <w:noProof/>
                <w:szCs w:val="20"/>
              </w:rPr>
              <w:tab/>
            </w:r>
            <w:r>
              <w:rPr>
                <w:b/>
                <w:noProof/>
                <w:szCs w:val="20"/>
              </w:rPr>
              <w:tab/>
            </w:r>
            <w:r>
              <w:rPr>
                <w:b/>
                <w:noProof/>
                <w:szCs w:val="20"/>
              </w:rPr>
              <w:tab/>
            </w:r>
            <w:r>
              <w:rPr>
                <w:b/>
                <w:noProof/>
                <w:sz w:val="16"/>
                <w:szCs w:val="20"/>
              </w:rPr>
              <w:t>Nr</w:t>
            </w:r>
            <w:r>
              <w:rPr>
                <w:b/>
                <w:noProof/>
                <w:szCs w:val="20"/>
              </w:rPr>
              <w:t xml:space="preserve">   </w:t>
            </w:r>
            <w:r>
              <w:rPr>
                <w:b/>
                <w:noProof/>
                <w:sz w:val="28"/>
                <w:szCs w:val="20"/>
              </w:rPr>
              <w:t>A</w:t>
            </w:r>
            <w:r>
              <w:rPr>
                <w:noProof/>
                <w:sz w:val="16"/>
                <w:szCs w:val="20"/>
              </w:rPr>
              <w:tab/>
            </w:r>
            <w:r>
              <w:rPr>
                <w:noProof/>
              </w:rPr>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5"/>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szCs w:val="20"/>
              </w:rPr>
              <w:t>Enne vormi täitmist vt märkused tagaküljel.</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5"/>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jc w:val="left"/>
              <w:rPr>
                <w:rFonts w:eastAsia="Times New Roman"/>
                <w:noProof/>
                <w:sz w:val="18"/>
                <w:szCs w:val="20"/>
              </w:rPr>
            </w:pPr>
            <w:r>
              <w:rPr>
                <w:b/>
                <w:noProof/>
                <w:sz w:val="18"/>
                <w:szCs w:val="20"/>
              </w:rPr>
              <w:t>2.</w:t>
            </w:r>
            <w:r>
              <w:rPr>
                <w:b/>
                <w:noProof/>
                <w:sz w:val="18"/>
                <w:szCs w:val="20"/>
              </w:rPr>
              <w:tab/>
              <w:t>Järgmiste riikide vahelises sooduskaubanduses kasutatav sertifikaat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jc w:val="left"/>
              <w:rPr>
                <w:rFonts w:eastAsia="Times New Roman"/>
                <w:noProof/>
                <w:sz w:val="18"/>
                <w:szCs w:val="20"/>
              </w:rPr>
            </w:pPr>
          </w:p>
          <w:p>
            <w:pPr>
              <w:tabs>
                <w:tab w:val="left" w:pos="359"/>
                <w:tab w:val="right" w:leader="dot" w:pos="4522"/>
              </w:tabs>
              <w:ind w:left="340" w:hanging="340"/>
              <w:jc w:val="left"/>
              <w:rPr>
                <w:rFonts w:eastAsia="Times New Roman"/>
                <w:noProof/>
                <w:sz w:val="18"/>
                <w:szCs w:val="20"/>
              </w:rPr>
            </w:pPr>
            <w:r>
              <w:rPr>
                <w:noProof/>
                <w:sz w:val="18"/>
                <w:szCs w:val="20"/>
              </w:rPr>
              <w:tab/>
            </w:r>
            <w:r>
              <w:rPr>
                <w:noProof/>
                <w:sz w:val="18"/>
                <w:szCs w:val="20"/>
              </w:rPr>
              <w:tab/>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3.</w:t>
            </w:r>
            <w:r>
              <w:rPr>
                <w:b/>
                <w:noProof/>
                <w:sz w:val="18"/>
                <w:szCs w:val="20"/>
              </w:rPr>
              <w:tab/>
              <w:t>Kaubasaaja</w:t>
            </w:r>
            <w:r>
              <w:rPr>
                <w:noProof/>
                <w:sz w:val="18"/>
                <w:szCs w:val="20"/>
              </w:rPr>
              <w:t xml:space="preserve"> (nimi, täielik aadress, riik) (täitmine vabatahtlik)</w:t>
            </w:r>
          </w:p>
        </w:tc>
        <w:tc>
          <w:tcPr>
            <w:tcW w:w="4946" w:type="dxa"/>
            <w:gridSpan w:val="5"/>
            <w:tcBorders>
              <w:left w:val="single" w:sz="12" w:space="0" w:color="auto"/>
              <w:bottom w:val="single" w:sz="12" w:space="0" w:color="auto"/>
              <w:right w:val="single" w:sz="12" w:space="0" w:color="auto"/>
            </w:tcBorders>
          </w:tcPr>
          <w:p>
            <w:pPr>
              <w:tabs>
                <w:tab w:val="center" w:pos="2271"/>
              </w:tabs>
              <w:jc w:val="left"/>
              <w:rPr>
                <w:rFonts w:eastAsia="Times New Roman"/>
                <w:b/>
                <w:noProof/>
                <w:sz w:val="18"/>
                <w:szCs w:val="20"/>
              </w:rPr>
            </w:pPr>
            <w:r>
              <w:rPr>
                <w:noProof/>
                <w:sz w:val="16"/>
                <w:szCs w:val="20"/>
              </w:rPr>
              <w:tab/>
            </w:r>
            <w:r>
              <w:rPr>
                <w:b/>
                <w:noProof/>
                <w:sz w:val="18"/>
                <w:szCs w:val="20"/>
              </w:rPr>
              <w:t>ja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p>
            <w:pPr>
              <w:tabs>
                <w:tab w:val="left" w:pos="359"/>
                <w:tab w:val="right" w:leader="dot" w:pos="4522"/>
              </w:tabs>
              <w:ind w:left="340" w:hanging="340"/>
              <w:jc w:val="left"/>
              <w:rPr>
                <w:rFonts w:eastAsia="Times New Roman"/>
                <w:noProof/>
                <w:sz w:val="16"/>
                <w:szCs w:val="20"/>
              </w:rPr>
            </w:pPr>
            <w:r>
              <w:rPr>
                <w:noProof/>
                <w:sz w:val="16"/>
                <w:szCs w:val="20"/>
              </w:rPr>
              <w:tab/>
            </w:r>
            <w:r>
              <w:rPr>
                <w:noProof/>
                <w:sz w:val="16"/>
                <w:szCs w:val="20"/>
              </w:rPr>
              <w:tab/>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r>
              <w:rPr>
                <w:noProof/>
                <w:sz w:val="16"/>
                <w:szCs w:val="20"/>
              </w:rPr>
              <w:t xml:space="preserve">      (märkida asjaomased riigid, riikide rühmad või territooriumid)</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tc>
        <w:tc>
          <w:tcPr>
            <w:tcW w:w="2390" w:type="dxa"/>
            <w:gridSpan w:val="3"/>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4.</w:t>
            </w:r>
            <w:r>
              <w:rPr>
                <w:b/>
                <w:noProof/>
                <w:sz w:val="18"/>
                <w:szCs w:val="20"/>
              </w:rPr>
              <w:tab/>
              <w:t>Riik, riikide rühm või territoorium, kust pärinevana tooteid käsitatakse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5.</w:t>
            </w:r>
            <w:r>
              <w:rPr>
                <w:b/>
                <w:noProof/>
                <w:sz w:val="18"/>
                <w:szCs w:val="20"/>
              </w:rPr>
              <w:tab/>
              <w:t>Sihtriik, -riikide rühm või -territoorium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trHeight w:val="1494"/>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6.</w:t>
            </w:r>
            <w:r>
              <w:rPr>
                <w:b/>
                <w:noProof/>
                <w:sz w:val="18"/>
                <w:szCs w:val="20"/>
              </w:rPr>
              <w:tab/>
              <w:t>Veo üksikasjad</w:t>
            </w:r>
            <w:r>
              <w:rPr>
                <w:noProof/>
                <w:sz w:val="18"/>
                <w:szCs w:val="20"/>
              </w:rPr>
              <w:t xml:space="preserve"> (täitmine vabatahtlik)</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c>
          <w:tcPr>
            <w:tcW w:w="4946" w:type="dxa"/>
            <w:gridSpan w:val="5"/>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7.</w:t>
            </w:r>
            <w:r>
              <w:rPr>
                <w:b/>
                <w:noProof/>
                <w:sz w:val="18"/>
                <w:szCs w:val="20"/>
              </w:rPr>
              <w:tab/>
              <w:t>Märkused</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r>
      <w:tr>
        <w:trPr>
          <w:cantSplit/>
          <w:trHeight w:val="4250"/>
          <w:jc w:val="right"/>
        </w:trPr>
        <w:tc>
          <w:tcPr>
            <w:tcW w:w="6113" w:type="dxa"/>
            <w:gridSpan w:val="3"/>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8.</w:t>
            </w:r>
            <w:r>
              <w:rPr>
                <w:b/>
                <w:noProof/>
                <w:sz w:val="18"/>
                <w:szCs w:val="20"/>
              </w:rPr>
              <w:tab/>
              <w:t>Kaubaartikli järjekorranumber; märgistused ja numbrid; pakendite arv ja liik</w:t>
            </w:r>
            <w:r>
              <w:rPr>
                <w:b/>
                <w:noProof/>
                <w:sz w:val="18"/>
                <w:szCs w:val="20"/>
                <w:vertAlign w:val="superscript"/>
              </w:rPr>
              <w:footnoteReference w:customMarkFollows="1" w:id="66"/>
              <w:t>(1)</w:t>
            </w:r>
            <w:r>
              <w:rPr>
                <w:b/>
                <w:noProof/>
                <w:sz w:val="18"/>
                <w:szCs w:val="20"/>
              </w:rPr>
              <w:t>; kauba kirjeldus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682" w:type="dxa"/>
            <w:gridSpan w:val="2"/>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9.</w:t>
            </w:r>
            <w:r>
              <w:rPr>
                <w:b/>
                <w:noProof/>
                <w:sz w:val="18"/>
                <w:szCs w:val="20"/>
              </w:rPr>
              <w:tab/>
              <w:t>Brutomass (kg) või muu mõõtühik (l, m</w:t>
            </w:r>
            <w:r>
              <w:rPr>
                <w:b/>
                <w:noProof/>
                <w:sz w:val="18"/>
                <w:szCs w:val="20"/>
                <w:vertAlign w:val="superscript"/>
              </w:rPr>
              <w:t>3</w:t>
            </w:r>
            <w:r>
              <w:rPr>
                <w:b/>
                <w:noProof/>
                <w:sz w:val="18"/>
                <w:szCs w:val="20"/>
              </w:rPr>
              <w:t xml:space="preserve"> jne)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821" w:type="dxa"/>
            <w:tcBorders>
              <w:top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10.</w:t>
            </w:r>
            <w:r>
              <w:rPr>
                <w:b/>
                <w:noProof/>
                <w:sz w:val="18"/>
                <w:szCs w:val="20"/>
              </w:rPr>
              <w:tab/>
              <w:t>Arved</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ab/>
              <w:t>(täitmine vabatahtlik)</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r>
      <w:tr>
        <w:trPr>
          <w:cantSplit/>
          <w:jc w:val="right"/>
        </w:trPr>
        <w:tc>
          <w:tcPr>
            <w:tcW w:w="5388"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11. TOLLI KINNITUS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i/>
                <w:noProof/>
                <w:sz w:val="18"/>
                <w:szCs w:val="20"/>
              </w:rPr>
            </w:pPr>
            <w:r>
              <w:rPr>
                <w:i/>
                <w:noProof/>
                <w:sz w:val="18"/>
                <w:szCs w:val="20"/>
              </w:rPr>
              <w:t>Deklaratsioon kinnitatud</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r>
              <w:rPr>
                <w:noProof/>
                <w:sz w:val="18"/>
                <w:szCs w:val="20"/>
              </w:rPr>
              <w:t>Ekspordidokument</w:t>
            </w:r>
            <w:r>
              <w:rPr>
                <w:noProof/>
                <w:sz w:val="18"/>
                <w:szCs w:val="20"/>
                <w:vertAlign w:val="superscript"/>
              </w:rPr>
              <w:footnoteReference w:customMarkFollows="1" w:id="67"/>
              <w:t>(2)</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Vorm  ..................................</w:t>
            </w:r>
            <w:r>
              <w:rPr>
                <w:noProof/>
                <w:sz w:val="16"/>
                <w:szCs w:val="20"/>
              </w:rPr>
              <w:t>nr</w:t>
            </w:r>
            <w:r>
              <w:rPr>
                <w:noProof/>
                <w:sz w:val="18"/>
                <w:szCs w:val="20"/>
              </w:rPr>
              <w:t xml:space="preserve">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Tolliasutus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 xml:space="preserve">Väljaandev riik või territoorium ................ </w:t>
            </w:r>
            <w:r>
              <w:rPr>
                <w:noProof/>
                <w:sz w:val="18"/>
                <w:szCs w:val="20"/>
              </w:rPr>
              <w:tab/>
            </w:r>
            <w:r>
              <w:rPr>
                <w:noProof/>
                <w:sz w:val="18"/>
                <w:szCs w:val="20"/>
              </w:rPr>
              <w:tab/>
              <w:t>Tempel</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Koht ja kuupäev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 xml:space="preserve">                         </w:t>
            </w:r>
            <w:r>
              <w:rPr>
                <w:noProof/>
                <w:sz w:val="16"/>
                <w:szCs w:val="20"/>
              </w:rPr>
              <w:t>(Allkiri)</w:t>
            </w:r>
          </w:p>
        </w:tc>
        <w:tc>
          <w:tcPr>
            <w:tcW w:w="4228"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12. EKSPORTIJA DEKLARATSIOON</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Mina, allakirjutanu, kinnitan, et eespool kirjeldatud kaubad vastavad käesoleva sertifikaadi väljaandmiseks ettenähtud tingimustele.</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Koht ja kuupäev .................................……</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noProof/>
                <w:sz w:val="18"/>
                <w:szCs w:val="20"/>
              </w:rPr>
              <w:t xml:space="preserve">                            </w:t>
            </w:r>
            <w:r>
              <w:rPr>
                <w:noProof/>
                <w:sz w:val="16"/>
                <w:szCs w:val="20"/>
              </w:rPr>
              <w:t>(Allkiri)</w:t>
            </w:r>
          </w:p>
        </w:tc>
      </w:tr>
    </w:tbl>
    <w:p>
      <w:pPr>
        <w:tabs>
          <w:tab w:val="center" w:pos="4734"/>
        </w:tabs>
        <w:spacing w:line="330" w:lineRule="atLeast"/>
        <w:jc w:val="center"/>
        <w:rPr>
          <w:rFonts w:eastAsia="Times New Roman"/>
          <w:noProof/>
          <w:szCs w:val="20"/>
        </w:rPr>
      </w:pPr>
    </w:p>
    <w:tbl>
      <w:tblPr>
        <w:tblW w:w="0" w:type="auto"/>
        <w:jc w:val="right"/>
        <w:tblLayout w:type="fixed"/>
        <w:tblCellMar>
          <w:left w:w="120" w:type="dxa"/>
          <w:right w:w="120" w:type="dxa"/>
        </w:tblCellMar>
        <w:tblLook w:val="0000" w:firstRow="0" w:lastRow="0" w:firstColumn="0" w:lastColumn="0" w:noHBand="0" w:noVBand="0"/>
      </w:tblPr>
      <w:tblGrid>
        <w:gridCol w:w="4844"/>
        <w:gridCol w:w="4512"/>
      </w:tblGrid>
      <w:tr>
        <w:trPr>
          <w:cantSplit/>
          <w:jc w:val="right"/>
        </w:trPr>
        <w:tc>
          <w:tcPr>
            <w:tcW w:w="4844"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13. KONTROLLIMISE TAOTLUS (kellele):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p>
        </w:tc>
        <w:tc>
          <w:tcPr>
            <w:tcW w:w="4512" w:type="dxa"/>
            <w:tcBorders>
              <w:top w:val="single" w:sz="6" w:space="0" w:color="auto"/>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22"/>
              <w:rPr>
                <w:rFonts w:eastAsia="Times New Roman"/>
                <w:b/>
                <w:noProof/>
                <w:sz w:val="18"/>
                <w:szCs w:val="20"/>
              </w:rPr>
            </w:pPr>
            <w:r>
              <w:rPr>
                <w:b/>
                <w:noProof/>
                <w:sz w:val="18"/>
                <w:szCs w:val="20"/>
              </w:rPr>
              <w:t>14. KONTROLLI TULEMUS</w:t>
            </w: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tc>
        <w:tc>
          <w:tcPr>
            <w:tcW w:w="4512" w:type="dxa"/>
            <w:tcBorders>
              <w:left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vertAlign w:val="superscript"/>
              </w:rPr>
            </w:pPr>
            <w:r>
              <w:rPr>
                <w:noProof/>
                <w:sz w:val="18"/>
                <w:szCs w:val="20"/>
              </w:rPr>
              <w:t xml:space="preserve">Teostatud kontroll näitab, et käesolev sertifikaat </w:t>
            </w:r>
            <w:r>
              <w:rPr>
                <w:noProof/>
                <w:sz w:val="18"/>
                <w:szCs w:val="20"/>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vertAlign w:val="superscript"/>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r>
              <w:rPr>
                <w:noProof/>
              </w:rPr>
              <w:sym w:font="Wingdings (PCL6)" w:char="F0A8"/>
            </w:r>
            <w:r>
              <w:rPr>
                <w:noProof/>
              </w:rPr>
              <w:t xml:space="preserve"> </w:t>
            </w:r>
            <w:r>
              <w:rPr>
                <w:noProof/>
                <w:sz w:val="18"/>
                <w:szCs w:val="20"/>
              </w:rPr>
              <w:t>on välja antud nimetatud tolliasutuse poolt ja</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 xml:space="preserve">      selles sisalduv teave on õige.</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rPr>
              <w:sym w:font="Wingdings (PCL6)" w:char="F0A8"/>
            </w:r>
            <w:r>
              <w:rPr>
                <w:noProof/>
              </w:rPr>
              <w:t xml:space="preserve"> </w:t>
            </w:r>
            <w:r>
              <w:rPr>
                <w:noProof/>
                <w:sz w:val="18"/>
                <w:szCs w:val="20"/>
              </w:rPr>
              <w:t>ei vasta ehtsuse ega</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 xml:space="preserve">      õigsuse nõuetele (vt lisatud märkused).</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r>
              <w:rPr>
                <w:noProof/>
                <w:sz w:val="18"/>
                <w:szCs w:val="20"/>
              </w:rPr>
              <w:t>Palutakse kontrollida käesoleva sertifikaadi ehtsust ja õigsust.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center"/>
              <w:rPr>
                <w:rFonts w:eastAsia="Times New Roman"/>
                <w:noProof/>
                <w:sz w:val="18"/>
                <w:szCs w:val="20"/>
              </w:rPr>
            </w:pPr>
            <w:r>
              <w:rPr>
                <w:noProof/>
                <w:sz w:val="18"/>
                <w:szCs w:val="20"/>
              </w:rPr>
              <w:t>(Koht ja kuupäev)</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6"/>
                <w:szCs w:val="20"/>
              </w:rPr>
              <w:t>Tempel</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723" w:hanging="340"/>
              <w:jc w:val="center"/>
              <w:rPr>
                <w:rFonts w:eastAsia="Times New Roman"/>
                <w:noProof/>
                <w:sz w:val="18"/>
                <w:szCs w:val="20"/>
              </w:rPr>
            </w:pPr>
            <w:r>
              <w:rPr>
                <w:noProof/>
                <w:sz w:val="18"/>
                <w:szCs w:val="20"/>
              </w:rPr>
              <w:t>(Allkiri)</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tc>
        <w:tc>
          <w:tcPr>
            <w:tcW w:w="4512" w:type="dxa"/>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jc w:val="center"/>
              <w:rPr>
                <w:rFonts w:eastAsia="Times New Roman"/>
                <w:noProof/>
                <w:sz w:val="18"/>
                <w:szCs w:val="20"/>
              </w:rPr>
            </w:pPr>
            <w:r>
              <w:rPr>
                <w:noProof/>
                <w:sz w:val="18"/>
                <w:szCs w:val="20"/>
              </w:rPr>
              <w:t>(Koht ja kuupäev)</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6"/>
                <w:szCs w:val="20"/>
              </w:rPr>
              <w:t>Tempel</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699" w:hanging="340"/>
              <w:jc w:val="center"/>
              <w:rPr>
                <w:rFonts w:eastAsia="Times New Roman"/>
                <w:noProof/>
                <w:sz w:val="18"/>
                <w:szCs w:val="20"/>
              </w:rPr>
            </w:pPr>
            <w:r>
              <w:rPr>
                <w:noProof/>
                <w:sz w:val="18"/>
                <w:szCs w:val="20"/>
              </w:rPr>
              <w:t>(Allkiri)</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_____________</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(1) Sobivasse lahtrisse märkida X.</w:t>
            </w:r>
          </w:p>
        </w:tc>
      </w:tr>
    </w:tbl>
    <w:p>
      <w:pPr>
        <w:tabs>
          <w:tab w:val="center" w:pos="4734"/>
        </w:tabs>
        <w:spacing w:line="330" w:lineRule="atLeast"/>
        <w:jc w:val="center"/>
        <w:rPr>
          <w:rFonts w:eastAsia="Times New Roman"/>
          <w:b/>
          <w:noProof/>
          <w:sz w:val="20"/>
          <w:szCs w:val="20"/>
        </w:rPr>
      </w:pPr>
      <w:r>
        <w:rPr>
          <w:b/>
          <w:noProof/>
          <w:sz w:val="20"/>
          <w:szCs w:val="20"/>
        </w:rPr>
        <w:t>MÄRKUSED</w:t>
      </w:r>
    </w:p>
    <w:p>
      <w:pPr>
        <w:tabs>
          <w:tab w:val="center" w:pos="4734"/>
        </w:tabs>
        <w:spacing w:line="220" w:lineRule="atLeast"/>
        <w:ind w:right="-144" w:hanging="426"/>
        <w:rPr>
          <w:rFonts w:eastAsia="Times New Roman"/>
          <w:noProof/>
          <w:sz w:val="16"/>
          <w:szCs w:val="16"/>
        </w:rPr>
      </w:pPr>
      <w:r>
        <w:rPr>
          <w:noProof/>
          <w:sz w:val="16"/>
          <w:szCs w:val="16"/>
        </w:rPr>
        <w:t>1.</w:t>
      </w:r>
      <w:r>
        <w:rPr>
          <w:noProof/>
          <w:sz w:val="16"/>
          <w:szCs w:val="16"/>
        </w:rPr>
        <w:tab/>
        <w:t>Sertifikaadil ei tohi olla kustutusi ega ülekirjutusi. Paranduse korral kriipsutatakse valed andmed läbi ja lisatakse vajaduse korral uued andmed. Selliseid muudatusi tohib teha üksnes sertifikaadi täitnud isik ning need peab kinnitama väljaandjariigi või -territooriumi tolliasutus.</w:t>
      </w:r>
    </w:p>
    <w:p>
      <w:pPr>
        <w:tabs>
          <w:tab w:val="center" w:pos="4734"/>
        </w:tabs>
        <w:spacing w:line="220" w:lineRule="atLeast"/>
        <w:ind w:right="-144" w:hanging="426"/>
        <w:rPr>
          <w:rFonts w:eastAsia="Times New Roman"/>
          <w:noProof/>
          <w:sz w:val="16"/>
          <w:szCs w:val="16"/>
        </w:rPr>
      </w:pPr>
      <w:r>
        <w:rPr>
          <w:noProof/>
          <w:sz w:val="16"/>
          <w:szCs w:val="16"/>
        </w:rPr>
        <w:t>2.</w:t>
      </w:r>
      <w:r>
        <w:rPr>
          <w:noProof/>
          <w:sz w:val="16"/>
          <w:szCs w:val="16"/>
        </w:rPr>
        <w:tab/>
        <w:t>Sertifikaadile kantavate andmete vahele ei tohi jätta tühikuid ning igale kaubaartiklile peab eelnema järjekorranumber. Viimase kaubanimetuse järele tuleb tõmmata horisontaaljoon. Kasutamata ruum tuleb sellisel viisil läbi kriipsutada, et ei oleks võimalik teha hilisemaid lisandusi.</w:t>
      </w:r>
    </w:p>
    <w:p>
      <w:pPr>
        <w:tabs>
          <w:tab w:val="center" w:pos="4734"/>
        </w:tabs>
        <w:spacing w:line="220" w:lineRule="atLeast"/>
        <w:ind w:right="-144" w:hanging="426"/>
        <w:rPr>
          <w:rFonts w:eastAsia="Times New Roman"/>
          <w:noProof/>
          <w:sz w:val="16"/>
          <w:szCs w:val="16"/>
        </w:rPr>
      </w:pPr>
      <w:r>
        <w:rPr>
          <w:noProof/>
          <w:sz w:val="16"/>
          <w:szCs w:val="16"/>
        </w:rPr>
        <w:t>3.</w:t>
      </w:r>
      <w:r>
        <w:rPr>
          <w:noProof/>
          <w:sz w:val="16"/>
          <w:szCs w:val="16"/>
        </w:rPr>
        <w:tab/>
        <w:t>Kaupu tuleb kirjeldada kooskõlas kaubandustavadega ja piisavalt täpselt, et neid oleks võimalik identifitseerida.</w:t>
      </w:r>
    </w:p>
    <w:p>
      <w:pPr>
        <w:jc w:val="center"/>
        <w:rPr>
          <w:rFonts w:eastAsia="Times New Roman"/>
          <w:noProof/>
          <w:sz w:val="16"/>
          <w:szCs w:val="20"/>
        </w:rPr>
      </w:pPr>
      <w:r>
        <w:rPr>
          <w:noProof/>
        </w:rPr>
        <w:br w:type="page"/>
      </w:r>
      <w:r>
        <w:rPr>
          <w:b/>
          <w:noProof/>
          <w:sz w:val="19"/>
          <w:szCs w:val="20"/>
        </w:rPr>
        <w:t xml:space="preserve">LIIKUMISSERTIFIKAADI </w:t>
      </w:r>
      <w:r>
        <w:rPr>
          <w:b/>
          <w:noProof/>
          <w:sz w:val="20"/>
          <w:szCs w:val="20"/>
        </w:rPr>
        <w:t>TAOTLUS</w:t>
      </w:r>
    </w:p>
    <w:tbl>
      <w:tblPr>
        <w:tblW w:w="0" w:type="auto"/>
        <w:jc w:val="right"/>
        <w:tblLayout w:type="fixed"/>
        <w:tblCellMar>
          <w:left w:w="120" w:type="dxa"/>
          <w:right w:w="120" w:type="dxa"/>
        </w:tblCellMar>
        <w:tblLook w:val="0000" w:firstRow="0" w:lastRow="0" w:firstColumn="0" w:lastColumn="0" w:noHBand="0" w:noVBand="0"/>
      </w:tblPr>
      <w:tblGrid>
        <w:gridCol w:w="4670"/>
        <w:gridCol w:w="1443"/>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w:t>
            </w:r>
            <w:r>
              <w:rPr>
                <w:b/>
                <w:noProof/>
                <w:sz w:val="18"/>
                <w:szCs w:val="20"/>
              </w:rPr>
              <w:tab/>
              <w:t>Eksportija</w:t>
            </w:r>
            <w:r>
              <w:rPr>
                <w:noProof/>
                <w:sz w:val="18"/>
                <w:szCs w:val="20"/>
              </w:rPr>
              <w:t xml:space="preserve"> (nimi, täielik aadress, riik)</w:t>
            </w:r>
          </w:p>
        </w:tc>
        <w:tc>
          <w:tcPr>
            <w:tcW w:w="4946" w:type="dxa"/>
            <w:gridSpan w:val="4"/>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jc w:val="left"/>
              <w:rPr>
                <w:rFonts w:eastAsia="Times New Roman"/>
                <w:noProof/>
                <w:sz w:val="16"/>
                <w:szCs w:val="20"/>
              </w:rPr>
            </w:pPr>
            <w:r>
              <w:rPr>
                <w:noProof/>
                <w:sz w:val="16"/>
                <w:szCs w:val="20"/>
              </w:rPr>
              <w:tab/>
            </w:r>
            <w:r>
              <w:rPr>
                <w:noProof/>
                <w:sz w:val="16"/>
                <w:szCs w:val="20"/>
              </w:rPr>
              <w:tab/>
            </w:r>
            <w:r>
              <w:rPr>
                <w:b/>
                <w:noProof/>
                <w:sz w:val="28"/>
                <w:szCs w:val="20"/>
              </w:rPr>
              <w:t>EUR.1</w:t>
            </w:r>
            <w:r>
              <w:rPr>
                <w:b/>
                <w:noProof/>
                <w:szCs w:val="20"/>
              </w:rPr>
              <w:tab/>
            </w:r>
            <w:r>
              <w:rPr>
                <w:b/>
                <w:noProof/>
                <w:szCs w:val="20"/>
              </w:rPr>
              <w:tab/>
            </w:r>
            <w:r>
              <w:rPr>
                <w:b/>
                <w:noProof/>
                <w:szCs w:val="20"/>
              </w:rPr>
              <w:tab/>
            </w:r>
            <w:r>
              <w:rPr>
                <w:b/>
                <w:noProof/>
                <w:sz w:val="16"/>
                <w:szCs w:val="20"/>
              </w:rPr>
              <w:t>Nr</w:t>
            </w:r>
            <w:r>
              <w:rPr>
                <w:b/>
                <w:noProof/>
                <w:szCs w:val="20"/>
              </w:rPr>
              <w:t xml:space="preserve">   </w:t>
            </w:r>
            <w:r>
              <w:rPr>
                <w:b/>
                <w:noProof/>
                <w:sz w:val="28"/>
                <w:szCs w:val="20"/>
              </w:rPr>
              <w:t>A</w:t>
            </w:r>
            <w:r>
              <w:rPr>
                <w:noProof/>
                <w:sz w:val="16"/>
                <w:szCs w:val="20"/>
              </w:rPr>
              <w:tab/>
            </w:r>
            <w:r>
              <w:rPr>
                <w:noProof/>
              </w:rPr>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szCs w:val="20"/>
              </w:rPr>
              <w:t>Enne vormi täitmist vt märkused tagaküljel.</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4"/>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jc w:val="left"/>
              <w:rPr>
                <w:rFonts w:eastAsia="Times New Roman"/>
                <w:noProof/>
                <w:sz w:val="18"/>
                <w:szCs w:val="20"/>
              </w:rPr>
            </w:pPr>
            <w:r>
              <w:rPr>
                <w:b/>
                <w:noProof/>
                <w:sz w:val="18"/>
                <w:szCs w:val="20"/>
              </w:rPr>
              <w:t>2.</w:t>
            </w:r>
            <w:r>
              <w:rPr>
                <w:b/>
                <w:noProof/>
                <w:sz w:val="18"/>
                <w:szCs w:val="20"/>
              </w:rPr>
              <w:tab/>
              <w:t>Järgmiste riikide vahelises sooduskaubanduses kasutatava sertifikaadi taotlus:</w:t>
            </w:r>
          </w:p>
          <w:p>
            <w:pPr>
              <w:tabs>
                <w:tab w:val="left" w:pos="359"/>
                <w:tab w:val="right" w:leader="dot" w:pos="4522"/>
              </w:tabs>
              <w:ind w:left="340" w:hanging="340"/>
              <w:jc w:val="left"/>
              <w:rPr>
                <w:rFonts w:eastAsia="Times New Roman"/>
                <w:noProof/>
                <w:sz w:val="18"/>
                <w:szCs w:val="20"/>
              </w:rPr>
            </w:pPr>
            <w:r>
              <w:rPr>
                <w:noProof/>
                <w:sz w:val="18"/>
                <w:szCs w:val="20"/>
              </w:rPr>
              <w:tab/>
            </w:r>
            <w:r>
              <w:rPr>
                <w:noProof/>
                <w:sz w:val="18"/>
                <w:szCs w:val="20"/>
              </w:rPr>
              <w:tab/>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3.</w:t>
            </w:r>
            <w:r>
              <w:rPr>
                <w:b/>
                <w:noProof/>
                <w:sz w:val="18"/>
                <w:szCs w:val="20"/>
              </w:rPr>
              <w:tab/>
              <w:t>Kaubasaaja</w:t>
            </w:r>
            <w:r>
              <w:rPr>
                <w:noProof/>
                <w:sz w:val="18"/>
                <w:szCs w:val="20"/>
              </w:rPr>
              <w:t xml:space="preserve"> (nimi, täielik aadress, riik) (täitmine vabatahtlik)</w:t>
            </w:r>
          </w:p>
        </w:tc>
        <w:tc>
          <w:tcPr>
            <w:tcW w:w="4946" w:type="dxa"/>
            <w:gridSpan w:val="4"/>
            <w:tcBorders>
              <w:left w:val="single" w:sz="12" w:space="0" w:color="auto"/>
              <w:bottom w:val="single" w:sz="12" w:space="0" w:color="auto"/>
              <w:right w:val="single" w:sz="12" w:space="0" w:color="auto"/>
            </w:tcBorders>
          </w:tcPr>
          <w:p>
            <w:pPr>
              <w:tabs>
                <w:tab w:val="center" w:pos="2271"/>
              </w:tabs>
              <w:jc w:val="left"/>
              <w:rPr>
                <w:rFonts w:eastAsia="Times New Roman"/>
                <w:noProof/>
                <w:sz w:val="18"/>
                <w:szCs w:val="20"/>
              </w:rPr>
            </w:pPr>
            <w:r>
              <w:rPr>
                <w:noProof/>
                <w:sz w:val="16"/>
                <w:szCs w:val="20"/>
              </w:rPr>
              <w:tab/>
            </w:r>
            <w:r>
              <w:rPr>
                <w:b/>
                <w:noProof/>
                <w:sz w:val="18"/>
                <w:szCs w:val="20"/>
              </w:rPr>
              <w:t>ja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p>
            <w:pPr>
              <w:tabs>
                <w:tab w:val="left" w:pos="359"/>
                <w:tab w:val="right" w:leader="dot" w:pos="4522"/>
              </w:tabs>
              <w:ind w:left="340" w:hanging="340"/>
              <w:jc w:val="left"/>
              <w:rPr>
                <w:rFonts w:eastAsia="Times New Roman"/>
                <w:noProof/>
                <w:sz w:val="16"/>
                <w:szCs w:val="20"/>
              </w:rPr>
            </w:pPr>
            <w:r>
              <w:rPr>
                <w:noProof/>
                <w:sz w:val="16"/>
                <w:szCs w:val="20"/>
              </w:rPr>
              <w:tab/>
            </w:r>
            <w:r>
              <w:rPr>
                <w:noProof/>
                <w:sz w:val="16"/>
                <w:szCs w:val="20"/>
              </w:rPr>
              <w:tab/>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center"/>
              <w:rPr>
                <w:rFonts w:eastAsia="Times New Roman"/>
                <w:noProof/>
                <w:sz w:val="16"/>
                <w:szCs w:val="20"/>
              </w:rPr>
            </w:pPr>
            <w:r>
              <w:rPr>
                <w:noProof/>
                <w:sz w:val="16"/>
                <w:szCs w:val="20"/>
              </w:rPr>
              <w:t>(märkida asjaomased riigid, riikide rühmad või territooriumid)</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tc>
        <w:tc>
          <w:tcPr>
            <w:tcW w:w="2390" w:type="dxa"/>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4.</w:t>
            </w:r>
            <w:r>
              <w:rPr>
                <w:b/>
                <w:noProof/>
                <w:sz w:val="18"/>
                <w:szCs w:val="20"/>
              </w:rPr>
              <w:tab/>
              <w:t>Riik, riikide rühm või territoorium, kust pärinevana tooteid käsitatakse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5.</w:t>
            </w:r>
            <w:r>
              <w:rPr>
                <w:b/>
                <w:noProof/>
                <w:sz w:val="18"/>
                <w:szCs w:val="20"/>
              </w:rPr>
              <w:tab/>
              <w:t>Sihtriik, -riikide rühm või -territoorium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6.</w:t>
            </w:r>
            <w:r>
              <w:rPr>
                <w:b/>
                <w:noProof/>
                <w:sz w:val="18"/>
                <w:szCs w:val="20"/>
              </w:rPr>
              <w:tab/>
              <w:t>Veo üksikasjad</w:t>
            </w:r>
            <w:r>
              <w:rPr>
                <w:noProof/>
                <w:sz w:val="18"/>
                <w:szCs w:val="20"/>
              </w:rPr>
              <w:t xml:space="preserve"> (täitmine vabatahtlik)</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c>
          <w:tcPr>
            <w:tcW w:w="4946"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7.</w:t>
            </w:r>
            <w:r>
              <w:rPr>
                <w:b/>
                <w:noProof/>
                <w:sz w:val="18"/>
                <w:szCs w:val="20"/>
              </w:rPr>
              <w:tab/>
              <w:t>Märkused</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r>
      <w:tr>
        <w:trPr>
          <w:cantSplit/>
          <w:trHeight w:val="7721"/>
          <w:jc w:val="right"/>
        </w:trPr>
        <w:tc>
          <w:tcPr>
            <w:tcW w:w="6113"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8.</w:t>
            </w:r>
            <w:r>
              <w:rPr>
                <w:b/>
                <w:noProof/>
                <w:sz w:val="18"/>
                <w:szCs w:val="20"/>
              </w:rPr>
              <w:tab/>
              <w:t>Kaubaartikli järjekorranumber; märgistused ja numbrid; pakendite arv ja liik</w:t>
            </w:r>
            <w:r>
              <w:rPr>
                <w:b/>
                <w:noProof/>
                <w:sz w:val="18"/>
                <w:szCs w:val="20"/>
                <w:vertAlign w:val="superscript"/>
              </w:rPr>
              <w:t>(1)</w:t>
            </w:r>
            <w:r>
              <w:rPr>
                <w:b/>
                <w:noProof/>
                <w:sz w:val="18"/>
                <w:szCs w:val="20"/>
              </w:rPr>
              <w:t>; kauba kirjeldus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682" w:type="dxa"/>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9.</w:t>
            </w:r>
            <w:r>
              <w:rPr>
                <w:b/>
                <w:noProof/>
                <w:sz w:val="18"/>
                <w:szCs w:val="20"/>
              </w:rPr>
              <w:tab/>
              <w:t>Brutomass (kg) või muu mõõtühik (l, m</w:t>
            </w:r>
            <w:r>
              <w:rPr>
                <w:b/>
                <w:noProof/>
                <w:sz w:val="18"/>
                <w:szCs w:val="20"/>
                <w:vertAlign w:val="superscript"/>
              </w:rPr>
              <w:t>3</w:t>
            </w:r>
            <w:r>
              <w:rPr>
                <w:b/>
                <w:noProof/>
                <w:sz w:val="18"/>
                <w:szCs w:val="20"/>
              </w:rPr>
              <w:t xml:space="preserve"> jne)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821" w:type="dxa"/>
            <w:tcBorders>
              <w:top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10.</w:t>
            </w:r>
            <w:r>
              <w:rPr>
                <w:b/>
                <w:noProof/>
                <w:sz w:val="18"/>
                <w:szCs w:val="20"/>
              </w:rPr>
              <w:tab/>
              <w:t>Arved</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ab/>
              <w:t>(täitmine vabatahtlik)</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r>
    </w:tbl>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6"/>
          <w:szCs w:val="20"/>
        </w:rPr>
      </w:pPr>
      <w:r>
        <w:rPr>
          <w:noProof/>
          <w:sz w:val="16"/>
          <w:szCs w:val="20"/>
        </w:rPr>
        <w:t>(1) Pakkimata kaupade puhul märkida kas esemete arv või sõna „lahtine“.</w:t>
      </w:r>
    </w:p>
    <w:p>
      <w:pPr>
        <w:tabs>
          <w:tab w:val="center" w:pos="4734"/>
        </w:tabs>
        <w:spacing w:line="330" w:lineRule="atLeast"/>
        <w:jc w:val="center"/>
        <w:rPr>
          <w:rFonts w:eastAsia="Times New Roman"/>
          <w:noProof/>
          <w:sz w:val="22"/>
          <w:szCs w:val="20"/>
        </w:rPr>
      </w:pPr>
      <w:r>
        <w:rPr>
          <w:noProof/>
        </w:rPr>
        <w:br w:type="page"/>
      </w:r>
      <w:r>
        <w:rPr>
          <w:b/>
          <w:noProof/>
          <w:sz w:val="22"/>
          <w:szCs w:val="20"/>
        </w:rPr>
        <w:t>EKSPORTIJA DEKLARATSIOON</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jc w:val="lef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szCs w:val="20"/>
        </w:rPr>
        <w:t>Mina, allakirjutanu, pöördel kirjeldatud kauba eksportija,</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szCs w:val="20"/>
        </w:rPr>
        <w:t>KINNITAN,</w:t>
      </w:r>
      <w:r>
        <w:rPr>
          <w:noProof/>
          <w:sz w:val="20"/>
          <w:szCs w:val="20"/>
        </w:rPr>
        <w:tab/>
        <w:t>et kõnealune kaup vastab lisatud sertifikaadi väljaandmiseks nõutavatele tingimustele;</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szCs w:val="20"/>
        </w:rPr>
        <w:t>NIMETAN</w:t>
      </w:r>
      <w:r>
        <w:rPr>
          <w:noProof/>
          <w:sz w:val="20"/>
          <w:szCs w:val="20"/>
        </w:rPr>
        <w:tab/>
        <w:t>järgnevalt asjaolud, mis võimaldavad nendel kaupadel eespool nimetatud tingimustele vastata:</w:t>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szCs w:val="20"/>
        </w:rPr>
        <w:t>ESITAN</w:t>
      </w:r>
      <w:r>
        <w:rPr>
          <w:noProof/>
          <w:sz w:val="20"/>
          <w:szCs w:val="20"/>
        </w:rPr>
        <w:tab/>
      </w:r>
      <w:r>
        <w:rPr>
          <w:noProof/>
          <w:sz w:val="20"/>
          <w:szCs w:val="20"/>
        </w:rPr>
        <w:tab/>
        <w:t>järgmised täiendavad dokumendid(</w:t>
      </w:r>
      <w:r>
        <w:rPr>
          <w:rStyle w:val="FootnoteReference"/>
          <w:noProof/>
        </w:rPr>
        <w:footnoteReference w:id="68"/>
      </w:r>
      <w:r>
        <w:rPr>
          <w:noProof/>
          <w:sz w:val="20"/>
          <w:szCs w:val="20"/>
        </w:rPr>
        <w:t>):</w:t>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498"/>
          <w:tab w:val="left" w:pos="9533"/>
        </w:tabs>
        <w:ind w:left="1276" w:right="-428" w:hanging="1276"/>
        <w:rPr>
          <w:rFonts w:eastAsia="Times New Roman"/>
          <w:noProof/>
          <w:sz w:val="20"/>
          <w:szCs w:val="20"/>
        </w:rPr>
      </w:pPr>
      <w:r>
        <w:rPr>
          <w:noProof/>
          <w:sz w:val="20"/>
          <w:szCs w:val="20"/>
        </w:rPr>
        <w:t>KOHUSTUN</w:t>
      </w:r>
      <w:r>
        <w:rPr>
          <w:noProof/>
          <w:sz w:val="20"/>
          <w:szCs w:val="20"/>
        </w:rPr>
        <w:tab/>
        <w:t>esitama asjaomaste asutuste taotluse korral kõik täiendavad tõendid, mida kõnealused asutused võivad nõuda selleks, et välja anda lisatud sertifikaat, ja vajaduse korral lubama, et kõnealused asutused kontrollivad minu raamatupidamist ja eespool nimetatud kauba tootmisprotsesse;</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r>
        <w:rPr>
          <w:noProof/>
          <w:sz w:val="20"/>
          <w:szCs w:val="20"/>
        </w:rPr>
        <w:t>TAOTLEN</w:t>
      </w:r>
      <w:r>
        <w:rPr>
          <w:noProof/>
          <w:sz w:val="20"/>
          <w:szCs w:val="20"/>
        </w:rPr>
        <w:tab/>
        <w:t>nimetatud kaupadele lisatud sertifikaadi väljaandmist.</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jc w:val="left"/>
        <w:rPr>
          <w:rFonts w:eastAsia="Times New Roman"/>
          <w:noProof/>
          <w:sz w:val="20"/>
          <w:szCs w:val="20"/>
        </w:rPr>
      </w:pPr>
    </w:p>
    <w:p>
      <w:pPr>
        <w:tabs>
          <w:tab w:val="left" w:pos="4252"/>
          <w:tab w:val="left" w:leader="dot" w:pos="7086"/>
          <w:tab w:val="right" w:leader="dot" w:pos="9468"/>
        </w:tabs>
        <w:rPr>
          <w:rFonts w:eastAsia="Times New Roman"/>
          <w:noProof/>
          <w:sz w:val="20"/>
          <w:szCs w:val="20"/>
        </w:rPr>
      </w:pPr>
      <w:r>
        <w:rPr>
          <w:noProof/>
          <w:sz w:val="20"/>
          <w:szCs w:val="20"/>
        </w:rPr>
        <w:tab/>
      </w:r>
      <w:r>
        <w:rPr>
          <w:noProof/>
          <w:sz w:val="20"/>
          <w:szCs w:val="20"/>
        </w:rPr>
        <w:tab/>
        <w:t>.</w:t>
      </w:r>
      <w:r>
        <w:rPr>
          <w:noProof/>
          <w:sz w:val="20"/>
          <w:szCs w:val="20"/>
        </w:rPr>
        <w:tab/>
      </w:r>
    </w:p>
    <w:p>
      <w:pPr>
        <w:tabs>
          <w:tab w:val="left" w:pos="4252"/>
          <w:tab w:val="left" w:leader="dot" w:pos="7086"/>
          <w:tab w:val="right" w:leader="dot" w:pos="9468"/>
        </w:tabs>
        <w:ind w:left="4253"/>
        <w:jc w:val="center"/>
        <w:rPr>
          <w:rFonts w:eastAsia="Times New Roman"/>
          <w:noProof/>
          <w:sz w:val="20"/>
          <w:szCs w:val="20"/>
        </w:rPr>
      </w:pPr>
      <w:r>
        <w:rPr>
          <w:noProof/>
          <w:sz w:val="20"/>
          <w:szCs w:val="20"/>
        </w:rPr>
        <w:t>(Koht ja kuupäev)</w:t>
      </w:r>
    </w:p>
    <w:p>
      <w:pPr>
        <w:tabs>
          <w:tab w:val="left" w:pos="4252"/>
          <w:tab w:val="left" w:leader="dot" w:pos="7086"/>
        </w:tabs>
        <w:jc w:val="left"/>
        <w:rPr>
          <w:rFonts w:eastAsia="Times New Roman"/>
          <w:noProof/>
          <w:sz w:val="20"/>
          <w:szCs w:val="20"/>
        </w:rPr>
      </w:pPr>
    </w:p>
    <w:p>
      <w:pPr>
        <w:tabs>
          <w:tab w:val="left" w:pos="4252"/>
          <w:tab w:val="right" w:leader="dot" w:pos="9468"/>
        </w:tabs>
        <w:jc w:val="left"/>
        <w:rPr>
          <w:rFonts w:eastAsia="Times New Roman"/>
          <w:noProof/>
          <w:sz w:val="20"/>
          <w:szCs w:val="20"/>
        </w:rPr>
      </w:pPr>
      <w:r>
        <w:rPr>
          <w:noProof/>
          <w:sz w:val="20"/>
          <w:szCs w:val="20"/>
        </w:rPr>
        <w:tab/>
        <w:t>.</w:t>
      </w:r>
      <w:r>
        <w:rPr>
          <w:noProof/>
          <w:sz w:val="20"/>
          <w:szCs w:val="20"/>
        </w:rPr>
        <w:tab/>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noProof/>
          <w:sz w:val="20"/>
          <w:szCs w:val="20"/>
        </w:rPr>
        <w:t>(Allkiri)</w:t>
      </w:r>
    </w:p>
    <w:p>
      <w:pPr>
        <w:autoSpaceDE w:val="0"/>
        <w:autoSpaceDN w:val="0"/>
        <w:jc w:val="left"/>
        <w:rPr>
          <w:rFonts w:eastAsia="Times New Roman"/>
          <w:caps/>
          <w:noProof/>
          <w:szCs w:val="24"/>
        </w:rPr>
      </w:pPr>
    </w:p>
    <w:p>
      <w:pPr>
        <w:autoSpaceDE w:val="0"/>
        <w:autoSpaceDN w:val="0"/>
        <w:jc w:val="center"/>
        <w:rPr>
          <w:rFonts w:eastAsia="Times New Roman"/>
          <w:caps/>
          <w:noProof/>
          <w:szCs w:val="24"/>
        </w:rPr>
      </w:pPr>
    </w:p>
    <w:p>
      <w:pPr>
        <w:autoSpaceDE w:val="0"/>
        <w:autoSpaceDN w:val="0"/>
        <w:jc w:val="center"/>
        <w:rPr>
          <w:rFonts w:eastAsia="Times New Roman"/>
          <w:caps/>
          <w:noProof/>
          <w:szCs w:val="24"/>
        </w:rPr>
      </w:pPr>
    </w:p>
    <w:p>
      <w:pPr>
        <w:autoSpaceDE w:val="0"/>
        <w:autoSpaceDN w:val="0"/>
        <w:jc w:val="center"/>
        <w:rPr>
          <w:rFonts w:eastAsia="Times New Roman"/>
          <w:caps/>
          <w:noProof/>
          <w:szCs w:val="24"/>
        </w:rPr>
      </w:pPr>
      <w:r>
        <w:rPr>
          <w:caps/>
          <w:noProof/>
        </w:rPr>
        <w:t>V lisa</w:t>
      </w:r>
    </w:p>
    <w:p>
      <w:pPr>
        <w:autoSpaceDE w:val="0"/>
        <w:autoSpaceDN w:val="0"/>
        <w:jc w:val="center"/>
        <w:rPr>
          <w:rFonts w:eastAsia="Times New Roman"/>
          <w:b/>
          <w:noProof/>
          <w:szCs w:val="24"/>
        </w:rPr>
      </w:pPr>
      <w:r>
        <w:rPr>
          <w:b/>
          <w:noProof/>
        </w:rPr>
        <w:t xml:space="preserve">Ceutast ja Melillast pärit toodete suhtes kohaldatavad eritingimused </w:t>
      </w:r>
    </w:p>
    <w:p>
      <w:pPr>
        <w:autoSpaceDE w:val="0"/>
        <w:autoSpaceDN w:val="0"/>
        <w:jc w:val="center"/>
        <w:rPr>
          <w:rFonts w:eastAsia="Times New Roman"/>
          <w:noProof/>
          <w:szCs w:val="24"/>
        </w:rPr>
      </w:pPr>
      <w:r>
        <w:rPr>
          <w:noProof/>
        </w:rPr>
        <w:t>Ainus artikkel</w:t>
      </w:r>
    </w:p>
    <w:p>
      <w:pPr>
        <w:autoSpaceDE w:val="0"/>
        <w:autoSpaceDN w:val="0"/>
        <w:rPr>
          <w:rFonts w:eastAsia="Times New Roman"/>
          <w:noProof/>
          <w:szCs w:val="24"/>
        </w:rPr>
      </w:pPr>
      <w:r>
        <w:rPr>
          <w:noProof/>
        </w:rPr>
        <w:t>1. Tingimusel et need vastavad II liite artiklis 14 sätestatud mittemuutmise reeglile, loetakse:</w:t>
      </w:r>
    </w:p>
    <w:p>
      <w:pPr>
        <w:autoSpaceDE w:val="0"/>
        <w:autoSpaceDN w:val="0"/>
        <w:rPr>
          <w:rFonts w:eastAsia="Times New Roman"/>
          <w:noProof/>
          <w:szCs w:val="24"/>
        </w:rPr>
      </w:pPr>
      <w:r>
        <w:rPr>
          <w:noProof/>
        </w:rPr>
        <w:t>1) Ceutast ja Melillast pärinevateks toodeteks:</w:t>
      </w:r>
    </w:p>
    <w:p>
      <w:pPr>
        <w:autoSpaceDE w:val="0"/>
        <w:autoSpaceDN w:val="0"/>
        <w:rPr>
          <w:rFonts w:eastAsia="Times New Roman"/>
          <w:noProof/>
          <w:szCs w:val="24"/>
        </w:rPr>
      </w:pPr>
      <w:r>
        <w:rPr>
          <w:noProof/>
        </w:rPr>
        <w:tab/>
        <w:t>a) täielikult Ceutas ja Melillas saadud või toodetud tooteid;</w:t>
      </w:r>
    </w:p>
    <w:p>
      <w:pPr>
        <w:autoSpaceDE w:val="0"/>
        <w:autoSpaceDN w:val="0"/>
        <w:ind w:left="720" w:hanging="720"/>
        <w:rPr>
          <w:rFonts w:eastAsia="Times New Roman"/>
          <w:noProof/>
          <w:szCs w:val="24"/>
        </w:rPr>
      </w:pPr>
      <w:r>
        <w:rPr>
          <w:noProof/>
        </w:rPr>
        <w:tab/>
        <w:t>b) Ceutas ja Melillas saadud või toodetud tooteid, mille tootmisel on kasutatud muid kui punktis a osutatud tooteid, tingimusel, et:</w:t>
      </w:r>
    </w:p>
    <w:p>
      <w:pPr>
        <w:autoSpaceDE w:val="0"/>
        <w:autoSpaceDN w:val="0"/>
        <w:ind w:left="1440" w:hanging="1440"/>
        <w:rPr>
          <w:rFonts w:eastAsia="Times New Roman"/>
          <w:noProof/>
          <w:szCs w:val="24"/>
        </w:rPr>
      </w:pPr>
      <w:r>
        <w:rPr>
          <w:noProof/>
        </w:rPr>
        <w:tab/>
        <w:t>i) nimetatud tooted on läbinud piisava töö või töötluse I liite artikli 4 tähenduses või</w:t>
      </w:r>
    </w:p>
    <w:p>
      <w:pPr>
        <w:autoSpaceDE w:val="0"/>
        <w:autoSpaceDN w:val="0"/>
        <w:ind w:left="1440" w:hanging="1440"/>
        <w:rPr>
          <w:rFonts w:eastAsia="Times New Roman"/>
          <w:noProof/>
          <w:szCs w:val="24"/>
        </w:rPr>
      </w:pPr>
      <w:r>
        <w:rPr>
          <w:noProof/>
        </w:rPr>
        <w:tab/>
        <w:t>ii) nimetatud tooted pärinevad Liibanonist või Euroopa Liidust, tingimusel et need on läbinud töö või töötluse, mis on I liite artiklis 6 osutatud toimingutest ulatuslikum;</w:t>
      </w:r>
    </w:p>
    <w:p>
      <w:pPr>
        <w:autoSpaceDE w:val="0"/>
        <w:autoSpaceDN w:val="0"/>
        <w:rPr>
          <w:rFonts w:eastAsia="Times New Roman"/>
          <w:noProof/>
          <w:szCs w:val="24"/>
        </w:rPr>
      </w:pPr>
      <w:r>
        <w:rPr>
          <w:noProof/>
        </w:rPr>
        <w:t>2) Liibanonist pärinevateks toodeteks:</w:t>
      </w:r>
    </w:p>
    <w:p>
      <w:pPr>
        <w:autoSpaceDE w:val="0"/>
        <w:autoSpaceDN w:val="0"/>
        <w:rPr>
          <w:rFonts w:eastAsia="Times New Roman"/>
          <w:noProof/>
          <w:szCs w:val="24"/>
        </w:rPr>
      </w:pPr>
      <w:r>
        <w:rPr>
          <w:noProof/>
        </w:rPr>
        <w:tab/>
        <w:t>a) täielikult Liibanonis saadud või toodetud tooteid;</w:t>
      </w:r>
    </w:p>
    <w:p>
      <w:pPr>
        <w:autoSpaceDE w:val="0"/>
        <w:autoSpaceDN w:val="0"/>
        <w:ind w:left="720" w:hanging="720"/>
        <w:rPr>
          <w:rFonts w:eastAsia="Times New Roman"/>
          <w:noProof/>
          <w:szCs w:val="24"/>
        </w:rPr>
      </w:pPr>
      <w:r>
        <w:rPr>
          <w:noProof/>
        </w:rPr>
        <w:tab/>
        <w:t>b) Liibanonis saadud või toodetud tooteid, mille tootmisel on kasutatud muid kui punktis a osutatud tooteid, tingimusel et:</w:t>
      </w:r>
    </w:p>
    <w:p>
      <w:pPr>
        <w:autoSpaceDE w:val="0"/>
        <w:autoSpaceDN w:val="0"/>
        <w:ind w:left="1440" w:hanging="1440"/>
        <w:rPr>
          <w:rFonts w:eastAsia="Times New Roman"/>
          <w:noProof/>
          <w:szCs w:val="24"/>
        </w:rPr>
      </w:pPr>
      <w:r>
        <w:rPr>
          <w:noProof/>
        </w:rPr>
        <w:tab/>
        <w:t>i) nimetatud tooted on läbinud piisava töö või töötluse I liite artikli 4 tähenduses või</w:t>
      </w:r>
    </w:p>
    <w:p>
      <w:pPr>
        <w:autoSpaceDE w:val="0"/>
        <w:autoSpaceDN w:val="0"/>
        <w:ind w:left="1440" w:hanging="1440"/>
        <w:rPr>
          <w:rFonts w:eastAsia="Times New Roman"/>
          <w:noProof/>
          <w:szCs w:val="24"/>
        </w:rPr>
      </w:pPr>
      <w:r>
        <w:rPr>
          <w:noProof/>
        </w:rPr>
        <w:tab/>
        <w:t>ii) nimetatud tooted pärinevad Ceutast ja Melillast või Euroopa Liidust, tingimusel et need on läbinud töö või töötluse, mis on I liite artiklis 6 osutatud toimingutest ulatuslikum.</w:t>
      </w:r>
    </w:p>
    <w:p>
      <w:pPr>
        <w:autoSpaceDE w:val="0"/>
        <w:autoSpaceDN w:val="0"/>
        <w:rPr>
          <w:rFonts w:eastAsia="Times New Roman"/>
          <w:noProof/>
          <w:szCs w:val="24"/>
        </w:rPr>
      </w:pPr>
      <w:r>
        <w:rPr>
          <w:noProof/>
        </w:rPr>
        <w:t>2. Ceutat ja Melillat käsitatakse ühtse territooriumina.</w:t>
      </w:r>
    </w:p>
    <w:p>
      <w:pPr>
        <w:autoSpaceDE w:val="0"/>
        <w:autoSpaceDN w:val="0"/>
        <w:rPr>
          <w:rFonts w:eastAsia="Times New Roman"/>
          <w:noProof/>
          <w:szCs w:val="24"/>
        </w:rPr>
      </w:pPr>
      <w:r>
        <w:rPr>
          <w:noProof/>
        </w:rPr>
        <w:t>3. Eksportija või tema volitatud esindaja kirjutab „Liibanon“ ning „Ceuta ja Melilla“ liikumissertifikaadi EUR.1 lahtrisse 2 või päritoludeklaratsioonile. Lisaks sellele, juhul kui tooted pärinevad Ceutast ja Melillast, märgitakse see liikumissertifikaadi EUR.1 lahtrisse 4 või päritoludeklaratsioonile.</w:t>
      </w:r>
    </w:p>
    <w:p>
      <w:pPr>
        <w:autoSpaceDE w:val="0"/>
        <w:autoSpaceDN w:val="0"/>
        <w:rPr>
          <w:rFonts w:eastAsia="Times New Roman"/>
          <w:noProof/>
          <w:szCs w:val="24"/>
        </w:rPr>
      </w:pPr>
      <w:r>
        <w:rPr>
          <w:noProof/>
        </w:rPr>
        <w:t>4. Hispaania tolliasutus vastutab käesolevate reeglite kohaldamise eest Ceutas ja Melillas.</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VI lisa</w:t>
      </w:r>
    </w:p>
    <w:p>
      <w:pPr>
        <w:autoSpaceDE w:val="0"/>
        <w:autoSpaceDN w:val="0"/>
        <w:jc w:val="center"/>
        <w:rPr>
          <w:rFonts w:eastAsia="Times New Roman"/>
          <w:b/>
          <w:noProof/>
          <w:szCs w:val="24"/>
        </w:rPr>
      </w:pPr>
      <w:r>
        <w:rPr>
          <w:b/>
          <w:noProof/>
        </w:rPr>
        <w:t>Tarnija deklaratsioon</w:t>
      </w:r>
    </w:p>
    <w:p>
      <w:pPr>
        <w:autoSpaceDE w:val="0"/>
        <w:autoSpaceDN w:val="0"/>
        <w:rPr>
          <w:rFonts w:eastAsia="Times New Roman"/>
          <w:noProof/>
          <w:szCs w:val="24"/>
        </w:rPr>
      </w:pPr>
      <w:r>
        <w:rPr>
          <w:noProof/>
        </w:rPr>
        <w:t>Tarnija deklaratsioon, mille tekst on toodud allpool, tuleb koostada kooskõlas joonealuste märkustega. Joonealuseid märkusi ei ole vaja uuesti kirjutada.</w:t>
      </w:r>
    </w:p>
    <w:p>
      <w:pPr>
        <w:autoSpaceDE w:val="0"/>
        <w:autoSpaceDN w:val="0"/>
        <w:jc w:val="center"/>
        <w:rPr>
          <w:rFonts w:eastAsia="Times New Roman"/>
          <w:b/>
          <w:noProof/>
          <w:color w:val="000000"/>
          <w:szCs w:val="24"/>
        </w:rPr>
      </w:pPr>
      <w:r>
        <w:rPr>
          <w:b/>
          <w:noProof/>
        </w:rPr>
        <w:t>TARNIJA DEKLARATSIOON</w:t>
      </w:r>
    </w:p>
    <w:p>
      <w:pPr>
        <w:autoSpaceDE w:val="0"/>
        <w:autoSpaceDN w:val="0"/>
        <w:jc w:val="center"/>
        <w:rPr>
          <w:rFonts w:eastAsia="Times New Roman"/>
          <w:noProof/>
          <w:color w:val="000000"/>
          <w:szCs w:val="24"/>
        </w:rPr>
      </w:pPr>
      <w:r>
        <w:rPr>
          <w:noProof/>
        </w:rPr>
        <w:t>kaupade kohta, mis on läbinud töö või töötluse reegleid kohaldavate konventsiooniosaliste territooriumil ilma sooduspäritolustaatust saamata</w:t>
      </w:r>
    </w:p>
    <w:p>
      <w:pPr>
        <w:autoSpaceDE w:val="0"/>
        <w:autoSpaceDN w:val="0"/>
        <w:rPr>
          <w:rFonts w:eastAsia="Times New Roman"/>
          <w:noProof/>
          <w:szCs w:val="24"/>
        </w:rPr>
      </w:pPr>
      <w:r>
        <w:rPr>
          <w:noProof/>
        </w:rPr>
        <w:t>Mina, allakirjutanu, lisatud dokumendiga hõlmatud kaupade tarnija, kinnitan, et:</w:t>
      </w:r>
    </w:p>
    <w:p>
      <w:pPr>
        <w:autoSpaceDE w:val="0"/>
        <w:autoSpaceDN w:val="0"/>
        <w:rPr>
          <w:rFonts w:eastAsia="Times New Roman"/>
          <w:noProof/>
          <w:szCs w:val="24"/>
        </w:rPr>
      </w:pPr>
      <w:r>
        <w:rPr>
          <w:noProof/>
        </w:rPr>
        <w:t>1. Järgmisi materjale, mis ei pärine [kust: märkida asjakohaste reegleid kohaldavate konventsiooniosaliste nimed], on kasutatud [kus: märkida asjakohaste reegleid kohaldavate konventsiooniosaliste nimed], et toota järgmisi kaupu: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Tarnitud kaupade kirjeldus </w:t>
            </w:r>
            <w:r>
              <w:rPr>
                <w:noProof/>
                <w:vertAlign w:val="superscript"/>
              </w:rPr>
              <w:t>(1)</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Kasutatud päritolustaatuseta materjali kirjeldus</w:t>
            </w:r>
          </w:p>
        </w:tc>
        <w:tc>
          <w:tcPr>
            <w:tcW w:w="2132"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Kasutatud päritolustaatuseta materjalide rubriik </w:t>
            </w:r>
            <w:r>
              <w:rPr>
                <w:noProof/>
                <w:vertAlign w:val="superscript"/>
              </w:rPr>
              <w:t>(2)</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Kasutatud päritolustaatuseta materjalide väärtus </w:t>
            </w:r>
            <w:r>
              <w:rPr>
                <w:noProof/>
                <w:vertAlign w:val="superscript"/>
              </w:rPr>
              <w:t>(2) (3)</w:t>
            </w: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rPr>
              <w:t>Koguväärtus</w:t>
            </w:r>
          </w:p>
        </w:tc>
        <w:tc>
          <w:tcPr>
            <w:tcW w:w="2138"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p>
        </w:tc>
      </w:tr>
    </w:tbl>
    <w:p>
      <w:pPr>
        <w:autoSpaceDE w:val="0"/>
        <w:autoSpaceDN w:val="0"/>
        <w:rPr>
          <w:rFonts w:eastAsia="Times New Roman"/>
          <w:noProof/>
          <w:szCs w:val="24"/>
        </w:rPr>
      </w:pPr>
      <w:r>
        <w:rPr>
          <w:noProof/>
        </w:rPr>
        <w:t>2. Kõik muud materjalid, mida on kasutatud [kus: märkida asjakohaste reegleid kohaldavate konventsiooniosaliste nimed], et toota neid kaupu, pärinevad [kust: märkida asjakohaste reegleid kohaldavate konventsiooniosaliste nimed].</w:t>
      </w:r>
    </w:p>
    <w:p>
      <w:pPr>
        <w:autoSpaceDE w:val="0"/>
        <w:autoSpaceDN w:val="0"/>
        <w:rPr>
          <w:rFonts w:eastAsia="Times New Roman"/>
          <w:noProof/>
          <w:szCs w:val="24"/>
        </w:rPr>
      </w:pPr>
      <w:r>
        <w:rPr>
          <w:noProof/>
        </w:rPr>
        <w:t>3.</w:t>
      </w:r>
      <w:r>
        <w:rPr>
          <w:noProof/>
        </w:rPr>
        <w:tab/>
        <w:t>Järgmised kaubad on läbinud töö või töötluse väljaspool [märkida asjakohaste reegleid kohaldavate konventsiooniosaliste nimed] kooskõlas I liite artikliga 13 ning seal on tekkinud järgmine kogulisandväärtus:</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jc w:val="left"/>
              <w:rPr>
                <w:rFonts w:eastAsia="Times New Roman"/>
                <w:noProof/>
                <w:szCs w:val="24"/>
              </w:rPr>
            </w:pPr>
            <w:r>
              <w:rPr>
                <w:noProof/>
              </w:rPr>
              <w:t>Tarnitud kaupade kirjeldus</w:t>
            </w:r>
          </w:p>
        </w:tc>
        <w:tc>
          <w:tcPr>
            <w:tcW w:w="4920" w:type="dxa"/>
          </w:tcPr>
          <w:p>
            <w:pPr>
              <w:autoSpaceDE w:val="0"/>
              <w:autoSpaceDN w:val="0"/>
              <w:jc w:val="left"/>
              <w:rPr>
                <w:rFonts w:eastAsia="Times New Roman"/>
                <w:noProof/>
                <w:szCs w:val="24"/>
              </w:rPr>
            </w:pPr>
            <w:r>
              <w:rPr>
                <w:noProof/>
              </w:rPr>
              <w:t>Väljaspool [märkida asjakohaste reegleid kohaldavate konventsiooniosaliste nimed] tekkinud kogulisandväärtus</w:t>
            </w:r>
            <w:r>
              <w:rPr>
                <w:noProof/>
                <w:vertAlign w:val="superscript"/>
              </w:rPr>
              <w:t>4</w:t>
            </w: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spacing w:after="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spacing w:after="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30"/>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sz w:val="16"/>
              </w:rPr>
              <w:t>(Koht ja kuupäev)</w:t>
            </w: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75"/>
        </w:trPr>
        <w:tc>
          <w:tcPr>
            <w:tcW w:w="4920" w:type="dxa"/>
          </w:tcPr>
          <w:p>
            <w:pPr>
              <w:tabs>
                <w:tab w:val="left" w:pos="396"/>
                <w:tab w:val="left" w:pos="2494"/>
                <w:tab w:val="left" w:pos="5045"/>
                <w:tab w:val="center" w:pos="6803"/>
                <w:tab w:val="left" w:pos="7596"/>
              </w:tabs>
              <w:autoSpaceDE w:val="0"/>
              <w:autoSpaceDN w:val="0"/>
              <w:jc w:val="left"/>
              <w:rPr>
                <w:rFonts w:eastAsia="Times New Roman"/>
                <w:noProof/>
                <w:color w:val="000000"/>
                <w:sz w:val="16"/>
                <w:szCs w:val="24"/>
              </w:rPr>
            </w:pPr>
            <w:r>
              <w:rPr>
                <w:noProof/>
                <w:sz w:val="16"/>
              </w:rPr>
              <w:t>(Tarnija aadress ja allkiri; lisaks tuleb selgelt märkida ka deklaratsioonile allakirjutaja nimi)</w:t>
            </w:r>
          </w:p>
        </w:tc>
      </w:tr>
    </w:tbl>
    <w:p>
      <w:pPr>
        <w:autoSpaceDE w:val="0"/>
        <w:autoSpaceDN w:val="0"/>
        <w:ind w:left="360" w:hanging="360"/>
        <w:rPr>
          <w:rFonts w:eastAsia="Times New Roman"/>
          <w:noProof/>
          <w:sz w:val="16"/>
          <w:szCs w:val="16"/>
        </w:rPr>
      </w:pPr>
      <w:r>
        <w:rPr>
          <w:noProof/>
          <w:sz w:val="16"/>
          <w:szCs w:val="16"/>
        </w:rPr>
        <w:t>(1)</w:t>
      </w:r>
      <w:r>
        <w:rPr>
          <w:noProof/>
          <w:sz w:val="16"/>
          <w:szCs w:val="16"/>
        </w:rPr>
        <w:tab/>
        <w:t>Kui arve, saateleht või muu äridokument, millele käesolev deklaratsioon on lisatud, käsitleb mitut liiki kaupa või kaupu, mis ei sisalda päritolustaatuseta materjale samas mahus, peab tarnija neid selgelt eristama.</w:t>
      </w:r>
    </w:p>
    <w:p>
      <w:pPr>
        <w:autoSpaceDE w:val="0"/>
        <w:autoSpaceDN w:val="0"/>
        <w:rPr>
          <w:rFonts w:eastAsia="Times New Roman"/>
          <w:noProof/>
          <w:sz w:val="16"/>
          <w:szCs w:val="16"/>
        </w:rPr>
      </w:pPr>
      <w:r>
        <w:rPr>
          <w:noProof/>
          <w:sz w:val="16"/>
          <w:szCs w:val="16"/>
        </w:rPr>
        <w:tab/>
        <w:t>Näide:</w:t>
      </w:r>
    </w:p>
    <w:p>
      <w:pPr>
        <w:autoSpaceDE w:val="0"/>
        <w:autoSpaceDN w:val="0"/>
        <w:ind w:left="360" w:hanging="360"/>
        <w:rPr>
          <w:rFonts w:eastAsia="Times New Roman"/>
          <w:noProof/>
          <w:sz w:val="16"/>
          <w:szCs w:val="16"/>
        </w:rPr>
      </w:pPr>
      <w:r>
        <w:rPr>
          <w:noProof/>
          <w:sz w:val="16"/>
          <w:szCs w:val="16"/>
        </w:rPr>
        <w:tab/>
        <w:t>Dokument hõlmab erinevaid rubriiki 8501 kuuluvaid elektrimootoreid, mida kasutatakse rubriiki 8450 kuuluvate pesumasinate tootmisel. Mootorite tootmisel kasutatud, ilma päritolustaatuseta materjalide liik ja väärtus võivad mudeliti erineda. Seetõttu tuleb mudelid loetleda eraldi esimeses veerus ja teistes veergudes esitada andmed iga mudeli kohta, et pesumasinate tootja saaks sõltuvalt kasutatud mootori mudelist õigesti hinnata iga oma toote päritolustaatust.</w:t>
      </w:r>
    </w:p>
    <w:p>
      <w:pPr>
        <w:autoSpaceDE w:val="0"/>
        <w:autoSpaceDN w:val="0"/>
        <w:rPr>
          <w:rFonts w:eastAsia="Times New Roman"/>
          <w:noProof/>
          <w:sz w:val="16"/>
          <w:szCs w:val="16"/>
        </w:rPr>
      </w:pPr>
      <w:r>
        <w:rPr>
          <w:noProof/>
          <w:sz w:val="16"/>
          <w:szCs w:val="16"/>
        </w:rPr>
        <w:t>(2)</w:t>
      </w:r>
      <w:r>
        <w:rPr>
          <w:noProof/>
          <w:sz w:val="16"/>
          <w:szCs w:val="16"/>
        </w:rPr>
        <w:tab/>
        <w:t>Nendes veergudes nõutud andmed tuleb esitada üksnes vajaduse korral.</w:t>
      </w:r>
    </w:p>
    <w:p>
      <w:pPr>
        <w:autoSpaceDE w:val="0"/>
        <w:autoSpaceDN w:val="0"/>
        <w:rPr>
          <w:rFonts w:eastAsia="Times New Roman"/>
          <w:noProof/>
          <w:sz w:val="16"/>
          <w:szCs w:val="16"/>
        </w:rPr>
      </w:pPr>
      <w:r>
        <w:rPr>
          <w:noProof/>
          <w:sz w:val="16"/>
          <w:szCs w:val="16"/>
        </w:rPr>
        <w:tab/>
        <w:t>Näited:</w:t>
      </w:r>
    </w:p>
    <w:p>
      <w:pPr>
        <w:autoSpaceDE w:val="0"/>
        <w:autoSpaceDN w:val="0"/>
        <w:ind w:left="360" w:hanging="360"/>
        <w:rPr>
          <w:rFonts w:eastAsia="Times New Roman"/>
          <w:noProof/>
          <w:sz w:val="16"/>
          <w:szCs w:val="16"/>
        </w:rPr>
      </w:pPr>
      <w:r>
        <w:rPr>
          <w:noProof/>
          <w:sz w:val="16"/>
          <w:szCs w:val="16"/>
        </w:rPr>
        <w:tab/>
        <w:t>Reegel ex grupi 62 rõivaste kohta lubab kasutada päritolustaatuseta lõnga. Seega kui Alžeeria rõivatootja kasutab EList imporditud kangast, mis oli seal kootud päritolustaatuseta lõngast, piisab sellest, kui ELi tarnija esitab oma deklaratsioonis lõngana kasutatud päritolustaatuseta materjali kirjelduse ning selle lõnga rubriiki ja väärtust pole vaja märkida.</w:t>
      </w:r>
    </w:p>
    <w:p>
      <w:pPr>
        <w:autoSpaceDE w:val="0"/>
        <w:autoSpaceDN w:val="0"/>
        <w:ind w:left="360" w:hanging="360"/>
        <w:rPr>
          <w:rFonts w:eastAsia="Times New Roman"/>
          <w:noProof/>
          <w:sz w:val="16"/>
          <w:szCs w:val="16"/>
        </w:rPr>
      </w:pPr>
      <w:r>
        <w:rPr>
          <w:noProof/>
          <w:sz w:val="16"/>
          <w:szCs w:val="16"/>
        </w:rPr>
        <w:tab/>
        <w:t>Tootja, kes toodab rubriiki 7217 kuuluvat raudtraati päritolustaatuseta raudlattidest, peab teise veergu märkima „raudlatid“. Kui seda traati kasutatakse masinate tootmiseks, mille suhtes on päritolureegliga kindlaks määratud kõigi kasutatavate päritolustaatuseta materjalide väärtuse piirmäär, tuleb kolmandasse veergu märkida päritolustaatuseta lattide väärtus.</w:t>
      </w:r>
    </w:p>
    <w:p>
      <w:pPr>
        <w:autoSpaceDE w:val="0"/>
        <w:autoSpaceDN w:val="0"/>
        <w:ind w:left="360" w:hanging="360"/>
        <w:rPr>
          <w:rFonts w:eastAsia="Times New Roman"/>
          <w:noProof/>
          <w:sz w:val="16"/>
          <w:szCs w:val="16"/>
        </w:rPr>
      </w:pPr>
      <w:r>
        <w:rPr>
          <w:noProof/>
          <w:sz w:val="16"/>
          <w:szCs w:val="16"/>
        </w:rPr>
        <w:t>(3)</w:t>
      </w:r>
      <w:r>
        <w:rPr>
          <w:noProof/>
          <w:sz w:val="16"/>
          <w:szCs w:val="16"/>
        </w:rPr>
        <w:tab/>
        <w:t>„Materjalide väärtus“ – kasutatavate päritolustaatuseta materjalide tolliväärtus importimise ajal või, kui see ei ole teada ja seda ei ole võimalik kindlaks teha, siis esimene tuvastatav hind, mida nende materjalide eest makstakse [kus: märkida asjakohase reegleid kohaldava konventsiooniosalise nimi].</w:t>
      </w:r>
    </w:p>
    <w:p>
      <w:pPr>
        <w:autoSpaceDE w:val="0"/>
        <w:autoSpaceDN w:val="0"/>
        <w:rPr>
          <w:rFonts w:eastAsia="Times New Roman"/>
          <w:noProof/>
          <w:sz w:val="16"/>
          <w:szCs w:val="16"/>
        </w:rPr>
      </w:pPr>
      <w:r>
        <w:rPr>
          <w:noProof/>
          <w:sz w:val="16"/>
          <w:szCs w:val="16"/>
        </w:rPr>
        <w:tab/>
        <w:t>Iga kasutatava, päritolustaatuseta materjali puhul tuleb märkida täpne väärtus esimeses veerus näidatud kauba ühiku kohta.</w:t>
      </w:r>
    </w:p>
    <w:p>
      <w:pPr>
        <w:autoSpaceDE w:val="0"/>
        <w:autoSpaceDN w:val="0"/>
        <w:ind w:left="360" w:hanging="360"/>
        <w:rPr>
          <w:rFonts w:eastAsia="Times New Roman"/>
          <w:noProof/>
          <w:sz w:val="16"/>
          <w:szCs w:val="16"/>
        </w:rPr>
      </w:pPr>
      <w:r>
        <w:rPr>
          <w:noProof/>
          <w:sz w:val="16"/>
          <w:szCs w:val="16"/>
        </w:rPr>
        <w:t>(4)</w:t>
      </w:r>
      <w:r>
        <w:rPr>
          <w:noProof/>
          <w:sz w:val="16"/>
          <w:szCs w:val="16"/>
        </w:rPr>
        <w:tab/>
        <w:t>„Kogulisandväärtus“ – kõik väljaspool [märkida asjakohase reegleid kohaldava konventsiooniosalise nimi] akumuleerunud kulud, kaasa arvatud kõigi seal lisatud materjalide väärtus. Esimeses veerus näidatud kauba ühiku kohta tuleb märkida täpne kogulisandväärtus, mis on saadud väljaspool [märkida asjakohase reegleid kohaldava konventsiooniosalise nimi].</w:t>
      </w:r>
    </w:p>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VII lisa</w:t>
      </w:r>
    </w:p>
    <w:p>
      <w:pPr>
        <w:autoSpaceDE w:val="0"/>
        <w:autoSpaceDN w:val="0"/>
        <w:jc w:val="center"/>
        <w:rPr>
          <w:rFonts w:eastAsia="Times New Roman"/>
          <w:b/>
          <w:noProof/>
          <w:szCs w:val="24"/>
        </w:rPr>
      </w:pPr>
      <w:r>
        <w:rPr>
          <w:b/>
          <w:noProof/>
        </w:rPr>
        <w:t>Pikaajaline tarnija deklaratsioon</w:t>
      </w:r>
    </w:p>
    <w:p>
      <w:pPr>
        <w:autoSpaceDE w:val="0"/>
        <w:autoSpaceDN w:val="0"/>
        <w:rPr>
          <w:rFonts w:eastAsia="Times New Roman"/>
          <w:noProof/>
          <w:szCs w:val="24"/>
        </w:rPr>
      </w:pPr>
      <w:r>
        <w:rPr>
          <w:noProof/>
        </w:rPr>
        <w:t>Pikaajaline tarnija deklaratsioon, mille tekst on toodud allpool, tuleb koostada kooskõlas joonealuste märkustega. Joonealuseid märkusi ei ole vaja uuesti kirjutada.</w:t>
      </w:r>
    </w:p>
    <w:p>
      <w:pPr>
        <w:autoSpaceDE w:val="0"/>
        <w:autoSpaceDN w:val="0"/>
        <w:jc w:val="center"/>
        <w:rPr>
          <w:rFonts w:eastAsia="Times New Roman"/>
          <w:b/>
          <w:noProof/>
          <w:color w:val="000000"/>
          <w:szCs w:val="24"/>
        </w:rPr>
      </w:pPr>
      <w:r>
        <w:rPr>
          <w:b/>
          <w:noProof/>
        </w:rPr>
        <w:t>PIKAAJALINE TARNIJA DEKLARATSIOON</w:t>
      </w:r>
    </w:p>
    <w:p>
      <w:pPr>
        <w:autoSpaceDE w:val="0"/>
        <w:autoSpaceDN w:val="0"/>
        <w:jc w:val="center"/>
        <w:rPr>
          <w:rFonts w:eastAsia="Times New Roman"/>
          <w:noProof/>
          <w:color w:val="000000"/>
          <w:szCs w:val="24"/>
        </w:rPr>
      </w:pPr>
      <w:r>
        <w:rPr>
          <w:noProof/>
        </w:rPr>
        <w:t>kaupade kohta, mis on läbinud töö või töötluse reegleid kohaldavate konventsiooniosaliste territooriumil ilma sooduspäritolustaatust saamata</w:t>
      </w:r>
    </w:p>
    <w:p>
      <w:pPr>
        <w:autoSpaceDE w:val="0"/>
        <w:autoSpaceDN w:val="0"/>
        <w:rPr>
          <w:rFonts w:eastAsia="Times New Roman"/>
          <w:noProof/>
          <w:szCs w:val="24"/>
        </w:rPr>
      </w:pPr>
      <w:r>
        <w:rPr>
          <w:noProof/>
        </w:rPr>
        <w:t>Mina, allakirjutanu, lisatud dokumendiga hõlmatud ning regulaarselt [kellele]</w:t>
      </w:r>
      <w:r>
        <w:rPr>
          <w:noProof/>
          <w:vertAlign w:val="superscript"/>
        </w:rPr>
        <w:t>(1)</w:t>
      </w:r>
      <w:r>
        <w:rPr>
          <w:noProof/>
        </w:rPr>
        <w:t xml:space="preserve"> tarnitavate kaupade tarnija, kinnitan, et:</w:t>
      </w:r>
    </w:p>
    <w:p>
      <w:pPr>
        <w:autoSpaceDE w:val="0"/>
        <w:autoSpaceDN w:val="0"/>
        <w:rPr>
          <w:rFonts w:eastAsia="Times New Roman"/>
          <w:noProof/>
          <w:szCs w:val="24"/>
        </w:rPr>
      </w:pPr>
      <w:r>
        <w:rPr>
          <w:noProof/>
        </w:rPr>
        <w:t>1. Järgmisi materjale, mis ei pärine [kust: märkida asjakohase reegleid kohaldava konventsiooniosalise nimi], on kasutatud [kus: märkida asjakohase reegleid kohaldava konventsiooniosalise nimi], et toota järgmisi kaupu: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Tarnitud kaupade kirjeldus </w:t>
            </w:r>
            <w:r>
              <w:rPr>
                <w:noProof/>
                <w:vertAlign w:val="superscript"/>
              </w:rPr>
              <w:t>(2)</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Kasutatud päritolustaatuseta materjali kirjeldus</w:t>
            </w:r>
          </w:p>
        </w:tc>
        <w:tc>
          <w:tcPr>
            <w:tcW w:w="2132"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Kasutatud päritolustaatuseta materjalide rubriik </w:t>
            </w:r>
            <w:r>
              <w:rPr>
                <w:noProof/>
                <w:vertAlign w:val="superscript"/>
              </w:rPr>
              <w:t>(3)</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Kasutatud päritolustaatuseta materjalide väärtus </w:t>
            </w:r>
            <w:r>
              <w:rPr>
                <w:noProof/>
                <w:vertAlign w:val="superscript"/>
              </w:rPr>
              <w:t>(3) (4)</w:t>
            </w: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rPr>
              <w:t>Koguväärtus</w:t>
            </w:r>
          </w:p>
        </w:tc>
        <w:tc>
          <w:tcPr>
            <w:tcW w:w="2138"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p>
        </w:tc>
      </w:tr>
    </w:tbl>
    <w:p>
      <w:pPr>
        <w:autoSpaceDE w:val="0"/>
        <w:autoSpaceDN w:val="0"/>
        <w:rPr>
          <w:rFonts w:eastAsia="Times New Roman"/>
          <w:noProof/>
          <w:szCs w:val="24"/>
        </w:rPr>
      </w:pPr>
      <w:r>
        <w:rPr>
          <w:noProof/>
        </w:rPr>
        <w:t>2. Kõik muud materjalid, mida on kasutatud [kus: märkida asjakohase reegleid kohaldava konventsiooniosalise nimi], et toota neid kaupu, pärinevad [kust: märkida asjakohase reegleid kohaldava konventsiooniosalise nimi].</w:t>
      </w:r>
    </w:p>
    <w:p>
      <w:pPr>
        <w:autoSpaceDE w:val="0"/>
        <w:autoSpaceDN w:val="0"/>
        <w:rPr>
          <w:rFonts w:eastAsia="Times New Roman"/>
          <w:noProof/>
          <w:szCs w:val="24"/>
        </w:rPr>
      </w:pPr>
      <w:r>
        <w:rPr>
          <w:noProof/>
        </w:rPr>
        <w:t>3.</w:t>
      </w:r>
      <w:r>
        <w:rPr>
          <w:noProof/>
        </w:rPr>
        <w:tab/>
        <w:t>Järgmised kaubad on läbinud töö või töötluse väljaspool [märkida asjakohaste reegleid kohaldavate konventsiooniosaliste nimed] kooskõlas I liite artikliga 13 ning seal on tekkinud järgmine kogulisandväärtus:</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jc w:val="left"/>
              <w:rPr>
                <w:rFonts w:eastAsia="Times New Roman"/>
                <w:noProof/>
                <w:szCs w:val="24"/>
              </w:rPr>
            </w:pPr>
            <w:r>
              <w:rPr>
                <w:noProof/>
              </w:rPr>
              <w:t>Tarnitud kaupade kirjeldus</w:t>
            </w:r>
          </w:p>
        </w:tc>
        <w:tc>
          <w:tcPr>
            <w:tcW w:w="4920" w:type="dxa"/>
          </w:tcPr>
          <w:p>
            <w:pPr>
              <w:autoSpaceDE w:val="0"/>
              <w:autoSpaceDN w:val="0"/>
              <w:jc w:val="left"/>
              <w:rPr>
                <w:rFonts w:eastAsia="Times New Roman"/>
                <w:noProof/>
                <w:szCs w:val="24"/>
              </w:rPr>
            </w:pPr>
            <w:r>
              <w:rPr>
                <w:noProof/>
              </w:rPr>
              <w:t>Väljaspool [märkida asjakohaste reegleid kohaldavate konventsiooniosaliste nimed] tekkinud kogulisandväärtus</w:t>
            </w:r>
            <w:r>
              <w:rPr>
                <w:noProof/>
                <w:vertAlign w:val="superscript"/>
              </w:rPr>
              <w:t>5</w:t>
            </w: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bl>
    <w:p>
      <w:pPr>
        <w:autoSpaceDE w:val="0"/>
        <w:autoSpaceDN w:val="0"/>
        <w:rPr>
          <w:rFonts w:eastAsia="Times New Roman"/>
          <w:noProof/>
          <w:szCs w:val="24"/>
        </w:rPr>
      </w:pPr>
      <w:r>
        <w:rPr>
          <w:noProof/>
        </w:rPr>
        <w:t>Käesolev deklaratsioon kehtib nimetatud kaupade kõikide edaspidiste saadetiste kohta</w:t>
      </w:r>
    </w:p>
    <w:p>
      <w:pPr>
        <w:autoSpaceDE w:val="0"/>
        <w:autoSpaceDN w:val="0"/>
        <w:rPr>
          <w:rFonts w:eastAsia="Times New Roman"/>
          <w:noProof/>
          <w:szCs w:val="24"/>
        </w:rPr>
      </w:pPr>
      <w:r>
        <w:rPr>
          <w:noProof/>
        </w:rPr>
        <w:t>(kellelt) ……………………………………………..</w:t>
      </w:r>
    </w:p>
    <w:p>
      <w:pPr>
        <w:autoSpaceDE w:val="0"/>
        <w:autoSpaceDN w:val="0"/>
        <w:rPr>
          <w:rFonts w:eastAsia="Times New Roman"/>
          <w:noProof/>
          <w:szCs w:val="24"/>
          <w:vertAlign w:val="superscript"/>
        </w:rPr>
      </w:pPr>
      <w:r>
        <w:rPr>
          <w:noProof/>
        </w:rPr>
        <w:t xml:space="preserve">(kellele) ……………………………………………… </w:t>
      </w:r>
      <w:r>
        <w:rPr>
          <w:noProof/>
          <w:vertAlign w:val="superscript"/>
        </w:rPr>
        <w:t>(6)</w:t>
      </w:r>
    </w:p>
    <w:p>
      <w:pPr>
        <w:autoSpaceDE w:val="0"/>
        <w:autoSpaceDN w:val="0"/>
        <w:rPr>
          <w:rFonts w:eastAsia="Times New Roman"/>
          <w:noProof/>
          <w:szCs w:val="24"/>
        </w:rPr>
      </w:pPr>
      <w:r>
        <w:rPr>
          <w:noProof/>
        </w:rPr>
        <w:t xml:space="preserve">Kohustun …………………………….. </w:t>
      </w:r>
      <w:r>
        <w:rPr>
          <w:noProof/>
          <w:vertAlign w:val="superscript"/>
        </w:rPr>
        <w:t>(1)</w:t>
      </w:r>
      <w:r>
        <w:rPr>
          <w:noProof/>
        </w:rPr>
        <w:t xml:space="preserve"> deklaratsiooni kehtivuse lõppemisest viivitamata teavitama.</w:t>
      </w:r>
    </w:p>
    <w:tbl>
      <w:tblPr>
        <w:tblW w:w="408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sz w:val="16"/>
              </w:rPr>
              <w:t>(Koht ja kuupäev)</w:t>
            </w: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75"/>
        </w:trPr>
        <w:tc>
          <w:tcPr>
            <w:tcW w:w="4080" w:type="dxa"/>
          </w:tcPr>
          <w:p>
            <w:pPr>
              <w:tabs>
                <w:tab w:val="left" w:pos="396"/>
                <w:tab w:val="left" w:pos="2494"/>
                <w:tab w:val="left" w:pos="5045"/>
                <w:tab w:val="center" w:pos="6803"/>
                <w:tab w:val="left" w:pos="7596"/>
              </w:tabs>
              <w:autoSpaceDE w:val="0"/>
              <w:autoSpaceDN w:val="0"/>
              <w:jc w:val="left"/>
              <w:rPr>
                <w:rFonts w:eastAsia="Times New Roman"/>
                <w:noProof/>
                <w:color w:val="000000"/>
                <w:sz w:val="16"/>
                <w:szCs w:val="24"/>
              </w:rPr>
            </w:pPr>
            <w:r>
              <w:rPr>
                <w:noProof/>
                <w:sz w:val="16"/>
              </w:rPr>
              <w:t>(Tarnija aadress ja allkiri; lisaks tuleb selgelt märkida ka deklaratsioonile allakirjutaja nimi)</w:t>
            </w:r>
          </w:p>
        </w:tc>
      </w:tr>
    </w:tbl>
    <w:p>
      <w:pPr>
        <w:autoSpaceDE w:val="0"/>
        <w:autoSpaceDN w:val="0"/>
        <w:ind w:left="360" w:hanging="360"/>
        <w:rPr>
          <w:rFonts w:eastAsia="Times New Roman"/>
          <w:noProof/>
          <w:sz w:val="18"/>
          <w:szCs w:val="18"/>
        </w:rPr>
      </w:pPr>
      <w:r>
        <w:rPr>
          <w:noProof/>
          <w:sz w:val="18"/>
          <w:szCs w:val="18"/>
        </w:rPr>
        <w:t>(1)</w:t>
      </w:r>
      <w:r>
        <w:rPr>
          <w:noProof/>
          <w:sz w:val="18"/>
          <w:szCs w:val="18"/>
        </w:rPr>
        <w:tab/>
        <w:t>Kliendi nimi ja aadress.</w:t>
      </w:r>
    </w:p>
    <w:p>
      <w:pPr>
        <w:autoSpaceDE w:val="0"/>
        <w:autoSpaceDN w:val="0"/>
        <w:ind w:left="360" w:hanging="360"/>
        <w:rPr>
          <w:rFonts w:eastAsia="Times New Roman"/>
          <w:noProof/>
          <w:sz w:val="18"/>
          <w:szCs w:val="18"/>
        </w:rPr>
      </w:pPr>
      <w:r>
        <w:rPr>
          <w:noProof/>
          <w:sz w:val="18"/>
          <w:szCs w:val="18"/>
        </w:rPr>
        <w:t>(2)</w:t>
      </w:r>
      <w:r>
        <w:rPr>
          <w:noProof/>
          <w:sz w:val="18"/>
          <w:szCs w:val="18"/>
        </w:rPr>
        <w:tab/>
        <w:t>Kui arve, saateleht või muu äridokument, millele käesolev deklaratsioon on lisatud, käsitleb mitut liiki kaupa või kaupu, mis ei sisalda päritolustaatuseta materjale samas mahus, peab tarnija neid selgelt eristama.</w:t>
      </w:r>
    </w:p>
    <w:p>
      <w:pPr>
        <w:autoSpaceDE w:val="0"/>
        <w:autoSpaceDN w:val="0"/>
        <w:rPr>
          <w:rFonts w:eastAsia="Times New Roman"/>
          <w:noProof/>
          <w:sz w:val="18"/>
          <w:szCs w:val="18"/>
        </w:rPr>
      </w:pPr>
      <w:r>
        <w:rPr>
          <w:noProof/>
          <w:sz w:val="18"/>
          <w:szCs w:val="18"/>
        </w:rPr>
        <w:tab/>
        <w:t>Näide:</w:t>
      </w:r>
    </w:p>
    <w:p>
      <w:pPr>
        <w:autoSpaceDE w:val="0"/>
        <w:autoSpaceDN w:val="0"/>
        <w:ind w:left="360" w:hanging="360"/>
        <w:rPr>
          <w:rFonts w:eastAsia="Times New Roman"/>
          <w:noProof/>
          <w:sz w:val="18"/>
          <w:szCs w:val="18"/>
        </w:rPr>
      </w:pPr>
      <w:r>
        <w:rPr>
          <w:noProof/>
          <w:sz w:val="18"/>
          <w:szCs w:val="18"/>
        </w:rPr>
        <w:tab/>
        <w:t>Dokument hõlmab erinevaid rubriiki 8501 kuuluvaid elektrimootoreid, mida kasutatakse rubriiki 8450 kuuluvate pesumasinate tootmisel. Mootorite tootmisel kasutatud, ilma päritolustaatuseta materjalide liik ja väärtus võivad mudeliti erineda. Seetõttu tuleb mudelid loetleda eraldi esimeses veerus ja teistes veergudes esitada andmed iga mudeli kohta, et pesumasinate tootja saaks sõltuvalt kasutatud mootori mudelist õigesti hinnata iga oma toote päritolustaatust.</w:t>
      </w:r>
    </w:p>
    <w:p>
      <w:pPr>
        <w:autoSpaceDE w:val="0"/>
        <w:autoSpaceDN w:val="0"/>
        <w:rPr>
          <w:rFonts w:eastAsia="Times New Roman"/>
          <w:noProof/>
          <w:sz w:val="18"/>
          <w:szCs w:val="18"/>
        </w:rPr>
      </w:pPr>
      <w:r>
        <w:rPr>
          <w:noProof/>
          <w:sz w:val="18"/>
          <w:szCs w:val="18"/>
        </w:rPr>
        <w:t>(3)</w:t>
      </w:r>
      <w:r>
        <w:rPr>
          <w:noProof/>
          <w:sz w:val="18"/>
          <w:szCs w:val="18"/>
        </w:rPr>
        <w:tab/>
        <w:t>Nendes veergudes nõutud andmed tuleb esitada üksnes vajaduse korral.</w:t>
      </w:r>
    </w:p>
    <w:p>
      <w:pPr>
        <w:autoSpaceDE w:val="0"/>
        <w:autoSpaceDN w:val="0"/>
        <w:rPr>
          <w:rFonts w:eastAsia="Times New Roman"/>
          <w:noProof/>
          <w:sz w:val="18"/>
          <w:szCs w:val="18"/>
        </w:rPr>
      </w:pPr>
      <w:r>
        <w:rPr>
          <w:noProof/>
          <w:sz w:val="18"/>
          <w:szCs w:val="18"/>
        </w:rPr>
        <w:tab/>
        <w:t>Näited:</w:t>
      </w:r>
    </w:p>
    <w:p>
      <w:pPr>
        <w:autoSpaceDE w:val="0"/>
        <w:autoSpaceDN w:val="0"/>
        <w:ind w:left="360" w:hanging="360"/>
        <w:rPr>
          <w:rFonts w:eastAsia="Times New Roman"/>
          <w:noProof/>
          <w:sz w:val="18"/>
          <w:szCs w:val="18"/>
        </w:rPr>
      </w:pPr>
      <w:r>
        <w:rPr>
          <w:noProof/>
          <w:sz w:val="18"/>
          <w:szCs w:val="18"/>
        </w:rPr>
        <w:tab/>
        <w:t>Reegel ex grupi 62 rõivaste kohta lubab kasutada päritolustaatuseta lõnga. Seega kui Alžeeria rõivatootja kasutab EList imporditud kangast, mis oli seal kootud päritolustaatuseta lõngast, piisab sellest, kui ELi tarnija esitab oma deklaratsioonis lõngana kasutatud päritolustaatuseta materjali kirjelduse ning selle lõnga rubriiki ja väärtust pole vaja märkida.</w:t>
      </w:r>
    </w:p>
    <w:p>
      <w:pPr>
        <w:autoSpaceDE w:val="0"/>
        <w:autoSpaceDN w:val="0"/>
        <w:ind w:left="360" w:hanging="360"/>
        <w:rPr>
          <w:rFonts w:eastAsia="Times New Roman"/>
          <w:noProof/>
          <w:sz w:val="18"/>
          <w:szCs w:val="18"/>
        </w:rPr>
      </w:pPr>
      <w:r>
        <w:rPr>
          <w:noProof/>
          <w:sz w:val="18"/>
          <w:szCs w:val="18"/>
        </w:rPr>
        <w:tab/>
        <w:t>Tootja, kes toodab rubriiki 7217 kuuluvat raudtraati päritolustaatuseta raudlattidest, peab teise veergu märkima „raudlatid“. Kui seda traati kasutatakse masinate tootmiseks, mille suhtes on päritolureegliga kindlaks määratud kõigi kasutatavate päritolustaatuseta materjalide väärtuse piirmäär, tuleb kolmandasse veergu märkida päritolustaatuseta lattide väärtus.</w:t>
      </w:r>
    </w:p>
    <w:p>
      <w:pPr>
        <w:autoSpaceDE w:val="0"/>
        <w:autoSpaceDN w:val="0"/>
        <w:ind w:left="360" w:hanging="360"/>
        <w:rPr>
          <w:rFonts w:eastAsia="Times New Roman"/>
          <w:noProof/>
          <w:sz w:val="18"/>
          <w:szCs w:val="18"/>
        </w:rPr>
      </w:pPr>
      <w:r>
        <w:rPr>
          <w:noProof/>
          <w:sz w:val="18"/>
          <w:szCs w:val="18"/>
        </w:rPr>
        <w:t>(4)</w:t>
      </w:r>
      <w:r>
        <w:rPr>
          <w:noProof/>
          <w:sz w:val="18"/>
          <w:szCs w:val="18"/>
        </w:rPr>
        <w:tab/>
        <w:t>„Materjalide väärtus“ – kasutatavate päritolustaatuseta materjalide tolliväärtus importimise ajal või, kui see ei ole teada ja seda ei ole võimalik kindlaks teha, siis esimene tuvastatav hind, mida nende materjalide eest makstakse [kus: märkida asjakohase konventsiooniosalise nimi].</w:t>
      </w:r>
    </w:p>
    <w:p>
      <w:pPr>
        <w:autoSpaceDE w:val="0"/>
        <w:autoSpaceDN w:val="0"/>
        <w:rPr>
          <w:rFonts w:eastAsia="Times New Roman"/>
          <w:noProof/>
          <w:sz w:val="18"/>
          <w:szCs w:val="18"/>
        </w:rPr>
      </w:pPr>
      <w:r>
        <w:rPr>
          <w:noProof/>
          <w:sz w:val="18"/>
          <w:szCs w:val="18"/>
        </w:rPr>
        <w:tab/>
        <w:t>Iga kasutatava, päritolustaatuseta materjali puhul tuleb märkida täpne väärtus esimeses veerus näidatud kauba ühiku kohta.</w:t>
      </w:r>
    </w:p>
    <w:p>
      <w:pPr>
        <w:autoSpaceDE w:val="0"/>
        <w:autoSpaceDN w:val="0"/>
        <w:ind w:left="360" w:hanging="360"/>
        <w:rPr>
          <w:rFonts w:eastAsia="Times New Roman"/>
          <w:noProof/>
          <w:sz w:val="18"/>
          <w:szCs w:val="18"/>
        </w:rPr>
      </w:pPr>
      <w:r>
        <w:rPr>
          <w:noProof/>
          <w:sz w:val="18"/>
          <w:szCs w:val="18"/>
        </w:rPr>
        <w:t>(5)</w:t>
      </w:r>
      <w:r>
        <w:rPr>
          <w:noProof/>
          <w:sz w:val="18"/>
          <w:szCs w:val="18"/>
        </w:rPr>
        <w:tab/>
        <w:t>„Kogulisandväärtus“ – kõik väljaspool [märkida asjakohase reegleid kohaldava konventsiooniosalise nimi] akumuleerunud kulud, kaasa arvatud kõigi seal lisatud materjalide väärtus. Esimeses veerus näidatud kauba ühiku kohta tuleb märkida täpne kogulisandväärtus, mis on saadud väljaspool [märkida asjakohase reegleid kohaldava konventsiooniosalise nimi].</w:t>
      </w:r>
    </w:p>
    <w:p>
      <w:pPr>
        <w:autoSpaceDE w:val="0"/>
        <w:autoSpaceDN w:val="0"/>
        <w:rPr>
          <w:rFonts w:eastAsia="Times New Roman"/>
          <w:noProof/>
          <w:szCs w:val="24"/>
        </w:rPr>
      </w:pPr>
      <w:r>
        <w:rPr>
          <w:noProof/>
          <w:sz w:val="18"/>
          <w:szCs w:val="18"/>
        </w:rPr>
        <w:t>(6)</w:t>
      </w:r>
      <w:r>
        <w:rPr>
          <w:noProof/>
          <w:sz w:val="18"/>
          <w:szCs w:val="18"/>
        </w:rPr>
        <w:tab/>
        <w:t>Märkida kuupäevad. Pikaajalise tarnija deklaratsiooni kehtivusaeg ei tohiks üldjuhul olla pikem kui 12 kuud vastavalt selle riigi tolliasutuse kehtestatud tingimustele, kus pikaajaline tarnija deklaratsioon koostatakse.</w:t>
      </w:r>
      <w:r>
        <w:rPr>
          <w:noProof/>
        </w:rPr>
        <w:t>“</w:t>
      </w:r>
    </w:p>
    <w:p>
      <w:pPr>
        <w:rPr>
          <w:noProof/>
        </w:rPr>
      </w:pPr>
    </w:p>
    <w:p>
      <w:pPr>
        <w:rPr>
          <w:noProof/>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ELT L 143, 30.5.2006, lk 2.</w:t>
      </w:r>
    </w:p>
  </w:footnote>
  <w:footnote w:id="3">
    <w:p>
      <w:pPr>
        <w:pStyle w:val="FootnoteText"/>
      </w:pPr>
      <w:r>
        <w:rPr>
          <w:rStyle w:val="FootnoteReference"/>
        </w:rPr>
        <w:footnoteRef/>
      </w:r>
      <w:r>
        <w:tab/>
        <w:t>ELT L 54, 26.2.2013, lk 4.</w:t>
      </w:r>
    </w:p>
  </w:footnote>
  <w:footnote w:id="4">
    <w:p>
      <w:pPr>
        <w:pStyle w:val="FootnoteText"/>
      </w:pPr>
      <w:r>
        <w:rPr>
          <w:rStyle w:val="FootnoteReference"/>
        </w:rPr>
        <w:footnoteRef/>
      </w:r>
      <w:r>
        <w:tab/>
        <w:t>ELT L 54, 26.2.2013, lk 4.</w:t>
      </w:r>
    </w:p>
  </w:footnote>
  <w:footnote w:id="5">
    <w:p>
      <w:pPr>
        <w:pStyle w:val="FootnoteText"/>
        <w:rPr>
          <w:sz w:val="16"/>
          <w:szCs w:val="16"/>
        </w:rPr>
      </w:pPr>
      <w:r>
        <w:rPr>
          <w:rStyle w:val="FootnoteReference"/>
        </w:rPr>
        <w:footnoteRef/>
      </w:r>
      <w:r>
        <w:rPr>
          <w:sz w:val="16"/>
          <w:szCs w:val="16"/>
        </w:rPr>
        <w:tab/>
        <w:t>Eritöötluste eritingimused on esitatud sissejuhatavates märkustes 8.1 ja 8.3.</w:t>
      </w:r>
    </w:p>
  </w:footnote>
  <w:footnote w:id="6">
    <w:p>
      <w:pPr>
        <w:pStyle w:val="FootnoteText"/>
        <w:rPr>
          <w:sz w:val="16"/>
          <w:szCs w:val="16"/>
        </w:rPr>
      </w:pPr>
      <w:r>
        <w:rPr>
          <w:rStyle w:val="FootnoteReference"/>
        </w:rPr>
        <w:footnoteRef/>
      </w:r>
      <w:r>
        <w:rPr>
          <w:sz w:val="16"/>
          <w:szCs w:val="16"/>
        </w:rPr>
        <w:tab/>
        <w:t>Eritöötluste eritingimused on esitatud sissejuhatavates märkustes 8.1 ja 8.3.</w:t>
      </w:r>
    </w:p>
  </w:footnote>
  <w:footnote w:id="7">
    <w:p>
      <w:pPr>
        <w:pStyle w:val="FootnoteText"/>
        <w:rPr>
          <w:sz w:val="16"/>
          <w:szCs w:val="16"/>
        </w:rPr>
      </w:pPr>
      <w:r>
        <w:rPr>
          <w:rStyle w:val="FootnoteReference"/>
        </w:rPr>
        <w:footnoteRef/>
      </w:r>
      <w:r>
        <w:rPr>
          <w:sz w:val="16"/>
          <w:szCs w:val="16"/>
        </w:rPr>
        <w:tab/>
        <w:t>Eritöötluste eritingimused on esitatud sissejuhatavates märkustes 8.1 ja 8.3.</w:t>
      </w:r>
    </w:p>
  </w:footnote>
  <w:footnote w:id="8">
    <w:p>
      <w:pPr>
        <w:pStyle w:val="FootnoteText"/>
        <w:rPr>
          <w:sz w:val="16"/>
          <w:szCs w:val="16"/>
        </w:rPr>
      </w:pPr>
      <w:r>
        <w:rPr>
          <w:rStyle w:val="FootnoteReference"/>
        </w:rPr>
        <w:footnoteRef/>
      </w:r>
      <w:r>
        <w:rPr>
          <w:sz w:val="16"/>
          <w:szCs w:val="16"/>
        </w:rPr>
        <w:tab/>
        <w:t>Eritöötluste eritingimused on esitatud sissejuhatavates märkustes 8.1 ja 8.3.</w:t>
      </w:r>
    </w:p>
  </w:footnote>
  <w:footnote w:id="9">
    <w:p>
      <w:pPr>
        <w:pStyle w:val="FootnoteText"/>
        <w:rPr>
          <w:sz w:val="16"/>
          <w:szCs w:val="16"/>
        </w:rPr>
      </w:pPr>
      <w:r>
        <w:rPr>
          <w:rStyle w:val="FootnoteReference"/>
        </w:rPr>
        <w:footnoteRef/>
      </w:r>
      <w:r>
        <w:rPr>
          <w:sz w:val="16"/>
          <w:szCs w:val="16"/>
        </w:rPr>
        <w:tab/>
        <w:t>Eritöötluste eritingimused on esitatud sissejuhatavates märkustes 8.1 ja 8.3.</w:t>
      </w:r>
    </w:p>
  </w:footnote>
  <w:footnote w:id="10">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11">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12">
    <w:p>
      <w:pPr>
        <w:pStyle w:val="FootnoteText"/>
        <w:ind w:left="284" w:hanging="284"/>
        <w:rPr>
          <w:sz w:val="18"/>
        </w:rPr>
      </w:pPr>
      <w:r>
        <w:rPr>
          <w:rStyle w:val="FootnoteReference"/>
        </w:rPr>
        <w:footnoteRef/>
      </w:r>
      <w:r>
        <w:tab/>
      </w:r>
      <w:r>
        <w:rPr>
          <w:sz w:val="18"/>
        </w:rPr>
        <w:t>Tekstiilmaterjalide segust valmistatud toodete eritingimused on esitatud sissejuhatavas märkuses 6.</w:t>
      </w:r>
    </w:p>
  </w:footnote>
  <w:footnote w:id="13">
    <w:p>
      <w:pPr>
        <w:pStyle w:val="FootnoteText"/>
        <w:ind w:left="284" w:hanging="284"/>
        <w:rPr>
          <w:sz w:val="18"/>
        </w:rPr>
      </w:pPr>
      <w:r>
        <w:rPr>
          <w:rStyle w:val="FootnoteReference"/>
        </w:rPr>
        <w:footnoteRef/>
      </w:r>
      <w:r>
        <w:tab/>
      </w:r>
      <w:r>
        <w:rPr>
          <w:sz w:val="18"/>
        </w:rPr>
        <w:t>Tekstiilmaterjalide segust valmistatud toodete eritingimused on esitatud sissejuhatavas märkuses 6.</w:t>
      </w:r>
    </w:p>
  </w:footnote>
  <w:footnote w:id="14">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15">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16">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17">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18">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19">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20">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21">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22">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23">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24">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25">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26">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27">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28">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29">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30">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31">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32">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33">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34">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35">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36">
    <w:p>
      <w:pPr>
        <w:pStyle w:val="FootnoteText"/>
        <w:ind w:left="284" w:hanging="284"/>
        <w:rPr>
          <w:sz w:val="16"/>
          <w:szCs w:val="16"/>
        </w:rPr>
      </w:pPr>
      <w:r>
        <w:rPr>
          <w:rStyle w:val="FootnoteReference"/>
        </w:rPr>
        <w:footnoteRef/>
      </w:r>
      <w:r>
        <w:rPr>
          <w:sz w:val="16"/>
          <w:szCs w:val="16"/>
        </w:rPr>
        <w:tab/>
        <w:t>Vt sissejuhatav märkus 7.</w:t>
      </w:r>
    </w:p>
  </w:footnote>
  <w:footnote w:id="37">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38">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39">
    <w:p>
      <w:pPr>
        <w:pStyle w:val="FootnoteText"/>
        <w:ind w:left="284" w:hanging="284"/>
        <w:rPr>
          <w:sz w:val="16"/>
          <w:szCs w:val="16"/>
        </w:rPr>
      </w:pPr>
      <w:r>
        <w:rPr>
          <w:rStyle w:val="FootnoteReference"/>
        </w:rPr>
        <w:footnoteRef/>
      </w:r>
      <w:r>
        <w:rPr>
          <w:sz w:val="16"/>
          <w:szCs w:val="16"/>
        </w:rPr>
        <w:tab/>
        <w:t>Vt sissejuhatav märkus 7.</w:t>
      </w:r>
    </w:p>
  </w:footnote>
  <w:footnote w:id="40">
    <w:p>
      <w:pPr>
        <w:pStyle w:val="FootnoteText"/>
        <w:ind w:left="284" w:hanging="284"/>
        <w:rPr>
          <w:sz w:val="16"/>
          <w:szCs w:val="16"/>
        </w:rPr>
      </w:pPr>
      <w:r>
        <w:rPr>
          <w:rStyle w:val="FootnoteReference"/>
        </w:rPr>
        <w:footnoteRef/>
      </w:r>
      <w:r>
        <w:rPr>
          <w:sz w:val="16"/>
          <w:szCs w:val="16"/>
        </w:rPr>
        <w:tab/>
        <w:t>Vt sissejuhatav märkus 7.</w:t>
      </w:r>
    </w:p>
  </w:footnote>
  <w:footnote w:id="41">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42">
    <w:p>
      <w:pPr>
        <w:pStyle w:val="FootnoteText"/>
        <w:ind w:left="284" w:hanging="284"/>
        <w:rPr>
          <w:sz w:val="16"/>
          <w:szCs w:val="16"/>
        </w:rPr>
      </w:pPr>
      <w:r>
        <w:rPr>
          <w:rStyle w:val="FootnoteReference"/>
        </w:rPr>
        <w:footnoteRef/>
      </w:r>
      <w:r>
        <w:rPr>
          <w:sz w:val="16"/>
          <w:szCs w:val="16"/>
        </w:rPr>
        <w:tab/>
        <w:t>Vt sissejuhatav märkus 7.</w:t>
      </w:r>
    </w:p>
  </w:footnote>
  <w:footnote w:id="43">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44">
    <w:p>
      <w:pPr>
        <w:pStyle w:val="FootnoteText"/>
        <w:ind w:left="284" w:hanging="284"/>
        <w:rPr>
          <w:sz w:val="16"/>
          <w:szCs w:val="16"/>
        </w:rPr>
      </w:pPr>
      <w:r>
        <w:rPr>
          <w:rStyle w:val="FootnoteReference"/>
        </w:rPr>
        <w:footnoteRef/>
      </w:r>
      <w:r>
        <w:rPr>
          <w:sz w:val="16"/>
          <w:szCs w:val="16"/>
        </w:rPr>
        <w:tab/>
        <w:t>Vt sissejuhatav märkus 7.</w:t>
      </w:r>
    </w:p>
  </w:footnote>
  <w:footnote w:id="45">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46">
    <w:p>
      <w:pPr>
        <w:pStyle w:val="FootnoteText"/>
        <w:ind w:left="284" w:hanging="284"/>
        <w:rPr>
          <w:sz w:val="16"/>
          <w:szCs w:val="16"/>
        </w:rPr>
      </w:pPr>
      <w:r>
        <w:rPr>
          <w:rStyle w:val="FootnoteReference"/>
        </w:rPr>
        <w:footnoteRef/>
      </w:r>
      <w:r>
        <w:rPr>
          <w:sz w:val="16"/>
          <w:szCs w:val="16"/>
        </w:rPr>
        <w:tab/>
        <w:t>Vt sissejuhatav märkus 7.</w:t>
      </w:r>
    </w:p>
  </w:footnote>
  <w:footnote w:id="47">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48">
    <w:p>
      <w:pPr>
        <w:pStyle w:val="FootnoteText"/>
        <w:ind w:left="284" w:hanging="284"/>
        <w:rPr>
          <w:sz w:val="16"/>
          <w:szCs w:val="16"/>
        </w:rPr>
      </w:pPr>
      <w:r>
        <w:rPr>
          <w:rStyle w:val="FootnoteReference"/>
        </w:rPr>
        <w:footnoteRef/>
      </w:r>
      <w:r>
        <w:rPr>
          <w:sz w:val="16"/>
          <w:szCs w:val="16"/>
        </w:rPr>
        <w:tab/>
        <w:t>Vt sissejuhatav märkus 7.</w:t>
      </w:r>
    </w:p>
  </w:footnote>
  <w:footnote w:id="49">
    <w:p>
      <w:pPr>
        <w:pStyle w:val="FootnoteText"/>
        <w:ind w:left="284" w:hanging="284"/>
        <w:rPr>
          <w:sz w:val="16"/>
          <w:szCs w:val="16"/>
        </w:rPr>
      </w:pPr>
      <w:r>
        <w:rPr>
          <w:rStyle w:val="FootnoteReference"/>
        </w:rPr>
        <w:footnoteRef/>
      </w:r>
      <w:r>
        <w:rPr>
          <w:sz w:val="16"/>
          <w:szCs w:val="16"/>
        </w:rPr>
        <w:tab/>
        <w:t>Vt sissejuhatav märkus 7.</w:t>
      </w:r>
    </w:p>
  </w:footnote>
  <w:footnote w:id="50">
    <w:p>
      <w:pPr>
        <w:pStyle w:val="FootnoteText"/>
        <w:ind w:left="284" w:hanging="284"/>
        <w:rPr>
          <w:sz w:val="16"/>
          <w:szCs w:val="16"/>
        </w:rPr>
      </w:pPr>
      <w:r>
        <w:rPr>
          <w:rStyle w:val="FootnoteReference"/>
        </w:rPr>
        <w:footnoteRef/>
      </w:r>
      <w:r>
        <w:rPr>
          <w:sz w:val="16"/>
          <w:szCs w:val="16"/>
        </w:rPr>
        <w:tab/>
        <w:t>Vt sissejuhatav märkus 7.</w:t>
      </w:r>
    </w:p>
  </w:footnote>
  <w:footnote w:id="51">
    <w:p>
      <w:pPr>
        <w:pStyle w:val="FootnoteText"/>
        <w:ind w:left="284" w:hanging="284"/>
        <w:rPr>
          <w:sz w:val="16"/>
          <w:szCs w:val="16"/>
        </w:rPr>
      </w:pPr>
      <w:r>
        <w:rPr>
          <w:rStyle w:val="FootnoteReference"/>
        </w:rPr>
        <w:footnoteRef/>
      </w:r>
      <w:r>
        <w:rPr>
          <w:sz w:val="16"/>
          <w:szCs w:val="16"/>
        </w:rPr>
        <w:tab/>
        <w:t>Vt sissejuhatav märkus 7.</w:t>
      </w:r>
    </w:p>
  </w:footnote>
  <w:footnote w:id="52">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53">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54">
    <w:p>
      <w:pPr>
        <w:pStyle w:val="FootnoteText"/>
        <w:ind w:left="284" w:hanging="284"/>
        <w:rPr>
          <w:sz w:val="16"/>
          <w:szCs w:val="16"/>
        </w:rPr>
      </w:pPr>
      <w:r>
        <w:rPr>
          <w:rStyle w:val="FootnoteReference"/>
        </w:rPr>
        <w:footnoteRef/>
      </w:r>
      <w:r>
        <w:rPr>
          <w:sz w:val="16"/>
          <w:szCs w:val="16"/>
        </w:rPr>
        <w:tab/>
        <w:t>Vt sissejuhatav märkus 7.</w:t>
      </w:r>
    </w:p>
  </w:footnote>
  <w:footnote w:id="55">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56">
    <w:p>
      <w:pPr>
        <w:pStyle w:val="FootnoteText"/>
        <w:ind w:left="284" w:hanging="284"/>
        <w:rPr>
          <w:sz w:val="16"/>
          <w:szCs w:val="16"/>
        </w:rPr>
      </w:pPr>
      <w:r>
        <w:rPr>
          <w:rStyle w:val="FootnoteReference"/>
        </w:rPr>
        <w:footnoteRef/>
      </w:r>
      <w:r>
        <w:rPr>
          <w:sz w:val="16"/>
          <w:szCs w:val="16"/>
        </w:rPr>
        <w:tab/>
        <w:t>Vt sissejuhatav märkus 7.</w:t>
      </w:r>
    </w:p>
  </w:footnote>
  <w:footnote w:id="57">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58">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59">
    <w:p>
      <w:pPr>
        <w:pStyle w:val="FootnoteText"/>
        <w:ind w:left="284" w:hanging="284"/>
        <w:rPr>
          <w:sz w:val="16"/>
          <w:szCs w:val="16"/>
        </w:rPr>
      </w:pPr>
      <w:r>
        <w:rPr>
          <w:rStyle w:val="FootnoteReference"/>
        </w:rPr>
        <w:footnoteRef/>
      </w:r>
      <w:r>
        <w:rPr>
          <w:sz w:val="16"/>
          <w:szCs w:val="16"/>
        </w:rPr>
        <w:tab/>
        <w:t>Vt sissejuhatav märkus 7.</w:t>
      </w:r>
    </w:p>
  </w:footnote>
  <w:footnote w:id="60">
    <w:p>
      <w:pPr>
        <w:pStyle w:val="FootnoteText"/>
        <w:ind w:left="284" w:hanging="284"/>
        <w:rPr>
          <w:sz w:val="16"/>
          <w:szCs w:val="16"/>
        </w:rPr>
      </w:pPr>
      <w:r>
        <w:rPr>
          <w:rStyle w:val="FootnoteReference"/>
        </w:rPr>
        <w:footnoteRef/>
      </w:r>
      <w:r>
        <w:rPr>
          <w:sz w:val="16"/>
          <w:szCs w:val="16"/>
        </w:rPr>
        <w:tab/>
        <w:t>Tekstiilmaterjalide segust valmistatud toodete eritingimused on esitatud sissejuhatavas märkuses 6.</w:t>
      </w:r>
    </w:p>
  </w:footnote>
  <w:footnote w:id="61">
    <w:p>
      <w:pPr>
        <w:pStyle w:val="FootnoteText"/>
        <w:ind w:left="284" w:hanging="284"/>
        <w:rPr>
          <w:sz w:val="16"/>
          <w:szCs w:val="16"/>
        </w:rPr>
      </w:pPr>
      <w:r>
        <w:rPr>
          <w:rStyle w:val="FootnoteReference"/>
        </w:rPr>
        <w:footnoteRef/>
      </w:r>
      <w:r>
        <w:rPr>
          <w:sz w:val="16"/>
          <w:szCs w:val="16"/>
        </w:rPr>
        <w:tab/>
        <w:t>Vt sissejuhatav märkus 7.</w:t>
      </w:r>
    </w:p>
  </w:footnote>
  <w:footnote w:id="62">
    <w:p>
      <w:pPr>
        <w:pStyle w:val="FootnoteText"/>
      </w:pPr>
      <w:r>
        <w:rPr>
          <w:rStyle w:val="FootnoteReference"/>
        </w:rPr>
        <w:footnoteRef/>
      </w:r>
      <w:r>
        <w:tab/>
        <w:t>Kui päritoludeklaratsiooni koostab heakskiidetud eksportija, tuleb siia lünka kirjutada heakskiidetud eksportija loa number. Kui päritoludeklaratsiooni ei koosta heakskiidetud eksportija, jäetakse sulgudes olevad sõnad välja või lünk tühjaks.</w:t>
      </w:r>
    </w:p>
  </w:footnote>
  <w:footnote w:id="63">
    <w:p>
      <w:pPr>
        <w:pStyle w:val="FootnoteText"/>
      </w:pPr>
      <w:r>
        <w:rPr>
          <w:rStyle w:val="FootnoteReference"/>
        </w:rPr>
        <w:footnoteRef/>
      </w:r>
      <w:r>
        <w:tab/>
        <w:t>Märkida toodete päritolu. Kui päritoludeklaratsioon on täielikult või osaliselt seotud toodetega, mis pärinevad Ceutast ja Melillast, peab eksportija need dokumendis, mille alusel deklaratsioon koostatakse, selgelt tähistama märkega „CM“.</w:t>
      </w:r>
    </w:p>
  </w:footnote>
  <w:footnote w:id="64">
    <w:p>
      <w:pPr>
        <w:pStyle w:val="FootnoteText"/>
      </w:pPr>
      <w:r>
        <w:rPr>
          <w:rStyle w:val="FootnoteReference"/>
        </w:rPr>
        <w:footnoteRef/>
      </w:r>
      <w:r>
        <w:tab/>
        <w:t>Need andmed võib välja jätta, kui see teave sisaldub dokumendis endas.</w:t>
      </w:r>
    </w:p>
  </w:footnote>
  <w:footnote w:id="65">
    <w:p>
      <w:pPr>
        <w:pStyle w:val="FootnoteText"/>
      </w:pPr>
      <w:r>
        <w:rPr>
          <w:rStyle w:val="FootnoteReference"/>
        </w:rPr>
        <w:footnoteRef/>
      </w:r>
      <w:r>
        <w:tab/>
        <w:t>Kui eksportija allkirja ei nõuta, jäetakse koos allkirjaga märkimata ka allakirjutaja nimi.</w:t>
      </w:r>
    </w:p>
  </w:footnote>
  <w:footnote w:id="66">
    <w:p>
      <w:pPr>
        <w:pStyle w:val="FootnoteText"/>
      </w:pPr>
      <w:r>
        <w:rPr>
          <w:rStyle w:val="FootnoteReference"/>
        </w:rPr>
        <w:t>(1)</w:t>
      </w:r>
      <w:r>
        <w:t xml:space="preserve"> </w:t>
      </w:r>
      <w:r>
        <w:rPr>
          <w:sz w:val="16"/>
        </w:rPr>
        <w:t>Pakkimata kaupade puhul märkida kas esemete arv või sõna „lahtine“.</w:t>
      </w:r>
    </w:p>
  </w:footnote>
  <w:footnote w:id="67">
    <w:p>
      <w:pPr>
        <w:pStyle w:val="FootnoteText"/>
      </w:pPr>
      <w:r>
        <w:rPr>
          <w:rStyle w:val="FootnoteReference"/>
        </w:rPr>
        <w:t>(2)</w:t>
      </w:r>
      <w:r>
        <w:rPr>
          <w:sz w:val="16"/>
        </w:rPr>
        <w:t xml:space="preserve"> Täidetakse üksnes juhul, kui eksportiva riigi või territooriumi õigusnormid seda nõuavad.</w:t>
      </w:r>
    </w:p>
  </w:footnote>
  <w:footnote w:id="68">
    <w:p>
      <w:pPr>
        <w:pStyle w:val="FootnoteText"/>
        <w:rPr>
          <w:sz w:val="16"/>
          <w:szCs w:val="16"/>
        </w:rPr>
      </w:pPr>
      <w:r>
        <w:rPr>
          <w:rStyle w:val="FootnoteReference"/>
        </w:rPr>
        <w:footnoteRef/>
      </w:r>
      <w:r>
        <w:tab/>
      </w:r>
      <w:r>
        <w:rPr>
          <w:sz w:val="16"/>
          <w:szCs w:val="16"/>
        </w:rPr>
        <w:t>Näiteks impordidokumendid, liikumissertifikaadid, arved, tootja deklaratsioonid jms, mis viitavad tootmisel kasutatud toodetele või samas seisukorras reeksporditud kaupadele.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2"/>
    <w:multiLevelType w:val="singleLevel"/>
    <w:tmpl w:val="0752259E"/>
    <w:name w:val="WW8Num2"/>
    <w:lvl w:ilvl="0">
      <w:numFmt w:val="bullet"/>
      <w:lvlText w:val="–"/>
      <w:lvlJc w:val="left"/>
      <w:pPr>
        <w:tabs>
          <w:tab w:val="num" w:pos="1440"/>
        </w:tabs>
        <w:ind w:left="1440" w:hanging="360"/>
      </w:pPr>
      <w:rPr>
        <w:rFonts w:ascii="Times New Roman" w:hAnsi="Times New Roman" w:cs="Times New Roman" w:hint="default"/>
        <w:lang w:val="fr-BE"/>
      </w:r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4"/>
  </w:num>
  <w:num w:numId="10">
    <w:abstractNumId w:val="28"/>
  </w:num>
  <w:num w:numId="11">
    <w:abstractNumId w:val="8"/>
  </w:num>
  <w:num w:numId="12">
    <w:abstractNumId w:val="15"/>
  </w:num>
  <w:num w:numId="13">
    <w:abstractNumId w:val="29"/>
  </w:num>
  <w:num w:numId="14">
    <w:abstractNumId w:val="31"/>
  </w:num>
  <w:num w:numId="15">
    <w:abstractNumId w:val="30"/>
  </w:num>
  <w:num w:numId="16">
    <w:abstractNumId w:val="33"/>
  </w:num>
  <w:num w:numId="17">
    <w:abstractNumId w:val="11"/>
  </w:num>
  <w:num w:numId="18">
    <w:abstractNumId w:val="17"/>
  </w:num>
  <w:num w:numId="19">
    <w:abstractNumId w:val="21"/>
  </w:num>
  <w:num w:numId="20">
    <w:abstractNumId w:val="19"/>
  </w:num>
  <w:num w:numId="21">
    <w:abstractNumId w:val="7"/>
  </w:num>
  <w:num w:numId="22">
    <w:abstractNumId w:val="22"/>
  </w:num>
  <w:num w:numId="23">
    <w:abstractNumId w:val="16"/>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6"/>
  </w:num>
  <w:num w:numId="27">
    <w:abstractNumId w:val="16"/>
  </w:num>
  <w:num w:numId="28">
    <w:abstractNumId w:val="32"/>
  </w:num>
  <w:num w:numId="29">
    <w:abstractNumId w:val="13"/>
  </w:num>
  <w:num w:numId="30">
    <w:abstractNumId w:val="18"/>
  </w:num>
  <w:num w:numId="31">
    <w:abstractNumId w:val="10"/>
  </w:num>
  <w:num w:numId="32">
    <w:abstractNumId w:val="27"/>
  </w:num>
  <w:num w:numId="33">
    <w:abstractNumId w:val="9"/>
  </w:num>
  <w:num w:numId="34">
    <w:abstractNumId w:val="20"/>
  </w:num>
  <w:num w:numId="35">
    <w:abstractNumId w:val="24"/>
  </w:num>
  <w:num w:numId="36">
    <w:abstractNumId w:val="25"/>
  </w:num>
  <w:num w:numId="37">
    <w:abstractNumId w:val="12"/>
  </w:num>
  <w:num w:numId="38">
    <w:abstractNumId w:val="23"/>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7 16:03:36"/>
    <w:docVar w:name="DQCNUMB_1" w:val="26"/>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116"/>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E5A4B35A-FCA3-4579-96D5-1B8289D885CA"/>
    <w:docVar w:name="LW_COVERPAGE_TYPE" w:val="1"/>
    <w:docVar w:name="LW_CROSSREFERENCE" w:val="&lt;UNUSED&gt;"/>
    <w:docVar w:name="LW_DocType" w:val="ANNEX"/>
    <w:docVar w:name="LW_EMISSION" w:val="25.9.2019"/>
    <w:docVar w:name="LW_EMISSION_ISODATE" w:val="2019-09-25"/>
    <w:docVar w:name="LW_EMISSION_LOCATION" w:val="BRX"/>
    <w:docVar w:name="LW_EMISSION_PREFIX" w:val="Brüssel,"/>
    <w:docVar w:name="LW_EMISSION_SUFFIX" w:val="&lt;EMPTY&gt;"/>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seisukoha kohta, mis võetakse Euroopa Liidu nimel assotsiatsiooninõukogus, mis on moodustatud Euroopa \u8211? Vahemere piirkonna lepinguga (assotsiatsiooni loomiseks ühelt poolt Euroopa Ühenduse ja selle liikmesriikide ning teiselt poolt Liibanoni Vabariigi vahel), seoses nimetatud lepingu protokolli 4 (mõiste \u8222?päritolustaatusega tooted\u8220? määratluse ja halduskoostöö meetodite kohta) muutmisega"/>
    <w:docVar w:name="LW_OBJETACTEPRINCIPAL.CP" w:val="seisukoha kohta, mis võetakse Euroopa Liidu nimel assotsiatsiooninõukogus, mis on moodustatud Euroopa \u8211? Vahemere piirkonna lepinguga (assotsiatsiooni loomiseks ühelt poolt Euroopa Ühenduse ja selle liikmesriikide ning teiselt poolt Liibanoni Vabariigi vahel), seoses nimetatud lepingu protokolli 4 (mõiste \u8222?päritolustaatusega tooted\u8220? määratluse ja halduskoostöö meetodite kohta) muutmisega"/>
    <w:docVar w:name="LW_PART_NBR" w:val="1"/>
    <w:docVar w:name="LW_PART_NBR_TOTAL" w:val="1"/>
    <w:docVar w:name="LW_REF.INST.NEW" w:val="COM"/>
    <w:docVar w:name="LW_REF.INST.NEW_ADOPTED" w:val="final"/>
    <w:docVar w:name="LW_REF.INST.NEW_TEXT" w:val="(2019) 4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t-E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et-EE" w:eastAsia="en-GB"/>
    </w:rPr>
  </w:style>
  <w:style w:type="character" w:customStyle="1" w:styleId="Heading6Char">
    <w:name w:val="Heading 6 Char"/>
    <w:basedOn w:val="DefaultParagraphFont"/>
    <w:link w:val="Heading6"/>
    <w:rPr>
      <w:rFonts w:ascii="Arial" w:eastAsia="Times New Roman" w:hAnsi="Arial" w:cs="Arial"/>
      <w:i/>
      <w:iCs/>
      <w:lang w:val="et-EE" w:eastAsia="en-GB"/>
    </w:rPr>
  </w:style>
  <w:style w:type="character" w:customStyle="1" w:styleId="Heading7Char">
    <w:name w:val="Heading 7 Char"/>
    <w:basedOn w:val="DefaultParagraphFont"/>
    <w:link w:val="Heading7"/>
    <w:rPr>
      <w:rFonts w:ascii="Arial" w:eastAsia="Times New Roman" w:hAnsi="Arial" w:cs="Arial"/>
      <w:sz w:val="20"/>
      <w:szCs w:val="20"/>
      <w:lang w:val="et-EE" w:eastAsia="en-GB"/>
    </w:rPr>
  </w:style>
  <w:style w:type="character" w:customStyle="1" w:styleId="Heading8Char">
    <w:name w:val="Heading 8 Char"/>
    <w:basedOn w:val="DefaultParagraphFont"/>
    <w:link w:val="Heading8"/>
    <w:rPr>
      <w:rFonts w:ascii="Arial" w:eastAsia="Times New Roman" w:hAnsi="Arial" w:cs="Arial"/>
      <w:i/>
      <w:iCs/>
      <w:sz w:val="20"/>
      <w:szCs w:val="20"/>
      <w:lang w:val="et-EE" w:eastAsia="en-GB"/>
    </w:rPr>
  </w:style>
  <w:style w:type="character" w:customStyle="1" w:styleId="Heading9Char">
    <w:name w:val="Heading 9 Char"/>
    <w:basedOn w:val="DefaultParagraphFont"/>
    <w:link w:val="Heading9"/>
    <w:rPr>
      <w:rFonts w:ascii="Arial" w:eastAsia="Times New Roman" w:hAnsi="Arial" w:cs="Arial"/>
      <w:i/>
      <w:iCs/>
      <w:sz w:val="18"/>
      <w:szCs w:val="18"/>
      <w:lang w:val="et-EE" w:eastAsia="en-GB"/>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t-EE"/>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2"/>
      </w:numPr>
      <w:spacing w:before="0" w:after="240"/>
    </w:pPr>
    <w:rPr>
      <w:rFonts w:eastAsia="Times New Roman"/>
      <w:szCs w:val="20"/>
    </w:rPr>
  </w:style>
  <w:style w:type="paragraph" w:customStyle="1" w:styleId="ListDash">
    <w:name w:val="List Dash"/>
    <w:basedOn w:val="Normal"/>
    <w:pPr>
      <w:numPr>
        <w:numId w:val="13"/>
      </w:numPr>
      <w:spacing w:before="0" w:after="240"/>
    </w:pPr>
    <w:rPr>
      <w:rFonts w:eastAsia="Times New Roman"/>
      <w:szCs w:val="20"/>
    </w:rPr>
  </w:style>
  <w:style w:type="paragraph" w:customStyle="1" w:styleId="ListDash1">
    <w:name w:val="List Dash 1"/>
    <w:basedOn w:val="Text1"/>
    <w:pPr>
      <w:numPr>
        <w:numId w:val="14"/>
      </w:numPr>
      <w:spacing w:before="0" w:after="240"/>
    </w:pPr>
    <w:rPr>
      <w:rFonts w:eastAsia="Times New Roman"/>
      <w:szCs w:val="20"/>
    </w:rPr>
  </w:style>
  <w:style w:type="paragraph" w:customStyle="1" w:styleId="ListDash2">
    <w:name w:val="List Dash 2"/>
    <w:basedOn w:val="Text2"/>
    <w:pPr>
      <w:numPr>
        <w:numId w:val="15"/>
      </w:numPr>
      <w:spacing w:before="0" w:after="240"/>
    </w:pPr>
    <w:rPr>
      <w:rFonts w:eastAsia="Times New Roman"/>
      <w:szCs w:val="20"/>
    </w:rPr>
  </w:style>
  <w:style w:type="paragraph" w:customStyle="1" w:styleId="ListDash3">
    <w:name w:val="List Dash 3"/>
    <w:basedOn w:val="Text3"/>
    <w:pPr>
      <w:numPr>
        <w:numId w:val="16"/>
      </w:numPr>
      <w:spacing w:before="0" w:after="240"/>
    </w:pPr>
    <w:rPr>
      <w:rFonts w:eastAsia="Times New Roman"/>
      <w:szCs w:val="20"/>
    </w:rPr>
  </w:style>
  <w:style w:type="paragraph" w:customStyle="1" w:styleId="ListDash4">
    <w:name w:val="List Dash 4"/>
    <w:basedOn w:val="Text4"/>
    <w:pPr>
      <w:numPr>
        <w:numId w:val="17"/>
      </w:numPr>
      <w:spacing w:before="0" w:after="240"/>
    </w:pPr>
    <w:rPr>
      <w:rFonts w:eastAsia="Times New Roman"/>
      <w:szCs w:val="20"/>
    </w:rPr>
  </w:style>
  <w:style w:type="paragraph" w:styleId="ListNumber">
    <w:name w:val="List Number"/>
    <w:basedOn w:val="Normal"/>
    <w:pPr>
      <w:numPr>
        <w:numId w:val="18"/>
      </w:numPr>
      <w:spacing w:before="0" w:after="240"/>
    </w:pPr>
    <w:rPr>
      <w:rFonts w:eastAsia="Times New Roman"/>
      <w:szCs w:val="20"/>
    </w:rPr>
  </w:style>
  <w:style w:type="paragraph" w:customStyle="1" w:styleId="ListNumber1">
    <w:name w:val="List Number 1"/>
    <w:basedOn w:val="Text1"/>
    <w:pPr>
      <w:numPr>
        <w:numId w:val="19"/>
      </w:numPr>
      <w:spacing w:before="0" w:after="240"/>
    </w:pPr>
    <w:rPr>
      <w:rFonts w:eastAsia="Times New Roman"/>
      <w:szCs w:val="20"/>
    </w:rPr>
  </w:style>
  <w:style w:type="paragraph" w:styleId="ListNumber2">
    <w:name w:val="List Number 2"/>
    <w:basedOn w:val="Text2"/>
    <w:pPr>
      <w:numPr>
        <w:numId w:val="20"/>
      </w:numPr>
      <w:spacing w:before="0" w:after="240"/>
    </w:pPr>
    <w:rPr>
      <w:rFonts w:eastAsia="Times New Roman"/>
      <w:szCs w:val="20"/>
    </w:rPr>
  </w:style>
  <w:style w:type="paragraph" w:styleId="ListNumber3">
    <w:name w:val="List Number 3"/>
    <w:basedOn w:val="Text3"/>
    <w:pPr>
      <w:numPr>
        <w:numId w:val="21"/>
      </w:numPr>
      <w:spacing w:before="0" w:after="240"/>
    </w:pPr>
    <w:rPr>
      <w:rFonts w:eastAsia="Times New Roman"/>
      <w:szCs w:val="20"/>
    </w:rPr>
  </w:style>
  <w:style w:type="paragraph" w:styleId="ListNumber4">
    <w:name w:val="List Number 4"/>
    <w:basedOn w:val="Text4"/>
    <w:pPr>
      <w:numPr>
        <w:numId w:val="22"/>
      </w:numPr>
      <w:spacing w:before="0" w:after="240"/>
    </w:pPr>
    <w:rPr>
      <w:rFonts w:eastAsia="Times New Roman"/>
      <w:szCs w:val="20"/>
    </w:rPr>
  </w:style>
  <w:style w:type="paragraph" w:customStyle="1" w:styleId="ListNumberLevel2">
    <w:name w:val="List Number (Level 2)"/>
    <w:basedOn w:val="Normal"/>
    <w:pPr>
      <w:numPr>
        <w:ilvl w:val="1"/>
        <w:numId w:val="18"/>
      </w:numPr>
      <w:spacing w:before="0" w:after="240"/>
    </w:pPr>
    <w:rPr>
      <w:rFonts w:eastAsia="Times New Roman"/>
      <w:szCs w:val="20"/>
    </w:rPr>
  </w:style>
  <w:style w:type="paragraph" w:customStyle="1" w:styleId="ListNumber1Level2">
    <w:name w:val="List Number 1 (Level 2)"/>
    <w:basedOn w:val="Text1"/>
    <w:pPr>
      <w:numPr>
        <w:ilvl w:val="1"/>
        <w:numId w:val="19"/>
      </w:numPr>
      <w:spacing w:before="0" w:after="240"/>
    </w:pPr>
    <w:rPr>
      <w:rFonts w:eastAsia="Times New Roman"/>
      <w:szCs w:val="20"/>
    </w:rPr>
  </w:style>
  <w:style w:type="paragraph" w:customStyle="1" w:styleId="ListNumber2Level2">
    <w:name w:val="List Number 2 (Level 2)"/>
    <w:basedOn w:val="Text2"/>
    <w:pPr>
      <w:numPr>
        <w:ilvl w:val="1"/>
        <w:numId w:val="20"/>
      </w:numPr>
      <w:spacing w:before="0" w:after="240"/>
    </w:pPr>
    <w:rPr>
      <w:rFonts w:eastAsia="Times New Roman"/>
      <w:szCs w:val="20"/>
    </w:rPr>
  </w:style>
  <w:style w:type="paragraph" w:customStyle="1" w:styleId="ListNumber3Level2">
    <w:name w:val="List Number 3 (Level 2)"/>
    <w:basedOn w:val="Text3"/>
    <w:pPr>
      <w:numPr>
        <w:ilvl w:val="1"/>
        <w:numId w:val="21"/>
      </w:numPr>
      <w:spacing w:before="0" w:after="240"/>
    </w:pPr>
    <w:rPr>
      <w:rFonts w:eastAsia="Times New Roman"/>
      <w:szCs w:val="20"/>
    </w:rPr>
  </w:style>
  <w:style w:type="paragraph" w:customStyle="1" w:styleId="ListNumber4Level2">
    <w:name w:val="List Number 4 (Level 2)"/>
    <w:basedOn w:val="Text4"/>
    <w:pPr>
      <w:numPr>
        <w:ilvl w:val="1"/>
        <w:numId w:val="22"/>
      </w:numPr>
      <w:spacing w:before="0" w:after="240"/>
    </w:pPr>
    <w:rPr>
      <w:rFonts w:eastAsia="Times New Roman"/>
      <w:szCs w:val="20"/>
    </w:rPr>
  </w:style>
  <w:style w:type="paragraph" w:customStyle="1" w:styleId="ListNumberLevel3">
    <w:name w:val="List Number (Level 3)"/>
    <w:basedOn w:val="Normal"/>
    <w:pPr>
      <w:numPr>
        <w:ilvl w:val="2"/>
        <w:numId w:val="18"/>
      </w:numPr>
      <w:spacing w:before="0" w:after="240"/>
    </w:pPr>
    <w:rPr>
      <w:rFonts w:eastAsia="Times New Roman"/>
      <w:szCs w:val="20"/>
    </w:rPr>
  </w:style>
  <w:style w:type="paragraph" w:customStyle="1" w:styleId="ListNumber1Level3">
    <w:name w:val="List Number 1 (Level 3)"/>
    <w:basedOn w:val="Text1"/>
    <w:pPr>
      <w:numPr>
        <w:ilvl w:val="2"/>
        <w:numId w:val="19"/>
      </w:numPr>
      <w:spacing w:before="0" w:after="240"/>
    </w:pPr>
    <w:rPr>
      <w:rFonts w:eastAsia="Times New Roman"/>
      <w:szCs w:val="20"/>
    </w:rPr>
  </w:style>
  <w:style w:type="paragraph" w:customStyle="1" w:styleId="ListNumber2Level3">
    <w:name w:val="List Number 2 (Level 3)"/>
    <w:basedOn w:val="Text2"/>
    <w:pPr>
      <w:numPr>
        <w:ilvl w:val="2"/>
        <w:numId w:val="20"/>
      </w:numPr>
      <w:spacing w:before="0" w:after="240"/>
    </w:pPr>
    <w:rPr>
      <w:rFonts w:eastAsia="Times New Roman"/>
      <w:szCs w:val="20"/>
    </w:rPr>
  </w:style>
  <w:style w:type="paragraph" w:customStyle="1" w:styleId="ListNumber3Level3">
    <w:name w:val="List Number 3 (Level 3)"/>
    <w:basedOn w:val="Text3"/>
    <w:pPr>
      <w:numPr>
        <w:ilvl w:val="2"/>
        <w:numId w:val="21"/>
      </w:numPr>
      <w:spacing w:before="0" w:after="240"/>
    </w:pPr>
    <w:rPr>
      <w:rFonts w:eastAsia="Times New Roman"/>
      <w:szCs w:val="20"/>
    </w:rPr>
  </w:style>
  <w:style w:type="paragraph" w:customStyle="1" w:styleId="ListNumber4Level3">
    <w:name w:val="List Number 4 (Level 3)"/>
    <w:basedOn w:val="Text4"/>
    <w:pPr>
      <w:numPr>
        <w:ilvl w:val="2"/>
        <w:numId w:val="22"/>
      </w:numPr>
      <w:spacing w:before="0" w:after="240"/>
    </w:pPr>
    <w:rPr>
      <w:rFonts w:eastAsia="Times New Roman"/>
      <w:szCs w:val="20"/>
    </w:rPr>
  </w:style>
  <w:style w:type="paragraph" w:customStyle="1" w:styleId="ListNumberLevel4">
    <w:name w:val="List Number (Level 4)"/>
    <w:basedOn w:val="Normal"/>
    <w:pPr>
      <w:numPr>
        <w:ilvl w:val="3"/>
        <w:numId w:val="18"/>
      </w:numPr>
      <w:spacing w:before="0" w:after="240"/>
    </w:pPr>
    <w:rPr>
      <w:rFonts w:eastAsia="Times New Roman"/>
      <w:szCs w:val="20"/>
    </w:rPr>
  </w:style>
  <w:style w:type="paragraph" w:customStyle="1" w:styleId="ListNumber1Level4">
    <w:name w:val="List Number 1 (Level 4)"/>
    <w:basedOn w:val="Text1"/>
    <w:pPr>
      <w:numPr>
        <w:ilvl w:val="3"/>
        <w:numId w:val="19"/>
      </w:numPr>
      <w:spacing w:before="0" w:after="240"/>
    </w:pPr>
    <w:rPr>
      <w:rFonts w:eastAsia="Times New Roman"/>
      <w:szCs w:val="20"/>
    </w:rPr>
  </w:style>
  <w:style w:type="paragraph" w:customStyle="1" w:styleId="ListNumber2Level4">
    <w:name w:val="List Number 2 (Level 4)"/>
    <w:basedOn w:val="Text2"/>
    <w:pPr>
      <w:numPr>
        <w:ilvl w:val="3"/>
        <w:numId w:val="20"/>
      </w:numPr>
      <w:spacing w:before="0" w:after="240"/>
    </w:pPr>
    <w:rPr>
      <w:rFonts w:eastAsia="Times New Roman"/>
      <w:szCs w:val="20"/>
    </w:rPr>
  </w:style>
  <w:style w:type="paragraph" w:customStyle="1" w:styleId="ListNumber3Level4">
    <w:name w:val="List Number 3 (Level 4)"/>
    <w:basedOn w:val="Text3"/>
    <w:pPr>
      <w:numPr>
        <w:ilvl w:val="3"/>
        <w:numId w:val="21"/>
      </w:numPr>
      <w:spacing w:before="0" w:after="240"/>
    </w:pPr>
    <w:rPr>
      <w:rFonts w:eastAsia="Times New Roman"/>
      <w:szCs w:val="20"/>
    </w:rPr>
  </w:style>
  <w:style w:type="paragraph" w:customStyle="1" w:styleId="ListNumber4Level4">
    <w:name w:val="List Number 4 (Level 4)"/>
    <w:basedOn w:val="Text4"/>
    <w:pPr>
      <w:numPr>
        <w:ilvl w:val="3"/>
        <w:numId w:val="22"/>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t-EE"/>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t-EE"/>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t-EE"/>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et-EE"/>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t-EE"/>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t-EE"/>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et-EE"/>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et-EE"/>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et-EE"/>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t-EE"/>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t-EE"/>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t-EE"/>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7"/>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8"/>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t-E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et-EE"/>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t-EE"/>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et-EE"/>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et-EE"/>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et-EE"/>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et-EE"/>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et-EE"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et-EE"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et-EE"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et-EE"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et-EE"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et-EE"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et-EE"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et-E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et-EE"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et-E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et-EE"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et-E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et-EE"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et-EE"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et-EE"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et-EE"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et-EE"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1"/>
      </w:numPr>
    </w:pPr>
  </w:style>
  <w:style w:type="numbering" w:styleId="ArticleSection">
    <w:name w:val="Outline List 3"/>
    <w:basedOn w:val="NoList"/>
    <w:pPr>
      <w:numPr>
        <w:numId w:val="9"/>
      </w:numPr>
    </w:pPr>
  </w:style>
  <w:style w:type="numbering" w:styleId="111111">
    <w:name w:val="Outline List 2"/>
    <w:basedOn w:val="NoList"/>
    <w:pPr>
      <w:numPr>
        <w:numId w:val="10"/>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t-E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et-EE" w:eastAsia="en-GB"/>
    </w:rPr>
  </w:style>
  <w:style w:type="character" w:customStyle="1" w:styleId="Heading6Char">
    <w:name w:val="Heading 6 Char"/>
    <w:basedOn w:val="DefaultParagraphFont"/>
    <w:link w:val="Heading6"/>
    <w:rPr>
      <w:rFonts w:ascii="Arial" w:eastAsia="Times New Roman" w:hAnsi="Arial" w:cs="Arial"/>
      <w:i/>
      <w:iCs/>
      <w:lang w:val="et-EE" w:eastAsia="en-GB"/>
    </w:rPr>
  </w:style>
  <w:style w:type="character" w:customStyle="1" w:styleId="Heading7Char">
    <w:name w:val="Heading 7 Char"/>
    <w:basedOn w:val="DefaultParagraphFont"/>
    <w:link w:val="Heading7"/>
    <w:rPr>
      <w:rFonts w:ascii="Arial" w:eastAsia="Times New Roman" w:hAnsi="Arial" w:cs="Arial"/>
      <w:sz w:val="20"/>
      <w:szCs w:val="20"/>
      <w:lang w:val="et-EE" w:eastAsia="en-GB"/>
    </w:rPr>
  </w:style>
  <w:style w:type="character" w:customStyle="1" w:styleId="Heading8Char">
    <w:name w:val="Heading 8 Char"/>
    <w:basedOn w:val="DefaultParagraphFont"/>
    <w:link w:val="Heading8"/>
    <w:rPr>
      <w:rFonts w:ascii="Arial" w:eastAsia="Times New Roman" w:hAnsi="Arial" w:cs="Arial"/>
      <w:i/>
      <w:iCs/>
      <w:sz w:val="20"/>
      <w:szCs w:val="20"/>
      <w:lang w:val="et-EE" w:eastAsia="en-GB"/>
    </w:rPr>
  </w:style>
  <w:style w:type="character" w:customStyle="1" w:styleId="Heading9Char">
    <w:name w:val="Heading 9 Char"/>
    <w:basedOn w:val="DefaultParagraphFont"/>
    <w:link w:val="Heading9"/>
    <w:rPr>
      <w:rFonts w:ascii="Arial" w:eastAsia="Times New Roman" w:hAnsi="Arial" w:cs="Arial"/>
      <w:i/>
      <w:iCs/>
      <w:sz w:val="18"/>
      <w:szCs w:val="18"/>
      <w:lang w:val="et-EE" w:eastAsia="en-GB"/>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t-EE"/>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2"/>
      </w:numPr>
      <w:spacing w:before="0" w:after="240"/>
    </w:pPr>
    <w:rPr>
      <w:rFonts w:eastAsia="Times New Roman"/>
      <w:szCs w:val="20"/>
    </w:rPr>
  </w:style>
  <w:style w:type="paragraph" w:customStyle="1" w:styleId="ListDash">
    <w:name w:val="List Dash"/>
    <w:basedOn w:val="Normal"/>
    <w:pPr>
      <w:numPr>
        <w:numId w:val="13"/>
      </w:numPr>
      <w:spacing w:before="0" w:after="240"/>
    </w:pPr>
    <w:rPr>
      <w:rFonts w:eastAsia="Times New Roman"/>
      <w:szCs w:val="20"/>
    </w:rPr>
  </w:style>
  <w:style w:type="paragraph" w:customStyle="1" w:styleId="ListDash1">
    <w:name w:val="List Dash 1"/>
    <w:basedOn w:val="Text1"/>
    <w:pPr>
      <w:numPr>
        <w:numId w:val="14"/>
      </w:numPr>
      <w:spacing w:before="0" w:after="240"/>
    </w:pPr>
    <w:rPr>
      <w:rFonts w:eastAsia="Times New Roman"/>
      <w:szCs w:val="20"/>
    </w:rPr>
  </w:style>
  <w:style w:type="paragraph" w:customStyle="1" w:styleId="ListDash2">
    <w:name w:val="List Dash 2"/>
    <w:basedOn w:val="Text2"/>
    <w:pPr>
      <w:numPr>
        <w:numId w:val="15"/>
      </w:numPr>
      <w:spacing w:before="0" w:after="240"/>
    </w:pPr>
    <w:rPr>
      <w:rFonts w:eastAsia="Times New Roman"/>
      <w:szCs w:val="20"/>
    </w:rPr>
  </w:style>
  <w:style w:type="paragraph" w:customStyle="1" w:styleId="ListDash3">
    <w:name w:val="List Dash 3"/>
    <w:basedOn w:val="Text3"/>
    <w:pPr>
      <w:numPr>
        <w:numId w:val="16"/>
      </w:numPr>
      <w:spacing w:before="0" w:after="240"/>
    </w:pPr>
    <w:rPr>
      <w:rFonts w:eastAsia="Times New Roman"/>
      <w:szCs w:val="20"/>
    </w:rPr>
  </w:style>
  <w:style w:type="paragraph" w:customStyle="1" w:styleId="ListDash4">
    <w:name w:val="List Dash 4"/>
    <w:basedOn w:val="Text4"/>
    <w:pPr>
      <w:numPr>
        <w:numId w:val="17"/>
      </w:numPr>
      <w:spacing w:before="0" w:after="240"/>
    </w:pPr>
    <w:rPr>
      <w:rFonts w:eastAsia="Times New Roman"/>
      <w:szCs w:val="20"/>
    </w:rPr>
  </w:style>
  <w:style w:type="paragraph" w:styleId="ListNumber">
    <w:name w:val="List Number"/>
    <w:basedOn w:val="Normal"/>
    <w:pPr>
      <w:numPr>
        <w:numId w:val="18"/>
      </w:numPr>
      <w:spacing w:before="0" w:after="240"/>
    </w:pPr>
    <w:rPr>
      <w:rFonts w:eastAsia="Times New Roman"/>
      <w:szCs w:val="20"/>
    </w:rPr>
  </w:style>
  <w:style w:type="paragraph" w:customStyle="1" w:styleId="ListNumber1">
    <w:name w:val="List Number 1"/>
    <w:basedOn w:val="Text1"/>
    <w:pPr>
      <w:numPr>
        <w:numId w:val="19"/>
      </w:numPr>
      <w:spacing w:before="0" w:after="240"/>
    </w:pPr>
    <w:rPr>
      <w:rFonts w:eastAsia="Times New Roman"/>
      <w:szCs w:val="20"/>
    </w:rPr>
  </w:style>
  <w:style w:type="paragraph" w:styleId="ListNumber2">
    <w:name w:val="List Number 2"/>
    <w:basedOn w:val="Text2"/>
    <w:pPr>
      <w:numPr>
        <w:numId w:val="20"/>
      </w:numPr>
      <w:spacing w:before="0" w:after="240"/>
    </w:pPr>
    <w:rPr>
      <w:rFonts w:eastAsia="Times New Roman"/>
      <w:szCs w:val="20"/>
    </w:rPr>
  </w:style>
  <w:style w:type="paragraph" w:styleId="ListNumber3">
    <w:name w:val="List Number 3"/>
    <w:basedOn w:val="Text3"/>
    <w:pPr>
      <w:numPr>
        <w:numId w:val="21"/>
      </w:numPr>
      <w:spacing w:before="0" w:after="240"/>
    </w:pPr>
    <w:rPr>
      <w:rFonts w:eastAsia="Times New Roman"/>
      <w:szCs w:val="20"/>
    </w:rPr>
  </w:style>
  <w:style w:type="paragraph" w:styleId="ListNumber4">
    <w:name w:val="List Number 4"/>
    <w:basedOn w:val="Text4"/>
    <w:pPr>
      <w:numPr>
        <w:numId w:val="22"/>
      </w:numPr>
      <w:spacing w:before="0" w:after="240"/>
    </w:pPr>
    <w:rPr>
      <w:rFonts w:eastAsia="Times New Roman"/>
      <w:szCs w:val="20"/>
    </w:rPr>
  </w:style>
  <w:style w:type="paragraph" w:customStyle="1" w:styleId="ListNumberLevel2">
    <w:name w:val="List Number (Level 2)"/>
    <w:basedOn w:val="Normal"/>
    <w:pPr>
      <w:numPr>
        <w:ilvl w:val="1"/>
        <w:numId w:val="18"/>
      </w:numPr>
      <w:spacing w:before="0" w:after="240"/>
    </w:pPr>
    <w:rPr>
      <w:rFonts w:eastAsia="Times New Roman"/>
      <w:szCs w:val="20"/>
    </w:rPr>
  </w:style>
  <w:style w:type="paragraph" w:customStyle="1" w:styleId="ListNumber1Level2">
    <w:name w:val="List Number 1 (Level 2)"/>
    <w:basedOn w:val="Text1"/>
    <w:pPr>
      <w:numPr>
        <w:ilvl w:val="1"/>
        <w:numId w:val="19"/>
      </w:numPr>
      <w:spacing w:before="0" w:after="240"/>
    </w:pPr>
    <w:rPr>
      <w:rFonts w:eastAsia="Times New Roman"/>
      <w:szCs w:val="20"/>
    </w:rPr>
  </w:style>
  <w:style w:type="paragraph" w:customStyle="1" w:styleId="ListNumber2Level2">
    <w:name w:val="List Number 2 (Level 2)"/>
    <w:basedOn w:val="Text2"/>
    <w:pPr>
      <w:numPr>
        <w:ilvl w:val="1"/>
        <w:numId w:val="20"/>
      </w:numPr>
      <w:spacing w:before="0" w:after="240"/>
    </w:pPr>
    <w:rPr>
      <w:rFonts w:eastAsia="Times New Roman"/>
      <w:szCs w:val="20"/>
    </w:rPr>
  </w:style>
  <w:style w:type="paragraph" w:customStyle="1" w:styleId="ListNumber3Level2">
    <w:name w:val="List Number 3 (Level 2)"/>
    <w:basedOn w:val="Text3"/>
    <w:pPr>
      <w:numPr>
        <w:ilvl w:val="1"/>
        <w:numId w:val="21"/>
      </w:numPr>
      <w:spacing w:before="0" w:after="240"/>
    </w:pPr>
    <w:rPr>
      <w:rFonts w:eastAsia="Times New Roman"/>
      <w:szCs w:val="20"/>
    </w:rPr>
  </w:style>
  <w:style w:type="paragraph" w:customStyle="1" w:styleId="ListNumber4Level2">
    <w:name w:val="List Number 4 (Level 2)"/>
    <w:basedOn w:val="Text4"/>
    <w:pPr>
      <w:numPr>
        <w:ilvl w:val="1"/>
        <w:numId w:val="22"/>
      </w:numPr>
      <w:spacing w:before="0" w:after="240"/>
    </w:pPr>
    <w:rPr>
      <w:rFonts w:eastAsia="Times New Roman"/>
      <w:szCs w:val="20"/>
    </w:rPr>
  </w:style>
  <w:style w:type="paragraph" w:customStyle="1" w:styleId="ListNumberLevel3">
    <w:name w:val="List Number (Level 3)"/>
    <w:basedOn w:val="Normal"/>
    <w:pPr>
      <w:numPr>
        <w:ilvl w:val="2"/>
        <w:numId w:val="18"/>
      </w:numPr>
      <w:spacing w:before="0" w:after="240"/>
    </w:pPr>
    <w:rPr>
      <w:rFonts w:eastAsia="Times New Roman"/>
      <w:szCs w:val="20"/>
    </w:rPr>
  </w:style>
  <w:style w:type="paragraph" w:customStyle="1" w:styleId="ListNumber1Level3">
    <w:name w:val="List Number 1 (Level 3)"/>
    <w:basedOn w:val="Text1"/>
    <w:pPr>
      <w:numPr>
        <w:ilvl w:val="2"/>
        <w:numId w:val="19"/>
      </w:numPr>
      <w:spacing w:before="0" w:after="240"/>
    </w:pPr>
    <w:rPr>
      <w:rFonts w:eastAsia="Times New Roman"/>
      <w:szCs w:val="20"/>
    </w:rPr>
  </w:style>
  <w:style w:type="paragraph" w:customStyle="1" w:styleId="ListNumber2Level3">
    <w:name w:val="List Number 2 (Level 3)"/>
    <w:basedOn w:val="Text2"/>
    <w:pPr>
      <w:numPr>
        <w:ilvl w:val="2"/>
        <w:numId w:val="20"/>
      </w:numPr>
      <w:spacing w:before="0" w:after="240"/>
    </w:pPr>
    <w:rPr>
      <w:rFonts w:eastAsia="Times New Roman"/>
      <w:szCs w:val="20"/>
    </w:rPr>
  </w:style>
  <w:style w:type="paragraph" w:customStyle="1" w:styleId="ListNumber3Level3">
    <w:name w:val="List Number 3 (Level 3)"/>
    <w:basedOn w:val="Text3"/>
    <w:pPr>
      <w:numPr>
        <w:ilvl w:val="2"/>
        <w:numId w:val="21"/>
      </w:numPr>
      <w:spacing w:before="0" w:after="240"/>
    </w:pPr>
    <w:rPr>
      <w:rFonts w:eastAsia="Times New Roman"/>
      <w:szCs w:val="20"/>
    </w:rPr>
  </w:style>
  <w:style w:type="paragraph" w:customStyle="1" w:styleId="ListNumber4Level3">
    <w:name w:val="List Number 4 (Level 3)"/>
    <w:basedOn w:val="Text4"/>
    <w:pPr>
      <w:numPr>
        <w:ilvl w:val="2"/>
        <w:numId w:val="22"/>
      </w:numPr>
      <w:spacing w:before="0" w:after="240"/>
    </w:pPr>
    <w:rPr>
      <w:rFonts w:eastAsia="Times New Roman"/>
      <w:szCs w:val="20"/>
    </w:rPr>
  </w:style>
  <w:style w:type="paragraph" w:customStyle="1" w:styleId="ListNumberLevel4">
    <w:name w:val="List Number (Level 4)"/>
    <w:basedOn w:val="Normal"/>
    <w:pPr>
      <w:numPr>
        <w:ilvl w:val="3"/>
        <w:numId w:val="18"/>
      </w:numPr>
      <w:spacing w:before="0" w:after="240"/>
    </w:pPr>
    <w:rPr>
      <w:rFonts w:eastAsia="Times New Roman"/>
      <w:szCs w:val="20"/>
    </w:rPr>
  </w:style>
  <w:style w:type="paragraph" w:customStyle="1" w:styleId="ListNumber1Level4">
    <w:name w:val="List Number 1 (Level 4)"/>
    <w:basedOn w:val="Text1"/>
    <w:pPr>
      <w:numPr>
        <w:ilvl w:val="3"/>
        <w:numId w:val="19"/>
      </w:numPr>
      <w:spacing w:before="0" w:after="240"/>
    </w:pPr>
    <w:rPr>
      <w:rFonts w:eastAsia="Times New Roman"/>
      <w:szCs w:val="20"/>
    </w:rPr>
  </w:style>
  <w:style w:type="paragraph" w:customStyle="1" w:styleId="ListNumber2Level4">
    <w:name w:val="List Number 2 (Level 4)"/>
    <w:basedOn w:val="Text2"/>
    <w:pPr>
      <w:numPr>
        <w:ilvl w:val="3"/>
        <w:numId w:val="20"/>
      </w:numPr>
      <w:spacing w:before="0" w:after="240"/>
    </w:pPr>
    <w:rPr>
      <w:rFonts w:eastAsia="Times New Roman"/>
      <w:szCs w:val="20"/>
    </w:rPr>
  </w:style>
  <w:style w:type="paragraph" w:customStyle="1" w:styleId="ListNumber3Level4">
    <w:name w:val="List Number 3 (Level 4)"/>
    <w:basedOn w:val="Text3"/>
    <w:pPr>
      <w:numPr>
        <w:ilvl w:val="3"/>
        <w:numId w:val="21"/>
      </w:numPr>
      <w:spacing w:before="0" w:after="240"/>
    </w:pPr>
    <w:rPr>
      <w:rFonts w:eastAsia="Times New Roman"/>
      <w:szCs w:val="20"/>
    </w:rPr>
  </w:style>
  <w:style w:type="paragraph" w:customStyle="1" w:styleId="ListNumber4Level4">
    <w:name w:val="List Number 4 (Level 4)"/>
    <w:basedOn w:val="Text4"/>
    <w:pPr>
      <w:numPr>
        <w:ilvl w:val="3"/>
        <w:numId w:val="22"/>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t-EE"/>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t-EE"/>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t-EE"/>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et-EE"/>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t-EE"/>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t-EE"/>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et-EE"/>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et-EE"/>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et-EE"/>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t-EE"/>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t-EE"/>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t-EE"/>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7"/>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8"/>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t-E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et-EE"/>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t-EE"/>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et-EE"/>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et-EE"/>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et-EE"/>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et-EE"/>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et-EE"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et-EE"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et-EE"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et-EE"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et-EE"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et-EE"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et-EE"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et-E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et-EE"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et-E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et-EE"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et-E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et-EE"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et-EE"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et-EE"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et-EE"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et-EE"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et-EE"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et-EE"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1"/>
      </w:numPr>
    </w:pPr>
  </w:style>
  <w:style w:type="numbering" w:styleId="ArticleSection">
    <w:name w:val="Outline List 3"/>
    <w:basedOn w:val="NoList"/>
    <w:pPr>
      <w:numPr>
        <w:numId w:val="9"/>
      </w:numPr>
    </w:pPr>
  </w:style>
  <w:style w:type="numbering" w:styleId="111111">
    <w:name w:val="Outline List 2"/>
    <w:basedOn w:val="NoList"/>
    <w:pPr>
      <w:numPr>
        <w:numId w:val="10"/>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53</Pages>
  <Words>21192</Words>
  <Characters>156402</Characters>
  <Application>Microsoft Office Word</Application>
  <DocSecurity>0</DocSecurity>
  <Lines>5213</Lines>
  <Paragraphs>2432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WES PDFC Administrator</cp:lastModifiedBy>
  <cp:revision>9</cp:revision>
  <cp:lastPrinted>2019-08-28T11:52:00Z</cp:lastPrinted>
  <dcterms:created xsi:type="dcterms:W3CDTF">2019-09-10T15:25:00Z</dcterms:created>
  <dcterms:modified xsi:type="dcterms:W3CDTF">2019-09-17T14:03:00Z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