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3201521-352F-4D3D-BCF3-AAED4D7BF281"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p>
    <w:p>
      <w:pPr>
        <w:spacing w:before="360" w:after="0"/>
        <w:jc w:val="center"/>
        <w:rPr>
          <w:b/>
          <w:noProof/>
        </w:rPr>
      </w:pPr>
      <w:r>
        <w:rPr>
          <w:b/>
          <w:noProof/>
        </w:rPr>
        <w:t>Projekt</w:t>
      </w:r>
      <w:r>
        <w:rPr>
          <w:b/>
          <w:noProof/>
        </w:rPr>
        <w:br/>
      </w:r>
      <w:r>
        <w:rPr>
          <w:b/>
          <w:noProof/>
        </w:rPr>
        <w:br/>
        <w:t>DECYZJA nr … RADY STOWARZYSZENIA UE–LIBAN</w:t>
      </w:r>
    </w:p>
    <w:p>
      <w:pPr>
        <w:spacing w:before="360" w:after="0"/>
        <w:jc w:val="center"/>
        <w:rPr>
          <w:b/>
          <w:noProof/>
        </w:rPr>
      </w:pPr>
      <w:r>
        <w:rPr>
          <w:b/>
          <w:noProof/>
        </w:rPr>
        <w:t>w sprawie</w:t>
      </w:r>
    </w:p>
    <w:p>
      <w:pPr>
        <w:spacing w:before="360" w:after="0"/>
        <w:jc w:val="center"/>
        <w:rPr>
          <w:b/>
          <w:noProof/>
        </w:rPr>
      </w:pPr>
      <w:r>
        <w:rPr>
          <w:b/>
          <w:noProof/>
        </w:rPr>
        <w:t>zmiany protokołu 4 do Układu eurośródziemnomorskiego ustanawiającego stowarzyszenie między Wspólnotą Europejską i jej państwami członkowskimi, z jednej strony, a Republiką Libańską, z drugiej strony, w sprawie definicji pojęcia „produkty pochodzące” i metod współpracy administracyjnej</w:t>
      </w:r>
    </w:p>
    <w:p>
      <w:pPr>
        <w:keepNext/>
        <w:spacing w:before="600"/>
        <w:rPr>
          <w:caps/>
          <w:noProof/>
        </w:rPr>
      </w:pPr>
      <w:r>
        <w:rPr>
          <w:caps/>
          <w:noProof/>
        </w:rPr>
        <w:t>RADA STOWARZYSZENIA UE–LIBAN,</w:t>
      </w:r>
    </w:p>
    <w:p>
      <w:pPr>
        <w:rPr>
          <w:noProof/>
        </w:rPr>
      </w:pPr>
      <w:r>
        <w:rPr>
          <w:noProof/>
        </w:rPr>
        <w:t>uwzględniając Układ eurośródziemnomorski ustanawiający stowarzyszenie między Wspólnotą Europejską i jej państwami członkowskimi, z jednej strony, a Republiką Libańską, z drugiej strony</w:t>
      </w:r>
      <w:r>
        <w:rPr>
          <w:rStyle w:val="FootnoteReference"/>
          <w:noProof/>
        </w:rPr>
        <w:footnoteReference w:id="2"/>
      </w:r>
      <w:r>
        <w:rPr>
          <w:noProof/>
        </w:rPr>
        <w:t>, w szczególności art. 38 protokołu 4 do tegoż Układu, w sprawie definicji pojęcia „produkty pochodzące” i metod współpracy administracyjnej,</w:t>
      </w:r>
    </w:p>
    <w:p>
      <w:pPr>
        <w:rPr>
          <w:noProof/>
        </w:rPr>
      </w:pPr>
      <w:r>
        <w:rPr>
          <w:noProof/>
        </w:rPr>
        <w:t>a także mając na uwadze, co następuje:</w:t>
      </w:r>
    </w:p>
    <w:p>
      <w:pPr>
        <w:pStyle w:val="Point0number"/>
        <w:numPr>
          <w:ilvl w:val="0"/>
          <w:numId w:val="1"/>
        </w:numPr>
        <w:ind w:left="851" w:hanging="851"/>
        <w:rPr>
          <w:noProof/>
        </w:rPr>
      </w:pPr>
      <w:r>
        <w:rPr>
          <w:noProof/>
        </w:rPr>
        <w:t>Art. 28 Układu eurośródziemnomorskiego ustanawiającego stowarzyszenie między Wspólnotą Europejską i jej państwami członkowskimi, z jednej strony, a Republiką Libańską, z drugiej strony („układ”) odnosi się do protokołu 4 do układu („protokół 4”), który ustanawia reguły pochodzenia i przewiduje kumulację pochodzenia między Unią Europejską, Libanem i innymi państwami, które są sygnatariuszami układu eurośródziemnomorskiego o stowarzyszeniu.</w:t>
      </w:r>
    </w:p>
    <w:p>
      <w:pPr>
        <w:pStyle w:val="Point0number"/>
        <w:ind w:left="851" w:hanging="851"/>
        <w:rPr>
          <w:noProof/>
        </w:rPr>
      </w:pPr>
      <w:r>
        <w:rPr>
          <w:noProof/>
        </w:rPr>
        <w:t>Art. 38 protokołu 4 stanowi, że Rada Stowarzyszenia ustanowiona w art. 74 ust. 1 układu może podjąć decyzję o zmianie postanowień tego protokołu.</w:t>
      </w:r>
    </w:p>
    <w:p>
      <w:pPr>
        <w:pStyle w:val="Point0number"/>
        <w:rPr>
          <w:noProof/>
        </w:rPr>
      </w:pPr>
      <w:r>
        <w:rPr>
          <w:noProof/>
        </w:rPr>
        <w:t>Celem Regionalnej konwencji w sprawie paneurośródziemnomorskich preferencyjnych reguł pochodzenia</w:t>
      </w:r>
      <w:r>
        <w:rPr>
          <w:rStyle w:val="FootnoteReference"/>
          <w:noProof/>
        </w:rPr>
        <w:footnoteReference w:id="3"/>
      </w:r>
      <w:r>
        <w:rPr>
          <w:noProof/>
        </w:rPr>
        <w:t xml:space="preserve"> („konwencja”) jest transpozycja istniejących dwustronnych systemów reguł pochodzenia do wielostronnych ram, nie naruszając zasad określonych w stosownych układach zawartych między umawiającymi się stronami.</w:t>
      </w:r>
    </w:p>
    <w:p>
      <w:pPr>
        <w:pStyle w:val="Point0number"/>
        <w:rPr>
          <w:noProof/>
        </w:rPr>
      </w:pPr>
      <w:r>
        <w:rPr>
          <w:noProof/>
        </w:rPr>
        <w:t>Unia Europejska i Liban podpisały konwencję odpowiednio w dniu 15 czerwca 2011 r. i w dniu 22 października 2014 r.</w:t>
      </w:r>
    </w:p>
    <w:p>
      <w:pPr>
        <w:pStyle w:val="Point0number"/>
        <w:rPr>
          <w:noProof/>
        </w:rPr>
      </w:pPr>
      <w:r>
        <w:rPr>
          <w:noProof/>
        </w:rPr>
        <w:t>Unia Europejska i Liban złożyły swoje instrumenty przyjęcia u depozytariusza konwencji odpowiednio w dniu 26 marca 2012 r. i w dniu 25 października 2017 r. W związku z powyższym, zgodnie z art. 10 ust. 3 konwencji, konwencja weszła w życie w odniesieniu do Unii Europejskiej i Libanu odpowiednio w dniu 1 maja 2012 r. i w dniu 1 grudnia 2017 r.</w:t>
      </w:r>
    </w:p>
    <w:p>
      <w:pPr>
        <w:pStyle w:val="Point0number"/>
        <w:rPr>
          <w:noProof/>
        </w:rPr>
      </w:pPr>
      <w:r>
        <w:rPr>
          <w:noProof/>
        </w:rPr>
        <w:t>Unia Europejska i Liban zgodziły się również wprowadzić zmieniony zestaw reguł, które mogłyby być stosowane dwustronnie jako reguły pochodzenia alternatywne wobec reguł określonych w konwencji, do czasu finalizacji i wejścia w życie trwającej obecnie zmiany konwencji.</w:t>
      </w:r>
    </w:p>
    <w:p>
      <w:pPr>
        <w:pStyle w:val="Point0number"/>
        <w:rPr>
          <w:noProof/>
        </w:rPr>
      </w:pPr>
      <w:r>
        <w:rPr>
          <w:noProof/>
        </w:rPr>
        <w:t>Unia Europejska zgodziła się przyznać Libanowi na czas określony kontyngenty pochodzenia na niektóre wyroby włókiennicze.</w:t>
      </w:r>
    </w:p>
    <w:p>
      <w:pPr>
        <w:pStyle w:val="Point0number"/>
        <w:rPr>
          <w:noProof/>
        </w:rPr>
      </w:pPr>
      <w:r>
        <w:rPr>
          <w:noProof/>
        </w:rPr>
        <w:t>W związku z powyższym do protokołu 4 należy wprowadzić zmiany w celu odniesienia się do konwencji, zapewnienia alternatywnego zestawu reguł oraz włączenia kontyngentów pochodzenia dla niektórych wyrobów włókienniczych,</w:t>
      </w:r>
    </w:p>
    <w:p>
      <w:pPr>
        <w:keepNext/>
        <w:rPr>
          <w:noProof/>
        </w:rPr>
      </w:pPr>
      <w:r>
        <w:rPr>
          <w:noProof/>
        </w:rPr>
        <w:t>PRZYJMUJE NINIEJSZĄ DECYZJĘ:</w:t>
      </w:r>
    </w:p>
    <w:p>
      <w:pPr>
        <w:keepNext/>
        <w:spacing w:before="360"/>
        <w:jc w:val="center"/>
        <w:rPr>
          <w:i/>
          <w:noProof/>
        </w:rPr>
      </w:pPr>
      <w:r>
        <w:rPr>
          <w:i/>
          <w:noProof/>
        </w:rPr>
        <w:t>Artykuł 1</w:t>
      </w:r>
    </w:p>
    <w:p>
      <w:pPr>
        <w:rPr>
          <w:noProof/>
        </w:rPr>
      </w:pPr>
      <w:r>
        <w:rPr>
          <w:noProof/>
        </w:rPr>
        <w:t>Protokół 4 do Układu eurośródziemnomorskiego ustanawiającego stowarzyszenie między Wspólnotą Europejską i jej państwami członkowskimi, z jednej strony, a Republiką Libańską, z drugiej strony, w sprawie definicji pojęcia „produkty pochodzące” oraz metod współpracy administracyjnej, zastępuje się tekstem zawartym w załączniku do niniejszej decyzji.</w:t>
      </w:r>
    </w:p>
    <w:p>
      <w:pPr>
        <w:keepNext/>
        <w:spacing w:before="360"/>
        <w:jc w:val="center"/>
        <w:rPr>
          <w:i/>
          <w:noProof/>
        </w:rPr>
      </w:pPr>
      <w:r>
        <w:rPr>
          <w:i/>
          <w:noProof/>
        </w:rPr>
        <w:t>Artykuł 2</w:t>
      </w:r>
    </w:p>
    <w:p>
      <w:pPr>
        <w:rPr>
          <w:noProof/>
        </w:rPr>
      </w:pPr>
      <w:r>
        <w:rPr>
          <w:noProof/>
        </w:rPr>
        <w:t>Niniejsza decyzja wchodzi w życie z dniem jej przyjęcia.</w:t>
      </w:r>
    </w:p>
    <w:p>
      <w:pPr>
        <w:rPr>
          <w:noProof/>
        </w:rPr>
      </w:pPr>
      <w:r>
        <w:rPr>
          <w:noProof/>
        </w:rPr>
        <w:t>Niniejszą decyzję stosuje się od dnia [...] r.</w:t>
      </w:r>
    </w:p>
    <w:p>
      <w:pPr>
        <w:keepNext/>
        <w:spacing w:after="0"/>
        <w:rPr>
          <w:noProof/>
        </w:rPr>
      </w:pPr>
      <w:r>
        <w:rPr>
          <w:noProof/>
        </w:rPr>
        <w:t>Sporządzono w […].</w:t>
      </w:r>
    </w:p>
    <w:p>
      <w:pPr>
        <w:keepNext/>
        <w:tabs>
          <w:tab w:val="left" w:pos="4252"/>
        </w:tabs>
        <w:spacing w:before="720" w:after="0"/>
        <w:rPr>
          <w:i/>
          <w:noProof/>
        </w:rPr>
      </w:pPr>
      <w:r>
        <w:rPr>
          <w:i/>
          <w:noProof/>
        </w:rPr>
        <w:tab/>
        <w:t>W imieniu Rady Stowarzyszenia</w:t>
      </w:r>
    </w:p>
    <w:p>
      <w:pPr>
        <w:tabs>
          <w:tab w:val="left" w:pos="4252"/>
        </w:tabs>
        <w:spacing w:before="0" w:after="0"/>
        <w:jc w:val="left"/>
        <w:rPr>
          <w:i/>
          <w:noProof/>
        </w:rPr>
      </w:pPr>
      <w:r>
        <w:rPr>
          <w:noProof/>
        </w:rPr>
        <w:tab/>
      </w:r>
      <w:r>
        <w:rPr>
          <w:i/>
          <w:noProof/>
        </w:rPr>
        <w:t>Przewodniczący</w:t>
      </w:r>
    </w:p>
    <w:p>
      <w:pPr>
        <w:pStyle w:val="Point0numbe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bookmarkStart w:id="1" w:name="DQCNUMB_1"/>
      <w:bookmarkEnd w:id="1"/>
    </w:p>
    <w:p>
      <w:pPr>
        <w:spacing w:before="0" w:after="240"/>
        <w:jc w:val="center"/>
        <w:rPr>
          <w:i/>
          <w:smallCaps/>
          <w:noProof/>
          <w:szCs w:val="20"/>
        </w:rPr>
      </w:pPr>
      <w:r>
        <w:rPr>
          <w:i/>
          <w:smallCaps/>
          <w:noProof/>
          <w:szCs w:val="20"/>
        </w:rPr>
        <w:t>Załącznik</w:t>
      </w:r>
    </w:p>
    <w:p>
      <w:pPr>
        <w:spacing w:before="0" w:after="240"/>
        <w:jc w:val="center"/>
        <w:rPr>
          <w:b/>
          <w:noProof/>
        </w:rPr>
      </w:pPr>
      <w:r>
        <w:rPr>
          <w:b/>
          <w:noProof/>
        </w:rPr>
        <w:t>„Protokół 4</w:t>
      </w:r>
    </w:p>
    <w:p>
      <w:pPr>
        <w:spacing w:before="0" w:after="240"/>
        <w:jc w:val="center"/>
        <w:rPr>
          <w:b/>
          <w:noProof/>
        </w:rPr>
      </w:pPr>
      <w:r>
        <w:rPr>
          <w:b/>
          <w:noProof/>
        </w:rPr>
        <w:t>dotyczący definicji pojęcia „produkty pochodzące” oraz metod współpracy administracyjnej</w:t>
      </w:r>
    </w:p>
    <w:p>
      <w:pPr>
        <w:keepNext/>
        <w:spacing w:before="360"/>
        <w:jc w:val="center"/>
        <w:rPr>
          <w:i/>
          <w:noProof/>
        </w:rPr>
      </w:pPr>
      <w:r>
        <w:rPr>
          <w:i/>
          <w:noProof/>
        </w:rPr>
        <w:t>Artykuł 1</w:t>
      </w:r>
    </w:p>
    <w:p>
      <w:pPr>
        <w:spacing w:before="0" w:after="240"/>
        <w:jc w:val="center"/>
        <w:rPr>
          <w:b/>
          <w:noProof/>
        </w:rPr>
      </w:pPr>
      <w:r>
        <w:rPr>
          <w:b/>
          <w:noProof/>
        </w:rPr>
        <w:t>Obowiązujące reguły pochodzenia</w:t>
      </w:r>
    </w:p>
    <w:p>
      <w:pPr>
        <w:rPr>
          <w:noProof/>
        </w:rPr>
      </w:pPr>
      <w:r>
        <w:rPr>
          <w:noProof/>
        </w:rPr>
        <w:t>1.</w:t>
      </w:r>
      <w:r>
        <w:rPr>
          <w:noProof/>
        </w:rPr>
        <w:tab/>
        <w:t>Do celów wykonania niniejszego układu stosuje się dodatek I oraz odpowiednie postanowienia dodatku II do Regionalnej konwencji w sprawie paneurośródziemnomorskich preferencyjnych reguł pochodzenia</w:t>
      </w:r>
      <w:r>
        <w:rPr>
          <w:rStyle w:val="FootnoteReference"/>
          <w:noProof/>
        </w:rPr>
        <w:footnoteReference w:id="4"/>
      </w:r>
      <w:r>
        <w:rPr>
          <w:noProof/>
        </w:rPr>
        <w:t xml:space="preserve"> („konwencja”) z uwzględnieniem ewentualnych zmian opublikowanych w </w:t>
      </w:r>
      <w:r>
        <w:rPr>
          <w:i/>
          <w:iCs/>
          <w:noProof/>
        </w:rPr>
        <w:t>Dzienniku Urzędowym Unii Europejskiej</w:t>
      </w:r>
      <w:r>
        <w:rPr>
          <w:noProof/>
        </w:rPr>
        <w:t>.</w:t>
      </w:r>
    </w:p>
    <w:p>
      <w:pPr>
        <w:rPr>
          <w:noProof/>
        </w:rPr>
      </w:pPr>
      <w:r>
        <w:rPr>
          <w:noProof/>
        </w:rPr>
        <w:t>2.</w:t>
      </w:r>
      <w:r>
        <w:rPr>
          <w:noProof/>
        </w:rPr>
        <w:tab/>
        <w:t>Wszystkie odniesienia do „odpowiedniej umowy” zawarte w dodatku I oraz w odpowiednich postanowieniach dodatku II do Regionalnej konwencji w sprawie paneurośródziemnomorskich preferencyjnych reguł pochodzenia interpretuje się jako odniesienia do niniejszego układu.</w:t>
      </w:r>
    </w:p>
    <w:p>
      <w:pPr>
        <w:keepNext/>
        <w:spacing w:before="360"/>
        <w:jc w:val="center"/>
        <w:rPr>
          <w:i/>
          <w:noProof/>
        </w:rPr>
      </w:pPr>
      <w:r>
        <w:rPr>
          <w:i/>
          <w:noProof/>
        </w:rPr>
        <w:t>Artykuł 2</w:t>
      </w:r>
    </w:p>
    <w:p>
      <w:pPr>
        <w:spacing w:before="0" w:after="240"/>
        <w:jc w:val="center"/>
        <w:rPr>
          <w:b/>
          <w:noProof/>
        </w:rPr>
      </w:pPr>
      <w:r>
        <w:rPr>
          <w:b/>
          <w:noProof/>
        </w:rPr>
        <w:t>Alternatywne obowiązujące reguły pochodzenia</w:t>
      </w:r>
    </w:p>
    <w:p>
      <w:pPr>
        <w:rPr>
          <w:noProof/>
        </w:rPr>
      </w:pPr>
      <w:r>
        <w:rPr>
          <w:noProof/>
        </w:rPr>
        <w:t>1.</w:t>
      </w:r>
      <w:r>
        <w:rPr>
          <w:noProof/>
        </w:rPr>
        <w:tab/>
        <w:t xml:space="preserve">Niezależnie od postanowień art. 1, do celów wykonania niniejszego układu produkty, które uzyskują preferencyjne pochodzenie zgodnie z postanowieniami określonymi w dodatku II do niniejszego protokołu, również uważa się za pochodzące z Unii Europejskiej lub z Libanu. </w:t>
      </w:r>
    </w:p>
    <w:p>
      <w:pPr>
        <w:rPr>
          <w:noProof/>
        </w:rPr>
      </w:pPr>
      <w:r>
        <w:rPr>
          <w:noProof/>
        </w:rPr>
        <w:t>2.</w:t>
      </w:r>
      <w:r>
        <w:rPr>
          <w:noProof/>
        </w:rPr>
        <w:tab/>
        <w:t>Alternatywne reguły stosuje się do momentu wejścia w życie zmiany konwencji.</w:t>
      </w:r>
    </w:p>
    <w:p>
      <w:pPr>
        <w:keepNext/>
        <w:spacing w:before="360"/>
        <w:jc w:val="center"/>
        <w:rPr>
          <w:i/>
          <w:noProof/>
        </w:rPr>
      </w:pPr>
      <w:r>
        <w:rPr>
          <w:i/>
          <w:noProof/>
        </w:rPr>
        <w:t>Artykuł 3</w:t>
      </w:r>
    </w:p>
    <w:p>
      <w:pPr>
        <w:spacing w:before="0" w:after="240"/>
        <w:jc w:val="center"/>
        <w:rPr>
          <w:b/>
          <w:noProof/>
        </w:rPr>
      </w:pPr>
      <w:r>
        <w:rPr>
          <w:b/>
          <w:noProof/>
        </w:rPr>
        <w:t>Rozstrzyganie sporów</w:t>
      </w:r>
    </w:p>
    <w:p>
      <w:pPr>
        <w:rPr>
          <w:noProof/>
        </w:rPr>
      </w:pPr>
      <w:r>
        <w:rPr>
          <w:noProof/>
        </w:rPr>
        <w:t>1.</w:t>
      </w:r>
      <w:r>
        <w:rPr>
          <w:noProof/>
        </w:rPr>
        <w:tab/>
        <w:t>Spory zaistniałe w związku z procedurami weryfikacji określonymi w art. 32 dodatku I do konwencji lub art. 32 dodatku II do niniejszego protokołu, których nie można rozstrzygnąć pomiędzy organami celnymi wnioskującymi o przeprowadzenie weryfikacji a organami celnymi odpowiedzialnymi za przeprowadzenie weryfikacji przekazuje się Radzie Stowarzyszenia.</w:t>
      </w:r>
    </w:p>
    <w:p>
      <w:pPr>
        <w:rPr>
          <w:noProof/>
        </w:rPr>
      </w:pPr>
      <w:r>
        <w:rPr>
          <w:noProof/>
        </w:rPr>
        <w:t>2.</w:t>
      </w:r>
      <w:r>
        <w:rPr>
          <w:noProof/>
        </w:rPr>
        <w:tab/>
        <w:t>We wszystkich przypadkach rozstrzyganie sporów pomiędzy importerem a organami celnymi państwa przywozu podlega prawodawstwu tego państwa.</w:t>
      </w:r>
    </w:p>
    <w:p>
      <w:pPr>
        <w:keepNext/>
        <w:spacing w:before="360"/>
        <w:jc w:val="center"/>
        <w:rPr>
          <w:i/>
          <w:noProof/>
        </w:rPr>
      </w:pPr>
      <w:r>
        <w:rPr>
          <w:i/>
          <w:noProof/>
        </w:rPr>
        <w:t>Artykuł 4</w:t>
      </w:r>
    </w:p>
    <w:p>
      <w:pPr>
        <w:spacing w:before="0" w:after="240"/>
        <w:jc w:val="center"/>
        <w:rPr>
          <w:b/>
          <w:noProof/>
        </w:rPr>
      </w:pPr>
      <w:r>
        <w:rPr>
          <w:b/>
          <w:noProof/>
        </w:rPr>
        <w:t>Zmiany w protokole</w:t>
      </w:r>
    </w:p>
    <w:p>
      <w:pPr>
        <w:rPr>
          <w:noProof/>
        </w:rPr>
      </w:pPr>
      <w:r>
        <w:rPr>
          <w:noProof/>
        </w:rPr>
        <w:t>Rada Stowarzyszenia może podjąć decyzję o wprowadzeniu zmian do postanowień niniejszego protokołu.</w:t>
      </w:r>
    </w:p>
    <w:p>
      <w:pPr>
        <w:keepNext/>
        <w:spacing w:before="360"/>
        <w:jc w:val="center"/>
        <w:rPr>
          <w:i/>
          <w:noProof/>
        </w:rPr>
      </w:pPr>
      <w:r>
        <w:rPr>
          <w:i/>
          <w:noProof/>
        </w:rPr>
        <w:t>Artykuł 5</w:t>
      </w:r>
    </w:p>
    <w:p>
      <w:pPr>
        <w:spacing w:before="0" w:after="240"/>
        <w:jc w:val="center"/>
        <w:rPr>
          <w:b/>
          <w:noProof/>
        </w:rPr>
      </w:pPr>
      <w:r>
        <w:rPr>
          <w:b/>
          <w:noProof/>
        </w:rPr>
        <w:t>Wystąpienie z konwencji</w:t>
      </w:r>
    </w:p>
    <w:p>
      <w:pPr>
        <w:rPr>
          <w:noProof/>
        </w:rPr>
      </w:pPr>
      <w:r>
        <w:rPr>
          <w:noProof/>
        </w:rPr>
        <w:t>1.</w:t>
      </w:r>
      <w:r>
        <w:rPr>
          <w:noProof/>
        </w:rPr>
        <w:tab/>
        <w:t>W przypadku gdy Unia Europejska albo Liban powiadomią depozytariusza konwencji na piśmie o zamiarze wystąpienia z konwencji zgodnie z jej art. 9, Unia Europejska i Liban bezzwłocznie podejmują negocjacje w sprawie reguł pochodzenia w celu wykonania niniejszego układu.</w:t>
      </w:r>
    </w:p>
    <w:p>
      <w:pPr>
        <w:rPr>
          <w:noProof/>
        </w:rPr>
      </w:pPr>
      <w:r>
        <w:rPr>
          <w:noProof/>
        </w:rPr>
        <w:t>2.</w:t>
      </w:r>
      <w:r>
        <w:rPr>
          <w:noProof/>
        </w:rPr>
        <w:tab/>
        <w:t>Do czasu wejścia w życie takich nowo wynegocjowanych reguł pochodzenia do niniejszego układu stosuje się nadal reguły pochodzenia zawarte w dodatku I oraz, w stosownych przypadkach, odpowiednie postanowienia dodatku II do konwencji obowiązujące w momencie wystąpienia. Od momentu wystąpienia reguły pochodzenia zawarte w dodatku I oraz, w stosownych przypadkach, odpowiednie postanowienia dodatku II do konwencji interpretuje się jednak w taki sposób, aby umożliwić kumulację dwustronną jedynie między Unią Europejską a Libanem.</w:t>
      </w:r>
    </w:p>
    <w:p>
      <w:pPr>
        <w:keepNext/>
        <w:spacing w:before="360"/>
        <w:jc w:val="center"/>
        <w:rPr>
          <w:i/>
          <w:noProof/>
        </w:rPr>
      </w:pPr>
      <w:r>
        <w:rPr>
          <w:i/>
          <w:noProof/>
        </w:rPr>
        <w:t>Artykuł 6</w:t>
      </w:r>
    </w:p>
    <w:p>
      <w:pPr>
        <w:jc w:val="center"/>
        <w:rPr>
          <w:b/>
          <w:noProof/>
        </w:rPr>
      </w:pPr>
      <w:r>
        <w:rPr>
          <w:b/>
          <w:noProof/>
        </w:rPr>
        <w:t>Reguły pochodzenia dla niektórych produktów objętych kontyngentami</w:t>
      </w:r>
    </w:p>
    <w:p>
      <w:pPr>
        <w:pStyle w:val="NumPar1"/>
        <w:numPr>
          <w:ilvl w:val="0"/>
          <w:numId w:val="24"/>
        </w:numPr>
        <w:tabs>
          <w:tab w:val="clear" w:pos="850"/>
        </w:tabs>
        <w:ind w:left="0" w:firstLine="0"/>
        <w:rPr>
          <w:noProof/>
        </w:rPr>
      </w:pPr>
      <w:r>
        <w:rPr>
          <w:noProof/>
        </w:rPr>
        <w:t xml:space="preserve">W odniesieniu do produktów wymienionych w dodatku I do niniejszego protokołu, w celu ustalenia, czy produkt pochodzi z Libanu, zamiast reguł określonych w konwencji można stosować również postanowienia tego dodatku. </w:t>
      </w:r>
    </w:p>
    <w:p>
      <w:pPr>
        <w:pStyle w:val="NumPar1"/>
        <w:tabs>
          <w:tab w:val="clear" w:pos="850"/>
        </w:tabs>
        <w:ind w:left="0" w:firstLine="0"/>
        <w:rPr>
          <w:noProof/>
        </w:rPr>
      </w:pPr>
      <w:r>
        <w:rPr>
          <w:noProof/>
        </w:rPr>
        <w:t>W przypadku wprowadzenia lub utrzymania środków w postaci nowych należności celnych lub opłat o skutku równoważnym, lub ograniczeń ilościowych, lub barier pozataryfowych, lub w jakiejkolwiek innej postaci, które ograniczają handel między UE a Libanem i które nie są zgodne z postanowieniami układu o stowarzyszeniu UE–Liban i po dyskusji na szczeblu Rady Stowarzyszenia UE-Liban na temat charakteru tych środków, UE zastrzega sobie prawo do jednostronnego zawieszenia lub zakończenia tego odstępstwa w drodze powiadomienia, które wejdzie w życie na koniec miesiąca następującego po otrzymaniu takiego powiadomienia.</w:t>
      </w:r>
    </w:p>
    <w:p>
      <w:pPr>
        <w:pStyle w:val="NumPar1"/>
        <w:tabs>
          <w:tab w:val="clear" w:pos="850"/>
        </w:tabs>
        <w:ind w:left="0" w:firstLine="0"/>
        <w:rPr>
          <w:noProof/>
        </w:rPr>
      </w:pPr>
      <w:r>
        <w:rPr>
          <w:noProof/>
        </w:rPr>
        <w:t>Wdrożenie postanowień dodatku I oraz wpływ jego stosowania będą podlegały regularnemu monitorowaniu i zostaną poddane przeglądowi w ramach Komitetu Stowarzyszenia najpóźniej po upływie 5 lat od dnia wejścia w życie załącznika I. Rada Stowarzyszenia może w świetle wyników przeglądu podjąć decyzję o zmianie załącznika I.</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spacing w:before="0" w:after="200" w:line="276" w:lineRule="auto"/>
        <w:jc w:val="left"/>
        <w:rPr>
          <w:noProof/>
        </w:rPr>
      </w:pPr>
      <w:r>
        <w:rPr>
          <w:noProof/>
        </w:rPr>
        <w:br w:type="page"/>
      </w:r>
    </w:p>
    <w:p>
      <w:pPr>
        <w:rPr>
          <w:noProof/>
        </w:rPr>
      </w:pPr>
    </w:p>
    <w:p>
      <w:pPr>
        <w:jc w:val="center"/>
        <w:rPr>
          <w:i/>
          <w:noProof/>
        </w:rPr>
      </w:pPr>
      <w:r>
        <w:rPr>
          <w:i/>
          <w:noProof/>
        </w:rPr>
        <w:t>DODATEK I</w:t>
      </w:r>
    </w:p>
    <w:p>
      <w:pPr>
        <w:jc w:val="center"/>
        <w:rPr>
          <w:noProof/>
        </w:rPr>
      </w:pPr>
      <w:r>
        <w:rPr>
          <w:b/>
          <w:noProof/>
        </w:rPr>
        <w:t>ADDENDUM DO WYKAZU PROCESÓW OBRÓBKI I PRZETWARZANIA, KTÓRYM NALEŻY PODDAĆ MATERIAŁY NIEPOCHODZĄCE, ABY WYTWORZONY PRODUKT MÓGŁ UZYSKAĆ STATUS POCHODZENIA</w:t>
      </w:r>
    </w:p>
    <w:p>
      <w:pPr>
        <w:rPr>
          <w:noProof/>
        </w:rPr>
      </w:pPr>
    </w:p>
    <w:p>
      <w:pPr>
        <w:jc w:val="center"/>
        <w:rPr>
          <w:rFonts w:eastAsia="Calibri"/>
          <w:i/>
          <w:noProof/>
        </w:rPr>
      </w:pPr>
      <w:r>
        <w:rPr>
          <w:i/>
          <w:noProof/>
        </w:rPr>
        <w:t>Artykuł 1</w:t>
      </w:r>
    </w:p>
    <w:p>
      <w:pPr>
        <w:jc w:val="center"/>
        <w:rPr>
          <w:rFonts w:eastAsia="Calibri"/>
          <w:b/>
          <w:noProof/>
        </w:rPr>
      </w:pPr>
      <w:r>
        <w:rPr>
          <w:b/>
          <w:noProof/>
        </w:rPr>
        <w:t>Postanowienia wspólne</w:t>
      </w:r>
    </w:p>
    <w:p>
      <w:pPr>
        <w:rPr>
          <w:noProof/>
        </w:rPr>
      </w:pPr>
      <w:r>
        <w:rPr>
          <w:noProof/>
        </w:rPr>
        <w:t>1. Nie naruszając reguł określonych w załączniku II, następujące reguły nadają również pochodzenie towarom wymienionym w art. 2 wysyłanym z Libanu do Unii Europejskiej w ramach wskazanych rocznych kontyngentów:</w:t>
      </w:r>
    </w:p>
    <w:p>
      <w:pPr>
        <w:ind w:firstLine="720"/>
        <w:rPr>
          <w:noProof/>
        </w:rPr>
      </w:pPr>
    </w:p>
    <w:tbl>
      <w:tblPr>
        <w:tblStyle w:val="TableGrid"/>
        <w:tblW w:w="0" w:type="auto"/>
        <w:tblLook w:val="04A0" w:firstRow="1" w:lastRow="0" w:firstColumn="1" w:lastColumn="0" w:noHBand="0" w:noVBand="1"/>
      </w:tblPr>
      <w:tblGrid>
        <w:gridCol w:w="3080"/>
        <w:gridCol w:w="3081"/>
        <w:gridCol w:w="3081"/>
      </w:tblGrid>
      <w:tr>
        <w:tc>
          <w:tcPr>
            <w:tcW w:w="3080" w:type="dxa"/>
            <w:vAlign w:val="center"/>
          </w:tcPr>
          <w:p>
            <w:pPr>
              <w:rPr>
                <w:noProof/>
              </w:rPr>
            </w:pPr>
            <w:r>
              <w:rPr>
                <w:noProof/>
              </w:rPr>
              <w:t>Dział 61</w:t>
            </w:r>
          </w:p>
        </w:tc>
        <w:tc>
          <w:tcPr>
            <w:tcW w:w="3081" w:type="dxa"/>
            <w:vAlign w:val="center"/>
          </w:tcPr>
          <w:p>
            <w:pPr>
              <w:rPr>
                <w:noProof/>
              </w:rPr>
            </w:pPr>
            <w:r>
              <w:rPr>
                <w:noProof/>
              </w:rPr>
              <w:t>Artykuły odzieżowe i dodatki odzieżowe, dziane</w:t>
            </w:r>
          </w:p>
        </w:tc>
        <w:tc>
          <w:tcPr>
            <w:tcW w:w="3081" w:type="dxa"/>
          </w:tcPr>
          <w:p>
            <w:pPr>
              <w:rPr>
                <w:noProof/>
              </w:rPr>
            </w:pPr>
          </w:p>
        </w:tc>
      </w:tr>
      <w:tr>
        <w:tc>
          <w:tcPr>
            <w:tcW w:w="3080" w:type="dxa"/>
            <w:vAlign w:val="center"/>
          </w:tcPr>
          <w:p>
            <w:pPr>
              <w:rPr>
                <w:noProof/>
              </w:rPr>
            </w:pPr>
          </w:p>
        </w:tc>
        <w:tc>
          <w:tcPr>
            <w:tcW w:w="3081" w:type="dxa"/>
            <w:vAlign w:val="center"/>
          </w:tcPr>
          <w:p>
            <w:pPr>
              <w:rPr>
                <w:noProof/>
              </w:rPr>
            </w:pPr>
            <w:r>
              <w:rPr>
                <w:noProof/>
              </w:rPr>
              <w:t>– Uzyskane przez zszycie lub połączenie w inny sposób dwóch lub większej liczby kawałków dzianiny, które zostały wykrojone do kształtu lub uzyskane bezpośrednio w kształcie</w:t>
            </w:r>
          </w:p>
        </w:tc>
        <w:tc>
          <w:tcPr>
            <w:tcW w:w="3081" w:type="dxa"/>
          </w:tcPr>
          <w:p>
            <w:pPr>
              <w:rPr>
                <w:noProof/>
              </w:rPr>
            </w:pPr>
            <w:r>
              <w:rPr>
                <w:noProof/>
              </w:rPr>
              <w:t>Wytwarzanie z tkaniny</w:t>
            </w:r>
          </w:p>
        </w:tc>
      </w:tr>
      <w:tr>
        <w:tc>
          <w:tcPr>
            <w:tcW w:w="3080" w:type="dxa"/>
          </w:tcPr>
          <w:p>
            <w:pPr>
              <w:rPr>
                <w:noProof/>
              </w:rPr>
            </w:pPr>
            <w:r>
              <w:rPr>
                <w:noProof/>
              </w:rPr>
              <w:t>Dział 62</w:t>
            </w:r>
          </w:p>
        </w:tc>
        <w:tc>
          <w:tcPr>
            <w:tcW w:w="3081" w:type="dxa"/>
          </w:tcPr>
          <w:p>
            <w:pPr>
              <w:rPr>
                <w:noProof/>
              </w:rPr>
            </w:pPr>
            <w:r>
              <w:rPr>
                <w:noProof/>
              </w:rPr>
              <w:t>Artykuły odzieżowe i dodatki odzieżowe, niedziane</w:t>
            </w:r>
          </w:p>
        </w:tc>
        <w:tc>
          <w:tcPr>
            <w:tcW w:w="3081" w:type="dxa"/>
          </w:tcPr>
          <w:p>
            <w:pPr>
              <w:rPr>
                <w:noProof/>
              </w:rPr>
            </w:pPr>
            <w:r>
              <w:rPr>
                <w:noProof/>
              </w:rPr>
              <w:t>Wytwarzanie z tkaniny</w:t>
            </w:r>
          </w:p>
          <w:p>
            <w:pPr>
              <w:rPr>
                <w:noProof/>
              </w:rPr>
            </w:pPr>
          </w:p>
        </w:tc>
      </w:tr>
    </w:tbl>
    <w:p>
      <w:pPr>
        <w:rPr>
          <w:noProof/>
        </w:rPr>
      </w:pPr>
    </w:p>
    <w:p>
      <w:pPr>
        <w:rPr>
          <w:noProof/>
        </w:rPr>
      </w:pPr>
      <w:r>
        <w:rPr>
          <w:noProof/>
        </w:rPr>
        <w:t>2. W przypadku gdy produkt objęty jest regułą pochodzenia podlegającą kontyngentom zgodnie z niniejszym dodatkiem, dowód pochodzenia tych produktów zawiera następujące stwierdzenie: „Produkt pochodzący zgodnie z dodatkiem I do Protokołu 4”.</w:t>
      </w:r>
    </w:p>
    <w:p>
      <w:pPr>
        <w:rPr>
          <w:noProof/>
        </w:rPr>
      </w:pPr>
      <w:r>
        <w:rPr>
          <w:noProof/>
        </w:rPr>
        <w:t>3. Niniejszy dodatek stosuje się przez […] lat od dnia wejścia w życie decyzji Rady Stowarzyszenia, do której jest załączony. W przypadku gdy decyzja Rady Stowarzyszenia wejdzie w życie w dniu innym niż dzień 1 stycznia, dodatek stosuje się przez […] lat począwszy od dnia 1 stycznia następnego roku kalendarzowego.</w:t>
      </w:r>
    </w:p>
    <w:p>
      <w:pPr>
        <w:rPr>
          <w:noProof/>
        </w:rPr>
      </w:pPr>
    </w:p>
    <w:p>
      <w:pPr>
        <w:jc w:val="center"/>
        <w:rPr>
          <w:rFonts w:eastAsia="Calibri"/>
          <w:i/>
          <w:noProof/>
        </w:rPr>
      </w:pPr>
      <w:r>
        <w:rPr>
          <w:i/>
          <w:noProof/>
        </w:rPr>
        <w:t>Artykuł 2</w:t>
      </w:r>
    </w:p>
    <w:p>
      <w:pPr>
        <w:jc w:val="center"/>
        <w:rPr>
          <w:noProof/>
        </w:rPr>
      </w:pPr>
      <w:r>
        <w:rPr>
          <w:b/>
          <w:noProof/>
        </w:rPr>
        <w:t>Wykaz produktów i roczne ilości kontyngentów</w:t>
      </w:r>
    </w:p>
    <w:p>
      <w:pPr>
        <w:rPr>
          <w:noProof/>
        </w:rPr>
      </w:pPr>
    </w:p>
    <w:tbl>
      <w:tblPr>
        <w:tblStyle w:val="TableGrid"/>
        <w:tblW w:w="0" w:type="auto"/>
        <w:jc w:val="center"/>
        <w:tblLook w:val="04A0" w:firstRow="1" w:lastRow="0" w:firstColumn="1" w:lastColumn="0" w:noHBand="0" w:noVBand="1"/>
      </w:tblPr>
      <w:tblGrid>
        <w:gridCol w:w="1520"/>
        <w:gridCol w:w="1980"/>
      </w:tblGrid>
      <w:tr>
        <w:trPr>
          <w:trHeight w:val="300"/>
          <w:jc w:val="center"/>
        </w:trPr>
        <w:tc>
          <w:tcPr>
            <w:tcW w:w="1520" w:type="dxa"/>
            <w:noWrap/>
            <w:hideMark/>
          </w:tcPr>
          <w:p>
            <w:pPr>
              <w:jc w:val="center"/>
              <w:rPr>
                <w:noProof/>
              </w:rPr>
            </w:pPr>
            <w:r>
              <w:rPr>
                <w:noProof/>
              </w:rPr>
              <w:t>HS</w:t>
            </w:r>
          </w:p>
        </w:tc>
        <w:tc>
          <w:tcPr>
            <w:tcW w:w="1980" w:type="dxa"/>
            <w:noWrap/>
            <w:hideMark/>
          </w:tcPr>
          <w:p>
            <w:pPr>
              <w:jc w:val="right"/>
              <w:rPr>
                <w:noProof/>
              </w:rPr>
            </w:pPr>
            <w:r>
              <w:rPr>
                <w:noProof/>
              </w:rPr>
              <w:t>Roczna ilość</w:t>
            </w:r>
          </w:p>
        </w:tc>
      </w:tr>
      <w:tr>
        <w:trPr>
          <w:trHeight w:val="300"/>
          <w:jc w:val="center"/>
        </w:trPr>
        <w:tc>
          <w:tcPr>
            <w:tcW w:w="1520" w:type="dxa"/>
            <w:hideMark/>
          </w:tcPr>
          <w:p>
            <w:pPr>
              <w:jc w:val="center"/>
              <w:rPr>
                <w:noProof/>
              </w:rPr>
            </w:pPr>
            <w:r>
              <w:rPr>
                <w:noProof/>
              </w:rPr>
              <w:t>6101, 6102</w:t>
            </w:r>
          </w:p>
        </w:tc>
        <w:tc>
          <w:tcPr>
            <w:tcW w:w="1980" w:type="dxa"/>
            <w:noWrap/>
            <w:hideMark/>
          </w:tcPr>
          <w:p>
            <w:pPr>
              <w:jc w:val="right"/>
              <w:rPr>
                <w:noProof/>
              </w:rPr>
            </w:pPr>
            <w:r>
              <w:rPr>
                <w:noProof/>
              </w:rPr>
              <w:t>174 jednostki</w:t>
            </w:r>
          </w:p>
        </w:tc>
      </w:tr>
      <w:tr>
        <w:trPr>
          <w:trHeight w:val="300"/>
          <w:jc w:val="center"/>
        </w:trPr>
        <w:tc>
          <w:tcPr>
            <w:tcW w:w="1520" w:type="dxa"/>
            <w:hideMark/>
          </w:tcPr>
          <w:p>
            <w:pPr>
              <w:jc w:val="center"/>
              <w:rPr>
                <w:noProof/>
              </w:rPr>
            </w:pPr>
            <w:r>
              <w:rPr>
                <w:noProof/>
              </w:rPr>
              <w:t>6103, 6104</w:t>
            </w:r>
          </w:p>
        </w:tc>
        <w:tc>
          <w:tcPr>
            <w:tcW w:w="1980" w:type="dxa"/>
            <w:noWrap/>
            <w:hideMark/>
          </w:tcPr>
          <w:p>
            <w:pPr>
              <w:jc w:val="right"/>
              <w:rPr>
                <w:noProof/>
              </w:rPr>
            </w:pPr>
            <w:r>
              <w:rPr>
                <w:noProof/>
              </w:rPr>
              <w:t>35 757 jednostek</w:t>
            </w:r>
          </w:p>
        </w:tc>
      </w:tr>
      <w:tr>
        <w:trPr>
          <w:trHeight w:val="300"/>
          <w:jc w:val="center"/>
        </w:trPr>
        <w:tc>
          <w:tcPr>
            <w:tcW w:w="1520" w:type="dxa"/>
            <w:hideMark/>
          </w:tcPr>
          <w:p>
            <w:pPr>
              <w:jc w:val="center"/>
              <w:rPr>
                <w:noProof/>
              </w:rPr>
            </w:pPr>
            <w:r>
              <w:rPr>
                <w:noProof/>
              </w:rPr>
              <w:t>6105, 6106</w:t>
            </w:r>
          </w:p>
        </w:tc>
        <w:tc>
          <w:tcPr>
            <w:tcW w:w="1980" w:type="dxa"/>
            <w:noWrap/>
            <w:hideMark/>
          </w:tcPr>
          <w:p>
            <w:pPr>
              <w:jc w:val="right"/>
              <w:rPr>
                <w:noProof/>
              </w:rPr>
            </w:pPr>
            <w:r>
              <w:rPr>
                <w:noProof/>
              </w:rPr>
              <w:t>94 364 jednostki</w:t>
            </w:r>
          </w:p>
        </w:tc>
      </w:tr>
      <w:tr>
        <w:trPr>
          <w:trHeight w:val="300"/>
          <w:jc w:val="center"/>
        </w:trPr>
        <w:tc>
          <w:tcPr>
            <w:tcW w:w="1520" w:type="dxa"/>
            <w:hideMark/>
          </w:tcPr>
          <w:p>
            <w:pPr>
              <w:jc w:val="center"/>
              <w:rPr>
                <w:noProof/>
              </w:rPr>
            </w:pPr>
            <w:r>
              <w:rPr>
                <w:noProof/>
              </w:rPr>
              <w:t>6107, 6108</w:t>
            </w:r>
          </w:p>
        </w:tc>
        <w:tc>
          <w:tcPr>
            <w:tcW w:w="1980" w:type="dxa"/>
            <w:noWrap/>
            <w:hideMark/>
          </w:tcPr>
          <w:p>
            <w:pPr>
              <w:jc w:val="right"/>
              <w:rPr>
                <w:noProof/>
              </w:rPr>
            </w:pPr>
            <w:r>
              <w:rPr>
                <w:noProof/>
              </w:rPr>
              <w:t>2 911 jednostek</w:t>
            </w:r>
          </w:p>
        </w:tc>
      </w:tr>
      <w:tr>
        <w:trPr>
          <w:trHeight w:val="300"/>
          <w:jc w:val="center"/>
        </w:trPr>
        <w:tc>
          <w:tcPr>
            <w:tcW w:w="1520" w:type="dxa"/>
            <w:hideMark/>
          </w:tcPr>
          <w:p>
            <w:pPr>
              <w:jc w:val="center"/>
              <w:rPr>
                <w:noProof/>
              </w:rPr>
            </w:pPr>
            <w:r>
              <w:rPr>
                <w:noProof/>
              </w:rPr>
              <w:t>6109</w:t>
            </w:r>
          </w:p>
        </w:tc>
        <w:tc>
          <w:tcPr>
            <w:tcW w:w="1980" w:type="dxa"/>
            <w:noWrap/>
            <w:hideMark/>
          </w:tcPr>
          <w:p>
            <w:pPr>
              <w:jc w:val="right"/>
              <w:rPr>
                <w:noProof/>
              </w:rPr>
            </w:pPr>
            <w:r>
              <w:rPr>
                <w:noProof/>
              </w:rPr>
              <w:t>1 042 499 jednostek</w:t>
            </w:r>
          </w:p>
        </w:tc>
      </w:tr>
      <w:tr>
        <w:trPr>
          <w:trHeight w:val="300"/>
          <w:jc w:val="center"/>
        </w:trPr>
        <w:tc>
          <w:tcPr>
            <w:tcW w:w="1520" w:type="dxa"/>
            <w:hideMark/>
          </w:tcPr>
          <w:p>
            <w:pPr>
              <w:jc w:val="center"/>
              <w:rPr>
                <w:noProof/>
              </w:rPr>
            </w:pPr>
            <w:r>
              <w:rPr>
                <w:noProof/>
              </w:rPr>
              <w:t>6110</w:t>
            </w:r>
          </w:p>
        </w:tc>
        <w:tc>
          <w:tcPr>
            <w:tcW w:w="1980" w:type="dxa"/>
            <w:noWrap/>
            <w:hideMark/>
          </w:tcPr>
          <w:p>
            <w:pPr>
              <w:jc w:val="right"/>
              <w:rPr>
                <w:noProof/>
              </w:rPr>
            </w:pPr>
            <w:r>
              <w:rPr>
                <w:noProof/>
              </w:rPr>
              <w:t>128 091 jednostek</w:t>
            </w:r>
          </w:p>
        </w:tc>
      </w:tr>
      <w:tr>
        <w:trPr>
          <w:trHeight w:val="300"/>
          <w:jc w:val="center"/>
        </w:trPr>
        <w:tc>
          <w:tcPr>
            <w:tcW w:w="1520" w:type="dxa"/>
            <w:hideMark/>
          </w:tcPr>
          <w:p>
            <w:pPr>
              <w:jc w:val="center"/>
              <w:rPr>
                <w:noProof/>
              </w:rPr>
            </w:pPr>
            <w:r>
              <w:rPr>
                <w:noProof/>
              </w:rPr>
              <w:t>6112</w:t>
            </w:r>
          </w:p>
        </w:tc>
        <w:tc>
          <w:tcPr>
            <w:tcW w:w="1980" w:type="dxa"/>
            <w:noWrap/>
            <w:hideMark/>
          </w:tcPr>
          <w:p>
            <w:pPr>
              <w:jc w:val="right"/>
              <w:rPr>
                <w:noProof/>
              </w:rPr>
            </w:pPr>
            <w:r>
              <w:rPr>
                <w:noProof/>
              </w:rPr>
              <w:t>727 jednostek</w:t>
            </w:r>
          </w:p>
        </w:tc>
      </w:tr>
      <w:tr>
        <w:trPr>
          <w:trHeight w:val="300"/>
          <w:jc w:val="center"/>
        </w:trPr>
        <w:tc>
          <w:tcPr>
            <w:tcW w:w="1520" w:type="dxa"/>
            <w:hideMark/>
          </w:tcPr>
          <w:p>
            <w:pPr>
              <w:jc w:val="center"/>
              <w:rPr>
                <w:noProof/>
              </w:rPr>
            </w:pPr>
            <w:r>
              <w:rPr>
                <w:noProof/>
              </w:rPr>
              <w:t>6114</w:t>
            </w:r>
          </w:p>
        </w:tc>
        <w:tc>
          <w:tcPr>
            <w:tcW w:w="1980" w:type="dxa"/>
            <w:noWrap/>
            <w:hideMark/>
          </w:tcPr>
          <w:p>
            <w:pPr>
              <w:jc w:val="right"/>
              <w:rPr>
                <w:noProof/>
              </w:rPr>
            </w:pPr>
            <w:r>
              <w:rPr>
                <w:noProof/>
              </w:rPr>
              <w:t>6 900 kg</w:t>
            </w:r>
          </w:p>
        </w:tc>
      </w:tr>
      <w:tr>
        <w:trPr>
          <w:trHeight w:val="300"/>
          <w:jc w:val="center"/>
        </w:trPr>
        <w:tc>
          <w:tcPr>
            <w:tcW w:w="1520" w:type="dxa"/>
            <w:hideMark/>
          </w:tcPr>
          <w:p>
            <w:pPr>
              <w:jc w:val="center"/>
              <w:rPr>
                <w:noProof/>
              </w:rPr>
            </w:pPr>
            <w:r>
              <w:rPr>
                <w:noProof/>
              </w:rPr>
              <w:t>6115</w:t>
            </w:r>
          </w:p>
        </w:tc>
        <w:tc>
          <w:tcPr>
            <w:tcW w:w="1980" w:type="dxa"/>
            <w:noWrap/>
            <w:hideMark/>
          </w:tcPr>
          <w:p>
            <w:pPr>
              <w:jc w:val="right"/>
              <w:rPr>
                <w:noProof/>
              </w:rPr>
            </w:pPr>
            <w:r>
              <w:rPr>
                <w:noProof/>
              </w:rPr>
              <w:t>136 888 jednostek</w:t>
            </w:r>
          </w:p>
        </w:tc>
      </w:tr>
      <w:tr>
        <w:trPr>
          <w:trHeight w:val="300"/>
          <w:jc w:val="center"/>
        </w:trPr>
        <w:tc>
          <w:tcPr>
            <w:tcW w:w="1520" w:type="dxa"/>
            <w:hideMark/>
          </w:tcPr>
          <w:p>
            <w:pPr>
              <w:jc w:val="center"/>
              <w:rPr>
                <w:noProof/>
              </w:rPr>
            </w:pPr>
            <w:r>
              <w:rPr>
                <w:noProof/>
              </w:rPr>
              <w:t>6117</w:t>
            </w:r>
          </w:p>
        </w:tc>
        <w:tc>
          <w:tcPr>
            <w:tcW w:w="1980" w:type="dxa"/>
            <w:noWrap/>
            <w:hideMark/>
          </w:tcPr>
          <w:p>
            <w:pPr>
              <w:jc w:val="right"/>
              <w:rPr>
                <w:noProof/>
              </w:rPr>
            </w:pPr>
            <w:r>
              <w:rPr>
                <w:noProof/>
              </w:rPr>
              <w:t>3 400 kg</w:t>
            </w:r>
          </w:p>
        </w:tc>
      </w:tr>
      <w:tr>
        <w:trPr>
          <w:trHeight w:val="300"/>
          <w:jc w:val="center"/>
        </w:trPr>
        <w:tc>
          <w:tcPr>
            <w:tcW w:w="1520" w:type="dxa"/>
            <w:hideMark/>
          </w:tcPr>
          <w:p>
            <w:pPr>
              <w:jc w:val="center"/>
              <w:rPr>
                <w:noProof/>
              </w:rPr>
            </w:pPr>
            <w:r>
              <w:rPr>
                <w:noProof/>
              </w:rPr>
              <w:t>6201, 6202</w:t>
            </w:r>
          </w:p>
        </w:tc>
        <w:tc>
          <w:tcPr>
            <w:tcW w:w="1980" w:type="dxa"/>
            <w:noWrap/>
            <w:hideMark/>
          </w:tcPr>
          <w:p>
            <w:pPr>
              <w:jc w:val="right"/>
              <w:rPr>
                <w:noProof/>
              </w:rPr>
            </w:pPr>
            <w:r>
              <w:rPr>
                <w:noProof/>
              </w:rPr>
              <w:t>1 222 jednostki</w:t>
            </w:r>
          </w:p>
        </w:tc>
      </w:tr>
      <w:tr>
        <w:trPr>
          <w:trHeight w:val="300"/>
          <w:jc w:val="center"/>
        </w:trPr>
        <w:tc>
          <w:tcPr>
            <w:tcW w:w="1520" w:type="dxa"/>
            <w:hideMark/>
          </w:tcPr>
          <w:p>
            <w:pPr>
              <w:jc w:val="center"/>
              <w:rPr>
                <w:noProof/>
              </w:rPr>
            </w:pPr>
            <w:r>
              <w:rPr>
                <w:noProof/>
              </w:rPr>
              <w:t>6203, 6204</w:t>
            </w:r>
          </w:p>
        </w:tc>
        <w:tc>
          <w:tcPr>
            <w:tcW w:w="1980" w:type="dxa"/>
            <w:noWrap/>
            <w:hideMark/>
          </w:tcPr>
          <w:p>
            <w:pPr>
              <w:jc w:val="right"/>
              <w:rPr>
                <w:noProof/>
              </w:rPr>
            </w:pPr>
            <w:r>
              <w:rPr>
                <w:noProof/>
              </w:rPr>
              <w:t>84 979 jednostek</w:t>
            </w:r>
          </w:p>
        </w:tc>
      </w:tr>
      <w:tr>
        <w:trPr>
          <w:trHeight w:val="300"/>
          <w:jc w:val="center"/>
        </w:trPr>
        <w:tc>
          <w:tcPr>
            <w:tcW w:w="1520" w:type="dxa"/>
            <w:hideMark/>
          </w:tcPr>
          <w:p>
            <w:pPr>
              <w:jc w:val="center"/>
              <w:rPr>
                <w:noProof/>
              </w:rPr>
            </w:pPr>
            <w:r>
              <w:rPr>
                <w:noProof/>
              </w:rPr>
              <w:t>6205, 6206</w:t>
            </w:r>
          </w:p>
        </w:tc>
        <w:tc>
          <w:tcPr>
            <w:tcW w:w="1980" w:type="dxa"/>
            <w:noWrap/>
            <w:hideMark/>
          </w:tcPr>
          <w:p>
            <w:pPr>
              <w:jc w:val="right"/>
              <w:rPr>
                <w:noProof/>
              </w:rPr>
            </w:pPr>
            <w:r>
              <w:rPr>
                <w:noProof/>
              </w:rPr>
              <w:t>25 934 jednostki</w:t>
            </w:r>
          </w:p>
        </w:tc>
      </w:tr>
      <w:tr>
        <w:trPr>
          <w:trHeight w:val="300"/>
          <w:jc w:val="center"/>
        </w:trPr>
        <w:tc>
          <w:tcPr>
            <w:tcW w:w="1520" w:type="dxa"/>
            <w:hideMark/>
          </w:tcPr>
          <w:p>
            <w:pPr>
              <w:jc w:val="center"/>
              <w:rPr>
                <w:noProof/>
              </w:rPr>
            </w:pPr>
            <w:r>
              <w:rPr>
                <w:noProof/>
              </w:rPr>
              <w:t>6207, 6208</w:t>
            </w:r>
          </w:p>
        </w:tc>
        <w:tc>
          <w:tcPr>
            <w:tcW w:w="1980" w:type="dxa"/>
            <w:noWrap/>
            <w:hideMark/>
          </w:tcPr>
          <w:p>
            <w:pPr>
              <w:jc w:val="right"/>
              <w:rPr>
                <w:noProof/>
              </w:rPr>
            </w:pPr>
            <w:r>
              <w:rPr>
                <w:noProof/>
              </w:rPr>
              <w:t>5 151 jednostek</w:t>
            </w:r>
          </w:p>
        </w:tc>
      </w:tr>
      <w:tr>
        <w:trPr>
          <w:trHeight w:val="300"/>
          <w:jc w:val="center"/>
        </w:trPr>
        <w:tc>
          <w:tcPr>
            <w:tcW w:w="1520" w:type="dxa"/>
            <w:hideMark/>
          </w:tcPr>
          <w:p>
            <w:pPr>
              <w:jc w:val="center"/>
              <w:rPr>
                <w:noProof/>
              </w:rPr>
            </w:pPr>
            <w:r>
              <w:rPr>
                <w:noProof/>
              </w:rPr>
              <w:t>6210</w:t>
            </w:r>
          </w:p>
        </w:tc>
        <w:tc>
          <w:tcPr>
            <w:tcW w:w="1980" w:type="dxa"/>
            <w:noWrap/>
            <w:hideMark/>
          </w:tcPr>
          <w:p>
            <w:pPr>
              <w:jc w:val="right"/>
              <w:rPr>
                <w:noProof/>
              </w:rPr>
            </w:pPr>
            <w:r>
              <w:rPr>
                <w:noProof/>
              </w:rPr>
              <w:t>5 300 kg</w:t>
            </w:r>
          </w:p>
        </w:tc>
      </w:tr>
      <w:tr>
        <w:trPr>
          <w:trHeight w:val="300"/>
          <w:jc w:val="center"/>
        </w:trPr>
        <w:tc>
          <w:tcPr>
            <w:tcW w:w="1520" w:type="dxa"/>
            <w:hideMark/>
          </w:tcPr>
          <w:p>
            <w:pPr>
              <w:jc w:val="center"/>
              <w:rPr>
                <w:noProof/>
              </w:rPr>
            </w:pPr>
            <w:r>
              <w:rPr>
                <w:noProof/>
              </w:rPr>
              <w:t>6211</w:t>
            </w:r>
          </w:p>
        </w:tc>
        <w:tc>
          <w:tcPr>
            <w:tcW w:w="1980" w:type="dxa"/>
            <w:noWrap/>
            <w:hideMark/>
          </w:tcPr>
          <w:p>
            <w:pPr>
              <w:jc w:val="right"/>
              <w:rPr>
                <w:noProof/>
              </w:rPr>
            </w:pPr>
            <w:r>
              <w:rPr>
                <w:noProof/>
              </w:rPr>
              <w:t>5 900 kg</w:t>
            </w:r>
          </w:p>
        </w:tc>
      </w:tr>
      <w:tr>
        <w:trPr>
          <w:trHeight w:val="300"/>
          <w:jc w:val="center"/>
        </w:trPr>
        <w:tc>
          <w:tcPr>
            <w:tcW w:w="1520" w:type="dxa"/>
            <w:hideMark/>
          </w:tcPr>
          <w:p>
            <w:pPr>
              <w:jc w:val="center"/>
              <w:rPr>
                <w:noProof/>
              </w:rPr>
            </w:pPr>
            <w:r>
              <w:rPr>
                <w:noProof/>
              </w:rPr>
              <w:t>6212</w:t>
            </w:r>
          </w:p>
        </w:tc>
        <w:tc>
          <w:tcPr>
            <w:tcW w:w="1980" w:type="dxa"/>
            <w:noWrap/>
            <w:hideMark/>
          </w:tcPr>
          <w:p>
            <w:pPr>
              <w:jc w:val="right"/>
              <w:rPr>
                <w:noProof/>
              </w:rPr>
            </w:pPr>
            <w:r>
              <w:rPr>
                <w:noProof/>
              </w:rPr>
              <w:t>514 jednostek</w:t>
            </w:r>
          </w:p>
        </w:tc>
      </w:tr>
      <w:tr>
        <w:trPr>
          <w:trHeight w:val="300"/>
          <w:jc w:val="center"/>
        </w:trPr>
        <w:tc>
          <w:tcPr>
            <w:tcW w:w="1520" w:type="dxa"/>
            <w:hideMark/>
          </w:tcPr>
          <w:p>
            <w:pPr>
              <w:jc w:val="center"/>
              <w:rPr>
                <w:noProof/>
              </w:rPr>
            </w:pPr>
            <w:r>
              <w:rPr>
                <w:noProof/>
              </w:rPr>
              <w:t>6214, 6215</w:t>
            </w:r>
          </w:p>
        </w:tc>
        <w:tc>
          <w:tcPr>
            <w:tcW w:w="1980" w:type="dxa"/>
            <w:noWrap/>
            <w:hideMark/>
          </w:tcPr>
          <w:p>
            <w:pPr>
              <w:jc w:val="right"/>
              <w:rPr>
                <w:noProof/>
              </w:rPr>
            </w:pPr>
            <w:r>
              <w:rPr>
                <w:noProof/>
              </w:rPr>
              <w:t>74 372 jednostki</w:t>
            </w:r>
          </w:p>
        </w:tc>
      </w:tr>
      <w:tr>
        <w:trPr>
          <w:trHeight w:val="300"/>
          <w:jc w:val="center"/>
        </w:trPr>
        <w:tc>
          <w:tcPr>
            <w:tcW w:w="1520" w:type="dxa"/>
            <w:hideMark/>
          </w:tcPr>
          <w:p>
            <w:pPr>
              <w:jc w:val="center"/>
              <w:rPr>
                <w:noProof/>
              </w:rPr>
            </w:pPr>
            <w:r>
              <w:rPr>
                <w:noProof/>
              </w:rPr>
              <w:t>6217</w:t>
            </w:r>
          </w:p>
        </w:tc>
        <w:tc>
          <w:tcPr>
            <w:tcW w:w="1980" w:type="dxa"/>
            <w:noWrap/>
            <w:hideMark/>
          </w:tcPr>
          <w:p>
            <w:pPr>
              <w:jc w:val="right"/>
              <w:rPr>
                <w:noProof/>
              </w:rPr>
            </w:pPr>
            <w:r>
              <w:rPr>
                <w:noProof/>
              </w:rPr>
              <w:t>500 kg</w:t>
            </w:r>
          </w:p>
        </w:tc>
      </w:tr>
    </w:tbl>
    <w:p>
      <w:pPr>
        <w:rPr>
          <w:noProof/>
        </w:rPr>
      </w:pPr>
    </w:p>
    <w:p>
      <w:pPr>
        <w:rPr>
          <w:noProof/>
        </w:rPr>
      </w:pPr>
    </w:p>
    <w:p>
      <w:pPr>
        <w:rPr>
          <w:noProof/>
        </w:rPr>
      </w:pPr>
    </w:p>
    <w:p>
      <w:pPr>
        <w:spacing w:before="0" w:after="200" w:line="276" w:lineRule="auto"/>
        <w:jc w:val="left"/>
        <w:rPr>
          <w:noProof/>
        </w:rPr>
      </w:pPr>
      <w:r>
        <w:rPr>
          <w:noProof/>
        </w:rPr>
        <w:br w:type="page"/>
      </w:r>
    </w:p>
    <w:p>
      <w:pPr>
        <w:rPr>
          <w:noProof/>
        </w:rPr>
      </w:pPr>
    </w:p>
    <w:p>
      <w:pPr>
        <w:jc w:val="center"/>
        <w:rPr>
          <w:i/>
          <w:noProof/>
        </w:rPr>
      </w:pPr>
      <w:r>
        <w:rPr>
          <w:i/>
          <w:noProof/>
        </w:rPr>
        <w:t>DODATEK II</w:t>
      </w:r>
    </w:p>
    <w:p>
      <w:pPr>
        <w:jc w:val="center"/>
        <w:rPr>
          <w:b/>
          <w:noProof/>
        </w:rPr>
      </w:pPr>
      <w:r>
        <w:rPr>
          <w:b/>
          <w:noProof/>
        </w:rPr>
        <w:t>ALTERNATYWNE OBOWIĄZUJĄCE REGUŁY POCHODZENIA</w:t>
      </w:r>
    </w:p>
    <w:p>
      <w:pPr>
        <w:rPr>
          <w:noProof/>
        </w:rPr>
      </w:pPr>
    </w:p>
    <w:p>
      <w:pPr>
        <w:autoSpaceDE w:val="0"/>
        <w:autoSpaceDN w:val="0"/>
        <w:jc w:val="center"/>
        <w:rPr>
          <w:rFonts w:eastAsia="Times New Roman"/>
          <w:b/>
          <w:bCs/>
          <w:noProof/>
          <w:szCs w:val="24"/>
          <w:u w:val="single"/>
        </w:rPr>
      </w:pPr>
    </w:p>
    <w:p>
      <w:pPr>
        <w:keepNext/>
        <w:autoSpaceDE w:val="0"/>
        <w:autoSpaceDN w:val="0"/>
        <w:ind w:left="851" w:hanging="851"/>
        <w:jc w:val="center"/>
        <w:outlineLvl w:val="0"/>
        <w:rPr>
          <w:b/>
          <w:i/>
          <w:noProof/>
        </w:rPr>
      </w:pPr>
      <w:r>
        <w:rPr>
          <w:b/>
          <w:i/>
          <w:noProof/>
        </w:rPr>
        <w:t>Reguły przeznaczone do fakultatywnego stosowania między Umawiającymi się Stronami Regionalnej konwencji w sprawie paneurośródziemnomorskich preferencyjnych reguł pochodzenia do czasu zawarcia i wejścia w życie zmiany konwencji</w:t>
      </w:r>
    </w:p>
    <w:p>
      <w:pPr>
        <w:keepNext/>
        <w:autoSpaceDE w:val="0"/>
        <w:autoSpaceDN w:val="0"/>
        <w:ind w:left="851" w:hanging="851"/>
        <w:jc w:val="center"/>
        <w:outlineLvl w:val="0"/>
        <w:rPr>
          <w:rFonts w:eastAsia="Times New Roman"/>
          <w:b/>
          <w:bCs/>
          <w:i/>
          <w:iCs/>
          <w:noProof/>
          <w:szCs w:val="24"/>
        </w:rPr>
      </w:pPr>
      <w:r>
        <w:rPr>
          <w:b/>
          <w:bCs/>
          <w:i/>
          <w:iCs/>
          <w:noProof/>
        </w:rPr>
        <w:t>(zwane dalej „regułami”)</w:t>
      </w:r>
    </w:p>
    <w:p>
      <w:pPr>
        <w:keepNext/>
        <w:autoSpaceDE w:val="0"/>
        <w:autoSpaceDN w:val="0"/>
        <w:ind w:left="851" w:hanging="851"/>
        <w:jc w:val="center"/>
        <w:outlineLvl w:val="0"/>
        <w:rPr>
          <w:rFonts w:ascii="Times New Roman Bold" w:eastAsia="Times New Roman" w:hAnsi="Times New Roman Bold"/>
          <w:b/>
          <w:bCs/>
          <w:i/>
          <w:iCs/>
          <w:noProof/>
          <w:szCs w:val="24"/>
        </w:rPr>
      </w:pPr>
    </w:p>
    <w:p>
      <w:pPr>
        <w:keepNext/>
        <w:autoSpaceDE w:val="0"/>
        <w:autoSpaceDN w:val="0"/>
        <w:jc w:val="center"/>
        <w:outlineLvl w:val="0"/>
        <w:rPr>
          <w:rFonts w:cstheme="minorBidi"/>
          <w:b/>
          <w:i/>
          <w:smallCaps/>
          <w:noProof/>
        </w:rPr>
      </w:pPr>
      <w:r>
        <w:rPr>
          <w:b/>
          <w:bCs/>
          <w:i/>
          <w:iCs/>
          <w:smallCaps/>
          <w:noProof/>
        </w:rPr>
        <w:t>Definicja pojęcia „produkty pochodzące” i metody współpracy administracyjnej</w:t>
      </w:r>
    </w:p>
    <w:p>
      <w:pPr>
        <w:keepNext/>
        <w:autoSpaceDE w:val="0"/>
        <w:autoSpaceDN w:val="0"/>
        <w:jc w:val="center"/>
        <w:outlineLvl w:val="0"/>
        <w:rPr>
          <w:rFonts w:eastAsia="Times New Roman"/>
          <w:b/>
          <w:bCs/>
          <w:smallCaps/>
          <w:noProof/>
          <w:szCs w:val="24"/>
        </w:rPr>
      </w:pPr>
    </w:p>
    <w:p>
      <w:pPr>
        <w:keepNext/>
        <w:jc w:val="center"/>
        <w:rPr>
          <w:rFonts w:eastAsia="Times New Roman"/>
          <w:b/>
          <w:noProof/>
          <w:szCs w:val="20"/>
        </w:rPr>
      </w:pPr>
      <w:r>
        <w:rPr>
          <w:b/>
          <w:noProof/>
          <w:szCs w:val="20"/>
        </w:rPr>
        <w:t>SPIS TREŚCI</w:t>
      </w:r>
    </w:p>
    <w:p>
      <w:pPr>
        <w:keepNext/>
        <w:jc w:val="center"/>
        <w:rPr>
          <w:rFonts w:eastAsia="Times New Roman"/>
          <w:b/>
          <w:noProof/>
          <w:szCs w:val="20"/>
        </w:rPr>
      </w:pPr>
    </w:p>
    <w:p>
      <w:pPr>
        <w:keepNext/>
        <w:jc w:val="left"/>
        <w:rPr>
          <w:rFonts w:eastAsia="Times New Roman"/>
          <w:i/>
          <w:noProof/>
          <w:szCs w:val="20"/>
        </w:rPr>
      </w:pPr>
      <w:r>
        <w:rPr>
          <w:noProof/>
        </w:rPr>
        <w:t>CELE</w:t>
      </w:r>
    </w:p>
    <w:p>
      <w:pPr>
        <w:autoSpaceDE w:val="0"/>
        <w:autoSpaceDN w:val="0"/>
        <w:rPr>
          <w:rFonts w:eastAsia="Times New Roman"/>
          <w:noProof/>
          <w:szCs w:val="24"/>
        </w:rPr>
      </w:pPr>
      <w:r>
        <w:rPr>
          <w:noProof/>
        </w:rPr>
        <w:t>TYTUŁ I POSTANOWIENIA OGÓLNE</w:t>
      </w:r>
    </w:p>
    <w:p>
      <w:pPr>
        <w:autoSpaceDE w:val="0"/>
        <w:autoSpaceDN w:val="0"/>
        <w:rPr>
          <w:rFonts w:eastAsia="Times New Roman"/>
          <w:noProof/>
          <w:szCs w:val="24"/>
        </w:rPr>
      </w:pPr>
      <w:r>
        <w:rPr>
          <w:noProof/>
        </w:rPr>
        <w:t>Artykuł 1 Definicje</w:t>
      </w:r>
    </w:p>
    <w:p>
      <w:pPr>
        <w:autoSpaceDE w:val="0"/>
        <w:autoSpaceDN w:val="0"/>
        <w:rPr>
          <w:rFonts w:eastAsia="Times New Roman"/>
          <w:noProof/>
          <w:szCs w:val="24"/>
        </w:rPr>
      </w:pPr>
      <w:r>
        <w:rPr>
          <w:noProof/>
        </w:rPr>
        <w:t>TYTUŁ II DEFINICJA POJĘCIA PRODUKTY POCHODZĄCE</w:t>
      </w:r>
    </w:p>
    <w:p>
      <w:pPr>
        <w:autoSpaceDE w:val="0"/>
        <w:autoSpaceDN w:val="0"/>
        <w:rPr>
          <w:rFonts w:eastAsia="Times New Roman"/>
          <w:noProof/>
          <w:szCs w:val="24"/>
        </w:rPr>
      </w:pPr>
      <w:r>
        <w:rPr>
          <w:noProof/>
        </w:rPr>
        <w:t>Artykuł 2 Wymogi ogólne</w:t>
      </w:r>
    </w:p>
    <w:p>
      <w:pPr>
        <w:autoSpaceDE w:val="0"/>
        <w:autoSpaceDN w:val="0"/>
        <w:rPr>
          <w:rFonts w:eastAsia="Times New Roman"/>
          <w:noProof/>
          <w:szCs w:val="24"/>
        </w:rPr>
      </w:pPr>
      <w:r>
        <w:rPr>
          <w:noProof/>
        </w:rPr>
        <w:t>Artykuł 3 Produkty całkowicie uzyskane</w:t>
      </w:r>
    </w:p>
    <w:p>
      <w:pPr>
        <w:autoSpaceDE w:val="0"/>
        <w:autoSpaceDN w:val="0"/>
        <w:rPr>
          <w:rFonts w:eastAsia="Times New Roman"/>
          <w:noProof/>
          <w:szCs w:val="24"/>
        </w:rPr>
      </w:pPr>
      <w:r>
        <w:rPr>
          <w:noProof/>
        </w:rPr>
        <w:t>Artykuł 4 Wystarczająca obróbka lub przetworzenie</w:t>
      </w:r>
    </w:p>
    <w:p>
      <w:pPr>
        <w:autoSpaceDE w:val="0"/>
        <w:autoSpaceDN w:val="0"/>
        <w:rPr>
          <w:rFonts w:eastAsia="Times New Roman"/>
          <w:noProof/>
          <w:szCs w:val="24"/>
        </w:rPr>
      </w:pPr>
      <w:r>
        <w:rPr>
          <w:noProof/>
        </w:rPr>
        <w:t>Artykuł 5 Reguła tolerancji</w:t>
      </w:r>
    </w:p>
    <w:p>
      <w:pPr>
        <w:autoSpaceDE w:val="0"/>
        <w:autoSpaceDN w:val="0"/>
        <w:rPr>
          <w:rFonts w:eastAsia="Times New Roman"/>
          <w:noProof/>
          <w:szCs w:val="24"/>
        </w:rPr>
      </w:pPr>
      <w:r>
        <w:rPr>
          <w:noProof/>
        </w:rPr>
        <w:t>Artykuł 6 Niewystarczająca obróbka lub przetworzenie</w:t>
      </w:r>
    </w:p>
    <w:p>
      <w:pPr>
        <w:autoSpaceDE w:val="0"/>
        <w:autoSpaceDN w:val="0"/>
        <w:rPr>
          <w:rFonts w:eastAsia="Times New Roman"/>
          <w:noProof/>
          <w:szCs w:val="24"/>
        </w:rPr>
      </w:pPr>
      <w:r>
        <w:rPr>
          <w:noProof/>
        </w:rPr>
        <w:t>Artykuł 7 Kumulacja pochodzenia</w:t>
      </w:r>
    </w:p>
    <w:p>
      <w:pPr>
        <w:autoSpaceDE w:val="0"/>
        <w:autoSpaceDN w:val="0"/>
        <w:rPr>
          <w:rFonts w:eastAsia="Times New Roman"/>
          <w:noProof/>
          <w:szCs w:val="24"/>
        </w:rPr>
      </w:pPr>
      <w:r>
        <w:rPr>
          <w:noProof/>
        </w:rPr>
        <w:t>Artykuł 8 Kumulacja pochodzenia – warunki stosowania</w:t>
      </w:r>
    </w:p>
    <w:p>
      <w:pPr>
        <w:autoSpaceDE w:val="0"/>
        <w:autoSpaceDN w:val="0"/>
        <w:rPr>
          <w:rFonts w:eastAsia="Times New Roman"/>
          <w:noProof/>
          <w:szCs w:val="24"/>
        </w:rPr>
      </w:pPr>
      <w:r>
        <w:rPr>
          <w:noProof/>
        </w:rPr>
        <w:t>Artykuł 9 Jednostka kwalifikacyjna</w:t>
      </w:r>
    </w:p>
    <w:p>
      <w:pPr>
        <w:autoSpaceDE w:val="0"/>
        <w:autoSpaceDN w:val="0"/>
        <w:rPr>
          <w:rFonts w:eastAsia="Times New Roman"/>
          <w:noProof/>
          <w:szCs w:val="24"/>
        </w:rPr>
      </w:pPr>
      <w:r>
        <w:rPr>
          <w:noProof/>
        </w:rPr>
        <w:t>Artykuł 10 Zestawy</w:t>
      </w:r>
    </w:p>
    <w:p>
      <w:pPr>
        <w:autoSpaceDE w:val="0"/>
        <w:autoSpaceDN w:val="0"/>
        <w:rPr>
          <w:rFonts w:eastAsia="Times New Roman"/>
          <w:noProof/>
          <w:szCs w:val="24"/>
        </w:rPr>
      </w:pPr>
      <w:r>
        <w:rPr>
          <w:noProof/>
        </w:rPr>
        <w:t>Artykuł 11 Elementy neutralne</w:t>
      </w:r>
    </w:p>
    <w:p>
      <w:pPr>
        <w:autoSpaceDE w:val="0"/>
        <w:autoSpaceDN w:val="0"/>
        <w:rPr>
          <w:rFonts w:eastAsia="Times New Roman"/>
          <w:noProof/>
          <w:szCs w:val="24"/>
        </w:rPr>
      </w:pPr>
      <w:r>
        <w:rPr>
          <w:noProof/>
        </w:rPr>
        <w:t>Artykuł 12 Rozróżnienie księgowe</w:t>
      </w:r>
    </w:p>
    <w:p>
      <w:pPr>
        <w:autoSpaceDE w:val="0"/>
        <w:autoSpaceDN w:val="0"/>
        <w:rPr>
          <w:rFonts w:eastAsia="Times New Roman"/>
          <w:noProof/>
          <w:szCs w:val="24"/>
        </w:rPr>
      </w:pPr>
      <w:r>
        <w:rPr>
          <w:noProof/>
        </w:rPr>
        <w:t>TYTUŁ III WYMOGI TERYTORIALNE</w:t>
      </w:r>
    </w:p>
    <w:p>
      <w:pPr>
        <w:autoSpaceDE w:val="0"/>
        <w:autoSpaceDN w:val="0"/>
        <w:rPr>
          <w:rFonts w:eastAsia="Times New Roman"/>
          <w:noProof/>
          <w:szCs w:val="24"/>
        </w:rPr>
      </w:pPr>
      <w:r>
        <w:rPr>
          <w:noProof/>
        </w:rPr>
        <w:t>Artykuł 13 Zasada terytorialności</w:t>
      </w:r>
    </w:p>
    <w:p>
      <w:pPr>
        <w:autoSpaceDE w:val="0"/>
        <w:autoSpaceDN w:val="0"/>
        <w:rPr>
          <w:rFonts w:eastAsia="Times New Roman"/>
          <w:noProof/>
          <w:szCs w:val="24"/>
        </w:rPr>
      </w:pPr>
      <w:r>
        <w:rPr>
          <w:noProof/>
        </w:rPr>
        <w:t>Artykuł 14 Zasada niemanipulacji</w:t>
      </w:r>
    </w:p>
    <w:p>
      <w:pPr>
        <w:autoSpaceDE w:val="0"/>
        <w:autoSpaceDN w:val="0"/>
        <w:rPr>
          <w:rFonts w:eastAsia="Times New Roman"/>
          <w:noProof/>
          <w:szCs w:val="24"/>
        </w:rPr>
      </w:pPr>
      <w:r>
        <w:rPr>
          <w:noProof/>
        </w:rPr>
        <w:t>Artykuł 15 Wystawy</w:t>
      </w:r>
    </w:p>
    <w:p>
      <w:pPr>
        <w:autoSpaceDE w:val="0"/>
        <w:autoSpaceDN w:val="0"/>
        <w:rPr>
          <w:rFonts w:eastAsia="Times New Roman"/>
          <w:noProof/>
          <w:szCs w:val="24"/>
        </w:rPr>
      </w:pPr>
      <w:r>
        <w:rPr>
          <w:noProof/>
        </w:rPr>
        <w:t>TYTUŁ IV ZWROT LUB ZWOLNIENIE</w:t>
      </w:r>
    </w:p>
    <w:p>
      <w:pPr>
        <w:autoSpaceDE w:val="0"/>
        <w:autoSpaceDN w:val="0"/>
        <w:rPr>
          <w:rFonts w:eastAsia="Times New Roman"/>
          <w:noProof/>
          <w:szCs w:val="24"/>
        </w:rPr>
      </w:pPr>
      <w:r>
        <w:rPr>
          <w:noProof/>
        </w:rPr>
        <w:t>Artykuł 16 Zwrot ceł lub zwolnienie z ceł</w:t>
      </w:r>
    </w:p>
    <w:p>
      <w:pPr>
        <w:autoSpaceDE w:val="0"/>
        <w:autoSpaceDN w:val="0"/>
        <w:rPr>
          <w:rFonts w:eastAsia="Times New Roman"/>
          <w:noProof/>
          <w:szCs w:val="24"/>
        </w:rPr>
      </w:pPr>
      <w:r>
        <w:rPr>
          <w:noProof/>
        </w:rPr>
        <w:t>TYTUŁ V DOWÓD POCHODZENIA</w:t>
      </w:r>
    </w:p>
    <w:p>
      <w:pPr>
        <w:autoSpaceDE w:val="0"/>
        <w:autoSpaceDN w:val="0"/>
        <w:rPr>
          <w:rFonts w:eastAsia="Times New Roman"/>
          <w:noProof/>
          <w:szCs w:val="24"/>
        </w:rPr>
      </w:pPr>
      <w:r>
        <w:rPr>
          <w:noProof/>
        </w:rPr>
        <w:t>Artykuł 17 Wymogi ogólne</w:t>
      </w:r>
    </w:p>
    <w:p>
      <w:pPr>
        <w:autoSpaceDE w:val="0"/>
        <w:autoSpaceDN w:val="0"/>
        <w:rPr>
          <w:rFonts w:eastAsia="Times New Roman"/>
          <w:noProof/>
          <w:szCs w:val="24"/>
        </w:rPr>
      </w:pPr>
      <w:r>
        <w:rPr>
          <w:noProof/>
        </w:rPr>
        <w:t>Artykuł 18 Warunki sporządzania deklaracji pochodzenia</w:t>
      </w:r>
    </w:p>
    <w:p>
      <w:pPr>
        <w:autoSpaceDE w:val="0"/>
        <w:autoSpaceDN w:val="0"/>
        <w:rPr>
          <w:rFonts w:eastAsia="Times New Roman"/>
          <w:noProof/>
          <w:szCs w:val="24"/>
        </w:rPr>
      </w:pPr>
      <w:r>
        <w:rPr>
          <w:noProof/>
        </w:rPr>
        <w:t xml:space="preserve">Artykuł 19 Upoważniony eksporter </w:t>
      </w:r>
    </w:p>
    <w:p>
      <w:pPr>
        <w:autoSpaceDE w:val="0"/>
        <w:autoSpaceDN w:val="0"/>
        <w:rPr>
          <w:rFonts w:eastAsia="Times New Roman"/>
          <w:noProof/>
          <w:szCs w:val="24"/>
        </w:rPr>
      </w:pPr>
      <w:r>
        <w:rPr>
          <w:noProof/>
        </w:rPr>
        <w:t>Artykuł 20 Procedura wystawiania świadectwa przewozowego EUR.1</w:t>
      </w:r>
    </w:p>
    <w:p>
      <w:pPr>
        <w:autoSpaceDE w:val="0"/>
        <w:autoSpaceDN w:val="0"/>
        <w:rPr>
          <w:rFonts w:eastAsia="Times New Roman"/>
          <w:noProof/>
          <w:szCs w:val="24"/>
        </w:rPr>
      </w:pPr>
      <w:r>
        <w:rPr>
          <w:noProof/>
        </w:rPr>
        <w:t xml:space="preserve">Artykuł 21 Świadectwa przewozowe EUR.1 wystawione retrospektywnie </w:t>
      </w:r>
    </w:p>
    <w:p>
      <w:pPr>
        <w:autoSpaceDE w:val="0"/>
        <w:autoSpaceDN w:val="0"/>
        <w:rPr>
          <w:rFonts w:eastAsia="Times New Roman"/>
          <w:noProof/>
          <w:szCs w:val="24"/>
        </w:rPr>
      </w:pPr>
      <w:r>
        <w:rPr>
          <w:noProof/>
        </w:rPr>
        <w:t>Artykuł 22 Wystawianie duplikatu świadectwa przewozowego EUR.1</w:t>
      </w:r>
    </w:p>
    <w:p>
      <w:pPr>
        <w:autoSpaceDE w:val="0"/>
        <w:autoSpaceDN w:val="0"/>
        <w:rPr>
          <w:rFonts w:eastAsia="Times New Roman"/>
          <w:noProof/>
          <w:szCs w:val="24"/>
        </w:rPr>
      </w:pPr>
      <w:r>
        <w:rPr>
          <w:noProof/>
        </w:rPr>
        <w:t>Artykuł 23 Termin ważności dowodu pochodzenia</w:t>
      </w:r>
    </w:p>
    <w:p>
      <w:pPr>
        <w:autoSpaceDE w:val="0"/>
        <w:autoSpaceDN w:val="0"/>
        <w:rPr>
          <w:rFonts w:eastAsia="Times New Roman"/>
          <w:noProof/>
          <w:szCs w:val="24"/>
        </w:rPr>
      </w:pPr>
      <w:r>
        <w:rPr>
          <w:noProof/>
        </w:rPr>
        <w:t>Artykuł 24 Wolne obszary celne</w:t>
      </w:r>
    </w:p>
    <w:p>
      <w:pPr>
        <w:autoSpaceDE w:val="0"/>
        <w:autoSpaceDN w:val="0"/>
        <w:rPr>
          <w:rFonts w:eastAsia="Times New Roman"/>
          <w:noProof/>
          <w:szCs w:val="24"/>
        </w:rPr>
      </w:pPr>
      <w:r>
        <w:rPr>
          <w:noProof/>
        </w:rPr>
        <w:t>Artykuł 25 Wymagania dotyczące przywozu</w:t>
      </w:r>
    </w:p>
    <w:p>
      <w:pPr>
        <w:autoSpaceDE w:val="0"/>
        <w:autoSpaceDN w:val="0"/>
        <w:rPr>
          <w:rFonts w:eastAsia="Times New Roman"/>
          <w:noProof/>
          <w:szCs w:val="24"/>
        </w:rPr>
      </w:pPr>
      <w:r>
        <w:rPr>
          <w:noProof/>
        </w:rPr>
        <w:t>Artykuł 26 Przywóz partiami</w:t>
      </w:r>
    </w:p>
    <w:p>
      <w:pPr>
        <w:autoSpaceDE w:val="0"/>
        <w:autoSpaceDN w:val="0"/>
        <w:rPr>
          <w:rFonts w:eastAsia="Times New Roman"/>
          <w:noProof/>
          <w:szCs w:val="24"/>
        </w:rPr>
      </w:pPr>
      <w:r>
        <w:rPr>
          <w:noProof/>
        </w:rPr>
        <w:t>Artykuł 27 Zwolnienia z dowodu pochodzenia</w:t>
      </w:r>
    </w:p>
    <w:p>
      <w:pPr>
        <w:autoSpaceDE w:val="0"/>
        <w:autoSpaceDN w:val="0"/>
        <w:rPr>
          <w:rFonts w:eastAsia="Times New Roman"/>
          <w:noProof/>
          <w:szCs w:val="24"/>
        </w:rPr>
      </w:pPr>
      <w:r>
        <w:rPr>
          <w:noProof/>
        </w:rPr>
        <w:t>Artykuł 28 Niezgodności i pomyłki formalne</w:t>
      </w:r>
    </w:p>
    <w:p>
      <w:pPr>
        <w:autoSpaceDE w:val="0"/>
        <w:autoSpaceDN w:val="0"/>
        <w:rPr>
          <w:rFonts w:eastAsia="Times New Roman"/>
          <w:noProof/>
          <w:szCs w:val="24"/>
        </w:rPr>
      </w:pPr>
      <w:r>
        <w:rPr>
          <w:noProof/>
        </w:rPr>
        <w:t>Artykuł 29 Deklaracje dostawcy</w:t>
      </w:r>
    </w:p>
    <w:p>
      <w:pPr>
        <w:autoSpaceDE w:val="0"/>
        <w:autoSpaceDN w:val="0"/>
        <w:rPr>
          <w:rFonts w:eastAsia="Times New Roman"/>
          <w:noProof/>
          <w:szCs w:val="24"/>
        </w:rPr>
      </w:pPr>
      <w:r>
        <w:rPr>
          <w:noProof/>
        </w:rPr>
        <w:t>Artykuł 30 Kwoty wyrażone w euro</w:t>
      </w:r>
    </w:p>
    <w:p>
      <w:pPr>
        <w:autoSpaceDE w:val="0"/>
        <w:autoSpaceDN w:val="0"/>
        <w:rPr>
          <w:rFonts w:eastAsia="Times New Roman"/>
          <w:noProof/>
          <w:szCs w:val="24"/>
        </w:rPr>
      </w:pPr>
      <w:r>
        <w:rPr>
          <w:noProof/>
        </w:rPr>
        <w:t>TYTUŁ VI ZASADY WSPÓŁPRACY I DOWODY W POSTACI DOKUMENTÓW</w:t>
      </w:r>
    </w:p>
    <w:p>
      <w:pPr>
        <w:autoSpaceDE w:val="0"/>
        <w:autoSpaceDN w:val="0"/>
        <w:rPr>
          <w:rFonts w:eastAsia="Times New Roman"/>
          <w:noProof/>
          <w:szCs w:val="24"/>
        </w:rPr>
      </w:pPr>
      <w:r>
        <w:rPr>
          <w:noProof/>
        </w:rPr>
        <w:t>Artykuł 31 Dowody w postaci dokumentów, przechowywanie dowodów pochodzenia i dokumentów uzupełniających</w:t>
      </w:r>
    </w:p>
    <w:p>
      <w:pPr>
        <w:autoSpaceDE w:val="0"/>
        <w:autoSpaceDN w:val="0"/>
        <w:rPr>
          <w:rFonts w:eastAsia="Times New Roman"/>
          <w:noProof/>
          <w:szCs w:val="24"/>
        </w:rPr>
      </w:pPr>
      <w:r>
        <w:rPr>
          <w:noProof/>
        </w:rPr>
        <w:t>Artykuł 32 Rozstrzyganie sporów</w:t>
      </w:r>
    </w:p>
    <w:p>
      <w:pPr>
        <w:autoSpaceDE w:val="0"/>
        <w:autoSpaceDN w:val="0"/>
        <w:rPr>
          <w:rFonts w:eastAsia="Times New Roman"/>
          <w:noProof/>
          <w:szCs w:val="24"/>
        </w:rPr>
      </w:pPr>
      <w:r>
        <w:rPr>
          <w:noProof/>
        </w:rPr>
        <w:t>TYTUŁ VII WSPÓŁPRACA ADMINISTRACYJNA</w:t>
      </w:r>
    </w:p>
    <w:p>
      <w:pPr>
        <w:autoSpaceDE w:val="0"/>
        <w:autoSpaceDN w:val="0"/>
        <w:rPr>
          <w:rFonts w:eastAsia="Times New Roman"/>
          <w:noProof/>
          <w:szCs w:val="24"/>
        </w:rPr>
      </w:pPr>
      <w:r>
        <w:rPr>
          <w:noProof/>
        </w:rPr>
        <w:t>Artykuł 33 Powiadamianie i współpraca</w:t>
      </w:r>
    </w:p>
    <w:p>
      <w:pPr>
        <w:autoSpaceDE w:val="0"/>
        <w:autoSpaceDN w:val="0"/>
        <w:rPr>
          <w:rFonts w:eastAsia="Times New Roman"/>
          <w:noProof/>
          <w:szCs w:val="24"/>
        </w:rPr>
      </w:pPr>
      <w:r>
        <w:rPr>
          <w:noProof/>
        </w:rPr>
        <w:t>Artykuł 34 Weryfikacja dowodów pochodzenia</w:t>
      </w:r>
    </w:p>
    <w:p>
      <w:pPr>
        <w:autoSpaceDE w:val="0"/>
        <w:autoSpaceDN w:val="0"/>
        <w:rPr>
          <w:rFonts w:eastAsia="Times New Roman"/>
          <w:noProof/>
          <w:szCs w:val="24"/>
        </w:rPr>
      </w:pPr>
      <w:r>
        <w:rPr>
          <w:noProof/>
        </w:rPr>
        <w:t>Artykuł 35 Weryfikacja deklaracji dostawcy</w:t>
      </w:r>
    </w:p>
    <w:p>
      <w:pPr>
        <w:autoSpaceDE w:val="0"/>
        <w:autoSpaceDN w:val="0"/>
        <w:rPr>
          <w:rFonts w:eastAsia="Times New Roman"/>
          <w:noProof/>
          <w:szCs w:val="24"/>
        </w:rPr>
      </w:pPr>
      <w:r>
        <w:rPr>
          <w:noProof/>
        </w:rPr>
        <w:t>Artykuł 36 Sankcje</w:t>
      </w:r>
    </w:p>
    <w:p>
      <w:pPr>
        <w:autoSpaceDE w:val="0"/>
        <w:autoSpaceDN w:val="0"/>
        <w:rPr>
          <w:rFonts w:eastAsia="Times New Roman"/>
          <w:noProof/>
          <w:szCs w:val="24"/>
        </w:rPr>
      </w:pPr>
      <w:r>
        <w:rPr>
          <w:noProof/>
        </w:rPr>
        <w:t>TYTUŁ VIII STOSOWANIE PROTOKOŁU</w:t>
      </w:r>
    </w:p>
    <w:p>
      <w:pPr>
        <w:autoSpaceDE w:val="0"/>
        <w:autoSpaceDN w:val="0"/>
        <w:rPr>
          <w:rFonts w:eastAsia="Times New Roman"/>
          <w:noProof/>
          <w:szCs w:val="24"/>
        </w:rPr>
      </w:pPr>
      <w:r>
        <w:rPr>
          <w:noProof/>
        </w:rPr>
        <w:t>Artykuł 37 Europejski Obszar Gospodarczy</w:t>
      </w:r>
    </w:p>
    <w:p>
      <w:pPr>
        <w:autoSpaceDE w:val="0"/>
        <w:autoSpaceDN w:val="0"/>
        <w:rPr>
          <w:rFonts w:eastAsia="Times New Roman"/>
          <w:noProof/>
          <w:szCs w:val="24"/>
        </w:rPr>
      </w:pPr>
      <w:r>
        <w:rPr>
          <w:noProof/>
        </w:rPr>
        <w:t>Artykuł 38 Liechtenstein</w:t>
      </w:r>
    </w:p>
    <w:p>
      <w:pPr>
        <w:autoSpaceDE w:val="0"/>
        <w:autoSpaceDN w:val="0"/>
        <w:rPr>
          <w:rFonts w:eastAsia="Times New Roman"/>
          <w:noProof/>
          <w:szCs w:val="24"/>
        </w:rPr>
      </w:pPr>
      <w:r>
        <w:rPr>
          <w:noProof/>
        </w:rPr>
        <w:t>Artykuł 39 Republika San Marino</w:t>
      </w:r>
    </w:p>
    <w:p>
      <w:pPr>
        <w:autoSpaceDE w:val="0"/>
        <w:autoSpaceDN w:val="0"/>
        <w:rPr>
          <w:rFonts w:eastAsia="Times New Roman"/>
          <w:noProof/>
          <w:szCs w:val="24"/>
        </w:rPr>
      </w:pPr>
      <w:r>
        <w:rPr>
          <w:noProof/>
        </w:rPr>
        <w:t>Artykuł 40 Księstwo Andory</w:t>
      </w:r>
    </w:p>
    <w:p>
      <w:pPr>
        <w:autoSpaceDE w:val="0"/>
        <w:autoSpaceDN w:val="0"/>
        <w:rPr>
          <w:rFonts w:eastAsia="Times New Roman"/>
          <w:noProof/>
          <w:szCs w:val="24"/>
        </w:rPr>
      </w:pPr>
      <w:r>
        <w:rPr>
          <w:noProof/>
        </w:rPr>
        <w:t xml:space="preserve">Artykuł 41 Ceuta i Melilla </w:t>
      </w:r>
    </w:p>
    <w:p>
      <w:pPr>
        <w:autoSpaceDE w:val="0"/>
        <w:autoSpaceDN w:val="0"/>
        <w:jc w:val="center"/>
        <w:rPr>
          <w:rFonts w:eastAsia="Times New Roman"/>
          <w:b/>
          <w:bCs/>
          <w:noProof/>
          <w:szCs w:val="24"/>
        </w:rPr>
      </w:pPr>
      <w:r>
        <w:rPr>
          <w:b/>
          <w:bCs/>
          <w:noProof/>
        </w:rPr>
        <w:t>Wykaz załączników</w:t>
      </w:r>
    </w:p>
    <w:p>
      <w:pPr>
        <w:autoSpaceDE w:val="0"/>
        <w:autoSpaceDN w:val="0"/>
        <w:rPr>
          <w:rFonts w:eastAsia="Times New Roman"/>
          <w:noProof/>
          <w:szCs w:val="24"/>
        </w:rPr>
      </w:pPr>
      <w:r>
        <w:rPr>
          <w:noProof/>
        </w:rPr>
        <w:t>ZAŁĄCZNIK I: Uwagi wstępne do wykazu w załączniku II</w:t>
      </w:r>
    </w:p>
    <w:p>
      <w:pPr>
        <w:autoSpaceDE w:val="0"/>
        <w:autoSpaceDN w:val="0"/>
        <w:rPr>
          <w:rFonts w:eastAsia="Times New Roman"/>
          <w:noProof/>
          <w:szCs w:val="24"/>
        </w:rPr>
      </w:pPr>
      <w:r>
        <w:rPr>
          <w:noProof/>
        </w:rPr>
        <w:t>ZAŁĄCZNIK II Wykaz procesów obróbki lub przetwarzania, którym należy poddać materiały niepochodzące, aby wytworzony produkt mógł uzyskać status pochodzenia</w:t>
      </w:r>
    </w:p>
    <w:p>
      <w:pPr>
        <w:autoSpaceDE w:val="0"/>
        <w:autoSpaceDN w:val="0"/>
        <w:rPr>
          <w:rFonts w:eastAsia="Times New Roman"/>
          <w:noProof/>
          <w:szCs w:val="24"/>
        </w:rPr>
      </w:pPr>
      <w:r>
        <w:rPr>
          <w:noProof/>
        </w:rPr>
        <w:t>ZAŁĄCZNIK III: Tekst deklaracji pochodzenia</w:t>
      </w:r>
    </w:p>
    <w:p>
      <w:pPr>
        <w:autoSpaceDE w:val="0"/>
        <w:autoSpaceDN w:val="0"/>
        <w:rPr>
          <w:rFonts w:eastAsia="Times New Roman"/>
          <w:noProof/>
          <w:szCs w:val="24"/>
        </w:rPr>
      </w:pPr>
      <w:r>
        <w:rPr>
          <w:noProof/>
        </w:rPr>
        <w:t>ZAŁĄCZNIK IV: Wzory świadectwa przewozowego EUR.1 i wniosku o wystawienie świadectwa przewozowego EUR.1</w:t>
      </w:r>
    </w:p>
    <w:p>
      <w:pPr>
        <w:autoSpaceDE w:val="0"/>
        <w:autoSpaceDN w:val="0"/>
        <w:rPr>
          <w:rFonts w:eastAsia="Times New Roman"/>
          <w:noProof/>
          <w:szCs w:val="24"/>
        </w:rPr>
      </w:pPr>
      <w:r>
        <w:rPr>
          <w:noProof/>
        </w:rPr>
        <w:t>ZAŁĄCZNIK V: Szczególne warunki dotyczące produktów pochodzących z Ceuty i Melilli</w:t>
      </w:r>
    </w:p>
    <w:p>
      <w:pPr>
        <w:autoSpaceDE w:val="0"/>
        <w:autoSpaceDN w:val="0"/>
        <w:rPr>
          <w:rFonts w:eastAsia="Times New Roman"/>
          <w:noProof/>
          <w:szCs w:val="24"/>
        </w:rPr>
      </w:pPr>
      <w:r>
        <w:rPr>
          <w:noProof/>
        </w:rPr>
        <w:t>ZAŁĄCZNIK VI: Deklaracja dostawcy</w:t>
      </w:r>
    </w:p>
    <w:p>
      <w:pPr>
        <w:autoSpaceDE w:val="0"/>
        <w:autoSpaceDN w:val="0"/>
        <w:rPr>
          <w:rFonts w:eastAsia="Times New Roman"/>
          <w:noProof/>
          <w:szCs w:val="24"/>
        </w:rPr>
      </w:pPr>
      <w:r>
        <w:rPr>
          <w:noProof/>
        </w:rPr>
        <w:t>ZAŁĄCZNIK VII: Długoterminowa deklaracja dostawcy</w:t>
      </w:r>
    </w:p>
    <w:p>
      <w:pPr>
        <w:autoSpaceDE w:val="0"/>
        <w:autoSpaceDN w:val="0"/>
        <w:rPr>
          <w:rFonts w:eastAsia="Times New Roman"/>
          <w:noProof/>
          <w:szCs w:val="24"/>
        </w:rPr>
      </w:pPr>
    </w:p>
    <w:p>
      <w:pPr>
        <w:spacing w:before="0" w:after="200" w:line="276" w:lineRule="auto"/>
        <w:jc w:val="left"/>
        <w:rPr>
          <w:rFonts w:eastAsia="Times New Roman"/>
          <w:noProof/>
          <w:szCs w:val="24"/>
        </w:rPr>
      </w:pPr>
      <w:r>
        <w:rPr>
          <w:noProof/>
        </w:rPr>
        <w:br w:type="page"/>
      </w:r>
    </w:p>
    <w:p>
      <w:pPr>
        <w:autoSpaceDE w:val="0"/>
        <w:autoSpaceDN w:val="0"/>
        <w:rPr>
          <w:rFonts w:eastAsia="Times New Roman"/>
          <w:noProof/>
          <w:szCs w:val="24"/>
        </w:rPr>
      </w:pPr>
      <w:r>
        <w:rPr>
          <w:noProof/>
        </w:rPr>
        <w:t>CELE</w:t>
      </w:r>
    </w:p>
    <w:p>
      <w:pPr>
        <w:autoSpaceDE w:val="0"/>
        <w:autoSpaceDN w:val="0"/>
        <w:rPr>
          <w:rFonts w:eastAsia="Times New Roman"/>
          <w:noProof/>
          <w:szCs w:val="24"/>
        </w:rPr>
      </w:pPr>
      <w:r>
        <w:rPr>
          <w:noProof/>
        </w:rPr>
        <w:t>Reguły te są przeznaczone do tymczasowego stosowania, na zasadzie fakultatywnej i dwustronnej, przez Umawiające się Strony Regionalnej konwencji w sprawie paneurośródziemnomorskich preferencyjnych reguł pochodzenia („konwencja paneurośródziemnomorska” lub „konwencja”) do czasu zawarcia i wejścia w życie zmiany konwencji. Będą one mieć zastosowanie do handlu między tymi Umawiającymi się Stronami, które tak postanowią i zawrą te reguły lub odniesienie do nich w swoich dwustronnych umowach preferencyjnych. Mają one być stosowane alternatywnie do reguł konwencji, które zgodnie z konwencją nie naruszają zasad określonych w odpowiednich umowach i innych powiązanych umowach dwustronnych między Umawiającymi się Stronami. W związku z tym nie będą one obowiązkowe, ale będą stosowane fakultatywnie przez podmioty gospodarcze, które chcą ubiegać się o preferencje oparte na nich, a nie na regułach konwencji.</w:t>
      </w:r>
    </w:p>
    <w:p>
      <w:pPr>
        <w:autoSpaceDE w:val="0"/>
        <w:autoSpaceDN w:val="0"/>
        <w:rPr>
          <w:rFonts w:eastAsia="Times New Roman"/>
          <w:noProof/>
          <w:szCs w:val="24"/>
        </w:rPr>
      </w:pPr>
      <w:r>
        <w:rPr>
          <w:noProof/>
        </w:rPr>
        <w:t>Nie mają one na celu zmiany konwencji, która będzie nadal w pełni stosowana przez Umawiające się Strony konwencji, i nie zmienią wynikających z konwencji praw i obowiązków Umawiających się Stron.</w:t>
      </w:r>
    </w:p>
    <w:p>
      <w:pPr>
        <w:keepNext/>
        <w:autoSpaceDE w:val="0"/>
        <w:autoSpaceDN w:val="0"/>
        <w:jc w:val="center"/>
        <w:rPr>
          <w:rFonts w:eastAsia="Times New Roman"/>
          <w:b/>
          <w:bCs/>
          <w:smallCaps/>
          <w:noProof/>
          <w:sz w:val="28"/>
          <w:szCs w:val="28"/>
        </w:rPr>
      </w:pPr>
    </w:p>
    <w:p>
      <w:pPr>
        <w:keepNext/>
        <w:autoSpaceDE w:val="0"/>
        <w:autoSpaceDN w:val="0"/>
        <w:jc w:val="center"/>
        <w:rPr>
          <w:rFonts w:eastAsia="Times New Roman"/>
          <w:b/>
          <w:bCs/>
          <w:smallCaps/>
          <w:noProof/>
          <w:sz w:val="28"/>
          <w:szCs w:val="28"/>
        </w:rPr>
      </w:pPr>
      <w:r>
        <w:rPr>
          <w:b/>
          <w:bCs/>
          <w:smallCaps/>
          <w:noProof/>
          <w:sz w:val="28"/>
          <w:szCs w:val="28"/>
        </w:rPr>
        <w:t>TYTUŁ I</w:t>
      </w:r>
    </w:p>
    <w:p>
      <w:pPr>
        <w:keepNext/>
        <w:autoSpaceDE w:val="0"/>
        <w:autoSpaceDN w:val="0"/>
        <w:jc w:val="center"/>
        <w:rPr>
          <w:rFonts w:eastAsia="Times New Roman"/>
          <w:b/>
          <w:bCs/>
          <w:smallCaps/>
          <w:noProof/>
          <w:sz w:val="28"/>
          <w:szCs w:val="28"/>
        </w:rPr>
      </w:pPr>
      <w:r>
        <w:rPr>
          <w:b/>
          <w:bCs/>
          <w:i/>
          <w:iCs/>
          <w:smallCaps/>
          <w:noProof/>
          <w:sz w:val="28"/>
          <w:szCs w:val="28"/>
        </w:rPr>
        <w:t>POSTANOWIENIA OGÓLNE</w:t>
      </w:r>
    </w:p>
    <w:p>
      <w:pPr>
        <w:keepNext/>
        <w:autoSpaceDE w:val="0"/>
        <w:autoSpaceDN w:val="0"/>
        <w:jc w:val="center"/>
        <w:rPr>
          <w:rFonts w:eastAsia="Times New Roman"/>
          <w:i/>
          <w:iCs/>
          <w:noProof/>
          <w:szCs w:val="24"/>
        </w:rPr>
      </w:pPr>
      <w:r>
        <w:rPr>
          <w:i/>
          <w:iCs/>
          <w:noProof/>
        </w:rPr>
        <w:t>Artykuł 1</w:t>
      </w:r>
    </w:p>
    <w:p>
      <w:pPr>
        <w:autoSpaceDE w:val="0"/>
        <w:autoSpaceDN w:val="0"/>
        <w:jc w:val="center"/>
        <w:rPr>
          <w:rFonts w:eastAsia="Times New Roman"/>
          <w:b/>
          <w:bCs/>
          <w:noProof/>
          <w:szCs w:val="24"/>
        </w:rPr>
      </w:pPr>
      <w:r>
        <w:rPr>
          <w:b/>
          <w:bCs/>
          <w:noProof/>
        </w:rPr>
        <w:t>Definicje</w:t>
      </w:r>
    </w:p>
    <w:p>
      <w:pPr>
        <w:autoSpaceDE w:val="0"/>
        <w:autoSpaceDN w:val="0"/>
        <w:rPr>
          <w:rFonts w:eastAsia="Times New Roman"/>
          <w:noProof/>
          <w:szCs w:val="24"/>
        </w:rPr>
      </w:pPr>
      <w:r>
        <w:rPr>
          <w:noProof/>
        </w:rPr>
        <w:t>Do celów niniejszych reguł:</w:t>
      </w:r>
    </w:p>
    <w:p>
      <w:pPr>
        <w:autoSpaceDE w:val="0"/>
        <w:autoSpaceDN w:val="0"/>
        <w:ind w:left="851" w:hanging="851"/>
        <w:rPr>
          <w:rFonts w:eastAsia="Times New Roman"/>
          <w:noProof/>
          <w:szCs w:val="24"/>
        </w:rPr>
      </w:pPr>
      <w:r>
        <w:rPr>
          <w:noProof/>
        </w:rPr>
        <w:tab/>
        <w:t>a) „stosująca Umawiająca się Strona” oznacza Umawiającą się Stronę konwencji paneurośródziemnomorskiej, która włącza te reguły do dwustronnych umów preferencyjnych z inną Umawiającą się Stroną konwencji paneurośródziemnomorskiej. „Stosującymi Umawiającymi się Stronami” są również Strony niniejszego układu;</w:t>
      </w:r>
    </w:p>
    <w:p>
      <w:pPr>
        <w:autoSpaceDE w:val="0"/>
        <w:autoSpaceDN w:val="0"/>
        <w:ind w:left="851" w:hanging="851"/>
        <w:rPr>
          <w:rFonts w:eastAsia="Times New Roman"/>
          <w:noProof/>
          <w:szCs w:val="24"/>
        </w:rPr>
      </w:pPr>
      <w:r>
        <w:rPr>
          <w:noProof/>
        </w:rPr>
        <w:tab/>
        <w:t>b) „działy”, „pozycje” i „podpozycje” oznaczają działy, pozycje i podpozycje (kody cztero- lub sześciocyfrowe) stosowane w nomenklaturze, która tworzy system zharmonizowany, wraz ze zmianami zgodnie z zaleceniem Rady Współpracy Celnej z dnia 26 czerwca 2004 r.;</w:t>
      </w:r>
    </w:p>
    <w:p>
      <w:pPr>
        <w:autoSpaceDE w:val="0"/>
        <w:autoSpaceDN w:val="0"/>
        <w:ind w:left="851" w:hanging="851"/>
        <w:rPr>
          <w:rFonts w:eastAsia="Times New Roman"/>
          <w:noProof/>
          <w:szCs w:val="24"/>
        </w:rPr>
      </w:pPr>
      <w:r>
        <w:rPr>
          <w:noProof/>
        </w:rPr>
        <w:tab/>
        <w:t>c) „klasyfikowany” odnosi się do klasyfikacji towarów w poszczególnej pozycji lub podpozycji systemu zharmonizowanego;</w:t>
      </w:r>
    </w:p>
    <w:p>
      <w:pPr>
        <w:autoSpaceDE w:val="0"/>
        <w:autoSpaceDN w:val="0"/>
        <w:ind w:left="851" w:hanging="851"/>
        <w:rPr>
          <w:rFonts w:eastAsia="Times New Roman"/>
          <w:noProof/>
          <w:szCs w:val="24"/>
        </w:rPr>
      </w:pPr>
      <w:r>
        <w:rPr>
          <w:noProof/>
        </w:rPr>
        <w:tab/>
        <w:t>d) „przesyłka” oznacza produkty, które są:</w:t>
      </w:r>
    </w:p>
    <w:p>
      <w:pPr>
        <w:autoSpaceDE w:val="0"/>
        <w:autoSpaceDN w:val="0"/>
        <w:ind w:left="851" w:hanging="851"/>
        <w:rPr>
          <w:rFonts w:eastAsia="Times New Roman"/>
          <w:noProof/>
          <w:szCs w:val="24"/>
        </w:rPr>
      </w:pPr>
      <w:r>
        <w:rPr>
          <w:noProof/>
        </w:rPr>
        <w:tab/>
        <w:t>– wysłane w tym samym czasie od jednego eksportera do jednego odbiorcy; albo</w:t>
      </w:r>
    </w:p>
    <w:p>
      <w:pPr>
        <w:autoSpaceDE w:val="0"/>
        <w:autoSpaceDN w:val="0"/>
        <w:ind w:left="851" w:hanging="851"/>
        <w:rPr>
          <w:rFonts w:eastAsia="Times New Roman"/>
          <w:noProof/>
          <w:szCs w:val="24"/>
        </w:rPr>
      </w:pPr>
      <w:r>
        <w:rPr>
          <w:noProof/>
        </w:rPr>
        <w:tab/>
        <w:t>– objęte jednolitym dokumentem transportowym obejmującym ich transport od eksportera do odbiorcy albo, w przypadku braku takiego dokumentu, jedną fakturą;</w:t>
      </w:r>
    </w:p>
    <w:p>
      <w:pPr>
        <w:autoSpaceDE w:val="0"/>
        <w:autoSpaceDN w:val="0"/>
        <w:ind w:left="851" w:hanging="851"/>
        <w:rPr>
          <w:rFonts w:eastAsia="Times New Roman"/>
          <w:noProof/>
          <w:szCs w:val="24"/>
        </w:rPr>
      </w:pPr>
      <w:r>
        <w:rPr>
          <w:noProof/>
        </w:rPr>
        <w:tab/>
        <w:t>e) „organy celne Strony lub stosującej Umawiającej się Strony” w przypadku Unii Europejskiej oznaczają dowolne organy celne państw członkowskich Unii Europejskiej;</w:t>
      </w:r>
    </w:p>
    <w:p>
      <w:pPr>
        <w:autoSpaceDE w:val="0"/>
        <w:autoSpaceDN w:val="0"/>
        <w:ind w:left="851" w:hanging="851"/>
        <w:rPr>
          <w:rFonts w:eastAsia="Times New Roman"/>
          <w:noProof/>
          <w:szCs w:val="24"/>
        </w:rPr>
      </w:pPr>
      <w:r>
        <w:rPr>
          <w:noProof/>
        </w:rPr>
        <w:tab/>
        <w:t>f) „wartość celna” oznacza wartość określoną zgodnie z Porozumieniem w sprawie stosowania artykułu VII Układu ogólnego w sprawie taryf celnych i handlu z 1994 r. (Porozumienie WTO w sprawie ustalania wartości celnej);</w:t>
      </w:r>
    </w:p>
    <w:p>
      <w:pPr>
        <w:autoSpaceDE w:val="0"/>
        <w:autoSpaceDN w:val="0"/>
        <w:ind w:left="851" w:hanging="851"/>
        <w:rPr>
          <w:rFonts w:eastAsia="Times New Roman"/>
          <w:noProof/>
          <w:szCs w:val="24"/>
        </w:rPr>
      </w:pPr>
      <w:r>
        <w:rPr>
          <w:noProof/>
        </w:rPr>
        <w:tab/>
        <w:t>g) „cena ex-works” oznacza cenę zapłaconą za produkt ex-works producentowi na terytorium Strony, w którego przedsiębiorstwie dokonuje się ostatecznej obróbki lub przetworzenia, pod warunkiem że cena ta zawiera wartość wszystkich użytych materiałów i wszystkie inne koszty związane z wytworzeniem produktu, z wyłączeniem wszystkich podatków wewnętrznych, które są lub mogą być zwrócone w momencie wywozu uzyskanego produktu. W przypadku gdy podwykonawstwo ostatniej obróbki lub przetworzenia zlecono producentowi, pojęcie „producent” odnosi się do przedsiębiorstwa, które zatrudnia podwykonawcę.</w:t>
      </w:r>
    </w:p>
    <w:p>
      <w:pPr>
        <w:autoSpaceDE w:val="0"/>
        <w:autoSpaceDN w:val="0"/>
        <w:ind w:left="851" w:hanging="851"/>
        <w:rPr>
          <w:rFonts w:eastAsia="Times New Roman"/>
          <w:noProof/>
          <w:szCs w:val="24"/>
        </w:rPr>
      </w:pPr>
      <w:r>
        <w:rPr>
          <w:noProof/>
        </w:rPr>
        <w:tab/>
        <w:t>W przypadku gdy cena faktycznie zapłacona nie odzwierciedla wszystkich kosztów związanych z wytworzeniem produktu, które to koszty zostały rzeczywiście poniesione na terytorium Strony, cena ex-works oznacza sumę wszystkich tych kosztów pomniejszoną o wszelkie podatki wewnętrzne, które zostaną lub mogą zostać zwrócone w momencie wywozu uzyskanego produktu;</w:t>
      </w:r>
    </w:p>
    <w:p>
      <w:pPr>
        <w:autoSpaceDE w:val="0"/>
        <w:autoSpaceDN w:val="0"/>
        <w:ind w:left="851" w:hanging="851"/>
        <w:rPr>
          <w:rFonts w:eastAsia="Times New Roman"/>
          <w:noProof/>
          <w:szCs w:val="24"/>
        </w:rPr>
      </w:pPr>
      <w:r>
        <w:rPr>
          <w:noProof/>
        </w:rPr>
        <w:tab/>
        <w:t>h) „materiały zamienne” lub produkty zamienne oznaczają materiały lub produkty tego samego rodzaju i jakości handlowej, charakteryzujące się identycznymi cechami technicznymi i fizycznymi, oraz niemożliwe do rozróżnienia;</w:t>
      </w:r>
    </w:p>
    <w:p>
      <w:pPr>
        <w:autoSpaceDE w:val="0"/>
        <w:autoSpaceDN w:val="0"/>
        <w:ind w:left="851" w:hanging="851"/>
        <w:rPr>
          <w:rFonts w:eastAsia="Times New Roman"/>
          <w:noProof/>
          <w:szCs w:val="24"/>
        </w:rPr>
      </w:pPr>
      <w:r>
        <w:rPr>
          <w:noProof/>
        </w:rPr>
        <w:tab/>
        <w:t>i) „towary” oznaczają zarówno materiały, jak i produkty;</w:t>
      </w:r>
    </w:p>
    <w:p>
      <w:pPr>
        <w:autoSpaceDE w:val="0"/>
        <w:autoSpaceDN w:val="0"/>
        <w:ind w:left="851" w:hanging="851"/>
        <w:rPr>
          <w:rFonts w:eastAsia="Times New Roman"/>
          <w:noProof/>
          <w:szCs w:val="24"/>
        </w:rPr>
      </w:pPr>
      <w:r>
        <w:rPr>
          <w:noProof/>
        </w:rPr>
        <w:tab/>
        <w:t>j) „wytwarzanie” oznacza każdy rodzaj obróbki lub przetworzenia łącznie z montażem;</w:t>
      </w:r>
    </w:p>
    <w:p>
      <w:pPr>
        <w:autoSpaceDE w:val="0"/>
        <w:autoSpaceDN w:val="0"/>
        <w:ind w:left="851" w:hanging="851"/>
        <w:rPr>
          <w:rFonts w:eastAsia="Times New Roman"/>
          <w:noProof/>
          <w:szCs w:val="24"/>
        </w:rPr>
      </w:pPr>
      <w:r>
        <w:rPr>
          <w:noProof/>
        </w:rPr>
        <w:tab/>
        <w:t>k) „materiał” oznacza każdy składnik, surowiec, komponent lub część itp. użyte do wytworzenia produktu;</w:t>
      </w:r>
    </w:p>
    <w:p>
      <w:pPr>
        <w:autoSpaceDE w:val="0"/>
        <w:autoSpaceDN w:val="0"/>
        <w:ind w:left="851" w:hanging="851"/>
        <w:rPr>
          <w:rFonts w:eastAsia="Times New Roman"/>
          <w:noProof/>
          <w:szCs w:val="24"/>
        </w:rPr>
      </w:pPr>
      <w:r>
        <w:rPr>
          <w:noProof/>
        </w:rPr>
        <w:tab/>
        <w:t>l) „najwyższa dopuszczalna zawartość materiałów niepochodzących” oznacza maksymalną zawartość materiałów niepochodzących, jaka pozwala na uznanie procesu wytwarzania za operację obróbki lub przetworzenia wystarczającą dla nadania produktom statusu pochodzenia. Może być ona wyrażona w postaci wartości procentowej ceny ex-works produktu lub jako procent masy netto wspomnianych wykorzystanych materiałów, objętych określoną grupą działów, działem, pozycją lub podpozycją;</w:t>
      </w:r>
    </w:p>
    <w:p>
      <w:pPr>
        <w:autoSpaceDE w:val="0"/>
        <w:autoSpaceDN w:val="0"/>
        <w:ind w:left="851" w:hanging="851"/>
        <w:rPr>
          <w:rFonts w:eastAsia="Times New Roman"/>
          <w:noProof/>
          <w:szCs w:val="24"/>
        </w:rPr>
      </w:pPr>
      <w:r>
        <w:rPr>
          <w:noProof/>
        </w:rPr>
        <w:tab/>
        <w:t>m) „produkt” oznacza wytwarzany produkt, nawet jeśli jest on przeznaczony do użycia w innym procesie wytwarzania;</w:t>
      </w:r>
    </w:p>
    <w:p>
      <w:pPr>
        <w:autoSpaceDE w:val="0"/>
        <w:autoSpaceDN w:val="0"/>
        <w:ind w:left="851" w:hanging="851"/>
        <w:rPr>
          <w:rFonts w:eastAsia="Times New Roman"/>
          <w:noProof/>
          <w:szCs w:val="24"/>
        </w:rPr>
      </w:pPr>
      <w:r>
        <w:rPr>
          <w:noProof/>
        </w:rPr>
        <w:tab/>
        <w:t>n) „terytorium” obejmuje terytorium lądowe, wody wewnętrzne i morze terytorialne Strony;</w:t>
      </w:r>
    </w:p>
    <w:p>
      <w:pPr>
        <w:autoSpaceDE w:val="0"/>
        <w:autoSpaceDN w:val="0"/>
        <w:ind w:left="851" w:hanging="851"/>
        <w:rPr>
          <w:rFonts w:eastAsia="Times New Roman"/>
          <w:noProof/>
          <w:szCs w:val="24"/>
        </w:rPr>
      </w:pPr>
      <w:r>
        <w:rPr>
          <w:noProof/>
        </w:rPr>
        <w:tab/>
        <w:t>o) za „wartość dodaną” przyjmuje się cenę ex-works produktu pomniejszoną o wartość celną każdego z użytych materiałów, które pochodzą z terytorium pozostałych stosujących Umawiających się Stron, do których ma zastosowanie kumulacja lub, w przypadku gdy wartość celna nie jest znana lub nie może zostać ustalona – pierwszą możliwą do ustalenia cenę zapłaconą za materiały na terytorium Strony wywozu;</w:t>
      </w:r>
    </w:p>
    <w:p>
      <w:pPr>
        <w:autoSpaceDE w:val="0"/>
        <w:autoSpaceDN w:val="0"/>
        <w:ind w:left="851" w:hanging="851"/>
        <w:rPr>
          <w:rFonts w:eastAsia="Times New Roman"/>
          <w:i/>
          <w:iCs/>
          <w:noProof/>
          <w:szCs w:val="24"/>
        </w:rPr>
      </w:pPr>
      <w:r>
        <w:rPr>
          <w:noProof/>
        </w:rPr>
        <w:tab/>
        <w:t>p) „wartość materiałów” oznacza wartość celną w momencie przywozu użytych materiałów niepochodzących lub, jeśli ta wartość nie jest znana i nie może zostać ustalona – pierwszą możliwą do ustalenia cenę zapłaconą za materiały na terytorium Strony wywozu. W przypadku gdy należy ustalić wartość użytych materiałów pochodzących, punkt ten stosuje się odpowiednio.</w:t>
      </w:r>
    </w:p>
    <w:p>
      <w:pPr>
        <w:autoSpaceDE w:val="0"/>
        <w:autoSpaceDN w:val="0"/>
        <w:ind w:left="851" w:hanging="851"/>
        <w:rPr>
          <w:rFonts w:eastAsia="Times New Roman"/>
          <w:noProof/>
          <w:szCs w:val="24"/>
        </w:rPr>
      </w:pPr>
    </w:p>
    <w:p>
      <w:pPr>
        <w:keepNext/>
        <w:autoSpaceDE w:val="0"/>
        <w:autoSpaceDN w:val="0"/>
        <w:jc w:val="center"/>
        <w:rPr>
          <w:rFonts w:eastAsia="Times New Roman"/>
          <w:b/>
          <w:bCs/>
          <w:smallCaps/>
          <w:noProof/>
          <w:sz w:val="28"/>
          <w:szCs w:val="28"/>
        </w:rPr>
      </w:pPr>
      <w:r>
        <w:rPr>
          <w:b/>
          <w:bCs/>
          <w:smallCaps/>
          <w:noProof/>
          <w:sz w:val="28"/>
          <w:szCs w:val="28"/>
        </w:rPr>
        <w:t>TYTUŁ II</w:t>
      </w:r>
    </w:p>
    <w:p>
      <w:pPr>
        <w:keepNext/>
        <w:autoSpaceDE w:val="0"/>
        <w:autoSpaceDN w:val="0"/>
        <w:jc w:val="center"/>
        <w:rPr>
          <w:rFonts w:eastAsia="Times New Roman"/>
          <w:b/>
          <w:bCs/>
          <w:smallCaps/>
          <w:noProof/>
          <w:sz w:val="28"/>
          <w:szCs w:val="28"/>
        </w:rPr>
      </w:pPr>
      <w:r>
        <w:rPr>
          <w:b/>
          <w:bCs/>
          <w:i/>
          <w:iCs/>
          <w:smallCaps/>
          <w:noProof/>
          <w:sz w:val="28"/>
          <w:szCs w:val="28"/>
        </w:rPr>
        <w:t>DEFINICJA POJĘCIA „PRODUKTY POCHODZĄCE”</w:t>
      </w:r>
    </w:p>
    <w:p>
      <w:pPr>
        <w:keepNext/>
        <w:autoSpaceDE w:val="0"/>
        <w:autoSpaceDN w:val="0"/>
        <w:jc w:val="center"/>
        <w:rPr>
          <w:rFonts w:eastAsia="Times New Roman"/>
          <w:i/>
          <w:iCs/>
          <w:noProof/>
          <w:szCs w:val="24"/>
        </w:rPr>
      </w:pPr>
      <w:r>
        <w:rPr>
          <w:i/>
          <w:iCs/>
          <w:noProof/>
        </w:rPr>
        <w:t>Artykuł 2</w:t>
      </w:r>
    </w:p>
    <w:p>
      <w:pPr>
        <w:autoSpaceDE w:val="0"/>
        <w:autoSpaceDN w:val="0"/>
        <w:jc w:val="center"/>
        <w:rPr>
          <w:rFonts w:eastAsia="Times New Roman"/>
          <w:b/>
          <w:bCs/>
          <w:noProof/>
          <w:szCs w:val="24"/>
        </w:rPr>
      </w:pPr>
      <w:r>
        <w:rPr>
          <w:b/>
          <w:bCs/>
          <w:noProof/>
        </w:rPr>
        <w:t>Wymogi ogólne</w:t>
      </w:r>
    </w:p>
    <w:p>
      <w:pPr>
        <w:autoSpaceDE w:val="0"/>
        <w:autoSpaceDN w:val="0"/>
        <w:ind w:left="851" w:hanging="851"/>
        <w:rPr>
          <w:rFonts w:eastAsia="Times New Roman"/>
          <w:noProof/>
          <w:szCs w:val="24"/>
        </w:rPr>
      </w:pPr>
      <w:r>
        <w:rPr>
          <w:noProof/>
        </w:rPr>
        <w:tab/>
        <w:t>Do celów wykonania odpowiedniej umowy następujące produkty uważa się za pochodzące z terytorium Strony przy ich wywozie do drugiej Strony:</w:t>
      </w:r>
    </w:p>
    <w:p>
      <w:pPr>
        <w:autoSpaceDE w:val="0"/>
        <w:autoSpaceDN w:val="0"/>
        <w:ind w:left="851" w:hanging="851"/>
        <w:rPr>
          <w:rFonts w:eastAsia="Times New Roman"/>
          <w:noProof/>
          <w:szCs w:val="24"/>
        </w:rPr>
      </w:pPr>
      <w:r>
        <w:rPr>
          <w:noProof/>
        </w:rPr>
        <w:tab/>
        <w:t>a) produkty całkowicie uzyskane na terytorium Strony w rozumieniu art. 3;</w:t>
      </w:r>
    </w:p>
    <w:p>
      <w:pPr>
        <w:autoSpaceDE w:val="0"/>
        <w:autoSpaceDN w:val="0"/>
        <w:ind w:left="851" w:hanging="851"/>
        <w:rPr>
          <w:rFonts w:eastAsia="Times New Roman"/>
          <w:noProof/>
          <w:szCs w:val="24"/>
        </w:rPr>
      </w:pPr>
      <w:r>
        <w:rPr>
          <w:noProof/>
        </w:rPr>
        <w:tab/>
        <w:t>b) produkty uzyskane na terytorium Strony zawierające materiały, które nie zostały w pełni tam uzyskane, pod warunkiem że materiały te zostały poddane wystarczającej obróbce lub przetworzeniu na terytorium tej Strony w rozumieniu art. 4.</w:t>
      </w:r>
    </w:p>
    <w:p>
      <w:pPr>
        <w:keepNext/>
        <w:autoSpaceDE w:val="0"/>
        <w:autoSpaceDN w:val="0"/>
        <w:jc w:val="center"/>
        <w:rPr>
          <w:rFonts w:eastAsia="Times New Roman"/>
          <w:i/>
          <w:iCs/>
          <w:noProof/>
          <w:szCs w:val="24"/>
        </w:rPr>
      </w:pPr>
      <w:r>
        <w:rPr>
          <w:i/>
          <w:iCs/>
          <w:noProof/>
        </w:rPr>
        <w:t>Artykuł 3</w:t>
      </w:r>
    </w:p>
    <w:p>
      <w:pPr>
        <w:autoSpaceDE w:val="0"/>
        <w:autoSpaceDN w:val="0"/>
        <w:jc w:val="center"/>
        <w:rPr>
          <w:rFonts w:eastAsia="Times New Roman"/>
          <w:b/>
          <w:bCs/>
          <w:noProof/>
          <w:szCs w:val="24"/>
        </w:rPr>
      </w:pPr>
      <w:r>
        <w:rPr>
          <w:b/>
          <w:bCs/>
          <w:noProof/>
        </w:rPr>
        <w:t>Produkty całkowicie uzyskane</w:t>
      </w:r>
    </w:p>
    <w:p>
      <w:pPr>
        <w:autoSpaceDE w:val="0"/>
        <w:autoSpaceDN w:val="0"/>
        <w:rPr>
          <w:rFonts w:eastAsia="Times New Roman"/>
          <w:noProof/>
          <w:szCs w:val="24"/>
        </w:rPr>
      </w:pPr>
      <w:r>
        <w:rPr>
          <w:noProof/>
        </w:rPr>
        <w:t>1. Następujące produkty uważa się za całkowicie uzyskane na terytorium Strony przy ich wywozie do drugiej Strony:</w:t>
      </w:r>
    </w:p>
    <w:p>
      <w:pPr>
        <w:autoSpaceDE w:val="0"/>
        <w:autoSpaceDN w:val="0"/>
        <w:ind w:left="851" w:hanging="851"/>
        <w:rPr>
          <w:rFonts w:eastAsia="Times New Roman"/>
          <w:noProof/>
          <w:szCs w:val="24"/>
        </w:rPr>
      </w:pPr>
      <w:r>
        <w:rPr>
          <w:noProof/>
        </w:rPr>
        <w:tab/>
        <w:t>a) produkty mineralne i woda naturalna wydobyte na jej terytorium z ziemi lub z dna morskiego;</w:t>
      </w:r>
    </w:p>
    <w:p>
      <w:pPr>
        <w:autoSpaceDE w:val="0"/>
        <w:autoSpaceDN w:val="0"/>
        <w:ind w:left="851" w:hanging="851"/>
        <w:rPr>
          <w:rFonts w:eastAsia="Times New Roman"/>
          <w:noProof/>
          <w:szCs w:val="24"/>
        </w:rPr>
      </w:pPr>
      <w:r>
        <w:rPr>
          <w:noProof/>
        </w:rPr>
        <w:tab/>
        <w:t>b) rośliny, w tym rośliny wodne, i produkty roślinne tam uprawiane lub zebrane;</w:t>
      </w:r>
    </w:p>
    <w:p>
      <w:pPr>
        <w:autoSpaceDE w:val="0"/>
        <w:autoSpaceDN w:val="0"/>
        <w:ind w:left="851" w:hanging="851"/>
        <w:rPr>
          <w:rFonts w:eastAsia="Times New Roman"/>
          <w:noProof/>
          <w:szCs w:val="24"/>
        </w:rPr>
      </w:pPr>
      <w:r>
        <w:rPr>
          <w:noProof/>
        </w:rPr>
        <w:tab/>
        <w:t>c) żywe zwierzęta tam urodzone i chowane;</w:t>
      </w:r>
    </w:p>
    <w:p>
      <w:pPr>
        <w:autoSpaceDE w:val="0"/>
        <w:autoSpaceDN w:val="0"/>
        <w:ind w:left="851" w:hanging="851"/>
        <w:rPr>
          <w:rFonts w:eastAsia="Times New Roman"/>
          <w:noProof/>
          <w:szCs w:val="24"/>
        </w:rPr>
      </w:pPr>
      <w:r>
        <w:rPr>
          <w:noProof/>
        </w:rPr>
        <w:tab/>
        <w:t>d) produkty uzyskane od żywych zwierząt tam chowanych;</w:t>
      </w:r>
    </w:p>
    <w:p>
      <w:pPr>
        <w:autoSpaceDE w:val="0"/>
        <w:autoSpaceDN w:val="0"/>
        <w:ind w:left="851" w:hanging="851"/>
        <w:rPr>
          <w:rFonts w:eastAsia="Times New Roman"/>
          <w:noProof/>
          <w:szCs w:val="24"/>
        </w:rPr>
      </w:pPr>
      <w:r>
        <w:rPr>
          <w:noProof/>
        </w:rPr>
        <w:tab/>
        <w:t>e) produkty pochodzące z ubitych zwierząt tam urodzonych i odchowanych;</w:t>
      </w:r>
    </w:p>
    <w:p>
      <w:pPr>
        <w:autoSpaceDE w:val="0"/>
        <w:autoSpaceDN w:val="0"/>
        <w:ind w:left="851" w:hanging="851"/>
        <w:rPr>
          <w:rFonts w:eastAsia="Times New Roman"/>
          <w:noProof/>
          <w:szCs w:val="24"/>
        </w:rPr>
      </w:pPr>
      <w:r>
        <w:rPr>
          <w:noProof/>
        </w:rPr>
        <w:tab/>
        <w:t>f) produkty uzyskane przez polowanie lub połowy tam przeprowadzone;</w:t>
      </w:r>
    </w:p>
    <w:p>
      <w:pPr>
        <w:autoSpaceDE w:val="0"/>
        <w:autoSpaceDN w:val="0"/>
        <w:ind w:left="851" w:hanging="851"/>
        <w:rPr>
          <w:rFonts w:eastAsia="Times New Roman"/>
          <w:noProof/>
          <w:szCs w:val="24"/>
        </w:rPr>
      </w:pPr>
      <w:r>
        <w:rPr>
          <w:noProof/>
        </w:rPr>
        <w:tab/>
        <w:t>g) produkty akwakultury, w przypadkach gdy ryby, skorupiaki, mięczaki i pozostałe bezkręgowce były tam urodzone lub chowane z jaj, larw, narybku lub palczaków;</w:t>
      </w:r>
    </w:p>
    <w:p>
      <w:pPr>
        <w:autoSpaceDE w:val="0"/>
        <w:autoSpaceDN w:val="0"/>
        <w:ind w:left="851" w:hanging="851"/>
        <w:rPr>
          <w:rFonts w:eastAsia="Times New Roman"/>
          <w:noProof/>
          <w:szCs w:val="24"/>
        </w:rPr>
      </w:pPr>
      <w:r>
        <w:rPr>
          <w:noProof/>
        </w:rPr>
        <w:tab/>
        <w:t>h) produkty rybołówstwa morskiego i inne produkty wydobyte z morza poza wodami terytorialnymi przez jej statki;</w:t>
      </w:r>
    </w:p>
    <w:p>
      <w:pPr>
        <w:autoSpaceDE w:val="0"/>
        <w:autoSpaceDN w:val="0"/>
        <w:ind w:left="851" w:hanging="851"/>
        <w:rPr>
          <w:rFonts w:eastAsia="Times New Roman"/>
          <w:noProof/>
          <w:szCs w:val="24"/>
        </w:rPr>
      </w:pPr>
      <w:r>
        <w:rPr>
          <w:noProof/>
        </w:rPr>
        <w:tab/>
        <w:t>i) produkty wytworzone na pokładzie jej statków przetwórni wyłącznie z produktów, o których mowa w lit. h);</w:t>
      </w:r>
    </w:p>
    <w:p>
      <w:pPr>
        <w:autoSpaceDE w:val="0"/>
        <w:autoSpaceDN w:val="0"/>
        <w:ind w:left="851" w:hanging="851"/>
        <w:rPr>
          <w:rFonts w:eastAsia="Times New Roman"/>
          <w:noProof/>
          <w:szCs w:val="24"/>
        </w:rPr>
      </w:pPr>
      <w:r>
        <w:rPr>
          <w:noProof/>
        </w:rPr>
        <w:tab/>
        <w:t>j) używane artykuły tam zebrane, nadające się tylko do odzysku surowców;</w:t>
      </w:r>
    </w:p>
    <w:p>
      <w:pPr>
        <w:autoSpaceDE w:val="0"/>
        <w:autoSpaceDN w:val="0"/>
        <w:ind w:left="851" w:hanging="851"/>
        <w:rPr>
          <w:rFonts w:eastAsia="Times New Roman"/>
          <w:noProof/>
          <w:szCs w:val="24"/>
        </w:rPr>
      </w:pPr>
      <w:r>
        <w:rPr>
          <w:noProof/>
        </w:rPr>
        <w:tab/>
        <w:t>k) odpady i złom powstające w wyniku działalności wytwórczej tam prowadzonej;</w:t>
      </w:r>
    </w:p>
    <w:p>
      <w:pPr>
        <w:autoSpaceDE w:val="0"/>
        <w:autoSpaceDN w:val="0"/>
        <w:ind w:left="851" w:hanging="851"/>
        <w:rPr>
          <w:rFonts w:eastAsia="Times New Roman"/>
          <w:noProof/>
          <w:szCs w:val="24"/>
        </w:rPr>
      </w:pPr>
      <w:r>
        <w:rPr>
          <w:noProof/>
        </w:rPr>
        <w:tab/>
        <w:t>l) produkty wydobyte z dna morskiego lub gruntu pod dnem morskim, które znajduje się poza jej morzami terytorialnymi, lecz do którego strona ta posiada wyłączne prawa eksploatacji;</w:t>
      </w:r>
    </w:p>
    <w:p>
      <w:pPr>
        <w:autoSpaceDE w:val="0"/>
        <w:autoSpaceDN w:val="0"/>
        <w:ind w:left="851" w:hanging="851"/>
        <w:rPr>
          <w:rFonts w:eastAsia="Times New Roman"/>
          <w:noProof/>
          <w:szCs w:val="24"/>
        </w:rPr>
      </w:pPr>
      <w:r>
        <w:rPr>
          <w:noProof/>
        </w:rPr>
        <w:tab/>
        <w:t>m) towary tam wytworzone wyłącznie z produktów wymienionych w lit. a)–l).</w:t>
      </w:r>
    </w:p>
    <w:p>
      <w:pPr>
        <w:autoSpaceDE w:val="0"/>
        <w:autoSpaceDN w:val="0"/>
        <w:rPr>
          <w:rFonts w:eastAsia="Times New Roman"/>
          <w:noProof/>
          <w:szCs w:val="24"/>
        </w:rPr>
      </w:pPr>
      <w:r>
        <w:rPr>
          <w:noProof/>
        </w:rPr>
        <w:t>2. Pojęcia „jej statki” i „jej statki przetwórnie” w ust. 1 lit. h) i i) odnoszą się tylko do statków i statków przetwórni, które spełniają każdy z następujących wymogów:</w:t>
      </w:r>
    </w:p>
    <w:p>
      <w:pPr>
        <w:autoSpaceDE w:val="0"/>
        <w:autoSpaceDN w:val="0"/>
        <w:ind w:left="851" w:hanging="851"/>
        <w:rPr>
          <w:rFonts w:eastAsia="Times New Roman"/>
          <w:noProof/>
          <w:szCs w:val="24"/>
        </w:rPr>
      </w:pPr>
      <w:r>
        <w:rPr>
          <w:noProof/>
        </w:rPr>
        <w:tab/>
        <w:t>a) są wpisane do rejestru lub zarejestrowane na terytorium Strony wywozu lub przywozu;</w:t>
      </w:r>
    </w:p>
    <w:p>
      <w:pPr>
        <w:autoSpaceDE w:val="0"/>
        <w:autoSpaceDN w:val="0"/>
        <w:ind w:left="851" w:hanging="851"/>
        <w:rPr>
          <w:rFonts w:eastAsia="Times New Roman"/>
          <w:noProof/>
          <w:szCs w:val="24"/>
        </w:rPr>
      </w:pPr>
      <w:r>
        <w:rPr>
          <w:noProof/>
        </w:rPr>
        <w:tab/>
        <w:t>b) pływają pod banderą Strony wywozu lub przywozu;</w:t>
      </w:r>
    </w:p>
    <w:p>
      <w:pPr>
        <w:autoSpaceDE w:val="0"/>
        <w:autoSpaceDN w:val="0"/>
        <w:ind w:left="851" w:hanging="851"/>
        <w:rPr>
          <w:rFonts w:eastAsia="Times New Roman"/>
          <w:noProof/>
          <w:szCs w:val="24"/>
        </w:rPr>
      </w:pPr>
      <w:r>
        <w:rPr>
          <w:noProof/>
        </w:rPr>
        <w:tab/>
        <w:t>c) spełniają jeden z następujących warunków:</w:t>
      </w:r>
    </w:p>
    <w:p>
      <w:pPr>
        <w:autoSpaceDE w:val="0"/>
        <w:autoSpaceDN w:val="0"/>
        <w:ind w:left="1440" w:hanging="1440"/>
        <w:rPr>
          <w:rFonts w:eastAsia="Times New Roman"/>
          <w:noProof/>
          <w:szCs w:val="24"/>
        </w:rPr>
      </w:pPr>
      <w:r>
        <w:rPr>
          <w:noProof/>
        </w:rPr>
        <w:tab/>
        <w:t>(i) w części wynoszącej przynajmniej 50 % są własnością obywateli Strony wywozu lub przywozu; lub</w:t>
      </w:r>
    </w:p>
    <w:p>
      <w:pPr>
        <w:autoSpaceDE w:val="0"/>
        <w:autoSpaceDN w:val="0"/>
        <w:ind w:left="1440" w:hanging="1440"/>
        <w:rPr>
          <w:rFonts w:eastAsia="Times New Roman"/>
          <w:noProof/>
          <w:szCs w:val="24"/>
        </w:rPr>
      </w:pPr>
      <w:r>
        <w:rPr>
          <w:noProof/>
        </w:rPr>
        <w:tab/>
        <w:t xml:space="preserve">(ii) są własnością spółek </w:t>
      </w:r>
    </w:p>
    <w:p>
      <w:pPr>
        <w:autoSpaceDE w:val="0"/>
        <w:autoSpaceDN w:val="0"/>
        <w:ind w:left="1440" w:hanging="1440"/>
        <w:rPr>
          <w:rFonts w:eastAsia="Times New Roman"/>
          <w:noProof/>
          <w:szCs w:val="24"/>
        </w:rPr>
      </w:pPr>
      <w:r>
        <w:rPr>
          <w:noProof/>
        </w:rPr>
        <w:tab/>
        <w:t>– których główna siedziba i główne miejsce prowadzenia działalności znajduje się na terytorium Strony wywozu lub przywozu oraz</w:t>
      </w:r>
    </w:p>
    <w:p>
      <w:pPr>
        <w:autoSpaceDE w:val="0"/>
        <w:autoSpaceDN w:val="0"/>
        <w:ind w:left="1440" w:hanging="1440"/>
        <w:rPr>
          <w:rFonts w:eastAsia="Times New Roman"/>
          <w:noProof/>
          <w:szCs w:val="24"/>
        </w:rPr>
      </w:pPr>
      <w:r>
        <w:rPr>
          <w:noProof/>
        </w:rPr>
        <w:tab/>
        <w:t>– które są przynajmniej w 50 % własnością Strony wywozu lub przywozu lub podmiotów publicznych lub obywateli tych Stron.</w:t>
      </w:r>
    </w:p>
    <w:p>
      <w:pPr>
        <w:autoSpaceDE w:val="0"/>
        <w:autoSpaceDN w:val="0"/>
        <w:rPr>
          <w:rFonts w:eastAsia="Times New Roman"/>
          <w:noProof/>
          <w:szCs w:val="24"/>
        </w:rPr>
      </w:pPr>
      <w:r>
        <w:rPr>
          <w:noProof/>
        </w:rPr>
        <w:t xml:space="preserve">3. Do celów ust. 2, jeżeli Stroną wywozu lub przywozu jest Unia Europejska, oznacza to państwa członkowskie Unii Europejskiej. </w:t>
      </w:r>
    </w:p>
    <w:p>
      <w:pPr>
        <w:autoSpaceDE w:val="0"/>
        <w:autoSpaceDN w:val="0"/>
        <w:rPr>
          <w:rFonts w:eastAsia="Times New Roman"/>
          <w:noProof/>
          <w:szCs w:val="24"/>
        </w:rPr>
      </w:pPr>
      <w:r>
        <w:rPr>
          <w:noProof/>
        </w:rPr>
        <w:t>4. Do celów ust. 2, w przypadku stosowania art. 7 z państwami EFTA, państwa EFTA należy uważać za jedną stosującą Umawiającą się Stronę.</w:t>
      </w:r>
    </w:p>
    <w:p>
      <w:pPr>
        <w:keepNext/>
        <w:autoSpaceDE w:val="0"/>
        <w:autoSpaceDN w:val="0"/>
        <w:jc w:val="center"/>
        <w:rPr>
          <w:rFonts w:eastAsia="Times New Roman"/>
          <w:i/>
          <w:iCs/>
          <w:noProof/>
          <w:szCs w:val="24"/>
        </w:rPr>
      </w:pPr>
      <w:r>
        <w:rPr>
          <w:i/>
          <w:iCs/>
          <w:noProof/>
        </w:rPr>
        <w:t>Artykuł 4</w:t>
      </w:r>
    </w:p>
    <w:p>
      <w:pPr>
        <w:autoSpaceDE w:val="0"/>
        <w:autoSpaceDN w:val="0"/>
        <w:jc w:val="center"/>
        <w:rPr>
          <w:rFonts w:eastAsia="Times New Roman"/>
          <w:b/>
          <w:bCs/>
          <w:noProof/>
          <w:szCs w:val="24"/>
        </w:rPr>
      </w:pPr>
      <w:r>
        <w:rPr>
          <w:b/>
          <w:bCs/>
          <w:noProof/>
        </w:rPr>
        <w:t>Wystarczająca obróbka lub przetworzenie</w:t>
      </w:r>
    </w:p>
    <w:p>
      <w:pPr>
        <w:autoSpaceDE w:val="0"/>
        <w:autoSpaceDN w:val="0"/>
        <w:rPr>
          <w:rFonts w:eastAsia="Times New Roman"/>
          <w:noProof/>
          <w:szCs w:val="24"/>
        </w:rPr>
      </w:pPr>
      <w:r>
        <w:rPr>
          <w:noProof/>
        </w:rPr>
        <w:t>1. Nie naruszając ust. 3 i art. 6 produkty, które nie są całkowicie uzyskane na terytorium Strony, uważa się za poddane wystarczającej obróbce lub przetworzeniu, gdy spełnione są warunki określone w wykazie zawartym w załączniku II dla przedmiotowych towarów.</w:t>
      </w:r>
    </w:p>
    <w:p>
      <w:pPr>
        <w:autoSpaceDE w:val="0"/>
        <w:autoSpaceDN w:val="0"/>
        <w:rPr>
          <w:rFonts w:eastAsia="Times New Roman"/>
          <w:noProof/>
          <w:szCs w:val="24"/>
        </w:rPr>
      </w:pPr>
      <w:r>
        <w:rPr>
          <w:noProof/>
        </w:rPr>
        <w:t>2. Jeśli produkt, który uzyskał status pochodzenia na terytorium Strony zgodnie z ust. 1, jest użyty jako materiał do wytworzenia innego produktu, nie bierze się pod uwagę materiałów niepochodzących, które mogły zostać użyte w procesie jego wytworzenia.</w:t>
      </w:r>
    </w:p>
    <w:p>
      <w:pPr>
        <w:autoSpaceDE w:val="0"/>
        <w:autoSpaceDN w:val="0"/>
        <w:rPr>
          <w:rFonts w:eastAsia="Times New Roman"/>
          <w:noProof/>
          <w:szCs w:val="24"/>
        </w:rPr>
      </w:pPr>
      <w:r>
        <w:rPr>
          <w:noProof/>
        </w:rPr>
        <w:t>3. Ustalenie, czy spełniono wymogi określone w ust. 1, przeprowadza się dla każdego produktu.</w:t>
      </w:r>
    </w:p>
    <w:p>
      <w:pPr>
        <w:autoSpaceDE w:val="0"/>
        <w:autoSpaceDN w:val="0"/>
        <w:rPr>
          <w:rFonts w:eastAsia="Times New Roman"/>
          <w:noProof/>
          <w:szCs w:val="24"/>
        </w:rPr>
      </w:pPr>
      <w:r>
        <w:rPr>
          <w:noProof/>
        </w:rPr>
        <w:t>Jeśli jednak odpowiednia reguła opiera się na zgodności z najwyższą dopuszczalną zawartością materiałów niepochodzących, organy celne Stron mogą zezwolić eksporterom na obliczanie ceny ex-works produktów i wartości materiałów niepochodzących na podstawie średniej, jak określono w ust. 4, w celu uwzględnienia wahań kosztów i kursów wymiany walut.</w:t>
      </w:r>
    </w:p>
    <w:p>
      <w:pPr>
        <w:autoSpaceDE w:val="0"/>
        <w:autoSpaceDN w:val="0"/>
        <w:rPr>
          <w:rFonts w:eastAsia="Times New Roman"/>
          <w:noProof/>
          <w:szCs w:val="24"/>
        </w:rPr>
      </w:pPr>
      <w:r>
        <w:rPr>
          <w:noProof/>
        </w:rPr>
        <w:t>4. W przypadku, o którym mowa w ust. 3 akapit drugi, średnią cenę ex-works produktu i średnią wartość użytych materiałów niepochodzących oblicza się odpowiednio na podstawie sumy naliczonych cen ex-works dla całej sprzedaży produktów dokonanej w poprzednim roku budżetowym i sumy wartości wszystkich materiałów niepochodzących użytych w procesie wytworzenia produktów w poprzednim roku budżetowym, określonej na terytorium Strony wywozu, lub, w przypadku gdy dane liczbowe dotyczące pełnego roku budżetowego nie są dostępne, w krótszym okresie, który nie powinien być krótszy niż trzy miesiące.</w:t>
      </w:r>
    </w:p>
    <w:p>
      <w:pPr>
        <w:autoSpaceDE w:val="0"/>
        <w:autoSpaceDN w:val="0"/>
        <w:rPr>
          <w:rFonts w:eastAsia="Times New Roman"/>
          <w:noProof/>
          <w:szCs w:val="24"/>
        </w:rPr>
      </w:pPr>
      <w:r>
        <w:rPr>
          <w:noProof/>
        </w:rPr>
        <w:t>5. Eksporterzy, którzy wybrali obliczanie na podstawie średniej, konsekwentnie stosują taką metodę w roku następującym po roku budżetowym odniesienia lub, w stosownych przypadkach, w roku następującym po krótszym okresie wykorzystanym jako okres odniesienia. Mogą zaprzestać stosowania takiej metody, jeżeli w danym roku budżetowym lub w krótszym reprezentatywnym okresie trwającym nie krócej niż trzy miesiące odnotują, że ustały wahania kosztów lub kursów wymiany walut uzasadniające zastosowanie takiej metody.</w:t>
      </w:r>
    </w:p>
    <w:p>
      <w:pPr>
        <w:autoSpaceDE w:val="0"/>
        <w:autoSpaceDN w:val="0"/>
        <w:rPr>
          <w:rFonts w:eastAsia="Times New Roman"/>
          <w:noProof/>
          <w:szCs w:val="24"/>
        </w:rPr>
      </w:pPr>
      <w:r>
        <w:rPr>
          <w:noProof/>
        </w:rPr>
        <w:t>6. Średnie, o których mowa w ust. 4, stosuje się odpowiednio jako cenę ex-works i wartość materiałów niepochodzących w celu ustalenia zgodności z najwyższą dopuszczalną zawartością materiałów niepochodzących.</w:t>
      </w:r>
    </w:p>
    <w:p>
      <w:pPr>
        <w:keepNext/>
        <w:autoSpaceDE w:val="0"/>
        <w:autoSpaceDN w:val="0"/>
        <w:jc w:val="center"/>
        <w:rPr>
          <w:rFonts w:eastAsia="Times New Roman"/>
          <w:i/>
          <w:iCs/>
          <w:noProof/>
          <w:szCs w:val="24"/>
        </w:rPr>
      </w:pPr>
      <w:r>
        <w:rPr>
          <w:i/>
          <w:iCs/>
          <w:noProof/>
        </w:rPr>
        <w:t>Artykuł 5</w:t>
      </w:r>
    </w:p>
    <w:p>
      <w:pPr>
        <w:autoSpaceDE w:val="0"/>
        <w:autoSpaceDN w:val="0"/>
        <w:jc w:val="center"/>
        <w:rPr>
          <w:rFonts w:eastAsia="Times New Roman"/>
          <w:b/>
          <w:bCs/>
          <w:noProof/>
          <w:szCs w:val="24"/>
        </w:rPr>
      </w:pPr>
      <w:r>
        <w:rPr>
          <w:b/>
          <w:bCs/>
          <w:noProof/>
        </w:rPr>
        <w:t>Reguła tolerancji</w:t>
      </w:r>
    </w:p>
    <w:p>
      <w:pPr>
        <w:autoSpaceDE w:val="0"/>
        <w:autoSpaceDN w:val="0"/>
        <w:rPr>
          <w:rFonts w:eastAsia="Times New Roman"/>
          <w:noProof/>
          <w:szCs w:val="24"/>
        </w:rPr>
      </w:pPr>
      <w:r>
        <w:rPr>
          <w:noProof/>
        </w:rPr>
        <w:t>1. Na zasadzie odstępstwa od art. 4 i z zastrzeżeniem ust. 2 i 3, materiały niepochodzące, których zgodnie z warunkami określonymi w wykazie w załączniku II nie należy używać w procesie wytworzenia danego produktu, mogą jednak zostać użyte, pod warunkiem że ich całkowita masa lub wartość netto oceniona dla produktu nie przekracza:</w:t>
      </w:r>
    </w:p>
    <w:p>
      <w:pPr>
        <w:autoSpaceDE w:val="0"/>
        <w:autoSpaceDN w:val="0"/>
        <w:ind w:left="851" w:hanging="851"/>
        <w:rPr>
          <w:rFonts w:eastAsia="Times New Roman"/>
          <w:noProof/>
          <w:szCs w:val="24"/>
        </w:rPr>
      </w:pPr>
      <w:r>
        <w:rPr>
          <w:noProof/>
        </w:rPr>
        <w:tab/>
        <w:t>a) 15 % masy netto produktu objętego działami 2 i 4–24, innego niż przetworzone produkty rybołówstwa objęte działem 16;</w:t>
      </w:r>
    </w:p>
    <w:p>
      <w:pPr>
        <w:autoSpaceDE w:val="0"/>
        <w:autoSpaceDN w:val="0"/>
        <w:ind w:left="851" w:hanging="851"/>
        <w:rPr>
          <w:rFonts w:eastAsia="Times New Roman"/>
          <w:noProof/>
          <w:szCs w:val="24"/>
        </w:rPr>
      </w:pPr>
      <w:r>
        <w:rPr>
          <w:noProof/>
        </w:rPr>
        <w:tab/>
        <w:t>b) 15 % ceny ex-works produktu w przypadku produktów innych niż objęte lit. a).</w:t>
      </w:r>
    </w:p>
    <w:p>
      <w:pPr>
        <w:autoSpaceDE w:val="0"/>
        <w:autoSpaceDN w:val="0"/>
        <w:rPr>
          <w:rFonts w:eastAsia="Times New Roman"/>
          <w:i/>
          <w:noProof/>
          <w:szCs w:val="24"/>
        </w:rPr>
      </w:pPr>
      <w:r>
        <w:rPr>
          <w:noProof/>
        </w:rPr>
        <w:t>Niniejszego ustępu nie stosuje się do produktów objętych działami 50–63 systemu zharmonizowanego, w odniesieniu do których stosuje się dopuszczalne odchylenia (tolerancje) wymienione w uwagach 6 i 7 załącznika I.</w:t>
      </w:r>
    </w:p>
    <w:p>
      <w:pPr>
        <w:autoSpaceDE w:val="0"/>
        <w:autoSpaceDN w:val="0"/>
        <w:rPr>
          <w:rFonts w:eastAsia="Times New Roman"/>
          <w:noProof/>
          <w:szCs w:val="24"/>
        </w:rPr>
      </w:pPr>
      <w:r>
        <w:rPr>
          <w:noProof/>
        </w:rPr>
        <w:t>2. Ust. 1 nie dopuszcza przekraczania żadnego z odsetków najwyższej dopuszczalnej zawartości materiałów niepochodzących, jak wskazano w regułach określonych w wykazie w załączniku II.</w:t>
      </w:r>
    </w:p>
    <w:p>
      <w:pPr>
        <w:autoSpaceDE w:val="0"/>
        <w:autoSpaceDN w:val="0"/>
        <w:rPr>
          <w:rFonts w:eastAsia="Times New Roman"/>
          <w:noProof/>
          <w:szCs w:val="24"/>
        </w:rPr>
      </w:pPr>
      <w:r>
        <w:rPr>
          <w:noProof/>
        </w:rPr>
        <w:t>3. Ust. 1 i 2 nie stosuje się do produktów całkowicie uzyskanych na terytorium Strony w rozumieniu art. 3. Nie naruszając art. 6 i art. 9 ust. 1, tolerancję przewidzianą w tych ustępach stosuje się jednak do produktu, w przypadku którego reguła ustanowiona w wykazie w załączniku II wymaga, aby materiały użyte w procesie wytworzenia tego produktu były całkowicie uzyskane.</w:t>
      </w:r>
    </w:p>
    <w:p>
      <w:pPr>
        <w:keepNext/>
        <w:autoSpaceDE w:val="0"/>
        <w:autoSpaceDN w:val="0"/>
        <w:jc w:val="center"/>
        <w:rPr>
          <w:rFonts w:eastAsia="Times New Roman"/>
          <w:i/>
          <w:iCs/>
          <w:noProof/>
          <w:szCs w:val="24"/>
        </w:rPr>
      </w:pPr>
      <w:r>
        <w:rPr>
          <w:i/>
          <w:iCs/>
          <w:noProof/>
        </w:rPr>
        <w:t>Artykuł 6</w:t>
      </w:r>
    </w:p>
    <w:p>
      <w:pPr>
        <w:autoSpaceDE w:val="0"/>
        <w:autoSpaceDN w:val="0"/>
        <w:jc w:val="center"/>
        <w:rPr>
          <w:rFonts w:eastAsia="Times New Roman"/>
          <w:bCs/>
          <w:i/>
          <w:noProof/>
          <w:szCs w:val="24"/>
        </w:rPr>
      </w:pPr>
      <w:r>
        <w:rPr>
          <w:b/>
          <w:bCs/>
          <w:noProof/>
        </w:rPr>
        <w:t>Niewystarczająca obróbka lub przetworzenie</w:t>
      </w:r>
    </w:p>
    <w:p>
      <w:pPr>
        <w:autoSpaceDE w:val="0"/>
        <w:autoSpaceDN w:val="0"/>
        <w:rPr>
          <w:rFonts w:eastAsia="Times New Roman"/>
          <w:noProof/>
          <w:szCs w:val="24"/>
        </w:rPr>
      </w:pPr>
      <w:r>
        <w:rPr>
          <w:noProof/>
        </w:rPr>
        <w:t>1. Bez uszczerbku dla postanowień ust. 2, następujące czynności uważa się za niewystarczającą obróbkę lub przetworzenie do nadania produktom statusu produktów pochodzących, niezależnie od tego, czy wymogi art. 4 zostały spełnione:</w:t>
      </w:r>
    </w:p>
    <w:p>
      <w:pPr>
        <w:autoSpaceDE w:val="0"/>
        <w:autoSpaceDN w:val="0"/>
        <w:ind w:left="851" w:hanging="851"/>
        <w:rPr>
          <w:rFonts w:eastAsia="Times New Roman"/>
          <w:noProof/>
          <w:szCs w:val="24"/>
        </w:rPr>
      </w:pPr>
      <w:r>
        <w:rPr>
          <w:noProof/>
        </w:rPr>
        <w:tab/>
        <w:t>a) czynności zapewniające zachowanie produktów w dobrym stanie podczas transportu i składowania;</w:t>
      </w:r>
    </w:p>
    <w:p>
      <w:pPr>
        <w:autoSpaceDE w:val="0"/>
        <w:autoSpaceDN w:val="0"/>
        <w:ind w:left="851" w:hanging="851"/>
        <w:rPr>
          <w:rFonts w:eastAsia="Times New Roman"/>
          <w:noProof/>
          <w:szCs w:val="24"/>
        </w:rPr>
      </w:pPr>
      <w:r>
        <w:rPr>
          <w:noProof/>
        </w:rPr>
        <w:tab/>
        <w:t>b) rozdzielanie i łączenie opakowań;</w:t>
      </w:r>
    </w:p>
    <w:p>
      <w:pPr>
        <w:autoSpaceDE w:val="0"/>
        <w:autoSpaceDN w:val="0"/>
        <w:ind w:left="851" w:hanging="851"/>
        <w:rPr>
          <w:rFonts w:eastAsia="Times New Roman"/>
          <w:noProof/>
          <w:szCs w:val="24"/>
        </w:rPr>
      </w:pPr>
      <w:r>
        <w:rPr>
          <w:noProof/>
        </w:rPr>
        <w:tab/>
        <w:t>c) mycie, czyszczenie; usuwanie kurzu, rdzy, oleju, farby lub innych pokryć;</w:t>
      </w:r>
    </w:p>
    <w:p>
      <w:pPr>
        <w:autoSpaceDE w:val="0"/>
        <w:autoSpaceDN w:val="0"/>
        <w:ind w:left="851" w:hanging="851"/>
        <w:rPr>
          <w:rFonts w:eastAsia="Times New Roman"/>
          <w:noProof/>
          <w:szCs w:val="24"/>
        </w:rPr>
      </w:pPr>
      <w:r>
        <w:rPr>
          <w:noProof/>
        </w:rPr>
        <w:tab/>
        <w:t>d) prasowanie wyrobów włókienniczych;</w:t>
      </w:r>
    </w:p>
    <w:p>
      <w:pPr>
        <w:autoSpaceDE w:val="0"/>
        <w:autoSpaceDN w:val="0"/>
        <w:ind w:left="851" w:hanging="851"/>
        <w:rPr>
          <w:rFonts w:eastAsia="Times New Roman"/>
          <w:noProof/>
          <w:szCs w:val="24"/>
        </w:rPr>
      </w:pPr>
      <w:r>
        <w:rPr>
          <w:noProof/>
        </w:rPr>
        <w:tab/>
        <w:t>e) proste czynności malowania i polerowania;</w:t>
      </w:r>
    </w:p>
    <w:p>
      <w:pPr>
        <w:autoSpaceDE w:val="0"/>
        <w:autoSpaceDN w:val="0"/>
        <w:ind w:left="851" w:hanging="851"/>
        <w:rPr>
          <w:rFonts w:eastAsia="Times New Roman"/>
          <w:noProof/>
          <w:szCs w:val="24"/>
        </w:rPr>
      </w:pPr>
      <w:r>
        <w:rPr>
          <w:noProof/>
        </w:rPr>
        <w:tab/>
        <w:t>f) łuskanie i częściowe lub całkowite bielenie ryżu; polerowanie i glazurowanie zbóż oraz ryżu;</w:t>
      </w:r>
    </w:p>
    <w:p>
      <w:pPr>
        <w:autoSpaceDE w:val="0"/>
        <w:autoSpaceDN w:val="0"/>
        <w:ind w:left="851" w:hanging="851"/>
        <w:rPr>
          <w:rFonts w:eastAsia="Times New Roman"/>
          <w:noProof/>
          <w:szCs w:val="24"/>
        </w:rPr>
      </w:pPr>
      <w:r>
        <w:rPr>
          <w:noProof/>
        </w:rPr>
        <w:tab/>
        <w:t>g) czynności polegające na barwieniu lub aromatyzowaniu cukru lub formowaniu kostek cukru; częściowe lub całkowite mielenie cukru krystalicznego;</w:t>
      </w:r>
    </w:p>
    <w:p>
      <w:pPr>
        <w:autoSpaceDE w:val="0"/>
        <w:autoSpaceDN w:val="0"/>
        <w:ind w:left="851" w:hanging="851"/>
        <w:rPr>
          <w:rFonts w:eastAsia="Times New Roman"/>
          <w:noProof/>
          <w:szCs w:val="24"/>
        </w:rPr>
      </w:pPr>
      <w:r>
        <w:rPr>
          <w:noProof/>
        </w:rPr>
        <w:tab/>
        <w:t>h) obieranie ze skóry, drylowanie lub łuskanie owoców, orzechów i warzyw;</w:t>
      </w:r>
    </w:p>
    <w:p>
      <w:pPr>
        <w:autoSpaceDE w:val="0"/>
        <w:autoSpaceDN w:val="0"/>
        <w:ind w:left="851" w:hanging="851"/>
        <w:rPr>
          <w:rFonts w:eastAsia="Times New Roman"/>
          <w:noProof/>
          <w:szCs w:val="24"/>
        </w:rPr>
      </w:pPr>
      <w:r>
        <w:rPr>
          <w:noProof/>
        </w:rPr>
        <w:tab/>
        <w:t>i) ostrzenie, proste szlifowanie lub przycinanie;</w:t>
      </w:r>
    </w:p>
    <w:p>
      <w:pPr>
        <w:autoSpaceDE w:val="0"/>
        <w:autoSpaceDN w:val="0"/>
        <w:ind w:left="851" w:hanging="851"/>
        <w:rPr>
          <w:rFonts w:eastAsia="Times New Roman"/>
          <w:noProof/>
          <w:szCs w:val="24"/>
        </w:rPr>
      </w:pPr>
      <w:r>
        <w:rPr>
          <w:noProof/>
        </w:rPr>
        <w:tab/>
        <w:t>j) przesiewanie, przeglądanie, sortowanie, klasyfikowanie, dobieranie (łącznie z kompletowaniem zestawów artykułów);</w:t>
      </w:r>
    </w:p>
    <w:p>
      <w:pPr>
        <w:autoSpaceDE w:val="0"/>
        <w:autoSpaceDN w:val="0"/>
        <w:ind w:left="851" w:hanging="851"/>
        <w:rPr>
          <w:rFonts w:eastAsia="Times New Roman"/>
          <w:noProof/>
          <w:szCs w:val="24"/>
        </w:rPr>
      </w:pPr>
      <w:r>
        <w:rPr>
          <w:noProof/>
        </w:rPr>
        <w:tab/>
        <w:t>k) zwykłe umieszczanie w butelkach, puszkach, flakonach, torbach, skrzynkach, pudełkach, umieszczanie na kartach lub tablicach oraz wszelkie inne proste czynności związane z pakowaniem;</w:t>
      </w:r>
    </w:p>
    <w:p>
      <w:pPr>
        <w:autoSpaceDE w:val="0"/>
        <w:autoSpaceDN w:val="0"/>
        <w:ind w:left="851" w:hanging="851"/>
        <w:rPr>
          <w:rFonts w:eastAsia="Times New Roman"/>
          <w:noProof/>
          <w:szCs w:val="24"/>
        </w:rPr>
      </w:pPr>
      <w:r>
        <w:rPr>
          <w:noProof/>
        </w:rPr>
        <w:tab/>
        <w:t>l) umieszczanie lub drukowanie na produktach lub ich opakowaniach znaków, etykiet, logo i innych podobnych znaków odróżniających;</w:t>
      </w:r>
    </w:p>
    <w:p>
      <w:pPr>
        <w:autoSpaceDE w:val="0"/>
        <w:autoSpaceDN w:val="0"/>
        <w:ind w:left="851" w:hanging="851"/>
        <w:rPr>
          <w:rFonts w:eastAsia="Times New Roman"/>
          <w:noProof/>
          <w:szCs w:val="24"/>
        </w:rPr>
      </w:pPr>
      <w:r>
        <w:rPr>
          <w:noProof/>
        </w:rPr>
        <w:tab/>
        <w:t>m) proste mieszanie produktów, nawet różnych rodzajów;</w:t>
      </w:r>
    </w:p>
    <w:p>
      <w:pPr>
        <w:autoSpaceDE w:val="0"/>
        <w:autoSpaceDN w:val="0"/>
        <w:ind w:left="851" w:hanging="851"/>
        <w:rPr>
          <w:rFonts w:eastAsia="Times New Roman"/>
          <w:noProof/>
          <w:szCs w:val="24"/>
        </w:rPr>
      </w:pPr>
      <w:r>
        <w:rPr>
          <w:noProof/>
        </w:rPr>
        <w:tab/>
        <w:t>n) mieszanie cukru z dowolnymi materiałami;</w:t>
      </w:r>
    </w:p>
    <w:p>
      <w:pPr>
        <w:autoSpaceDE w:val="0"/>
        <w:autoSpaceDN w:val="0"/>
        <w:ind w:left="851" w:hanging="851"/>
        <w:rPr>
          <w:rFonts w:eastAsia="Times New Roman"/>
          <w:noProof/>
          <w:szCs w:val="24"/>
        </w:rPr>
      </w:pPr>
      <w:r>
        <w:rPr>
          <w:noProof/>
        </w:rPr>
        <w:tab/>
        <w:t>o) proste dodawanie wody, rozcieńczanie albo odwadnianie lub skażanie produktów;</w:t>
      </w:r>
    </w:p>
    <w:p>
      <w:pPr>
        <w:autoSpaceDE w:val="0"/>
        <w:autoSpaceDN w:val="0"/>
        <w:ind w:left="851" w:hanging="851"/>
        <w:rPr>
          <w:rFonts w:eastAsia="Times New Roman"/>
          <w:noProof/>
          <w:szCs w:val="24"/>
        </w:rPr>
      </w:pPr>
      <w:r>
        <w:rPr>
          <w:noProof/>
        </w:rPr>
        <w:tab/>
        <w:t>p) zwykły montaż części artykułów w celu otrzymania kompletnego artykułu lub demontaż produktów na części;</w:t>
      </w:r>
    </w:p>
    <w:p>
      <w:pPr>
        <w:autoSpaceDE w:val="0"/>
        <w:autoSpaceDN w:val="0"/>
        <w:ind w:left="851" w:hanging="851"/>
        <w:rPr>
          <w:rFonts w:eastAsia="Times New Roman"/>
          <w:noProof/>
          <w:szCs w:val="24"/>
        </w:rPr>
      </w:pPr>
      <w:r>
        <w:rPr>
          <w:noProof/>
        </w:rPr>
        <w:tab/>
        <w:t>q) ubój zwierząt;</w:t>
      </w:r>
    </w:p>
    <w:p>
      <w:pPr>
        <w:autoSpaceDE w:val="0"/>
        <w:autoSpaceDN w:val="0"/>
        <w:ind w:left="851" w:hanging="851"/>
        <w:rPr>
          <w:rFonts w:eastAsia="Times New Roman"/>
          <w:noProof/>
          <w:szCs w:val="24"/>
        </w:rPr>
      </w:pPr>
      <w:r>
        <w:rPr>
          <w:noProof/>
        </w:rPr>
        <w:tab/>
        <w:t>r) połączenie przynajmniej dwóch czynności spośród wymienionych w lit. a)–q).</w:t>
      </w:r>
    </w:p>
    <w:p>
      <w:pPr>
        <w:autoSpaceDE w:val="0"/>
        <w:autoSpaceDN w:val="0"/>
        <w:rPr>
          <w:noProof/>
          <w:color w:val="444444"/>
          <w:szCs w:val="24"/>
        </w:rPr>
      </w:pPr>
      <w:r>
        <w:rPr>
          <w:noProof/>
        </w:rPr>
        <w:t xml:space="preserve">2. Przy określaniu, czy obróbka lub przetworzenie, jakim został poddany dany produkt, należy uznać za niewystarczające w rozumieniu ust. 1, rozważa się wszystkie czynności wykonane na terytorium Strony wywozu w odniesieniu do danego produktu </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iCs/>
          <w:noProof/>
        </w:rPr>
        <w:t>Artykuł 7</w:t>
      </w:r>
    </w:p>
    <w:p>
      <w:pPr>
        <w:autoSpaceDE w:val="0"/>
        <w:autoSpaceDN w:val="0"/>
        <w:jc w:val="center"/>
        <w:rPr>
          <w:rFonts w:eastAsia="Times New Roman"/>
          <w:b/>
          <w:bCs/>
          <w:noProof/>
          <w:szCs w:val="24"/>
        </w:rPr>
      </w:pPr>
      <w:r>
        <w:rPr>
          <w:b/>
          <w:bCs/>
          <w:noProof/>
        </w:rPr>
        <w:t>Kumulacja pochodzenia</w:t>
      </w:r>
    </w:p>
    <w:p>
      <w:pPr>
        <w:autoSpaceDE w:val="0"/>
        <w:autoSpaceDN w:val="0"/>
        <w:rPr>
          <w:rFonts w:eastAsia="Times New Roman"/>
          <w:noProof/>
          <w:szCs w:val="24"/>
        </w:rPr>
      </w:pPr>
      <w:r>
        <w:rPr>
          <w:noProof/>
        </w:rPr>
        <w:t>Kumulacja dwustronna i diagonalna</w:t>
      </w:r>
    </w:p>
    <w:p>
      <w:pPr>
        <w:autoSpaceDE w:val="0"/>
        <w:autoSpaceDN w:val="0"/>
        <w:rPr>
          <w:rFonts w:eastAsia="Times New Roman"/>
          <w:noProof/>
          <w:szCs w:val="24"/>
        </w:rPr>
      </w:pPr>
      <w:r>
        <w:rPr>
          <w:noProof/>
        </w:rPr>
        <w:t>1. Nie naruszając postanowień art. 2, w przypadku wywozu na terytorium drugiej Strony produkty uważa się za materiały pochodzące z terytorium Strony wywozu, jeżeli zostały tam uzyskane z wykorzystaniem materiałów pochodzących z terytorium dowolnej stosującej Umawiającej się Strony innej niż Strona wywozu, pod warunkiem że obróbka lub przetworzenie, któremu zostały one poddane na terytorium Strony wywozu, wykracza poza zakres czynności określonych w art. 6. Nie jest konieczne poddanie takich materiałów wystarczającej obróbce lub przetworzeniu.</w:t>
      </w:r>
    </w:p>
    <w:p>
      <w:pPr>
        <w:autoSpaceDE w:val="0"/>
        <w:autoSpaceDN w:val="0"/>
        <w:rPr>
          <w:rFonts w:eastAsia="Times New Roman"/>
          <w:noProof/>
          <w:szCs w:val="24"/>
        </w:rPr>
      </w:pPr>
      <w:r>
        <w:rPr>
          <w:noProof/>
        </w:rPr>
        <w:t>2. W przypadku gdy obróbka lub przetworzenie na terytorium Strony wywozu nie wykracza poza zakres czynności, o których mowa w art. 6, produkt uzyskany z wykorzystaniem materiałów pochodzących z terytorium dowolnej innej stosującej Umawiającej się Strony uważa się za pochodzący z terytorium Strony wywozu tylko wtedy, gdy wartość dodana na jej terytorium jest wyższa niż wartość użytych materiałów pochodzących z terytorium tej innej stosującej Umawiającej się Strony. W przeciwnym wypadku uzyskany produkt uważa się za pochodzący z terytorium stosującej Umawiającej się Strony, której wkład w materiały pochodzące użyte do produkcji na terytorium Strony wywozu ma najwyższą wartość.</w:t>
      </w:r>
    </w:p>
    <w:p>
      <w:pPr>
        <w:autoSpaceDE w:val="0"/>
        <w:autoSpaceDN w:val="0"/>
        <w:rPr>
          <w:rFonts w:eastAsia="Times New Roman"/>
          <w:noProof/>
          <w:szCs w:val="24"/>
        </w:rPr>
      </w:pPr>
      <w:r>
        <w:rPr>
          <w:noProof/>
        </w:rPr>
        <w:t>Pełna kumulacja dwustronna i diagonalna</w:t>
      </w:r>
    </w:p>
    <w:p>
      <w:pPr>
        <w:autoSpaceDE w:val="0"/>
        <w:autoSpaceDN w:val="0"/>
        <w:rPr>
          <w:rFonts w:eastAsia="Times New Roman"/>
          <w:noProof/>
          <w:szCs w:val="24"/>
        </w:rPr>
      </w:pPr>
      <w:r>
        <w:rPr>
          <w:noProof/>
        </w:rPr>
        <w:t>3. Nie naruszając postanowień art. 2, z wyłączeniem produktów objętych działami 50–63, obróbkę lub przetworzenie na terytorium stosującej Umawiającej się Strony innej niż Strona wywozu uważa się za przeprowadzone na terytorium Strony wywozu, jeżeli uzyskane produkty poddaje się dalszej obróbce lub przetworzeniu na terytorium tej Strony wywozu.</w:t>
      </w:r>
    </w:p>
    <w:p>
      <w:pPr>
        <w:autoSpaceDE w:val="0"/>
        <w:autoSpaceDN w:val="0"/>
        <w:rPr>
          <w:rFonts w:eastAsia="Times New Roman"/>
          <w:noProof/>
          <w:szCs w:val="24"/>
        </w:rPr>
      </w:pPr>
      <w:r>
        <w:rPr>
          <w:noProof/>
        </w:rPr>
        <w:t>Pełna kumulacja dwustronna w przypadku działów 50–63</w:t>
      </w:r>
    </w:p>
    <w:p>
      <w:pPr>
        <w:autoSpaceDE w:val="0"/>
        <w:autoSpaceDN w:val="0"/>
        <w:rPr>
          <w:rFonts w:eastAsia="Times New Roman"/>
          <w:noProof/>
          <w:szCs w:val="24"/>
        </w:rPr>
      </w:pPr>
      <w:r>
        <w:rPr>
          <w:noProof/>
        </w:rPr>
        <w:t xml:space="preserve">4. Nie naruszając postanowień art. 2, w przypadku produktów objętych działami 50–63 i wyłącznie do celów handlu dwustronnego między Stronami, obróbkę lub przetworzenie na terytorium Strony przywozu uważa się za przeprowadzone na terytorium Strony wywozu, jeżeli uzyskane produkty poddaje się dalszej obróbce lub przetworzeniu na terytorium tej Strony wywozu. </w:t>
      </w:r>
    </w:p>
    <w:p>
      <w:pPr>
        <w:autoSpaceDE w:val="0"/>
        <w:autoSpaceDN w:val="0"/>
        <w:rPr>
          <w:rFonts w:eastAsia="Times New Roman"/>
          <w:noProof/>
          <w:szCs w:val="24"/>
        </w:rPr>
      </w:pPr>
      <w:r>
        <w:rPr>
          <w:noProof/>
        </w:rPr>
        <w:t>Pełna kumulacja diagonalna w przypadku działów 50–63</w:t>
      </w:r>
    </w:p>
    <w:p>
      <w:pPr>
        <w:autoSpaceDE w:val="0"/>
        <w:autoSpaceDN w:val="0"/>
        <w:rPr>
          <w:rFonts w:eastAsia="Times New Roman"/>
          <w:noProof/>
          <w:szCs w:val="24"/>
        </w:rPr>
      </w:pPr>
      <w:r>
        <w:rPr>
          <w:noProof/>
        </w:rPr>
        <w:t xml:space="preserve">. Strony mogą rozszerzyć stosowanie ust. 3 na przywóz produktów objętych działami 50–63 systemu zharmonizowanego. </w:t>
      </w:r>
    </w:p>
    <w:p>
      <w:pPr>
        <w:autoSpaceDE w:val="0"/>
        <w:autoSpaceDN w:val="0"/>
        <w:rPr>
          <w:rFonts w:eastAsia="Times New Roman"/>
          <w:noProof/>
          <w:szCs w:val="24"/>
        </w:rPr>
      </w:pPr>
    </w:p>
    <w:p>
      <w:pPr>
        <w:autoSpaceDE w:val="0"/>
        <w:autoSpaceDN w:val="0"/>
        <w:rPr>
          <w:rFonts w:eastAsia="Times New Roman"/>
          <w:noProof/>
          <w:szCs w:val="24"/>
        </w:rPr>
      </w:pPr>
      <w:r>
        <w:rPr>
          <w:noProof/>
        </w:rPr>
        <w:t>Niewystarczające czynności</w:t>
      </w:r>
    </w:p>
    <w:p>
      <w:pPr>
        <w:autoSpaceDE w:val="0"/>
        <w:autoSpaceDN w:val="0"/>
        <w:rPr>
          <w:rFonts w:eastAsia="Times New Roman"/>
          <w:noProof/>
          <w:szCs w:val="24"/>
        </w:rPr>
      </w:pPr>
      <w:r>
        <w:rPr>
          <w:noProof/>
        </w:rPr>
        <w:t>6. Do celów kumulacji, o której mowa w ust. 3–5, produkty pochodzące uważa się za pochodzące z terytorium Strony wywozu tylko wówczas, gdy obróbka lub przetworzenie, któremu zostały tam poddane, wykraczają poza zakres czynności określonych w art. 6.</w:t>
      </w:r>
    </w:p>
    <w:p>
      <w:pPr>
        <w:autoSpaceDE w:val="0"/>
        <w:autoSpaceDN w:val="0"/>
        <w:rPr>
          <w:rFonts w:eastAsia="Times New Roman"/>
          <w:noProof/>
          <w:szCs w:val="24"/>
        </w:rPr>
      </w:pPr>
    </w:p>
    <w:p>
      <w:pPr>
        <w:autoSpaceDE w:val="0"/>
        <w:autoSpaceDN w:val="0"/>
        <w:rPr>
          <w:rFonts w:eastAsia="Times New Roman"/>
          <w:noProof/>
          <w:szCs w:val="24"/>
        </w:rPr>
      </w:pPr>
      <w:r>
        <w:rPr>
          <w:noProof/>
        </w:rPr>
        <w:t>Brak obróbki lub przetworzenia</w:t>
      </w:r>
    </w:p>
    <w:p>
      <w:pPr>
        <w:autoSpaceDE w:val="0"/>
        <w:autoSpaceDN w:val="0"/>
        <w:rPr>
          <w:rFonts w:eastAsia="Times New Roman"/>
          <w:noProof/>
          <w:szCs w:val="24"/>
        </w:rPr>
      </w:pPr>
      <w:r>
        <w:rPr>
          <w:noProof/>
        </w:rPr>
        <w:t>7. Produkty pochodzące z terytorium stosujących Umawiających się Stron, o których to produktach mowa w ust. 1 i 4, których nie poddaje się obróbce ani przetwarzaniu na terytorium Strony wywozu, zachowują swoje pochodzenie w przypadku wywozu na terytorium jednej z pozostałych stosujących Umawiających się Stron.</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iCs/>
          <w:noProof/>
        </w:rPr>
        <w:t>Artykuł 8</w:t>
      </w:r>
    </w:p>
    <w:p>
      <w:pPr>
        <w:autoSpaceDE w:val="0"/>
        <w:autoSpaceDN w:val="0"/>
        <w:jc w:val="center"/>
        <w:rPr>
          <w:rFonts w:eastAsia="Times New Roman"/>
          <w:b/>
          <w:bCs/>
          <w:noProof/>
          <w:szCs w:val="24"/>
        </w:rPr>
      </w:pPr>
      <w:r>
        <w:rPr>
          <w:b/>
          <w:bCs/>
          <w:noProof/>
        </w:rPr>
        <w:t>Kumulacja pochodzenia – warunki stosowania</w:t>
      </w:r>
    </w:p>
    <w:p>
      <w:pPr>
        <w:autoSpaceDE w:val="0"/>
        <w:autoSpaceDN w:val="0"/>
        <w:rPr>
          <w:rFonts w:eastAsia="Times New Roman"/>
          <w:noProof/>
          <w:szCs w:val="24"/>
        </w:rPr>
      </w:pPr>
      <w:r>
        <w:rPr>
          <w:noProof/>
        </w:rPr>
        <w:t>1. Kumulacja przewidziana w art. 7 ma zastosowanie wyłącznie, gdy spełnione są następujące warunki:</w:t>
      </w:r>
    </w:p>
    <w:p>
      <w:pPr>
        <w:autoSpaceDE w:val="0"/>
        <w:autoSpaceDN w:val="0"/>
        <w:ind w:left="851" w:hanging="851"/>
        <w:rPr>
          <w:rFonts w:eastAsia="Times New Roman"/>
          <w:noProof/>
          <w:szCs w:val="24"/>
        </w:rPr>
      </w:pPr>
      <w:r>
        <w:rPr>
          <w:noProof/>
        </w:rPr>
        <w:tab/>
        <w:t>a) pomiędzy stosującymi Umawiającymi się Stronami zaangażowanymi w uzyskanie statusu pochodzenia a stosującą Umawiającą się Stroną przeznaczenia ma zastosowanie umowa preferencyjna zgodna z art. XXIV Układu ogólnego w sprawie taryf celnych i handlu (GATT) oraz</w:t>
      </w:r>
    </w:p>
    <w:p>
      <w:pPr>
        <w:autoSpaceDE w:val="0"/>
        <w:autoSpaceDN w:val="0"/>
        <w:ind w:left="851" w:hanging="851"/>
        <w:rPr>
          <w:rFonts w:eastAsia="Times New Roman"/>
          <w:noProof/>
          <w:szCs w:val="24"/>
        </w:rPr>
      </w:pPr>
      <w:r>
        <w:rPr>
          <w:noProof/>
        </w:rPr>
        <w:tab/>
        <w:t xml:space="preserve">b) towary uzyskały status pochodzenia poprzez zastosowanie reguł pochodzenia identycznych z regułami zawartymi w niniejszych regułach. </w:t>
      </w:r>
    </w:p>
    <w:p>
      <w:pPr>
        <w:autoSpaceDE w:val="0"/>
        <w:autoSpaceDN w:val="0"/>
        <w:rPr>
          <w:rFonts w:eastAsia="Times New Roman"/>
          <w:noProof/>
          <w:szCs w:val="24"/>
        </w:rPr>
      </w:pPr>
      <w:r>
        <w:rPr>
          <w:noProof/>
        </w:rPr>
        <w:t>2. Powiadomienia wskazujące na wypełnienie wszelkich wymogów niezbędnych do zastosowania kumulacji zostały opublikowane w </w:t>
      </w:r>
      <w:r>
        <w:rPr>
          <w:i/>
          <w:iCs/>
          <w:noProof/>
        </w:rPr>
        <w:t>Dzienniku Urzędowym Unii Europejskiej</w:t>
      </w:r>
      <w:r>
        <w:rPr>
          <w:noProof/>
        </w:rPr>
        <w:t xml:space="preserve"> (seria C) oraz w urzędowych publikacjach w Libanie zgodnie z jego własnymi procedurami.</w:t>
      </w:r>
    </w:p>
    <w:p>
      <w:pPr>
        <w:autoSpaceDE w:val="0"/>
        <w:autoSpaceDN w:val="0"/>
        <w:rPr>
          <w:rFonts w:eastAsia="Times New Roman"/>
          <w:noProof/>
          <w:szCs w:val="24"/>
        </w:rPr>
      </w:pPr>
      <w:r>
        <w:rPr>
          <w:noProof/>
        </w:rPr>
        <w:t>Kumulację przewidzianą w art. 7 stosuje się od dnia wskazanego w powiadomieniu.</w:t>
      </w:r>
    </w:p>
    <w:p>
      <w:pPr>
        <w:autoSpaceDE w:val="0"/>
        <w:autoSpaceDN w:val="0"/>
        <w:rPr>
          <w:rFonts w:eastAsia="Times New Roman"/>
          <w:noProof/>
          <w:szCs w:val="24"/>
        </w:rPr>
      </w:pPr>
      <w:r>
        <w:rPr>
          <w:noProof/>
        </w:rPr>
        <w:t xml:space="preserve">Liban poinformuje Komisję Europejską szczegółowo o umowach zawartych z innymi stosującymi Umawiającymi się Stronami, zawierających niniejsze reguły. Dostarczane informacje zawierają daty wejścia w życie. </w:t>
      </w:r>
    </w:p>
    <w:p>
      <w:pPr>
        <w:autoSpaceDE w:val="0"/>
        <w:autoSpaceDN w:val="0"/>
        <w:rPr>
          <w:rFonts w:eastAsia="Times New Roman"/>
          <w:noProof/>
          <w:szCs w:val="24"/>
        </w:rPr>
      </w:pPr>
      <w:r>
        <w:rPr>
          <w:noProof/>
        </w:rPr>
        <w:t>3. W przypadku gdy produkty uzyskały status pochodzenia przez zastosowanie kumulacji pochodzenia zgodnie z art. 7, dowód pochodzenia powinien zawierać stwierdzenie w języku angielskim „CUMULATION APPLIED WITH (nazwa odpowiedniej stosującej Umawiającej się Strony/Stron w języku angielskim)”.</w:t>
      </w:r>
    </w:p>
    <w:p>
      <w:pPr>
        <w:autoSpaceDE w:val="0"/>
        <w:autoSpaceDN w:val="0"/>
        <w:rPr>
          <w:rFonts w:eastAsia="Times New Roman"/>
          <w:noProof/>
          <w:szCs w:val="24"/>
        </w:rPr>
      </w:pPr>
      <w:r>
        <w:rPr>
          <w:noProof/>
        </w:rPr>
        <w:t>W przypadku wykorzystywania jako dowodu pochodzenia świadectwa przewozowego EUR.1 stwierdzenie to należy umieścić w polu 7.</w:t>
      </w:r>
    </w:p>
    <w:p>
      <w:pPr>
        <w:autoSpaceDE w:val="0"/>
        <w:autoSpaceDN w:val="0"/>
        <w:rPr>
          <w:rFonts w:eastAsia="Times New Roman"/>
          <w:noProof/>
          <w:szCs w:val="24"/>
        </w:rPr>
      </w:pPr>
      <w:r>
        <w:rPr>
          <w:noProof/>
        </w:rPr>
        <w:t>4. Strona może podjąć decyzję, w odniesieniu do wywożonych na jej terytorium produktów, które uzyskały status pochodzenia na terytorium Strony wywozu przez zastosowanie kumulacji pochodzenia zgodnie z art. 7, o odstąpieniu od obowiązku umieszczania na dowodzie pochodzenia stwierdzenia, o którym mowa w ust. 3.</w:t>
      </w:r>
    </w:p>
    <w:p>
      <w:pPr>
        <w:autoSpaceDE w:val="0"/>
        <w:autoSpaceDN w:val="0"/>
        <w:rPr>
          <w:rFonts w:eastAsia="Times New Roman"/>
          <w:noProof/>
          <w:szCs w:val="24"/>
        </w:rPr>
      </w:pPr>
      <w:r>
        <w:rPr>
          <w:noProof/>
        </w:rPr>
        <w:t>Strona przywozu powiadamia o tym fakcie Stronę wywozu. Odstąpienie od tego obowiązku nie może zostać uruchomione przed [2024] r.</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iCs/>
          <w:noProof/>
        </w:rPr>
        <w:t>Artykuł 9</w:t>
      </w:r>
    </w:p>
    <w:p>
      <w:pPr>
        <w:autoSpaceDE w:val="0"/>
        <w:autoSpaceDN w:val="0"/>
        <w:jc w:val="center"/>
        <w:rPr>
          <w:rFonts w:eastAsia="Times New Roman"/>
          <w:b/>
          <w:bCs/>
          <w:noProof/>
          <w:szCs w:val="24"/>
        </w:rPr>
      </w:pPr>
      <w:r>
        <w:rPr>
          <w:b/>
          <w:bCs/>
          <w:noProof/>
        </w:rPr>
        <w:t>Jednostka kwalifikacyjna</w:t>
      </w:r>
    </w:p>
    <w:p>
      <w:pPr>
        <w:autoSpaceDE w:val="0"/>
        <w:autoSpaceDN w:val="0"/>
        <w:rPr>
          <w:rFonts w:eastAsia="Times New Roman"/>
          <w:noProof/>
          <w:szCs w:val="24"/>
        </w:rPr>
      </w:pPr>
      <w:r>
        <w:rPr>
          <w:noProof/>
        </w:rPr>
        <w:t>1. Jednostką kwalifikacyjną do celów stosowania postanowień niniejszych reguł jest poszczególny produkt, który uważa się za jednostkę podstawową do celów klasyfikacji w nomenklaturze systemu zharmonizowanego.</w:t>
      </w:r>
    </w:p>
    <w:p>
      <w:pPr>
        <w:autoSpaceDE w:val="0"/>
        <w:autoSpaceDN w:val="0"/>
        <w:rPr>
          <w:rFonts w:eastAsia="Times New Roman"/>
          <w:noProof/>
          <w:szCs w:val="24"/>
        </w:rPr>
      </w:pPr>
      <w:r>
        <w:rPr>
          <w:noProof/>
        </w:rPr>
        <w:t>Wynika z tego, że:</w:t>
      </w:r>
    </w:p>
    <w:p>
      <w:pPr>
        <w:autoSpaceDE w:val="0"/>
        <w:autoSpaceDN w:val="0"/>
        <w:ind w:left="851" w:hanging="851"/>
        <w:rPr>
          <w:rFonts w:eastAsia="Times New Roman"/>
          <w:noProof/>
          <w:szCs w:val="24"/>
        </w:rPr>
      </w:pPr>
      <w:r>
        <w:rPr>
          <w:noProof/>
        </w:rPr>
        <w:tab/>
        <w:t>a) jeżeli produkt złożony z grupy lub zestawu artykułów klasyfikowany jest w oparciu o system zharmonizowany w jednej pozycji, to całość stanowi jednostkę kwalifikacyjną;</w:t>
      </w:r>
    </w:p>
    <w:p>
      <w:pPr>
        <w:autoSpaceDE w:val="0"/>
        <w:autoSpaceDN w:val="0"/>
        <w:ind w:left="851" w:hanging="851"/>
        <w:rPr>
          <w:rFonts w:eastAsia="Times New Roman"/>
          <w:noProof/>
          <w:szCs w:val="24"/>
        </w:rPr>
      </w:pPr>
      <w:r>
        <w:rPr>
          <w:noProof/>
        </w:rPr>
        <w:tab/>
        <w:t>b) jeżeli przesyłka składa się z kilku identycznych produktów klasyfikowanych w tej samej pozycji systemu zharmonizowanego, to każdy przedmiot traktuje się indywidualnie do celów stosowania postanowień niniejszych reguł.</w:t>
      </w:r>
    </w:p>
    <w:p>
      <w:pPr>
        <w:autoSpaceDE w:val="0"/>
        <w:autoSpaceDN w:val="0"/>
        <w:rPr>
          <w:rFonts w:eastAsia="Times New Roman"/>
          <w:noProof/>
          <w:szCs w:val="24"/>
        </w:rPr>
      </w:pPr>
      <w:r>
        <w:rPr>
          <w:noProof/>
        </w:rPr>
        <w:t>2. Jeśli do celów klasyfikacji zgodnie z 5 regułą ogólną Systemu Zharmonizowanego opakowanie jest traktowane łącznie z produktem, powinno ono być również traktowane łącznie do celów określania pochodzenia.</w:t>
      </w:r>
    </w:p>
    <w:p>
      <w:pPr>
        <w:autoSpaceDE w:val="0"/>
        <w:autoSpaceDN w:val="0"/>
        <w:rPr>
          <w:rFonts w:eastAsia="Times New Roman"/>
          <w:noProof/>
          <w:szCs w:val="24"/>
        </w:rPr>
      </w:pPr>
      <w:r>
        <w:rPr>
          <w:noProof/>
        </w:rPr>
        <w:t>3. Akcesoria, części zamienne i narzędzia dostarczone z urządzeniem, maszyną, aparaturą lub pojazdem, które są częścią typowego wyposażenia danego urządzenia, maszyny, aparatury lub pojazdu i zostały wliczone w jego cenę ex-works, uznaje się za stanowiące całość z danym urządzeniem, maszyną, aparaturą lub pojazdem.</w:t>
      </w:r>
    </w:p>
    <w:p>
      <w:pPr>
        <w:keepNext/>
        <w:autoSpaceDE w:val="0"/>
        <w:autoSpaceDN w:val="0"/>
        <w:jc w:val="center"/>
        <w:rPr>
          <w:rFonts w:eastAsia="Times New Roman"/>
          <w:i/>
          <w:iCs/>
          <w:noProof/>
          <w:szCs w:val="24"/>
        </w:rPr>
      </w:pPr>
      <w:r>
        <w:rPr>
          <w:i/>
          <w:iCs/>
          <w:noProof/>
        </w:rPr>
        <w:t>Artykuł 10</w:t>
      </w:r>
    </w:p>
    <w:p>
      <w:pPr>
        <w:autoSpaceDE w:val="0"/>
        <w:autoSpaceDN w:val="0"/>
        <w:jc w:val="center"/>
        <w:rPr>
          <w:rFonts w:eastAsia="Times New Roman"/>
          <w:b/>
          <w:bCs/>
          <w:noProof/>
          <w:szCs w:val="24"/>
        </w:rPr>
      </w:pPr>
      <w:r>
        <w:rPr>
          <w:b/>
          <w:bCs/>
          <w:noProof/>
        </w:rPr>
        <w:t>Zestawy</w:t>
      </w:r>
    </w:p>
    <w:p>
      <w:pPr>
        <w:autoSpaceDE w:val="0"/>
        <w:autoSpaceDN w:val="0"/>
        <w:rPr>
          <w:rFonts w:eastAsia="Times New Roman"/>
          <w:noProof/>
          <w:szCs w:val="24"/>
        </w:rPr>
      </w:pPr>
      <w:r>
        <w:rPr>
          <w:noProof/>
        </w:rPr>
        <w:t>Zestawy w rozumieniu reguły ogólnej nr 3 systemu zharmonizowanego uważa się za pochodzące, jeżeli wszystkie elementy zestawu są produktami pochodzącymi.</w:t>
      </w:r>
    </w:p>
    <w:p>
      <w:pPr>
        <w:autoSpaceDE w:val="0"/>
        <w:autoSpaceDN w:val="0"/>
        <w:rPr>
          <w:rFonts w:eastAsia="Times New Roman"/>
          <w:noProof/>
          <w:szCs w:val="24"/>
        </w:rPr>
      </w:pPr>
      <w:r>
        <w:rPr>
          <w:noProof/>
        </w:rPr>
        <w:t>Jeżeli jednak zestaw składa się z produktów pochodzących i niepochodzących, to zestaw jako całość uważa się za pochodzący, pod warunkiem że wartość produktów niepochodzących nie przekracza 15 % ceny ex-works zestawu.</w:t>
      </w:r>
    </w:p>
    <w:p>
      <w:pPr>
        <w:keepNext/>
        <w:autoSpaceDE w:val="0"/>
        <w:autoSpaceDN w:val="0"/>
        <w:jc w:val="center"/>
        <w:rPr>
          <w:rFonts w:eastAsia="Times New Roman"/>
          <w:i/>
          <w:iCs/>
          <w:noProof/>
          <w:szCs w:val="24"/>
        </w:rPr>
      </w:pPr>
      <w:r>
        <w:rPr>
          <w:i/>
          <w:iCs/>
          <w:noProof/>
        </w:rPr>
        <w:t>Artykuł 11</w:t>
      </w:r>
    </w:p>
    <w:p>
      <w:pPr>
        <w:autoSpaceDE w:val="0"/>
        <w:autoSpaceDN w:val="0"/>
        <w:jc w:val="center"/>
        <w:rPr>
          <w:rFonts w:eastAsia="Times New Roman"/>
          <w:b/>
          <w:bCs/>
          <w:noProof/>
          <w:szCs w:val="24"/>
        </w:rPr>
      </w:pPr>
      <w:r>
        <w:rPr>
          <w:b/>
          <w:bCs/>
          <w:noProof/>
        </w:rPr>
        <w:t>Elementy neutralne</w:t>
      </w:r>
    </w:p>
    <w:p>
      <w:pPr>
        <w:autoSpaceDE w:val="0"/>
        <w:autoSpaceDN w:val="0"/>
        <w:rPr>
          <w:rFonts w:eastAsia="Times New Roman"/>
          <w:noProof/>
          <w:szCs w:val="24"/>
        </w:rPr>
      </w:pPr>
      <w:r>
        <w:rPr>
          <w:noProof/>
        </w:rPr>
        <w:t>W celu ustalenia, czy produkt jest produktem pochodzącym, nie bierze się pod uwagę pochodzenia następujących składników, które mogły zostać użyte w procesie jego produkcji:</w:t>
      </w:r>
    </w:p>
    <w:p>
      <w:pPr>
        <w:autoSpaceDE w:val="0"/>
        <w:autoSpaceDN w:val="0"/>
        <w:ind w:left="851" w:hanging="851"/>
        <w:rPr>
          <w:rFonts w:eastAsia="Times New Roman"/>
          <w:noProof/>
          <w:szCs w:val="24"/>
        </w:rPr>
      </w:pPr>
      <w:r>
        <w:rPr>
          <w:noProof/>
        </w:rPr>
        <w:tab/>
        <w:t>a) energia i paliwo;</w:t>
      </w:r>
    </w:p>
    <w:p>
      <w:pPr>
        <w:autoSpaceDE w:val="0"/>
        <w:autoSpaceDN w:val="0"/>
        <w:ind w:left="851" w:hanging="851"/>
        <w:rPr>
          <w:rFonts w:eastAsia="Times New Roman"/>
          <w:noProof/>
          <w:szCs w:val="24"/>
        </w:rPr>
      </w:pPr>
      <w:r>
        <w:rPr>
          <w:noProof/>
        </w:rPr>
        <w:tab/>
        <w:t>b) sprzęt i wyposażenie;</w:t>
      </w:r>
    </w:p>
    <w:p>
      <w:pPr>
        <w:autoSpaceDE w:val="0"/>
        <w:autoSpaceDN w:val="0"/>
        <w:ind w:left="851" w:hanging="851"/>
        <w:rPr>
          <w:rFonts w:eastAsia="Times New Roman"/>
          <w:noProof/>
          <w:szCs w:val="24"/>
        </w:rPr>
      </w:pPr>
      <w:r>
        <w:rPr>
          <w:noProof/>
        </w:rPr>
        <w:tab/>
        <w:t>c) maszyny i narzędzia;</w:t>
      </w:r>
    </w:p>
    <w:p>
      <w:pPr>
        <w:autoSpaceDE w:val="0"/>
        <w:autoSpaceDN w:val="0"/>
        <w:ind w:left="851" w:hanging="851"/>
        <w:rPr>
          <w:rFonts w:eastAsia="Times New Roman"/>
          <w:noProof/>
          <w:szCs w:val="24"/>
        </w:rPr>
      </w:pPr>
      <w:r>
        <w:rPr>
          <w:noProof/>
        </w:rPr>
        <w:tab/>
        <w:t>d) jakiekolwiek inne towary, które nie wchodzą w końcowy skład produktu ani nie planuje się ich wejścia w jego skład.</w:t>
      </w:r>
    </w:p>
    <w:p>
      <w:pPr>
        <w:keepNext/>
        <w:autoSpaceDE w:val="0"/>
        <w:autoSpaceDN w:val="0"/>
        <w:jc w:val="center"/>
        <w:rPr>
          <w:rFonts w:eastAsia="Times New Roman"/>
          <w:i/>
          <w:iCs/>
          <w:noProof/>
          <w:szCs w:val="24"/>
        </w:rPr>
      </w:pPr>
      <w:r>
        <w:rPr>
          <w:i/>
          <w:iCs/>
          <w:noProof/>
        </w:rPr>
        <w:t>Artykuł 12</w:t>
      </w:r>
    </w:p>
    <w:p>
      <w:pPr>
        <w:autoSpaceDE w:val="0"/>
        <w:autoSpaceDN w:val="0"/>
        <w:jc w:val="center"/>
        <w:rPr>
          <w:rFonts w:eastAsia="Times New Roman"/>
          <w:b/>
          <w:bCs/>
          <w:noProof/>
          <w:szCs w:val="24"/>
        </w:rPr>
      </w:pPr>
      <w:r>
        <w:rPr>
          <w:b/>
          <w:bCs/>
          <w:noProof/>
        </w:rPr>
        <w:t>Rozróżnienie księgowe</w:t>
      </w:r>
    </w:p>
    <w:p>
      <w:pPr>
        <w:autoSpaceDE w:val="0"/>
        <w:autoSpaceDN w:val="0"/>
        <w:rPr>
          <w:rFonts w:eastAsia="Times New Roman"/>
          <w:noProof/>
          <w:szCs w:val="24"/>
        </w:rPr>
      </w:pPr>
      <w:r>
        <w:rPr>
          <w:noProof/>
        </w:rPr>
        <w:t>1. Jeżeli do obróbki lub przetwarzania produktu stosuje się materiały zamienne pochodzące i niepochodzące, podmioty gospodarcze mogą zapewnić zarządzanie materiałami, korzystając z metody rozróżnienia księgowego, nie magazynując materiałów oddzielnie.</w:t>
      </w:r>
    </w:p>
    <w:p>
      <w:pPr>
        <w:autoSpaceDE w:val="0"/>
        <w:autoSpaceDN w:val="0"/>
        <w:rPr>
          <w:rFonts w:eastAsia="Times New Roman"/>
          <w:noProof/>
          <w:szCs w:val="24"/>
        </w:rPr>
      </w:pPr>
      <w:r>
        <w:rPr>
          <w:noProof/>
        </w:rPr>
        <w:t>2. Podmioty gospodarcze mogą zapewnić zarządzanie produktami zamiennymi pochodzącymi i niepochodzącymi objętymi pozycją 1701, korzystając z metody rozróżnienia księgowego, nie magazynując produktów oddzielnie.</w:t>
      </w:r>
    </w:p>
    <w:p>
      <w:pPr>
        <w:autoSpaceDE w:val="0"/>
        <w:autoSpaceDN w:val="0"/>
        <w:rPr>
          <w:rFonts w:eastAsia="Times New Roman"/>
          <w:noProof/>
          <w:szCs w:val="24"/>
        </w:rPr>
      </w:pPr>
      <w:r>
        <w:rPr>
          <w:noProof/>
        </w:rPr>
        <w:t>3. Strony mogą wymagać, aby warunkiem stosowania rozróżnienia księgowego było wydanie przez organy celne uprzedniego zezwolenia. Organy celne mogą wydawać zezwolenie na warunkach, które uznają za stosowne, i monitorują sposób wykorzystania zezwolenia. Organy celne mogą cofnąć zezwolenie, ilekroć korzystający w jakikolwiek sposób czyni z niego niewłaściwy użytek lub nie spełnia któregokolwiek z pozostałych warunków określonych w niniejszych regułach.</w:t>
      </w:r>
    </w:p>
    <w:p>
      <w:pPr>
        <w:autoSpaceDE w:val="0"/>
        <w:autoSpaceDN w:val="0"/>
        <w:rPr>
          <w:rFonts w:eastAsia="Times New Roman"/>
          <w:noProof/>
          <w:szCs w:val="24"/>
        </w:rPr>
      </w:pPr>
      <w:r>
        <w:rPr>
          <w:noProof/>
        </w:rPr>
        <w:t>Stosując rozróżnienie księgowe, należy zapewnić, aby w żadnym momencie za „pochodzące z terytorium Strony wywozu” nie można było uznać większej liczby produktów, niż miałoby to miejsce w przypadku zastosowania metody fizycznego oddzielnego magazynowania.</w:t>
      </w:r>
    </w:p>
    <w:p>
      <w:pPr>
        <w:autoSpaceDE w:val="0"/>
        <w:autoSpaceDN w:val="0"/>
        <w:rPr>
          <w:rFonts w:eastAsia="Times New Roman"/>
          <w:noProof/>
          <w:szCs w:val="24"/>
        </w:rPr>
      </w:pPr>
      <w:r>
        <w:rPr>
          <w:noProof/>
        </w:rPr>
        <w:t>Metodę tę stosuje się, a jej stosowanie rejestruje na podstawie ogólnie przyjętych zasad rachunkowości obowiązujących na terytorium Strony wywozu.</w:t>
      </w:r>
    </w:p>
    <w:p>
      <w:pPr>
        <w:autoSpaceDE w:val="0"/>
        <w:autoSpaceDN w:val="0"/>
        <w:rPr>
          <w:rFonts w:eastAsia="Times New Roman"/>
          <w:noProof/>
          <w:szCs w:val="24"/>
        </w:rPr>
      </w:pPr>
      <w:r>
        <w:rPr>
          <w:noProof/>
        </w:rPr>
        <w:t>4. Korzystający z metody, o której mowa w ust. 1 i 2, może sporządzać dowody pochodzenia lub występować z wnioskiem o nie w odniesieniu do takiej ilości produktów, która może być uznana za pochodzącą z terytorium Strony wywozu. Na żądanie organów celnych korzystający składa oświadczenie dotyczące sposobu zarządzania tymi ilościami.</w:t>
      </w:r>
    </w:p>
    <w:p>
      <w:pPr>
        <w:keepNext/>
        <w:autoSpaceDE w:val="0"/>
        <w:autoSpaceDN w:val="0"/>
        <w:jc w:val="center"/>
        <w:rPr>
          <w:rFonts w:eastAsia="Times New Roman"/>
          <w:b/>
          <w:bCs/>
          <w:smallCaps/>
          <w:noProof/>
          <w:sz w:val="28"/>
          <w:szCs w:val="28"/>
        </w:rPr>
      </w:pPr>
      <w:r>
        <w:rPr>
          <w:b/>
          <w:bCs/>
          <w:smallCaps/>
          <w:noProof/>
          <w:sz w:val="28"/>
          <w:szCs w:val="28"/>
        </w:rPr>
        <w:t>TYTUŁ III</w:t>
      </w:r>
    </w:p>
    <w:p>
      <w:pPr>
        <w:keepNext/>
        <w:autoSpaceDE w:val="0"/>
        <w:autoSpaceDN w:val="0"/>
        <w:jc w:val="center"/>
        <w:rPr>
          <w:rFonts w:eastAsia="Times New Roman"/>
          <w:b/>
          <w:bCs/>
          <w:smallCaps/>
          <w:noProof/>
          <w:sz w:val="28"/>
          <w:szCs w:val="28"/>
        </w:rPr>
      </w:pPr>
      <w:r>
        <w:rPr>
          <w:b/>
          <w:bCs/>
          <w:i/>
          <w:iCs/>
          <w:smallCaps/>
          <w:noProof/>
          <w:sz w:val="28"/>
          <w:szCs w:val="28"/>
        </w:rPr>
        <w:t>WYMOGI TERYTORIALNE</w:t>
      </w:r>
    </w:p>
    <w:p>
      <w:pPr>
        <w:keepNext/>
        <w:autoSpaceDE w:val="0"/>
        <w:autoSpaceDN w:val="0"/>
        <w:jc w:val="center"/>
        <w:rPr>
          <w:rFonts w:eastAsia="Times New Roman"/>
          <w:i/>
          <w:iCs/>
          <w:noProof/>
          <w:szCs w:val="24"/>
        </w:rPr>
      </w:pPr>
      <w:r>
        <w:rPr>
          <w:i/>
          <w:iCs/>
          <w:noProof/>
        </w:rPr>
        <w:t>Artykuł 13</w:t>
      </w:r>
    </w:p>
    <w:p>
      <w:pPr>
        <w:autoSpaceDE w:val="0"/>
        <w:autoSpaceDN w:val="0"/>
        <w:jc w:val="center"/>
        <w:rPr>
          <w:rFonts w:eastAsia="Times New Roman"/>
          <w:b/>
          <w:bCs/>
          <w:noProof/>
          <w:szCs w:val="24"/>
        </w:rPr>
      </w:pPr>
      <w:r>
        <w:rPr>
          <w:b/>
          <w:bCs/>
          <w:noProof/>
        </w:rPr>
        <w:t>Zasada terytorialności</w:t>
      </w:r>
    </w:p>
    <w:p>
      <w:pPr>
        <w:autoSpaceDE w:val="0"/>
        <w:autoSpaceDN w:val="0"/>
        <w:rPr>
          <w:rFonts w:eastAsia="Times New Roman"/>
          <w:noProof/>
          <w:szCs w:val="24"/>
        </w:rPr>
      </w:pPr>
      <w:r>
        <w:rPr>
          <w:noProof/>
        </w:rPr>
        <w:t>1. Warunki określone w tytule II wypełnia się nieprzerwanie na terytorium zainteresowanej Strony.</w:t>
      </w:r>
    </w:p>
    <w:p>
      <w:pPr>
        <w:autoSpaceDE w:val="0"/>
        <w:autoSpaceDN w:val="0"/>
        <w:rPr>
          <w:rFonts w:eastAsia="Times New Roman"/>
          <w:noProof/>
          <w:szCs w:val="24"/>
        </w:rPr>
      </w:pPr>
      <w:r>
        <w:rPr>
          <w:noProof/>
        </w:rPr>
        <w:t>2. Jeżeli produkty pochodzące, wywiezione z terytorium Strony do innego kraju, są przywożone ponownie, należy je uważać za niepochodzące, chyba że można wykazać w sposób przekonujący dla organów celnych, że:</w:t>
      </w:r>
    </w:p>
    <w:p>
      <w:pPr>
        <w:autoSpaceDE w:val="0"/>
        <w:autoSpaceDN w:val="0"/>
        <w:ind w:left="851" w:hanging="851"/>
        <w:rPr>
          <w:rFonts w:eastAsia="Times New Roman"/>
          <w:noProof/>
          <w:szCs w:val="24"/>
        </w:rPr>
      </w:pPr>
      <w:r>
        <w:rPr>
          <w:noProof/>
        </w:rPr>
        <w:tab/>
        <w:t>a) produkty przywożone ponownie są tymi samymi produktami, które zostały wywiezione oraz</w:t>
      </w:r>
    </w:p>
    <w:p>
      <w:pPr>
        <w:autoSpaceDE w:val="0"/>
        <w:autoSpaceDN w:val="0"/>
        <w:ind w:left="851" w:hanging="851"/>
        <w:rPr>
          <w:rFonts w:eastAsia="Times New Roman"/>
          <w:noProof/>
          <w:szCs w:val="24"/>
        </w:rPr>
      </w:pPr>
      <w:r>
        <w:rPr>
          <w:noProof/>
        </w:rPr>
        <w:tab/>
        <w:t>b) produkty te nie zostały poddane żadnym czynnościom wykraczającym poza czynności konieczne do utrzymania ich w dobrym stanie, gdy znajdowały się w tym kraju lub podczas wywozu.</w:t>
      </w:r>
    </w:p>
    <w:p>
      <w:pPr>
        <w:autoSpaceDE w:val="0"/>
        <w:autoSpaceDN w:val="0"/>
        <w:rPr>
          <w:rFonts w:eastAsia="Times New Roman"/>
          <w:noProof/>
          <w:szCs w:val="24"/>
        </w:rPr>
      </w:pPr>
      <w:r>
        <w:rPr>
          <w:noProof/>
        </w:rPr>
        <w:t>3. Na uzyskanie statusu pochodzenia zgodnie z warunkami określonymi w tytule II nie ma wpływu obróbka lub przetworzenie poza terytorium Strony wywozu materiałów wywiezionych z terytorium tej Strony, a następnie tam ponownie przywożonych, pod warunkiem że:</w:t>
      </w:r>
    </w:p>
    <w:p>
      <w:pPr>
        <w:autoSpaceDE w:val="0"/>
        <w:autoSpaceDN w:val="0"/>
        <w:ind w:left="851" w:hanging="851"/>
        <w:rPr>
          <w:rFonts w:eastAsia="Times New Roman"/>
          <w:noProof/>
          <w:szCs w:val="24"/>
        </w:rPr>
      </w:pPr>
      <w:r>
        <w:rPr>
          <w:noProof/>
        </w:rPr>
        <w:tab/>
        <w:t>a) wspomniane materiały zostały całkowicie uzyskane na terytorium Strony wywozu lub przed wywozem zostały poddane obróbce lub przetworzeniu wykraczającym poza zakres czynności, o których mowa w art. 6 oraz</w:t>
      </w:r>
    </w:p>
    <w:p>
      <w:pPr>
        <w:autoSpaceDE w:val="0"/>
        <w:autoSpaceDN w:val="0"/>
        <w:ind w:left="851" w:hanging="851"/>
        <w:rPr>
          <w:rFonts w:eastAsia="Times New Roman"/>
          <w:noProof/>
          <w:szCs w:val="24"/>
        </w:rPr>
      </w:pPr>
      <w:r>
        <w:rPr>
          <w:noProof/>
        </w:rPr>
        <w:tab/>
        <w:t>b) można wykazać w sposób przekonujący dla organów celnych, że:</w:t>
      </w:r>
    </w:p>
    <w:p>
      <w:pPr>
        <w:autoSpaceDE w:val="0"/>
        <w:autoSpaceDN w:val="0"/>
        <w:ind w:left="1418" w:hanging="567"/>
        <w:rPr>
          <w:rFonts w:eastAsia="Times New Roman"/>
          <w:noProof/>
          <w:szCs w:val="24"/>
        </w:rPr>
      </w:pPr>
      <w:r>
        <w:rPr>
          <w:noProof/>
        </w:rPr>
        <w:tab/>
        <w:t>(i) produkty przywożone ponownie zostały uzyskane poprzez obróbkę lub przetworzenie materiałów wywiezionych oraz</w:t>
      </w:r>
    </w:p>
    <w:p>
      <w:pPr>
        <w:autoSpaceDE w:val="0"/>
        <w:autoSpaceDN w:val="0"/>
        <w:ind w:left="1418" w:hanging="567"/>
        <w:rPr>
          <w:rFonts w:eastAsia="Times New Roman"/>
          <w:noProof/>
          <w:szCs w:val="24"/>
        </w:rPr>
      </w:pPr>
      <w:r>
        <w:rPr>
          <w:i/>
          <w:noProof/>
        </w:rPr>
        <w:tab/>
      </w:r>
      <w:r>
        <w:rPr>
          <w:noProof/>
        </w:rPr>
        <w:t>(ii) całkowita wartość dodana uzyskana poza terytorium Strony wywozu wskutek zastosowania postanowień niniejszego artykułu nie przekracza 10 % ceny ex works produktu końcowego, dla którego wnioskowano o status pochodzenia.</w:t>
      </w:r>
    </w:p>
    <w:p>
      <w:pPr>
        <w:autoSpaceDE w:val="0"/>
        <w:autoSpaceDN w:val="0"/>
        <w:rPr>
          <w:rFonts w:eastAsia="Times New Roman"/>
          <w:noProof/>
          <w:szCs w:val="24"/>
        </w:rPr>
      </w:pPr>
      <w:r>
        <w:rPr>
          <w:noProof/>
        </w:rPr>
        <w:t>4. Do celów ust. 3 warunki uzyskania statusu pochodzenia ustanowione w tytule II nie dotyczą obróbki ani przetwarzania dokonanego poza terytorium Umawiającej się Strony wywozu. Jeśli jednak w wykazie zamieszczonym w załączniku II do określania statusu pochodzenia produktu końcowego stosuje się zasadę określającą maksymalną wartość dla wszystkich materiałów niepochodzących wykorzystanych w produkcji, wówczas łączna wartość materiałów niepochodzących wykorzystanych na terytorium Strony wywozu, wraz z całkowitą wartością dodaną uzyskaną poza terytorium tej Strony zgodnie z postanowieniami niniejszego artykułu, nie przekracza określonej wartości procentowej.</w:t>
      </w:r>
    </w:p>
    <w:p>
      <w:pPr>
        <w:autoSpaceDE w:val="0"/>
        <w:autoSpaceDN w:val="0"/>
        <w:rPr>
          <w:rFonts w:eastAsia="Times New Roman"/>
          <w:noProof/>
          <w:szCs w:val="24"/>
        </w:rPr>
      </w:pPr>
      <w:r>
        <w:rPr>
          <w:noProof/>
        </w:rPr>
        <w:t>5. Do celów stosowania postanowień ust. 3 i 4, „całkowitą wartość dodaną” należy rozumieć jako wszystkie koszty poniesione poza terytorium Umawiającej się Strony wywozu, w tym wartość użytych tam do produkcji materiałów.</w:t>
      </w:r>
    </w:p>
    <w:p>
      <w:pPr>
        <w:autoSpaceDE w:val="0"/>
        <w:autoSpaceDN w:val="0"/>
        <w:rPr>
          <w:rFonts w:eastAsia="Times New Roman"/>
          <w:noProof/>
          <w:szCs w:val="24"/>
        </w:rPr>
      </w:pPr>
      <w:r>
        <w:rPr>
          <w:noProof/>
        </w:rPr>
        <w:t>6. Postanowienia ust. 3 i 4 nie dotyczą produktów, które nie spełniają warunków określonych w wykazie w załączniku II, lub które można uznać za poddane wystarczającej obróbce lub przetworzeniu jedynie po zastosowaniu ogólnego marginesu tolerancji, o którym mowa w art. 4.</w:t>
      </w:r>
    </w:p>
    <w:p>
      <w:pPr>
        <w:autoSpaceDE w:val="0"/>
        <w:autoSpaceDN w:val="0"/>
        <w:rPr>
          <w:rFonts w:eastAsia="Times New Roman"/>
          <w:noProof/>
          <w:szCs w:val="24"/>
        </w:rPr>
      </w:pPr>
      <w:r>
        <w:rPr>
          <w:noProof/>
        </w:rPr>
        <w:t>7. Wszelkie czynności obróbki lub przetwarzania objęte postanowieniami niniejszego artykułu oraz wykonywane poza terytorium Strony wywozu przeprowadza się w ramach procedury uszlachetniania biernego lub podobnych procedur.</w:t>
      </w:r>
    </w:p>
    <w:p>
      <w:pPr>
        <w:keepNext/>
        <w:autoSpaceDE w:val="0"/>
        <w:autoSpaceDN w:val="0"/>
        <w:jc w:val="center"/>
        <w:rPr>
          <w:rFonts w:eastAsia="Times New Roman"/>
          <w:i/>
          <w:iCs/>
          <w:noProof/>
          <w:szCs w:val="24"/>
        </w:rPr>
      </w:pPr>
      <w:r>
        <w:rPr>
          <w:i/>
          <w:iCs/>
          <w:noProof/>
        </w:rPr>
        <w:t>Artykuł 14</w:t>
      </w:r>
    </w:p>
    <w:p>
      <w:pPr>
        <w:autoSpaceDE w:val="0"/>
        <w:autoSpaceDN w:val="0"/>
        <w:jc w:val="center"/>
        <w:rPr>
          <w:rFonts w:eastAsia="Times New Roman"/>
          <w:b/>
          <w:bCs/>
          <w:noProof/>
          <w:szCs w:val="24"/>
        </w:rPr>
      </w:pPr>
      <w:r>
        <w:rPr>
          <w:b/>
          <w:bCs/>
          <w:noProof/>
        </w:rPr>
        <w:t>Zasada niemanipulacji</w:t>
      </w:r>
    </w:p>
    <w:p>
      <w:pPr>
        <w:autoSpaceDE w:val="0"/>
        <w:autoSpaceDN w:val="0"/>
        <w:rPr>
          <w:rFonts w:eastAsia="Times New Roman"/>
          <w:noProof/>
          <w:szCs w:val="24"/>
        </w:rPr>
      </w:pPr>
      <w:r>
        <w:rPr>
          <w:noProof/>
        </w:rPr>
        <w:t>1. Preferencyjne traktowanie przewidziane w odpowiedniej umowie stosuje się wyłącznie do produktów spełniających wymogi niniejszych reguł i zgłoszonych do przywozu na terytorium Strony, pod warunkiem że produkty te są tymi samymi produktami co produkty wywiezione z terytorium Strony wywozu. Nie mogą one ulec żadnym zmianom, przeróbkom ani czynnościom wykraczającym poza czynności niezbędne do zachowania ich w dobrym stanie lub poza dodawanie lub umieszczanie znaków, etykiet, pieczęci lub jakiejkolwiek dokumentacji w celu zapewnienia zgodności ze szczególnymi wymogami krajowymi Strony przywozu, przeprowadzone pod dozorem celnym w kraju (krajach) tranzytu, lub dzielenie przed zgłoszeniem ich do obrotu.</w:t>
      </w:r>
    </w:p>
    <w:p>
      <w:pPr>
        <w:autoSpaceDE w:val="0"/>
        <w:autoSpaceDN w:val="0"/>
        <w:rPr>
          <w:rFonts w:eastAsia="Times New Roman"/>
          <w:noProof/>
          <w:szCs w:val="24"/>
        </w:rPr>
      </w:pPr>
      <w:r>
        <w:rPr>
          <w:noProof/>
        </w:rPr>
        <w:t>2. Dopuszcza się przechowywanie produktów lub przesyłek, pod warunkiem że pozostaną one pod dozorem celnym w państwie trzecim (państwach trzecich) tranzytu.</w:t>
      </w:r>
    </w:p>
    <w:p>
      <w:pPr>
        <w:autoSpaceDE w:val="0"/>
        <w:autoSpaceDN w:val="0"/>
        <w:rPr>
          <w:rFonts w:eastAsia="Times New Roman"/>
          <w:noProof/>
          <w:szCs w:val="24"/>
        </w:rPr>
      </w:pPr>
      <w:r>
        <w:rPr>
          <w:noProof/>
        </w:rPr>
        <w:t>3. Nie naruszając postanowień tytułu V, dopuszcza się dzielenie przesyłek, pod warunkiem że pozostaną one pod dozorem celnym w państwie trzecim (państwach trzecich) dzielenia przesyłek.</w:t>
      </w:r>
    </w:p>
    <w:p>
      <w:pPr>
        <w:autoSpaceDE w:val="0"/>
        <w:autoSpaceDN w:val="0"/>
        <w:rPr>
          <w:rFonts w:eastAsia="Times New Roman"/>
          <w:noProof/>
          <w:szCs w:val="24"/>
        </w:rPr>
      </w:pPr>
      <w:r>
        <w:rPr>
          <w:noProof/>
        </w:rPr>
        <w:t>4.</w:t>
      </w:r>
      <w:r>
        <w:rPr>
          <w:noProof/>
        </w:rPr>
        <w:tab/>
        <w:t>W przypadku wątpliwości Strona przywozu może w każdym momencie zażądać od importera lub jego przedstawiciela przedstawienia wszelkich stosownych dokumentów w celu udokumentowania zgodności z postanowieniami niniejszego artykułu, przy czym zgodność tę można udowodnić za pomocą wszelkich dowodów w postaci dokumentów, a w szczególności za pomocą:</w:t>
      </w:r>
    </w:p>
    <w:p>
      <w:pPr>
        <w:autoSpaceDE w:val="0"/>
        <w:autoSpaceDN w:val="0"/>
        <w:rPr>
          <w:rFonts w:eastAsia="Times New Roman"/>
          <w:noProof/>
          <w:szCs w:val="24"/>
        </w:rPr>
      </w:pPr>
      <w:r>
        <w:rPr>
          <w:noProof/>
        </w:rPr>
        <w:t>(i) umownych dokumentów przewozowych w rodzaju konosamentu;</w:t>
      </w:r>
    </w:p>
    <w:p>
      <w:pPr>
        <w:autoSpaceDE w:val="0"/>
        <w:autoSpaceDN w:val="0"/>
        <w:rPr>
          <w:rFonts w:eastAsia="Times New Roman"/>
          <w:noProof/>
          <w:szCs w:val="24"/>
        </w:rPr>
      </w:pPr>
      <w:r>
        <w:rPr>
          <w:noProof/>
        </w:rPr>
        <w:t>(ii) dowodów faktycznych lub materialnych, jak oznakowanie lub numeracja opakowań;</w:t>
      </w:r>
    </w:p>
    <w:p>
      <w:pPr>
        <w:autoSpaceDE w:val="0"/>
        <w:autoSpaceDN w:val="0"/>
        <w:rPr>
          <w:rFonts w:eastAsia="Times New Roman"/>
          <w:noProof/>
          <w:szCs w:val="24"/>
        </w:rPr>
      </w:pPr>
      <w:r>
        <w:rPr>
          <w:noProof/>
        </w:rPr>
        <w:t>(iii) świadectwa niemanipulacji dostarczonego przez organy celne państwa (państw) tranzytu lub dzielenia przesyłek lub wszelkich innych dokumentów wykazujących, że towary pozostawały pod dozorem celnym w państwie (państwach) tranzytu lub dzielenia przesyłek;</w:t>
      </w:r>
    </w:p>
    <w:p>
      <w:pPr>
        <w:autoSpaceDE w:val="0"/>
        <w:autoSpaceDN w:val="0"/>
        <w:rPr>
          <w:rFonts w:eastAsia="Times New Roman"/>
          <w:i/>
          <w:noProof/>
          <w:szCs w:val="24"/>
        </w:rPr>
      </w:pPr>
      <w:r>
        <w:rPr>
          <w:noProof/>
        </w:rPr>
        <w:t>(iv) wszelkich dowodów związanych z samymi towarami.</w:t>
      </w:r>
    </w:p>
    <w:p>
      <w:pPr>
        <w:keepNext/>
        <w:autoSpaceDE w:val="0"/>
        <w:autoSpaceDN w:val="0"/>
        <w:jc w:val="center"/>
        <w:rPr>
          <w:rFonts w:eastAsia="Times New Roman"/>
          <w:i/>
          <w:iCs/>
          <w:noProof/>
          <w:szCs w:val="24"/>
        </w:rPr>
      </w:pPr>
      <w:r>
        <w:rPr>
          <w:i/>
          <w:iCs/>
          <w:noProof/>
        </w:rPr>
        <w:t>Artykuł 15</w:t>
      </w:r>
    </w:p>
    <w:p>
      <w:pPr>
        <w:autoSpaceDE w:val="0"/>
        <w:autoSpaceDN w:val="0"/>
        <w:jc w:val="center"/>
        <w:rPr>
          <w:rFonts w:eastAsia="Times New Roman"/>
          <w:b/>
          <w:bCs/>
          <w:noProof/>
          <w:szCs w:val="24"/>
        </w:rPr>
      </w:pPr>
      <w:r>
        <w:rPr>
          <w:b/>
          <w:bCs/>
          <w:noProof/>
        </w:rPr>
        <w:t>Wystawy</w:t>
      </w:r>
    </w:p>
    <w:p>
      <w:pPr>
        <w:autoSpaceDE w:val="0"/>
        <w:autoSpaceDN w:val="0"/>
        <w:rPr>
          <w:rFonts w:eastAsia="Times New Roman"/>
          <w:noProof/>
          <w:szCs w:val="24"/>
        </w:rPr>
      </w:pPr>
      <w:r>
        <w:rPr>
          <w:noProof/>
        </w:rPr>
        <w:t>1. Produkty pochodzące, wysyłane na wystawę w innym kraju niż kraje, z którymi stosuje się kumulację zgodnie z art. 7 i 8, i sprzedane po wystawie w celu przywiezienia na terytorium Strony, korzystają w przywozie z postanowień niniejszego układu, pod warunkiem wykazania w sposób przekonujący dla organów celnych, że:</w:t>
      </w:r>
    </w:p>
    <w:p>
      <w:pPr>
        <w:autoSpaceDE w:val="0"/>
        <w:autoSpaceDN w:val="0"/>
        <w:ind w:left="851" w:hanging="851"/>
        <w:rPr>
          <w:rFonts w:eastAsia="Times New Roman"/>
          <w:noProof/>
          <w:szCs w:val="24"/>
        </w:rPr>
      </w:pPr>
      <w:r>
        <w:rPr>
          <w:noProof/>
        </w:rPr>
        <w:tab/>
        <w:t>a) eksporter wysłał te produkty z terytorium Strony do kraju, w którym miała miejsce wystawa, i tam je wystawił;</w:t>
      </w:r>
    </w:p>
    <w:p>
      <w:pPr>
        <w:autoSpaceDE w:val="0"/>
        <w:autoSpaceDN w:val="0"/>
        <w:ind w:left="851" w:hanging="851"/>
        <w:rPr>
          <w:rFonts w:eastAsia="Times New Roman"/>
          <w:noProof/>
          <w:szCs w:val="24"/>
        </w:rPr>
      </w:pPr>
      <w:r>
        <w:rPr>
          <w:noProof/>
        </w:rPr>
        <w:tab/>
        <w:t>b) produkty zostały sprzedane lub w inny sposób zbyte przez eksportera osobie na terytorium innej Strony;</w:t>
      </w:r>
    </w:p>
    <w:p>
      <w:pPr>
        <w:autoSpaceDE w:val="0"/>
        <w:autoSpaceDN w:val="0"/>
        <w:ind w:left="851" w:hanging="851"/>
        <w:rPr>
          <w:rFonts w:eastAsia="Times New Roman"/>
          <w:noProof/>
          <w:szCs w:val="24"/>
        </w:rPr>
      </w:pPr>
      <w:r>
        <w:rPr>
          <w:noProof/>
        </w:rPr>
        <w:tab/>
        <w:t>c) produkty zostały wysłane w trakcie wystawy lub niezwłocznie po niej w stanie, w jakim zostały wysłane na wystawę oraz</w:t>
      </w:r>
    </w:p>
    <w:p>
      <w:pPr>
        <w:autoSpaceDE w:val="0"/>
        <w:autoSpaceDN w:val="0"/>
        <w:ind w:left="851" w:hanging="851"/>
        <w:rPr>
          <w:rFonts w:eastAsia="Times New Roman"/>
          <w:noProof/>
          <w:szCs w:val="24"/>
        </w:rPr>
      </w:pPr>
      <w:r>
        <w:rPr>
          <w:noProof/>
        </w:rPr>
        <w:tab/>
        <w:t>d) od chwili ich wysyłki na wystawę produkty nie były używane do celów innych niż prezentacja na wystawie.</w:t>
      </w:r>
    </w:p>
    <w:p>
      <w:pPr>
        <w:autoSpaceDE w:val="0"/>
        <w:autoSpaceDN w:val="0"/>
        <w:rPr>
          <w:rFonts w:eastAsia="Times New Roman"/>
          <w:noProof/>
          <w:szCs w:val="24"/>
        </w:rPr>
      </w:pPr>
      <w:r>
        <w:rPr>
          <w:noProof/>
        </w:rPr>
        <w:t>2. Dowód pochodzenia musi być wystawiony lub sporządzony zgodnie z postanowieniami tytułu V i przedstawiony organom celnym Strony przywozu w normalnym trybie. Należy w nim podać nazwę i adres wystawy. W razie potrzeby może być wymagana dodatkowa dokumentacja potwierdzająca warunki, na jakich produkty były wystawione.</w:t>
      </w:r>
    </w:p>
    <w:p>
      <w:pPr>
        <w:autoSpaceDE w:val="0"/>
        <w:autoSpaceDN w:val="0"/>
        <w:rPr>
          <w:rFonts w:eastAsia="Times New Roman"/>
          <w:noProof/>
          <w:szCs w:val="24"/>
        </w:rPr>
      </w:pPr>
      <w:r>
        <w:rPr>
          <w:noProof/>
        </w:rPr>
        <w:t>3. Ustęp 1 stosuje się w odniesieniu do wszelkich wystaw, targów lub podobnych publicznych pokazów handlowych, przemysłowych, rolniczych lub rzemieślniczych, które nie są organizowane do celów prywatnych w sklepach czy lokalach przedsiębiorstw, z zamiarem sprzedaży produktów zagranicznych i podczas których produkty pozostają pod dozorem celnym.</w:t>
      </w:r>
    </w:p>
    <w:p>
      <w:pPr>
        <w:keepNext/>
        <w:autoSpaceDE w:val="0"/>
        <w:autoSpaceDN w:val="0"/>
        <w:jc w:val="center"/>
        <w:rPr>
          <w:rFonts w:eastAsia="Times New Roman"/>
          <w:b/>
          <w:bCs/>
          <w:smallCaps/>
          <w:noProof/>
          <w:sz w:val="28"/>
          <w:szCs w:val="28"/>
        </w:rPr>
      </w:pPr>
      <w:r>
        <w:rPr>
          <w:b/>
          <w:bCs/>
          <w:smallCaps/>
          <w:noProof/>
          <w:sz w:val="28"/>
          <w:szCs w:val="28"/>
        </w:rPr>
        <w:t>TYTUŁ IV</w:t>
      </w:r>
    </w:p>
    <w:p>
      <w:pPr>
        <w:keepNext/>
        <w:autoSpaceDE w:val="0"/>
        <w:autoSpaceDN w:val="0"/>
        <w:jc w:val="center"/>
        <w:rPr>
          <w:rFonts w:eastAsia="Times New Roman"/>
          <w:b/>
          <w:bCs/>
          <w:smallCaps/>
          <w:noProof/>
          <w:sz w:val="28"/>
          <w:szCs w:val="28"/>
        </w:rPr>
      </w:pPr>
      <w:r>
        <w:rPr>
          <w:b/>
          <w:bCs/>
          <w:i/>
          <w:iCs/>
          <w:smallCaps/>
          <w:noProof/>
          <w:sz w:val="28"/>
          <w:szCs w:val="28"/>
        </w:rPr>
        <w:t>ZWROT LUB ZWOLNIENIE</w:t>
      </w:r>
    </w:p>
    <w:p>
      <w:pPr>
        <w:keepNext/>
        <w:autoSpaceDE w:val="0"/>
        <w:autoSpaceDN w:val="0"/>
        <w:jc w:val="center"/>
        <w:rPr>
          <w:rFonts w:eastAsia="Times New Roman"/>
          <w:i/>
          <w:iCs/>
          <w:noProof/>
          <w:szCs w:val="24"/>
        </w:rPr>
      </w:pPr>
      <w:r>
        <w:rPr>
          <w:i/>
          <w:iCs/>
          <w:noProof/>
        </w:rPr>
        <w:t>Artykuł 16</w:t>
      </w:r>
    </w:p>
    <w:p>
      <w:pPr>
        <w:autoSpaceDE w:val="0"/>
        <w:autoSpaceDN w:val="0"/>
        <w:jc w:val="center"/>
        <w:rPr>
          <w:rFonts w:eastAsia="Times New Roman"/>
          <w:b/>
          <w:bCs/>
          <w:noProof/>
          <w:szCs w:val="24"/>
        </w:rPr>
      </w:pPr>
      <w:r>
        <w:rPr>
          <w:b/>
          <w:bCs/>
          <w:noProof/>
        </w:rPr>
        <w:t xml:space="preserve">Zwrot ceł lub zwolnienie z ceł </w:t>
      </w:r>
    </w:p>
    <w:p>
      <w:pPr>
        <w:autoSpaceDE w:val="0"/>
        <w:autoSpaceDN w:val="0"/>
        <w:jc w:val="left"/>
        <w:rPr>
          <w:rFonts w:eastAsia="Times New Roman"/>
          <w:bCs/>
          <w:noProof/>
          <w:szCs w:val="24"/>
        </w:rPr>
      </w:pPr>
      <w:r>
        <w:rPr>
          <w:noProof/>
        </w:rPr>
        <w:t>Zakaz zwrotu ceł lub zwolnienia z ceł w przypadku produktów objętych działami 50–63</w:t>
      </w:r>
    </w:p>
    <w:p>
      <w:pPr>
        <w:autoSpaceDE w:val="0"/>
        <w:autoSpaceDN w:val="0"/>
        <w:rPr>
          <w:rFonts w:eastAsia="Times New Roman"/>
          <w:noProof/>
          <w:szCs w:val="24"/>
        </w:rPr>
      </w:pPr>
      <w:r>
        <w:rPr>
          <w:noProof/>
        </w:rPr>
        <w:t>1. Materiały niepochodzące użyte do wytworzenia produktów objętych działami 50–63 systemu zharmonizowanego pochodzących z terytorium Strony, w odniesieniu do których dowód pochodzenia jest wystawiany lub sporządzany zgodnie z postanowieniami tytułu V, nie podlegają na terytorium Strony wywozu zwrotom ceł lub zwolnieniu z ceł żadnego rodzaju.</w:t>
      </w:r>
    </w:p>
    <w:p>
      <w:pPr>
        <w:autoSpaceDE w:val="0"/>
        <w:autoSpaceDN w:val="0"/>
        <w:rPr>
          <w:rFonts w:eastAsia="Times New Roman"/>
          <w:noProof/>
          <w:szCs w:val="24"/>
        </w:rPr>
      </w:pPr>
      <w:r>
        <w:rPr>
          <w:noProof/>
        </w:rPr>
        <w:t>2. Zakaz określony w ust. 1 stosuje się do wszelkich ustaleń dotyczących całkowitego lub częściowego zwrotu, umorzenia lub zwolnienia z ceł lub opłat o skutku równoważnym, stosowanych na terytorium Strony wywozu w odniesieniu do materiałów użytych do wytwarzania, w przypadku gdy taki zwrot, umorzenie lub zwolnienie stosuje się, w sposób bezpośredni lub pośredni, przy wywozie produktów uzyskanych z tych materiałów, a nie stosuje się go przy ich zatrzymaniu na użytek krajowy.</w:t>
      </w:r>
    </w:p>
    <w:p>
      <w:pPr>
        <w:autoSpaceDE w:val="0"/>
        <w:autoSpaceDN w:val="0"/>
        <w:rPr>
          <w:rFonts w:eastAsia="Times New Roman"/>
          <w:noProof/>
          <w:szCs w:val="24"/>
        </w:rPr>
      </w:pPr>
      <w:r>
        <w:rPr>
          <w:noProof/>
        </w:rPr>
        <w:t>3. Eksporter produktów objętych dowodem pochodzenia jest zobowiązany do przedłożenia na każde żądanie organów celnych wszelkich odpowiednich dokumentów potwierdzających, że nie uzyskano żadnego zwrotu w odniesieniu do materiałów niepochodzących użytych do wytworzenia danych produktów oraz że faktycznie uiszczono wszystkie cła lub opłaty o skutku równoważnym stosowane w odniesieniu do takich materiałów.</w:t>
      </w:r>
    </w:p>
    <w:p>
      <w:pPr>
        <w:autoSpaceDE w:val="0"/>
        <w:autoSpaceDN w:val="0"/>
        <w:rPr>
          <w:rFonts w:eastAsia="Times New Roman"/>
          <w:noProof/>
          <w:szCs w:val="24"/>
        </w:rPr>
      </w:pPr>
      <w:r>
        <w:rPr>
          <w:noProof/>
        </w:rPr>
        <w:t>Wyjątki od zakazu zwrotu ceł lub zwolnienia z ceł w przypadku produktów objętych działami 50–63</w:t>
      </w:r>
    </w:p>
    <w:p>
      <w:pPr>
        <w:autoSpaceDE w:val="0"/>
        <w:autoSpaceDN w:val="0"/>
        <w:rPr>
          <w:rFonts w:eastAsia="Times New Roman"/>
          <w:noProof/>
          <w:szCs w:val="24"/>
        </w:rPr>
      </w:pPr>
      <w:r>
        <w:rPr>
          <w:noProof/>
        </w:rPr>
        <w:t>Zwrot w przypadku pełnej kumulacji</w:t>
      </w:r>
    </w:p>
    <w:p>
      <w:pPr>
        <w:autoSpaceDE w:val="0"/>
        <w:autoSpaceDN w:val="0"/>
        <w:rPr>
          <w:rFonts w:eastAsia="Times New Roman"/>
          <w:noProof/>
          <w:szCs w:val="24"/>
        </w:rPr>
      </w:pPr>
      <w:r>
        <w:rPr>
          <w:noProof/>
        </w:rPr>
        <w:t xml:space="preserve">4. Zakazu, o którym mowa w ust. 1 niniejszego artykułu, nie stosuje się do handlu między Stronami w przypadku produktów, które uzyskały status pochodzenia poprzez zastosowanie kumulacji pochodzenia objętej art. 7 ust. 4 lub 5. </w:t>
      </w:r>
    </w:p>
    <w:p>
      <w:pPr>
        <w:autoSpaceDE w:val="0"/>
        <w:autoSpaceDN w:val="0"/>
        <w:rPr>
          <w:rFonts w:eastAsia="Times New Roman"/>
          <w:noProof/>
          <w:szCs w:val="24"/>
        </w:rPr>
      </w:pPr>
      <w:r>
        <w:rPr>
          <w:noProof/>
        </w:rPr>
        <w:t>Zwrot bez kumulacji diagonalnej</w:t>
      </w:r>
    </w:p>
    <w:p>
      <w:pPr>
        <w:autoSpaceDE w:val="0"/>
        <w:autoSpaceDN w:val="0"/>
        <w:rPr>
          <w:rFonts w:eastAsia="Times New Roman"/>
          <w:noProof/>
          <w:szCs w:val="24"/>
        </w:rPr>
      </w:pPr>
      <w:r>
        <w:rPr>
          <w:noProof/>
        </w:rPr>
        <w:t xml:space="preserve">. Zakazu, o którym mowa w ust. 1 niniejszego artykułu, nie stosuje się w handlu dwustronnym między Stronami bez zastosowania kumulacji z materiałami pochodzącymi z terytorium dowolnej innej stosującej Umawiającej się Strony. </w:t>
      </w:r>
    </w:p>
    <w:p>
      <w:pPr>
        <w:autoSpaceDE w:val="0"/>
        <w:autoSpaceDN w:val="0"/>
        <w:rPr>
          <w:rFonts w:eastAsia="Times New Roman"/>
          <w:noProof/>
          <w:szCs w:val="24"/>
        </w:rPr>
      </w:pPr>
    </w:p>
    <w:p>
      <w:pPr>
        <w:autoSpaceDE w:val="0"/>
        <w:autoSpaceDN w:val="0"/>
        <w:rPr>
          <w:rFonts w:eastAsia="Times New Roman"/>
          <w:noProof/>
          <w:szCs w:val="24"/>
        </w:rPr>
      </w:pPr>
    </w:p>
    <w:p>
      <w:pPr>
        <w:keepNext/>
        <w:autoSpaceDE w:val="0"/>
        <w:autoSpaceDN w:val="0"/>
        <w:jc w:val="center"/>
        <w:rPr>
          <w:rFonts w:eastAsia="Times New Roman"/>
          <w:b/>
          <w:bCs/>
          <w:smallCaps/>
          <w:noProof/>
          <w:sz w:val="28"/>
          <w:szCs w:val="28"/>
        </w:rPr>
      </w:pPr>
      <w:r>
        <w:rPr>
          <w:b/>
          <w:bCs/>
          <w:smallCaps/>
          <w:noProof/>
          <w:sz w:val="28"/>
          <w:szCs w:val="28"/>
        </w:rPr>
        <w:t>TYTUŁ V</w:t>
      </w:r>
    </w:p>
    <w:p>
      <w:pPr>
        <w:keepNext/>
        <w:autoSpaceDE w:val="0"/>
        <w:autoSpaceDN w:val="0"/>
        <w:jc w:val="center"/>
        <w:rPr>
          <w:rFonts w:eastAsia="Times New Roman"/>
          <w:b/>
          <w:bCs/>
          <w:smallCaps/>
          <w:noProof/>
          <w:sz w:val="28"/>
          <w:szCs w:val="28"/>
        </w:rPr>
      </w:pPr>
      <w:r>
        <w:rPr>
          <w:b/>
          <w:bCs/>
          <w:i/>
          <w:iCs/>
          <w:smallCaps/>
          <w:noProof/>
          <w:sz w:val="28"/>
          <w:szCs w:val="28"/>
        </w:rPr>
        <w:t>DOWÓD POCHODZENIA</w:t>
      </w:r>
    </w:p>
    <w:p>
      <w:pPr>
        <w:keepNext/>
        <w:autoSpaceDE w:val="0"/>
        <w:autoSpaceDN w:val="0"/>
        <w:jc w:val="center"/>
        <w:rPr>
          <w:rFonts w:eastAsia="Times New Roman"/>
          <w:i/>
          <w:iCs/>
          <w:noProof/>
          <w:szCs w:val="24"/>
        </w:rPr>
      </w:pPr>
      <w:r>
        <w:rPr>
          <w:i/>
          <w:iCs/>
          <w:noProof/>
        </w:rPr>
        <w:t>Artykuł 17</w:t>
      </w:r>
    </w:p>
    <w:p>
      <w:pPr>
        <w:autoSpaceDE w:val="0"/>
        <w:autoSpaceDN w:val="0"/>
        <w:jc w:val="center"/>
        <w:rPr>
          <w:rFonts w:eastAsia="Times New Roman"/>
          <w:b/>
          <w:bCs/>
          <w:noProof/>
          <w:szCs w:val="24"/>
        </w:rPr>
      </w:pPr>
      <w:r>
        <w:rPr>
          <w:b/>
          <w:bCs/>
          <w:noProof/>
        </w:rPr>
        <w:t>Wymogi ogólne</w:t>
      </w:r>
    </w:p>
    <w:p>
      <w:pPr>
        <w:autoSpaceDE w:val="0"/>
        <w:autoSpaceDN w:val="0"/>
        <w:rPr>
          <w:rFonts w:eastAsia="Times New Roman"/>
          <w:noProof/>
          <w:szCs w:val="24"/>
        </w:rPr>
      </w:pPr>
      <w:r>
        <w:rPr>
          <w:noProof/>
        </w:rPr>
        <w:t>1. Produkty pochodzące z jednej ze Stron przy przywozie do drugiej Strony korzystają z postanowień niniejszego układu w momencie przedstawienia jednego z następujących dowodów pochodzenia:</w:t>
      </w:r>
    </w:p>
    <w:p>
      <w:pPr>
        <w:autoSpaceDE w:val="0"/>
        <w:autoSpaceDN w:val="0"/>
        <w:ind w:left="851" w:hanging="851"/>
        <w:rPr>
          <w:rFonts w:eastAsia="Times New Roman"/>
          <w:noProof/>
          <w:szCs w:val="24"/>
        </w:rPr>
      </w:pPr>
      <w:r>
        <w:rPr>
          <w:noProof/>
        </w:rPr>
        <w:tab/>
        <w:t xml:space="preserve">a) świadectwa przewozowego EUR.1, którego wzór przedstawiono w załączniku IV; </w:t>
      </w:r>
    </w:p>
    <w:p>
      <w:pPr>
        <w:autoSpaceDE w:val="0"/>
        <w:autoSpaceDN w:val="0"/>
        <w:ind w:left="851" w:hanging="851"/>
        <w:rPr>
          <w:rFonts w:eastAsia="Times New Roman"/>
          <w:noProof/>
          <w:szCs w:val="24"/>
        </w:rPr>
      </w:pPr>
      <w:r>
        <w:rPr>
          <w:noProof/>
        </w:rPr>
        <w:tab/>
        <w:t>b) w przypadkach określonych w art. 18 ust. 1 – deklaracji, zwanej dalej „deklaracją pochodzenia”, złożonej przez eksportera na fakturze, specyfikacji wysyłkowej lub jakimkolwiek innym dokumencie handlowym, który opisuje dane produkty w sposób wystarczająco szczegółowy do ich identyfikacji; tekst deklaracji pochodzenia przedstawiono w załączniku III.</w:t>
      </w:r>
    </w:p>
    <w:p>
      <w:pPr>
        <w:autoSpaceDE w:val="0"/>
        <w:autoSpaceDN w:val="0"/>
        <w:rPr>
          <w:rFonts w:eastAsia="Times New Roman"/>
          <w:noProof/>
          <w:szCs w:val="24"/>
        </w:rPr>
      </w:pPr>
      <w:r>
        <w:rPr>
          <w:noProof/>
        </w:rPr>
        <w:t>2. Niezależnie od przepisów ust. 1 w przypadkach określonych w art. 27 produkty pochodzące w rozumieniu niniejszych reguł korzystają z postanowień niniejszego układu bez konieczności przedstawienia żadnego z dowodów pochodzenia, o których mowa w ust. 1 niniejszego artykułu.</w:t>
      </w:r>
    </w:p>
    <w:p>
      <w:pPr>
        <w:tabs>
          <w:tab w:val="left" w:pos="0"/>
          <w:tab w:val="left" w:pos="452"/>
          <w:tab w:val="left" w:pos="1190"/>
          <w:tab w:val="left" w:pos="1757"/>
          <w:tab w:val="center" w:pos="7483"/>
          <w:tab w:val="left" w:pos="8616"/>
        </w:tabs>
        <w:autoSpaceDE w:val="0"/>
        <w:autoSpaceDN w:val="0"/>
        <w:rPr>
          <w:rFonts w:eastAsia="Batang"/>
          <w:noProof/>
          <w:szCs w:val="24"/>
        </w:rPr>
      </w:pPr>
      <w:r>
        <w:rPr>
          <w:noProof/>
        </w:rPr>
        <w:t>3. Nie naruszając przepisów ust. 1, Strony mogą uzgodnić, że – na potrzeby prowadzenia handlu na warunkach preferencyjnych między nimi – dowody pochodzenia wymienione w ust. 1 lit. a) i b) powyżej zastępuje się oświadczeniami o pochodzeniu sporządzonymi przez eksporterów zarejestrowanych w elektronicznej bazie danych zgodnie z prawodawstwem wewnętrznym Stron.</w:t>
      </w:r>
    </w:p>
    <w:p>
      <w:pPr>
        <w:tabs>
          <w:tab w:val="left" w:pos="0"/>
          <w:tab w:val="left" w:pos="452"/>
          <w:tab w:val="left" w:pos="1190"/>
          <w:tab w:val="left" w:pos="1757"/>
          <w:tab w:val="center" w:pos="7483"/>
          <w:tab w:val="left" w:pos="8616"/>
        </w:tabs>
        <w:autoSpaceDE w:val="0"/>
        <w:autoSpaceDN w:val="0"/>
        <w:rPr>
          <w:rFonts w:eastAsia="Batang"/>
          <w:noProof/>
          <w:szCs w:val="24"/>
        </w:rPr>
      </w:pPr>
      <w:r>
        <w:rPr>
          <w:noProof/>
        </w:rPr>
        <w:t>4. Do celów ust. 1 Strony mogą wyrazić zgodę na ustanowienie systemu zapewniającego możliwość wystawiania dowodów pochodzenia wymienionych w ust. 1 lit. a) i b) w formie elektronicznej lub ich składania drogą elektroniczną.</w:t>
      </w:r>
    </w:p>
    <w:p>
      <w:pPr>
        <w:tabs>
          <w:tab w:val="left" w:pos="0"/>
          <w:tab w:val="left" w:pos="452"/>
          <w:tab w:val="left" w:pos="1190"/>
          <w:tab w:val="left" w:pos="1757"/>
          <w:tab w:val="center" w:pos="7483"/>
          <w:tab w:val="left" w:pos="8616"/>
        </w:tabs>
        <w:autoSpaceDE w:val="0"/>
        <w:autoSpaceDN w:val="0"/>
        <w:rPr>
          <w:rFonts w:eastAsia="Times New Roman"/>
          <w:noProof/>
          <w:szCs w:val="24"/>
        </w:rPr>
      </w:pPr>
    </w:p>
    <w:p>
      <w:pPr>
        <w:keepNext/>
        <w:autoSpaceDE w:val="0"/>
        <w:autoSpaceDN w:val="0"/>
        <w:jc w:val="center"/>
        <w:rPr>
          <w:rFonts w:eastAsia="Times New Roman"/>
          <w:iCs/>
          <w:noProof/>
          <w:szCs w:val="24"/>
        </w:rPr>
      </w:pPr>
      <w:r>
        <w:rPr>
          <w:noProof/>
        </w:rPr>
        <w:t>Artykuł 18</w:t>
      </w:r>
    </w:p>
    <w:p>
      <w:pPr>
        <w:autoSpaceDE w:val="0"/>
        <w:autoSpaceDN w:val="0"/>
        <w:jc w:val="center"/>
        <w:rPr>
          <w:rFonts w:eastAsia="Times New Roman"/>
          <w:b/>
          <w:bCs/>
          <w:noProof/>
          <w:szCs w:val="24"/>
        </w:rPr>
      </w:pPr>
      <w:r>
        <w:rPr>
          <w:b/>
          <w:bCs/>
          <w:noProof/>
        </w:rPr>
        <w:t>Warunki sporządzania deklaracji pochodzenia</w:t>
      </w:r>
    </w:p>
    <w:p>
      <w:pPr>
        <w:autoSpaceDE w:val="0"/>
        <w:autoSpaceDN w:val="0"/>
        <w:rPr>
          <w:rFonts w:eastAsia="Times New Roman"/>
          <w:noProof/>
          <w:szCs w:val="24"/>
        </w:rPr>
      </w:pPr>
      <w:r>
        <w:rPr>
          <w:noProof/>
        </w:rPr>
        <w:t>1. Deklaracja pochodzenia, o której mowa w art. 17 ust. 1 lit. b), może zostać sporządzona przez:</w:t>
      </w:r>
    </w:p>
    <w:p>
      <w:pPr>
        <w:autoSpaceDE w:val="0"/>
        <w:autoSpaceDN w:val="0"/>
        <w:ind w:left="851" w:hanging="851"/>
        <w:rPr>
          <w:rFonts w:eastAsia="Times New Roman"/>
          <w:noProof/>
          <w:szCs w:val="24"/>
        </w:rPr>
      </w:pPr>
      <w:r>
        <w:rPr>
          <w:noProof/>
        </w:rPr>
        <w:tab/>
        <w:t>a) upoważnionego eksportera w rozumieniu art. 19 lub</w:t>
      </w:r>
    </w:p>
    <w:p>
      <w:pPr>
        <w:autoSpaceDE w:val="0"/>
        <w:autoSpaceDN w:val="0"/>
        <w:ind w:left="851" w:hanging="851"/>
        <w:rPr>
          <w:rFonts w:eastAsia="Times New Roman"/>
          <w:noProof/>
          <w:szCs w:val="24"/>
        </w:rPr>
      </w:pPr>
      <w:r>
        <w:rPr>
          <w:noProof/>
        </w:rPr>
        <w:tab/>
        <w:t>b) dowolnego eksportera w przypadku każdej przesyłki składającej się z paczki lub paczek zawierającej produkty pochodzące, których łączna wartość nie przekracza 6 000 EUR.</w:t>
      </w:r>
    </w:p>
    <w:p>
      <w:pPr>
        <w:autoSpaceDE w:val="0"/>
        <w:autoSpaceDN w:val="0"/>
        <w:rPr>
          <w:rFonts w:eastAsia="Times New Roman"/>
          <w:noProof/>
          <w:szCs w:val="24"/>
        </w:rPr>
      </w:pPr>
      <w:r>
        <w:rPr>
          <w:noProof/>
        </w:rPr>
        <w:t xml:space="preserve">2. Deklaracja pochodzenia może zostać sporządzona, jeżeli produkty można uznać za pochodzące z terytorium stosującej Umawiającej się Strony i jeżeli spełniają one pozostałe wymogi określone w niniejszych regułach. </w:t>
      </w:r>
    </w:p>
    <w:p>
      <w:pPr>
        <w:autoSpaceDE w:val="0"/>
        <w:autoSpaceDN w:val="0"/>
        <w:rPr>
          <w:rFonts w:eastAsia="Times New Roman"/>
          <w:noProof/>
          <w:szCs w:val="24"/>
        </w:rPr>
      </w:pPr>
      <w:r>
        <w:rPr>
          <w:noProof/>
        </w:rPr>
        <w:t>3. Eksporter sporządzający deklarację pochodzenia musi być przygotowany do przedłożenia na każde żądanie organów celnych Strony wywozu wszelkich stosownych dokumentów potwierdzających status pochodzenia danych produktów oraz spełnienia pozostałych wymogów ustanowionych w niniejszych regułach.</w:t>
      </w:r>
    </w:p>
    <w:p>
      <w:pPr>
        <w:autoSpaceDE w:val="0"/>
        <w:autoSpaceDN w:val="0"/>
        <w:rPr>
          <w:rFonts w:eastAsia="Times New Roman"/>
          <w:noProof/>
          <w:szCs w:val="24"/>
        </w:rPr>
      </w:pPr>
      <w:r>
        <w:rPr>
          <w:noProof/>
        </w:rPr>
        <w:t>4. Eksporter sporządza deklarację pochodzenia poprzez umieszczenie tekstu przedstawionego w załączniku III, w jednej z wersji językowych określonych w tym załączniku, w postaci pisma maszynowego, stempla bądź wydruku, na fakturze, specyfikacji wysyłkowej lub innym dokumencie handlowym, w sposób zgodny z przepisami prawa krajowego państwa wywozu. Jeżeli deklaracja jest sporządzana ręcznie, należy ją napisać tuszem, drukowanymi literami.</w:t>
      </w:r>
    </w:p>
    <w:p>
      <w:pPr>
        <w:autoSpaceDE w:val="0"/>
        <w:autoSpaceDN w:val="0"/>
        <w:rPr>
          <w:rFonts w:eastAsia="Times New Roman"/>
          <w:noProof/>
          <w:szCs w:val="24"/>
        </w:rPr>
      </w:pPr>
      <w:r>
        <w:rPr>
          <w:noProof/>
        </w:rPr>
        <w:t>5. Deklaracje pochodzenia opatruje się oryginalnym, własnoręcznym podpisem eksportera. Od upoważnionego eksportera w rozumieniu art. 19 nie wymaga się jednak podpisu na takiej deklaracji, pod warunkiem że dostarczy on organom celnym Strony wywozu pisemne zobowiązanie, że przyjmuje pełną odpowiedzialność za każdą deklarację pochodzenia, która identyfikuje go, tak jakby była podpisana przez niego własnoręcznie.</w:t>
      </w:r>
    </w:p>
    <w:p>
      <w:pPr>
        <w:autoSpaceDE w:val="0"/>
        <w:autoSpaceDN w:val="0"/>
        <w:rPr>
          <w:rFonts w:eastAsia="Times New Roman"/>
          <w:b/>
          <w:noProof/>
          <w:szCs w:val="24"/>
        </w:rPr>
      </w:pPr>
      <w:r>
        <w:rPr>
          <w:noProof/>
        </w:rPr>
        <w:t>6. Deklaracja pochodzenia może zostać sporządzona przez eksportera w chwili wysyłania produktów, do których się odnosi, lub po ich wysłaniu (zwana dalej „deklaracją pochodzenia wystawiona retrospektywnie”), pod warunkiem że jest przedstawiona w państwie przywozu w ciągu dwóch lat od dokonania przywozu produktów, do których się odnosi.</w:t>
      </w:r>
    </w:p>
    <w:p>
      <w:pPr>
        <w:autoSpaceDE w:val="0"/>
        <w:autoSpaceDN w:val="0"/>
        <w:rPr>
          <w:rFonts w:eastAsia="Times New Roman"/>
          <w:noProof/>
          <w:szCs w:val="24"/>
        </w:rPr>
      </w:pPr>
      <w:r>
        <w:rPr>
          <w:noProof/>
        </w:rPr>
        <w:t>W przypadkach, w których doszło do podziału przesyłki zgodnie z art. 14 ust. 3, i pod warunkiem dotrzymania analogicznego terminu dwóch lat upoważniony eksporter Strony wywozu produktów sporządza deklarację pochodzenia wystawioną retrospektywnie.</w:t>
      </w:r>
    </w:p>
    <w:p>
      <w:pPr>
        <w:keepNext/>
        <w:autoSpaceDE w:val="0"/>
        <w:autoSpaceDN w:val="0"/>
        <w:jc w:val="center"/>
        <w:rPr>
          <w:rFonts w:eastAsia="Times New Roman"/>
          <w:i/>
          <w:iCs/>
          <w:noProof/>
          <w:szCs w:val="24"/>
        </w:rPr>
      </w:pPr>
      <w:r>
        <w:rPr>
          <w:i/>
          <w:iCs/>
          <w:noProof/>
        </w:rPr>
        <w:t>Artykuł 19</w:t>
      </w:r>
    </w:p>
    <w:p>
      <w:pPr>
        <w:autoSpaceDE w:val="0"/>
        <w:autoSpaceDN w:val="0"/>
        <w:jc w:val="center"/>
        <w:rPr>
          <w:rFonts w:eastAsia="Times New Roman"/>
          <w:b/>
          <w:bCs/>
          <w:noProof/>
          <w:szCs w:val="24"/>
        </w:rPr>
      </w:pPr>
      <w:r>
        <w:rPr>
          <w:b/>
          <w:bCs/>
          <w:noProof/>
        </w:rPr>
        <w:t>Upoważniony eksporter</w:t>
      </w:r>
    </w:p>
    <w:p>
      <w:pPr>
        <w:autoSpaceDE w:val="0"/>
        <w:autoSpaceDN w:val="0"/>
        <w:rPr>
          <w:rFonts w:eastAsia="Times New Roman"/>
          <w:noProof/>
          <w:szCs w:val="24"/>
        </w:rPr>
      </w:pPr>
      <w:r>
        <w:rPr>
          <w:noProof/>
        </w:rPr>
        <w:t xml:space="preserve">1. Organy celne Strony wywozu mogą – z zastrzeżeniem wymogów krajowych – upoważnić każdego eksportera mającego swoją siedzibę na terytorium tej Strony (zwanego dalej „upoważnionym eksporterem”) do sporządzania deklaracji pochodzenia niezależnie od wartości danych produktów. </w:t>
      </w:r>
    </w:p>
    <w:p>
      <w:pPr>
        <w:autoSpaceDE w:val="0"/>
        <w:autoSpaceDN w:val="0"/>
        <w:rPr>
          <w:rFonts w:eastAsia="Times New Roman"/>
          <w:noProof/>
          <w:szCs w:val="24"/>
        </w:rPr>
      </w:pPr>
      <w:r>
        <w:rPr>
          <w:noProof/>
        </w:rPr>
        <w:t>2. Eksporter ubiegający się o takie upoważnienie przedstawia, w sposób przekonujący dla organów celnych, wszelkie gwarancje niezbędne do zweryfikowania statusu pochodzenia produktów oraz spełnienia pozostałych wymogów niniejszych reguł.</w:t>
      </w:r>
    </w:p>
    <w:p>
      <w:pPr>
        <w:autoSpaceDE w:val="0"/>
        <w:autoSpaceDN w:val="0"/>
        <w:rPr>
          <w:rFonts w:eastAsia="Times New Roman"/>
          <w:noProof/>
          <w:szCs w:val="24"/>
        </w:rPr>
      </w:pPr>
      <w:r>
        <w:rPr>
          <w:noProof/>
        </w:rPr>
        <w:t>3. Organy celne przyznają upoważnionemu eksporterowi numer upoważnienia celnego, który umieszcza się na deklaracji pochodzenia.</w:t>
      </w:r>
    </w:p>
    <w:p>
      <w:pPr>
        <w:autoSpaceDE w:val="0"/>
        <w:autoSpaceDN w:val="0"/>
        <w:rPr>
          <w:rFonts w:eastAsia="Times New Roman"/>
          <w:noProof/>
          <w:szCs w:val="24"/>
        </w:rPr>
      </w:pPr>
      <w:r>
        <w:rPr>
          <w:noProof/>
        </w:rPr>
        <w:t>4. Organy celne sprawują kontrolę nad tym, czy upoważnienie jest wykorzystywane w prawidłowy sposób. Organy celne mogą wycofać upoważnienie, jeżeli upoważniony eksporter korzysta z niego w niewłaściwy sposób i jeżeli nie daje już gwarancji, o których mowa w ust. 2.</w:t>
      </w:r>
    </w:p>
    <w:p>
      <w:pPr>
        <w:keepNext/>
        <w:autoSpaceDE w:val="0"/>
        <w:autoSpaceDN w:val="0"/>
        <w:jc w:val="center"/>
        <w:rPr>
          <w:rFonts w:eastAsia="Times New Roman"/>
          <w:i/>
          <w:iCs/>
          <w:noProof/>
          <w:szCs w:val="24"/>
        </w:rPr>
      </w:pPr>
      <w:r>
        <w:rPr>
          <w:i/>
          <w:iCs/>
          <w:noProof/>
        </w:rPr>
        <w:t>Artykuł 20</w:t>
      </w:r>
    </w:p>
    <w:p>
      <w:pPr>
        <w:autoSpaceDE w:val="0"/>
        <w:autoSpaceDN w:val="0"/>
        <w:jc w:val="center"/>
        <w:rPr>
          <w:rFonts w:eastAsia="Times New Roman"/>
          <w:b/>
          <w:bCs/>
          <w:noProof/>
          <w:szCs w:val="24"/>
        </w:rPr>
      </w:pPr>
      <w:r>
        <w:rPr>
          <w:b/>
          <w:bCs/>
          <w:noProof/>
        </w:rPr>
        <w:t>Procedura wystawiania świadectwa przewozowego EUR.1</w:t>
      </w:r>
    </w:p>
    <w:p>
      <w:pPr>
        <w:autoSpaceDE w:val="0"/>
        <w:autoSpaceDN w:val="0"/>
        <w:rPr>
          <w:rFonts w:eastAsia="Times New Roman"/>
          <w:noProof/>
          <w:szCs w:val="24"/>
        </w:rPr>
      </w:pPr>
      <w:r>
        <w:rPr>
          <w:noProof/>
        </w:rPr>
        <w:t>1. Świadectwo przewozowe EUR.1 wystawiają właściwe organy celne kraju wywozu na pisemny wniosek eksportera lub, na odpowiedzialność eksportera, na wniosek jego upoważnionego przedstawiciela.</w:t>
      </w:r>
    </w:p>
    <w:p>
      <w:pPr>
        <w:autoSpaceDE w:val="0"/>
        <w:autoSpaceDN w:val="0"/>
        <w:rPr>
          <w:rFonts w:eastAsia="Times New Roman"/>
          <w:noProof/>
          <w:szCs w:val="24"/>
        </w:rPr>
      </w:pPr>
      <w:r>
        <w:rPr>
          <w:noProof/>
        </w:rPr>
        <w:t>2. W tym celu eksporter lub jego upoważniony przedstawiciel wypełnia świadectwo przewozowe EUR.1 oraz formularz wniosku, których wzory znajdują się w załączniku IV. Formularze te wypełnia się w jednym z języków, w których sporządzony został niniejszy układ, oraz zgodnie z przepisami prawa krajowego państwa wywozu. Jeśli są one wypełniane odręcznie, wypełnia się je tuszem, drukowanymi literami. Opis produktów podaje się w polu do tego przeznaczonym, bez pozostawienia pustych wierszy. W przypadku gdy pole nie zostało wypełnione całkowicie, należy nakreślić linię poziomą poniżej ostatniego wiersza opisu, przekreślając tym samym puste miejsce.</w:t>
      </w:r>
    </w:p>
    <w:p>
      <w:pPr>
        <w:autoSpaceDE w:val="0"/>
        <w:autoSpaceDN w:val="0"/>
        <w:rPr>
          <w:rFonts w:eastAsia="Times New Roman"/>
          <w:noProof/>
          <w:szCs w:val="24"/>
        </w:rPr>
      </w:pPr>
      <w:r>
        <w:rPr>
          <w:noProof/>
        </w:rPr>
        <w:t>3. Świadectwo przywozowe EUR.1 powinno zawierać w polu 7 oświadczenie w języku angielskim o treści: „ORIGIN OBTAINED ACCORDING TO THE TRANSITIONAL RULES OF ORIGIN”.</w:t>
      </w:r>
    </w:p>
    <w:p>
      <w:pPr>
        <w:autoSpaceDE w:val="0"/>
        <w:autoSpaceDN w:val="0"/>
        <w:rPr>
          <w:rFonts w:eastAsia="Times New Roman"/>
          <w:noProof/>
          <w:szCs w:val="24"/>
        </w:rPr>
      </w:pPr>
      <w:r>
        <w:rPr>
          <w:noProof/>
        </w:rPr>
        <w:t>4. Eksporter występujący z wnioskiem o wydanie świadectwa przewozowego EUR.1 musi być przygotowany do przedłożenia na każde żądanie organów celnych Strony wywozu, w której wystawiono dane świadectwo przewozowe EUR.1, wszelkich stosownych dokumentów potwierdzających status pochodzenia przedmiotowych produktów oraz spełnienie pozostałych wymogów ustanowionych w niniejszych regułach.</w:t>
      </w:r>
    </w:p>
    <w:p>
      <w:pPr>
        <w:autoSpaceDE w:val="0"/>
        <w:autoSpaceDN w:val="0"/>
        <w:rPr>
          <w:rFonts w:eastAsia="Times New Roman"/>
          <w:noProof/>
          <w:szCs w:val="24"/>
        </w:rPr>
      </w:pPr>
      <w:r>
        <w:rPr>
          <w:noProof/>
        </w:rPr>
        <w:t xml:space="preserve">5. Właściwe organy Strony wywozu wystawiają świadectwo pochodzenia, jeżeli dane produkty mogą zostać uznane za produkty pochodzące i jeżeli spełniają one pozostałe wymogi określone w niniejszych regułach. </w:t>
      </w:r>
    </w:p>
    <w:p>
      <w:pPr>
        <w:autoSpaceDE w:val="0"/>
        <w:autoSpaceDN w:val="0"/>
        <w:rPr>
          <w:rFonts w:eastAsia="Times New Roman"/>
          <w:noProof/>
          <w:szCs w:val="24"/>
        </w:rPr>
      </w:pPr>
      <w:r>
        <w:rPr>
          <w:noProof/>
        </w:rPr>
        <w:t>6. Organy celne wystawiające świadectwa przewozowe EUR.1 podejmują wszelkie kroki niezbędne do zweryfikowania statusu pochodzenia produktów i wypełnienia pozostałych wymogów ustanowionych w niniejszych regułach. W tym celu mają prawo domagać się wszelkich dowodów i przeprowadzać kontrole ksiąg rachunkowych eksportera lub dokonywać wszelkich innych czynności kontrolnych, jakie uznają za odpowiednie. Organy celne wystawiające świadectwa zapewniają także, aby formularze określone w ust. 2 były należycie wypełnione. W szczególności sprawdzają, czy pole przeznaczone na opis produktów zostało wypełnione w sposób wykluczający wszelką możliwość dodania fałszywych wpisów.</w:t>
      </w:r>
    </w:p>
    <w:p>
      <w:pPr>
        <w:autoSpaceDE w:val="0"/>
        <w:autoSpaceDN w:val="0"/>
        <w:rPr>
          <w:rFonts w:eastAsia="Times New Roman"/>
          <w:noProof/>
          <w:szCs w:val="24"/>
        </w:rPr>
      </w:pPr>
      <w:r>
        <w:rPr>
          <w:noProof/>
        </w:rPr>
        <w:t>7. Datę wystawienia świadectwa przewozowego EUR.1 wskazuje się w polu 11 świadectwa.</w:t>
      </w:r>
    </w:p>
    <w:p>
      <w:pPr>
        <w:autoSpaceDE w:val="0"/>
        <w:autoSpaceDN w:val="0"/>
        <w:rPr>
          <w:rFonts w:eastAsia="Times New Roman"/>
          <w:noProof/>
          <w:szCs w:val="24"/>
        </w:rPr>
      </w:pPr>
      <w:r>
        <w:rPr>
          <w:noProof/>
        </w:rPr>
        <w:t>8. Organy celne wystawiają świadectwo przewozowe EUR.1 i udostępniają je eksporterowi od chwili faktycznego dokonania wywozu lub zapewnienia go.</w:t>
      </w:r>
    </w:p>
    <w:p>
      <w:pPr>
        <w:keepNext/>
        <w:autoSpaceDE w:val="0"/>
        <w:autoSpaceDN w:val="0"/>
        <w:jc w:val="center"/>
        <w:rPr>
          <w:rFonts w:eastAsia="Times New Roman"/>
          <w:i/>
          <w:iCs/>
          <w:noProof/>
          <w:szCs w:val="24"/>
        </w:rPr>
      </w:pPr>
      <w:r>
        <w:rPr>
          <w:i/>
          <w:iCs/>
          <w:noProof/>
        </w:rPr>
        <w:t>Artykuł 21</w:t>
      </w:r>
    </w:p>
    <w:p>
      <w:pPr>
        <w:autoSpaceDE w:val="0"/>
        <w:autoSpaceDN w:val="0"/>
        <w:jc w:val="center"/>
        <w:rPr>
          <w:rFonts w:eastAsia="Times New Roman"/>
          <w:b/>
          <w:bCs/>
          <w:noProof/>
          <w:szCs w:val="24"/>
        </w:rPr>
      </w:pPr>
      <w:r>
        <w:rPr>
          <w:b/>
          <w:bCs/>
          <w:noProof/>
        </w:rPr>
        <w:t>Świadectwa przewozowe EUR.1 wystawione retrospektywnie</w:t>
      </w:r>
    </w:p>
    <w:p>
      <w:pPr>
        <w:autoSpaceDE w:val="0"/>
        <w:autoSpaceDN w:val="0"/>
        <w:rPr>
          <w:rFonts w:eastAsia="Times New Roman"/>
          <w:noProof/>
          <w:szCs w:val="24"/>
        </w:rPr>
      </w:pPr>
      <w:r>
        <w:rPr>
          <w:noProof/>
        </w:rPr>
        <w:t>1. Niezależnie od przepisów art. 20 ust. 7 świadectwo przewozowe EUR.1 może być wyjątkowo wystawione po wywozie produktów, do których się odnosi, jeżeli:</w:t>
      </w:r>
    </w:p>
    <w:p>
      <w:pPr>
        <w:autoSpaceDE w:val="0"/>
        <w:autoSpaceDN w:val="0"/>
        <w:ind w:left="851" w:hanging="851"/>
        <w:rPr>
          <w:rFonts w:eastAsia="Times New Roman"/>
          <w:noProof/>
          <w:szCs w:val="24"/>
        </w:rPr>
      </w:pPr>
      <w:r>
        <w:rPr>
          <w:noProof/>
        </w:rPr>
        <w:tab/>
        <w:t>a) nie zostało ono wystawione w momencie dokonywania wywozu z powodu błędów, niezamierzonych pominięć lub szczególnych okoliczności lub</w:t>
      </w:r>
    </w:p>
    <w:p>
      <w:pPr>
        <w:autoSpaceDE w:val="0"/>
        <w:autoSpaceDN w:val="0"/>
        <w:ind w:left="851" w:hanging="851"/>
        <w:rPr>
          <w:rFonts w:eastAsia="Times New Roman"/>
          <w:noProof/>
          <w:szCs w:val="24"/>
        </w:rPr>
      </w:pPr>
      <w:r>
        <w:rPr>
          <w:noProof/>
        </w:rPr>
        <w:tab/>
        <w:t>b) organom celnym przedstawiono w sposób przekonujący dowody potwierdzające, że świadectwo przewozowe EUR.1 zostało wystawione, ale nie zostało przyjęte przy przywozie z przyczyn technicznych lub</w:t>
      </w:r>
    </w:p>
    <w:p>
      <w:pPr>
        <w:autoSpaceDE w:val="0"/>
        <w:autoSpaceDN w:val="0"/>
        <w:ind w:left="851"/>
        <w:rPr>
          <w:rFonts w:eastAsia="Times New Roman"/>
          <w:noProof/>
          <w:szCs w:val="24"/>
        </w:rPr>
      </w:pPr>
      <w:r>
        <w:rPr>
          <w:noProof/>
        </w:rPr>
        <w:t>c) miejsce przeznaczenia danych produktów nie było znane w momencie dokonywania wywozu i zostało ustalone w trakcie transportu lub składowania produktów oraz po ewentualnym podzieleniu przesyłek zgodnie z art. 14 ust. 3;</w:t>
      </w:r>
    </w:p>
    <w:p>
      <w:pPr>
        <w:autoSpaceDE w:val="0"/>
        <w:autoSpaceDN w:val="0"/>
        <w:ind w:left="851"/>
        <w:rPr>
          <w:rFonts w:eastAsia="Times New Roman"/>
          <w:noProof/>
          <w:szCs w:val="24"/>
        </w:rPr>
      </w:pPr>
      <w:r>
        <w:rPr>
          <w:noProof/>
        </w:rPr>
        <w:t>d) świadectwo przewozowe EUR.1 lub EUR.MED wystawiono zgodnie z postanowieniami konwencji paneurośródziemnomorskiej (PEM) w odniesieniu do produktów, które są również produktami pochodzącymi w myśl niniejszych reguł.</w:t>
      </w:r>
    </w:p>
    <w:p>
      <w:pPr>
        <w:autoSpaceDE w:val="0"/>
        <w:autoSpaceDN w:val="0"/>
        <w:rPr>
          <w:rFonts w:eastAsia="Times New Roman"/>
          <w:noProof/>
          <w:szCs w:val="24"/>
        </w:rPr>
      </w:pPr>
      <w:r>
        <w:rPr>
          <w:noProof/>
        </w:rPr>
        <w:t>2. Do celów zastosowania postanowień ust. 1 eksporter podaje w swoim wniosku miejsce i datę wywozu produktów, do których odnosi się świadectwo przewozowe EUR.1, oraz uzasadnienie wniosku.</w:t>
      </w:r>
    </w:p>
    <w:p>
      <w:pPr>
        <w:autoSpaceDE w:val="0"/>
        <w:autoSpaceDN w:val="0"/>
        <w:rPr>
          <w:rFonts w:eastAsia="Times New Roman"/>
          <w:noProof/>
          <w:szCs w:val="24"/>
        </w:rPr>
      </w:pPr>
      <w:r>
        <w:rPr>
          <w:noProof/>
        </w:rPr>
        <w:t>3. Organy celne mogą wystawić świadectwo przewozowe EUR.1 retrospektywnie w terminie dwóch lat od daty wywozu i tylko po sprawdzeniu, czy informacje podane we wniosku eksportera są zgodne z informacjami zawartymi w odpowiedniej dokumentacji.</w:t>
      </w:r>
    </w:p>
    <w:p>
      <w:pPr>
        <w:autoSpaceDE w:val="0"/>
        <w:autoSpaceDN w:val="0"/>
        <w:rPr>
          <w:rFonts w:eastAsia="Times New Roman"/>
          <w:noProof/>
          <w:szCs w:val="24"/>
        </w:rPr>
      </w:pPr>
      <w:r>
        <w:rPr>
          <w:noProof/>
        </w:rPr>
        <w:t>4. Niezależnie od przepisów art. 20 ust. 3 świadectwa przewozowe EUR.1 wystawione retrospektywnie opatruje się wpisem w języku angielskim:</w:t>
      </w:r>
    </w:p>
    <w:p>
      <w:pPr>
        <w:autoSpaceDE w:val="0"/>
        <w:autoSpaceDN w:val="0"/>
        <w:rPr>
          <w:rFonts w:eastAsia="Times New Roman"/>
          <w:noProof/>
          <w:szCs w:val="24"/>
        </w:rPr>
      </w:pPr>
      <w:r>
        <w:rPr>
          <w:noProof/>
        </w:rPr>
        <w:t xml:space="preserve">„ISSUED RETROSPECTIVELY”. </w:t>
      </w:r>
    </w:p>
    <w:p>
      <w:pPr>
        <w:autoSpaceDE w:val="0"/>
        <w:autoSpaceDN w:val="0"/>
        <w:rPr>
          <w:rFonts w:eastAsia="Times New Roman"/>
          <w:noProof/>
          <w:szCs w:val="24"/>
        </w:rPr>
      </w:pPr>
      <w:r>
        <w:rPr>
          <w:noProof/>
        </w:rPr>
        <w:t>5. Wpis określony w ust. 4 umieszcza się w polu 7 świadectwa przewozowego EUR.1.</w:t>
      </w:r>
    </w:p>
    <w:p>
      <w:pPr>
        <w:keepNext/>
        <w:autoSpaceDE w:val="0"/>
        <w:autoSpaceDN w:val="0"/>
        <w:jc w:val="center"/>
        <w:rPr>
          <w:rFonts w:eastAsia="Times New Roman"/>
          <w:i/>
          <w:iCs/>
          <w:noProof/>
          <w:szCs w:val="24"/>
        </w:rPr>
      </w:pPr>
      <w:r>
        <w:rPr>
          <w:i/>
          <w:iCs/>
          <w:noProof/>
        </w:rPr>
        <w:t>Artykuł 22</w:t>
      </w:r>
    </w:p>
    <w:p>
      <w:pPr>
        <w:autoSpaceDE w:val="0"/>
        <w:autoSpaceDN w:val="0"/>
        <w:jc w:val="center"/>
        <w:rPr>
          <w:rFonts w:eastAsia="Times New Roman"/>
          <w:b/>
          <w:bCs/>
          <w:noProof/>
          <w:szCs w:val="24"/>
        </w:rPr>
      </w:pPr>
      <w:r>
        <w:rPr>
          <w:b/>
          <w:bCs/>
          <w:noProof/>
        </w:rPr>
        <w:t>Wystawianie duplikatu świadectwa przewozowego EUR.1</w:t>
      </w:r>
    </w:p>
    <w:p>
      <w:pPr>
        <w:autoSpaceDE w:val="0"/>
        <w:autoSpaceDN w:val="0"/>
        <w:rPr>
          <w:rFonts w:eastAsia="Times New Roman"/>
          <w:noProof/>
          <w:szCs w:val="24"/>
        </w:rPr>
      </w:pPr>
      <w:r>
        <w:rPr>
          <w:noProof/>
        </w:rPr>
        <w:t>1. W przypadku kradzieży, utraty lub zniszczenia świadectwa przewozowego EUR.1 eksporter może wystąpić do organów celnych, które je wystawiły, o wydanie duplikatu na podstawie dokumentów eksportowych znajdujących się w ich posiadaniu.</w:t>
      </w:r>
    </w:p>
    <w:p>
      <w:pPr>
        <w:autoSpaceDE w:val="0"/>
        <w:autoSpaceDN w:val="0"/>
        <w:rPr>
          <w:rFonts w:eastAsia="Times New Roman"/>
          <w:noProof/>
          <w:szCs w:val="24"/>
        </w:rPr>
      </w:pPr>
      <w:r>
        <w:rPr>
          <w:noProof/>
        </w:rPr>
        <w:t>2. Niezależnie od przepisów art. 20 ust. 3 duplikat wystawiony w ten sposób opatruje się wpisem w języku angielskim:</w:t>
      </w:r>
    </w:p>
    <w:p>
      <w:pPr>
        <w:autoSpaceDE w:val="0"/>
        <w:autoSpaceDN w:val="0"/>
        <w:rPr>
          <w:rFonts w:eastAsia="Times New Roman"/>
          <w:noProof/>
          <w:szCs w:val="24"/>
        </w:rPr>
      </w:pPr>
      <w:r>
        <w:rPr>
          <w:noProof/>
        </w:rPr>
        <w:t>„DUPLICATE”.</w:t>
      </w:r>
    </w:p>
    <w:p>
      <w:pPr>
        <w:autoSpaceDE w:val="0"/>
        <w:autoSpaceDN w:val="0"/>
        <w:rPr>
          <w:rFonts w:eastAsia="Times New Roman"/>
          <w:noProof/>
          <w:szCs w:val="24"/>
        </w:rPr>
      </w:pPr>
      <w:r>
        <w:rPr>
          <w:noProof/>
        </w:rPr>
        <w:t>3. Wpis określony w ust. 2 umieszcza się w polu 7 duplikatu świadectwa przewozowego EUR.1.</w:t>
      </w:r>
    </w:p>
    <w:p>
      <w:pPr>
        <w:autoSpaceDE w:val="0"/>
        <w:autoSpaceDN w:val="0"/>
        <w:rPr>
          <w:rFonts w:eastAsia="Times New Roman"/>
          <w:noProof/>
          <w:szCs w:val="24"/>
        </w:rPr>
      </w:pPr>
      <w:r>
        <w:rPr>
          <w:noProof/>
        </w:rPr>
        <w:t>4. Duplikat, który opatruje się datą wystawienia oryginalnego świadectwa przewozowego EUR.1, obowiązuje od tej daty.</w:t>
      </w:r>
    </w:p>
    <w:p>
      <w:pPr>
        <w:keepNext/>
        <w:autoSpaceDE w:val="0"/>
        <w:autoSpaceDN w:val="0"/>
        <w:jc w:val="center"/>
        <w:rPr>
          <w:rFonts w:eastAsia="Times New Roman"/>
          <w:i/>
          <w:iCs/>
          <w:noProof/>
          <w:szCs w:val="24"/>
        </w:rPr>
      </w:pPr>
      <w:r>
        <w:rPr>
          <w:i/>
          <w:iCs/>
          <w:noProof/>
        </w:rPr>
        <w:t>Artykuł 23</w:t>
      </w:r>
    </w:p>
    <w:p>
      <w:pPr>
        <w:autoSpaceDE w:val="0"/>
        <w:autoSpaceDN w:val="0"/>
        <w:jc w:val="center"/>
        <w:rPr>
          <w:rFonts w:eastAsia="Times New Roman"/>
          <w:b/>
          <w:bCs/>
          <w:noProof/>
          <w:szCs w:val="24"/>
        </w:rPr>
      </w:pPr>
      <w:r>
        <w:rPr>
          <w:b/>
          <w:bCs/>
          <w:noProof/>
        </w:rPr>
        <w:t>Termin ważności dowodu pochodzenia</w:t>
      </w:r>
    </w:p>
    <w:p>
      <w:pPr>
        <w:autoSpaceDE w:val="0"/>
        <w:autoSpaceDN w:val="0"/>
        <w:rPr>
          <w:rFonts w:eastAsia="Times New Roman"/>
          <w:noProof/>
          <w:szCs w:val="24"/>
        </w:rPr>
      </w:pPr>
      <w:r>
        <w:rPr>
          <w:noProof/>
        </w:rPr>
        <w:t>1. Dowód pochodzenia jest ważny przez dziesięć miesięcy od daty wystawienia lub sporządzenia na terytorium Strony wywozu i musi zostać przedłożony w wymienionym okresie organom celnym Strony przywozu.</w:t>
      </w:r>
    </w:p>
    <w:p>
      <w:pPr>
        <w:autoSpaceDE w:val="0"/>
        <w:autoSpaceDN w:val="0"/>
        <w:rPr>
          <w:rFonts w:eastAsia="Times New Roman"/>
          <w:noProof/>
          <w:szCs w:val="24"/>
        </w:rPr>
      </w:pPr>
      <w:r>
        <w:rPr>
          <w:noProof/>
        </w:rPr>
        <w:t>2. Dowody pochodzenia przedstawiane organom celnym Strony przywozu po upływie terminu ważności określonego w ust. 1 mogą zostać przyjęte do celów zastosowania preferencji taryfowych, jeżeli nieprzedłożenie tych dokumentów przed upływem terminu ważności było spowodowane wyjątkowymi okolicznościami.</w:t>
      </w:r>
    </w:p>
    <w:p>
      <w:pPr>
        <w:autoSpaceDE w:val="0"/>
        <w:autoSpaceDN w:val="0"/>
        <w:rPr>
          <w:rFonts w:eastAsia="Times New Roman"/>
          <w:noProof/>
          <w:szCs w:val="24"/>
        </w:rPr>
      </w:pPr>
      <w:r>
        <w:rPr>
          <w:noProof/>
        </w:rPr>
        <w:t>3. W innych przypadkach przedłożenia dowodów z opóźnieniem organy celne Strony przywozu mogą przyjąć dowody pochodzenia, jeżeli produkty zostały im przedłożone przed upływem terminu ważności.</w:t>
      </w:r>
    </w:p>
    <w:p>
      <w:pPr>
        <w:keepNext/>
        <w:autoSpaceDE w:val="0"/>
        <w:autoSpaceDN w:val="0"/>
        <w:jc w:val="center"/>
        <w:rPr>
          <w:rFonts w:eastAsia="Times New Roman"/>
          <w:i/>
          <w:iCs/>
          <w:noProof/>
          <w:szCs w:val="24"/>
        </w:rPr>
      </w:pPr>
      <w:r>
        <w:rPr>
          <w:i/>
          <w:iCs/>
          <w:noProof/>
        </w:rPr>
        <w:t>Artykuł 24</w:t>
      </w:r>
    </w:p>
    <w:p>
      <w:pPr>
        <w:autoSpaceDE w:val="0"/>
        <w:autoSpaceDN w:val="0"/>
        <w:jc w:val="center"/>
        <w:rPr>
          <w:rFonts w:eastAsia="Times New Roman"/>
          <w:b/>
          <w:bCs/>
          <w:noProof/>
          <w:szCs w:val="24"/>
        </w:rPr>
      </w:pPr>
      <w:r>
        <w:rPr>
          <w:b/>
          <w:bCs/>
          <w:noProof/>
        </w:rPr>
        <w:t>Wolne obszary celne</w:t>
      </w:r>
    </w:p>
    <w:p>
      <w:pPr>
        <w:autoSpaceDE w:val="0"/>
        <w:autoSpaceDN w:val="0"/>
        <w:rPr>
          <w:rFonts w:eastAsia="Times New Roman"/>
          <w:noProof/>
          <w:szCs w:val="24"/>
        </w:rPr>
      </w:pPr>
      <w:r>
        <w:rPr>
          <w:noProof/>
        </w:rPr>
        <w:t>1. Strony podejmują wszelkie niezbędne kroki, aby zagwarantować, że sprzedawane produkty objęte dowodem pochodzenia, które podczas transportu korzystają z wolnych obszarów celnych znajdujących się na ich terytorium, nie są zastępowane innymi towarami oraz nie są poddawane zabiegom innym niż zwykłe działania zapobiegające ich zepsuciu.</w:t>
      </w:r>
    </w:p>
    <w:p>
      <w:pPr>
        <w:autoSpaceDE w:val="0"/>
        <w:autoSpaceDN w:val="0"/>
        <w:rPr>
          <w:rFonts w:eastAsia="Times New Roman"/>
          <w:noProof/>
          <w:szCs w:val="24"/>
        </w:rPr>
      </w:pPr>
      <w:r>
        <w:rPr>
          <w:noProof/>
        </w:rPr>
        <w:t>2. Na zasadzie odstępstwa od postanowień ust. 1, jeżeli produkty pochodzące z terytorium Strony są przywożone na wolny obszar celny na podstawie dowodu pochodzenia i podlegają obróbce lub przetworzeniu, dopuszcza się możliwość wystawienia lub sporządzenia nowego dowodu pochodzenia, jeżeli obróbka lub przetworzenie, jakiemu zostały poddane, są zgodne z postanowieniami niniejszych reguł.</w:t>
      </w:r>
    </w:p>
    <w:p>
      <w:pPr>
        <w:keepNext/>
        <w:autoSpaceDE w:val="0"/>
        <w:autoSpaceDN w:val="0"/>
        <w:jc w:val="center"/>
        <w:rPr>
          <w:rFonts w:eastAsia="Times New Roman"/>
          <w:i/>
          <w:iCs/>
          <w:noProof/>
          <w:szCs w:val="24"/>
        </w:rPr>
      </w:pPr>
      <w:r>
        <w:rPr>
          <w:i/>
          <w:iCs/>
          <w:noProof/>
        </w:rPr>
        <w:t>Artykuł 25</w:t>
      </w:r>
    </w:p>
    <w:p>
      <w:pPr>
        <w:autoSpaceDE w:val="0"/>
        <w:autoSpaceDN w:val="0"/>
        <w:jc w:val="center"/>
        <w:rPr>
          <w:rFonts w:eastAsia="Times New Roman"/>
          <w:b/>
          <w:bCs/>
          <w:noProof/>
          <w:szCs w:val="24"/>
        </w:rPr>
      </w:pPr>
      <w:r>
        <w:rPr>
          <w:b/>
          <w:bCs/>
          <w:noProof/>
        </w:rPr>
        <w:t>Wymogi dotyczące przywozu</w:t>
      </w:r>
    </w:p>
    <w:p>
      <w:pPr>
        <w:autoSpaceDE w:val="0"/>
        <w:autoSpaceDN w:val="0"/>
        <w:rPr>
          <w:rFonts w:eastAsia="Times New Roman"/>
          <w:noProof/>
          <w:szCs w:val="24"/>
        </w:rPr>
      </w:pPr>
      <w:r>
        <w:rPr>
          <w:noProof/>
        </w:rPr>
        <w:t xml:space="preserve">Dowody pochodzenia przedkłada się organom celnym Strony przywozu zgodnie z procedurami stosowanymi na terytorium tej Strony. </w:t>
      </w:r>
    </w:p>
    <w:p>
      <w:pPr>
        <w:keepNext/>
        <w:autoSpaceDE w:val="0"/>
        <w:autoSpaceDN w:val="0"/>
        <w:jc w:val="center"/>
        <w:rPr>
          <w:rFonts w:eastAsia="Times New Roman"/>
          <w:i/>
          <w:iCs/>
          <w:noProof/>
          <w:szCs w:val="24"/>
        </w:rPr>
      </w:pPr>
      <w:r>
        <w:rPr>
          <w:i/>
          <w:iCs/>
          <w:noProof/>
        </w:rPr>
        <w:t>Artykuł 26</w:t>
      </w:r>
    </w:p>
    <w:p>
      <w:pPr>
        <w:autoSpaceDE w:val="0"/>
        <w:autoSpaceDN w:val="0"/>
        <w:jc w:val="center"/>
        <w:rPr>
          <w:rFonts w:eastAsia="Times New Roman"/>
          <w:b/>
          <w:bCs/>
          <w:noProof/>
          <w:szCs w:val="24"/>
        </w:rPr>
      </w:pPr>
      <w:r>
        <w:rPr>
          <w:b/>
          <w:bCs/>
          <w:noProof/>
        </w:rPr>
        <w:t>Przywóz partiami</w:t>
      </w:r>
    </w:p>
    <w:p>
      <w:pPr>
        <w:autoSpaceDE w:val="0"/>
        <w:autoSpaceDN w:val="0"/>
        <w:rPr>
          <w:rFonts w:eastAsia="Times New Roman"/>
          <w:noProof/>
          <w:szCs w:val="24"/>
        </w:rPr>
      </w:pPr>
      <w:r>
        <w:rPr>
          <w:noProof/>
        </w:rPr>
        <w:t>Jeżeli, na wniosek importera i na warunkach określonych przez organy celne Strony przywozu, produkty rozmontowane lub niezmontowane w rozumieniu reguły ogólnej nr 2a) interpretacji systemu zharmonizowanego ujęte w sekcjach XVI i XVII lub pozycjach 7308 i 9406 systemu zharmonizowanego przywożone są partiami, organom celnym przedstawia się jeden dowód pochodzenia wraz z przywozem pierwszej przesyłki.</w:t>
      </w:r>
    </w:p>
    <w:p>
      <w:pPr>
        <w:keepNext/>
        <w:autoSpaceDE w:val="0"/>
        <w:autoSpaceDN w:val="0"/>
        <w:jc w:val="center"/>
        <w:rPr>
          <w:rFonts w:eastAsia="Times New Roman"/>
          <w:i/>
          <w:iCs/>
          <w:noProof/>
          <w:szCs w:val="24"/>
        </w:rPr>
      </w:pPr>
      <w:r>
        <w:rPr>
          <w:i/>
          <w:iCs/>
          <w:noProof/>
        </w:rPr>
        <w:t>Artykuł 27</w:t>
      </w:r>
    </w:p>
    <w:p>
      <w:pPr>
        <w:autoSpaceDE w:val="0"/>
        <w:autoSpaceDN w:val="0"/>
        <w:jc w:val="center"/>
        <w:rPr>
          <w:rFonts w:eastAsia="Times New Roman"/>
          <w:b/>
          <w:bCs/>
          <w:noProof/>
          <w:szCs w:val="24"/>
        </w:rPr>
      </w:pPr>
      <w:r>
        <w:rPr>
          <w:b/>
          <w:bCs/>
          <w:noProof/>
        </w:rPr>
        <w:t>Zwolnienia z dowodu pochodzenia</w:t>
      </w:r>
    </w:p>
    <w:p>
      <w:pPr>
        <w:autoSpaceDE w:val="0"/>
        <w:autoSpaceDN w:val="0"/>
        <w:rPr>
          <w:rFonts w:eastAsia="Times New Roman"/>
          <w:noProof/>
          <w:szCs w:val="24"/>
        </w:rPr>
      </w:pPr>
      <w:r>
        <w:rPr>
          <w:noProof/>
        </w:rPr>
        <w:t>1. Produkty wysyłane jako małe paczki od osób prywatnych do osób prywatnych lub stanowiące część osobistego bagażu podróżnych uznaje się za produkty pochodzące bez wymogu przedstawienia dowodu pochodzenia, pod warunkiem że takie produkty nie są przywożone w celach handlowych i zostały zgłoszone jako spełniające wymogi niniejszych reguł oraz w przypadku gdy nie ma wątpliwości co do prawdziwości takiego zgłoszenia.</w:t>
      </w:r>
    </w:p>
    <w:p>
      <w:pPr>
        <w:autoSpaceDE w:val="0"/>
        <w:autoSpaceDN w:val="0"/>
        <w:rPr>
          <w:rFonts w:eastAsia="Times New Roman"/>
          <w:noProof/>
          <w:szCs w:val="24"/>
        </w:rPr>
      </w:pPr>
      <w:r>
        <w:rPr>
          <w:noProof/>
        </w:rPr>
        <w:t>2. Przywozu nie uznaje się za przywóz w celach handlowych, jeżeli spełnione są wszystkie następujące warunki:</w:t>
      </w:r>
    </w:p>
    <w:p>
      <w:pPr>
        <w:autoSpaceDE w:val="0"/>
        <w:autoSpaceDN w:val="0"/>
        <w:rPr>
          <w:rFonts w:eastAsia="Times New Roman"/>
          <w:noProof/>
          <w:szCs w:val="24"/>
        </w:rPr>
      </w:pPr>
      <w:r>
        <w:rPr>
          <w:noProof/>
        </w:rPr>
        <w:t>a) przywóz ma charakter okazjonalny;</w:t>
      </w:r>
    </w:p>
    <w:p>
      <w:pPr>
        <w:autoSpaceDE w:val="0"/>
        <w:autoSpaceDN w:val="0"/>
        <w:rPr>
          <w:rFonts w:eastAsia="Times New Roman"/>
          <w:noProof/>
          <w:szCs w:val="24"/>
        </w:rPr>
      </w:pPr>
      <w:r>
        <w:rPr>
          <w:noProof/>
        </w:rPr>
        <w:t>b) przywóz dotyczy wyłącznie produktów przeznaczonych do osobistego użytku odbiorców, podróżnych lub ich rodzin;</w:t>
      </w:r>
    </w:p>
    <w:p>
      <w:pPr>
        <w:autoSpaceDE w:val="0"/>
        <w:autoSpaceDN w:val="0"/>
        <w:rPr>
          <w:rFonts w:eastAsia="Times New Roman"/>
          <w:noProof/>
          <w:szCs w:val="24"/>
        </w:rPr>
      </w:pPr>
      <w:r>
        <w:rPr>
          <w:noProof/>
        </w:rPr>
        <w:t>c) rodzaj i liczba produktów wyraźnie świadczą o ich niehandlowym przeznaczeniu.</w:t>
      </w:r>
    </w:p>
    <w:p>
      <w:pPr>
        <w:autoSpaceDE w:val="0"/>
        <w:autoSpaceDN w:val="0"/>
        <w:rPr>
          <w:rFonts w:eastAsia="Times New Roman"/>
          <w:noProof/>
          <w:szCs w:val="24"/>
        </w:rPr>
      </w:pPr>
      <w:r>
        <w:rPr>
          <w:noProof/>
        </w:rPr>
        <w:t>3. Łączna wartość tych produktów nie może przekraczać 500 EUR w przypadku małych paczek lub 1 200 EUR w przypadku produktów stanowiących część osobistego bagażu podróżnych.</w:t>
      </w:r>
    </w:p>
    <w:p>
      <w:pPr>
        <w:keepNext/>
        <w:autoSpaceDE w:val="0"/>
        <w:autoSpaceDN w:val="0"/>
        <w:jc w:val="center"/>
        <w:rPr>
          <w:rFonts w:eastAsia="Times New Roman"/>
          <w:i/>
          <w:iCs/>
          <w:noProof/>
          <w:szCs w:val="24"/>
        </w:rPr>
      </w:pPr>
      <w:r>
        <w:rPr>
          <w:i/>
          <w:iCs/>
          <w:noProof/>
        </w:rPr>
        <w:t>Artykuł 28</w:t>
      </w:r>
    </w:p>
    <w:p>
      <w:pPr>
        <w:autoSpaceDE w:val="0"/>
        <w:autoSpaceDN w:val="0"/>
        <w:jc w:val="center"/>
        <w:rPr>
          <w:rFonts w:eastAsia="Times New Roman"/>
          <w:b/>
          <w:bCs/>
          <w:noProof/>
          <w:szCs w:val="24"/>
        </w:rPr>
      </w:pPr>
      <w:r>
        <w:rPr>
          <w:b/>
          <w:bCs/>
          <w:noProof/>
        </w:rPr>
        <w:t>Niezgodności i pomyłki formalne</w:t>
      </w:r>
    </w:p>
    <w:p>
      <w:pPr>
        <w:autoSpaceDE w:val="0"/>
        <w:autoSpaceDN w:val="0"/>
        <w:rPr>
          <w:rFonts w:eastAsia="Times New Roman"/>
          <w:noProof/>
          <w:szCs w:val="24"/>
        </w:rPr>
      </w:pPr>
      <w:r>
        <w:rPr>
          <w:noProof/>
        </w:rPr>
        <w:t>1. Stwierdzenie drobnych niezgodności między oświadczeniami złożonymi w dowodzie pochodzenia a oświadczeniami podanymi w dokumentach przedłożonych urzędowi celnemu w celu dopełnienia formalności wymaganych przy przywozie produktów nie unieważnia samo w sobie dowodu pochodzenia, jeśli zostało należycie dowiedzione, że dokument ten rzeczywiście odpowiada przedłożonym produktom.</w:t>
      </w:r>
    </w:p>
    <w:p>
      <w:pPr>
        <w:autoSpaceDE w:val="0"/>
        <w:autoSpaceDN w:val="0"/>
        <w:rPr>
          <w:rFonts w:eastAsia="Times New Roman"/>
          <w:noProof/>
          <w:szCs w:val="24"/>
        </w:rPr>
      </w:pPr>
      <w:r>
        <w:rPr>
          <w:noProof/>
        </w:rPr>
        <w:t>2. Oczywiste pomyłki formalne, takie jak błędy literowe na dowodzie pochodzenia, nie powodują odrzucenia dokumentu, jeżeli nie wzbudzają wątpliwości co do prawidłowości oświadczeń złożonych w dokumencie.</w:t>
      </w:r>
    </w:p>
    <w:p>
      <w:pPr>
        <w:keepNext/>
        <w:autoSpaceDE w:val="0"/>
        <w:autoSpaceDN w:val="0"/>
        <w:jc w:val="center"/>
        <w:rPr>
          <w:rFonts w:eastAsia="Times New Roman"/>
          <w:iCs/>
          <w:noProof/>
          <w:szCs w:val="24"/>
        </w:rPr>
      </w:pPr>
      <w:r>
        <w:rPr>
          <w:noProof/>
        </w:rPr>
        <w:t>Artykuł 29</w:t>
      </w:r>
    </w:p>
    <w:p>
      <w:pPr>
        <w:autoSpaceDE w:val="0"/>
        <w:autoSpaceDN w:val="0"/>
        <w:jc w:val="center"/>
        <w:rPr>
          <w:rFonts w:eastAsia="Times New Roman"/>
          <w:b/>
          <w:noProof/>
          <w:szCs w:val="24"/>
        </w:rPr>
      </w:pPr>
      <w:r>
        <w:rPr>
          <w:b/>
          <w:noProof/>
        </w:rPr>
        <w:t>Deklaracje dostawcy</w:t>
      </w:r>
    </w:p>
    <w:p>
      <w:pPr>
        <w:autoSpaceDE w:val="0"/>
        <w:autoSpaceDN w:val="0"/>
        <w:rPr>
          <w:rFonts w:eastAsia="Times New Roman"/>
          <w:noProof/>
          <w:szCs w:val="24"/>
        </w:rPr>
      </w:pPr>
      <w:r>
        <w:rPr>
          <w:noProof/>
        </w:rPr>
        <w:t>1. Jeżeli świadectwo przewozowe EUR.1 zostało wydane lub deklaracja pochodzenia została sporządzona na terytorium Strony w odniesieniu do produktów pochodzących, do których wytworzenia użyto towarów pochodzących z terytorium innej stosującej Umawiającej się Strony i poddanych wystarczającej obróbce lub przetworzeniu na terytorium tej Strony bez przyznania im preferencyjnego statusu pochodzenia zgodnie z art. 7 ust. 3 lub art. 7 ust. 4, uwzględnia się treść deklaracji pochodzenia wydanej dla tych towarów zgodnie z niniejszym artykułem.</w:t>
      </w:r>
    </w:p>
    <w:p>
      <w:pPr>
        <w:autoSpaceDE w:val="0"/>
        <w:autoSpaceDN w:val="0"/>
        <w:rPr>
          <w:rFonts w:eastAsia="Times New Roman"/>
          <w:noProof/>
          <w:szCs w:val="24"/>
        </w:rPr>
      </w:pPr>
      <w:r>
        <w:rPr>
          <w:noProof/>
        </w:rPr>
        <w:t>2. Deklaracja dostawcy, o której mowa w ust. 1, stanowi dowód poddania danych towarów obróbce lub przetworzeniu na terytorium stosującej Umawiającej się Strony do celów ustalenia, czy produkty, do których wytworzenia użyto tych towarów, mogą zostać uznane za produkty pochodzące z danej Strony wywozu i spełniają pozostałe wymogi ustanowione w niniejszych regułach.</w:t>
      </w:r>
    </w:p>
    <w:p>
      <w:pPr>
        <w:autoSpaceDE w:val="0"/>
        <w:autoSpaceDN w:val="0"/>
        <w:rPr>
          <w:rFonts w:eastAsia="Times New Roman"/>
          <w:noProof/>
          <w:szCs w:val="24"/>
        </w:rPr>
      </w:pPr>
      <w:r>
        <w:rPr>
          <w:noProof/>
        </w:rPr>
        <w:t>3. Z wyjątkiem przypadków wskazanych w ust. 4 dostawca sporządza odrębną deklarację dostawcy dla każdej przesyłki towarów, w formie przewidzianej w załączniku [deklaracja dostawcy], na arkuszu papieru załączonym do faktury, specyfikacji wysyłkowej lub jakiegokolwiek innego dokumentu handlowego zawierającego opis danych towarów o poziomie szczegółowości wystarczającym do ich zidentyfikowania.</w:t>
      </w:r>
    </w:p>
    <w:p>
      <w:pPr>
        <w:autoSpaceDE w:val="0"/>
        <w:autoSpaceDN w:val="0"/>
        <w:rPr>
          <w:rFonts w:eastAsia="Times New Roman"/>
          <w:noProof/>
          <w:szCs w:val="24"/>
        </w:rPr>
      </w:pPr>
      <w:r>
        <w:rPr>
          <w:noProof/>
        </w:rPr>
        <w:t>4. Jeżeli dostawca regularnie zaopatruje konkretnego klienta w towary, co do których oczekuje się, że będą nadal w niezmiennym stopniu poddawane obróbce lub przetworzeniu na terytorium stosującej Umawiającej się Strony, taki dostawca może przedstawić pojedynczą deklarację dostawcy obejmującą kolejne przesyłki tych towarów (zwaną dalej „długoterminową deklaracją dostawcy”). Długoterminowa deklaracja dostawcy może co do zasady zachować ważność przez maksymalnie dwa lata od daty jej sporządzenia. Organy celne stosującej Umawiającej się Strony, na której terytorium sporządza się deklarację, określają warunki, na jakich dopuszcza się możliwość przedłużenia tego terminu. Dostawca sporządza długoterminową deklarację dostawcy w formie przewidzianej w załączniku [długoterminowa deklaracja dostawcy] i opisuje w niej odpowiednie towary w sposób wystarczająco szczegółowy do ich zidentyfikowania. Deklarację należy przekazać odpowiedniemu klientowi przed dostarczeniem mu pierwszej przesyłki towarów objętych tą deklaracją lub wraz z taką pierwszą przesyłką. Jeżeli długoterminowa deklaracja dostawcy nie ma już zastosowania do dostarczanych towarów, dostawca niezwłocznie informuje swojego klienta o tym fakcie.</w:t>
      </w:r>
    </w:p>
    <w:p>
      <w:pPr>
        <w:autoSpaceDE w:val="0"/>
        <w:autoSpaceDN w:val="0"/>
        <w:rPr>
          <w:rFonts w:eastAsia="Times New Roman"/>
          <w:noProof/>
          <w:szCs w:val="24"/>
        </w:rPr>
      </w:pPr>
      <w:r>
        <w:rPr>
          <w:noProof/>
        </w:rPr>
        <w:t>5. Deklaracje dostawcy, o których mowa w ust. 3 i 4, sporządza się na maszynie lub w postaci wydruku w jednym z języków niniejszego układu zgodnie z przepisami prawa krajowego stosującej Umawiającej się Strony, na której terytorium sporządzono się deklarację, i opatruje się je oryginalnym, własnoręcznym podpisem dostawcy. Deklarację można również sporządzić pismem odręcznym; w takim przypadku spisuje się ją tuszem, drukowanymi literami.</w:t>
      </w:r>
    </w:p>
    <w:p>
      <w:pPr>
        <w:autoSpaceDE w:val="0"/>
        <w:autoSpaceDN w:val="0"/>
        <w:rPr>
          <w:rFonts w:eastAsia="Times New Roman"/>
          <w:noProof/>
          <w:szCs w:val="24"/>
        </w:rPr>
      </w:pPr>
      <w:r>
        <w:rPr>
          <w:noProof/>
        </w:rPr>
        <w:t>6. Dostawca sporządzający deklarację musi być przygotowany do przedłożenia na każde żądanie organów celnych stosującej Umawiającej się Strony, na której terytorium sporządza się deklarację, wszelkich stosownych dokumentów potwierdzających prawidłowość informacji zawartych w tej deklaracji.</w:t>
      </w:r>
    </w:p>
    <w:p>
      <w:pPr>
        <w:keepNext/>
        <w:autoSpaceDE w:val="0"/>
        <w:autoSpaceDN w:val="0"/>
        <w:jc w:val="center"/>
        <w:rPr>
          <w:rFonts w:eastAsia="Times New Roman"/>
          <w:iCs/>
          <w:noProof/>
          <w:szCs w:val="24"/>
        </w:rPr>
      </w:pPr>
      <w:r>
        <w:rPr>
          <w:noProof/>
        </w:rPr>
        <w:t>Artykuł 30</w:t>
      </w:r>
    </w:p>
    <w:p>
      <w:pPr>
        <w:autoSpaceDE w:val="0"/>
        <w:autoSpaceDN w:val="0"/>
        <w:jc w:val="center"/>
        <w:rPr>
          <w:rFonts w:eastAsia="Times New Roman"/>
          <w:b/>
          <w:bCs/>
          <w:noProof/>
          <w:szCs w:val="24"/>
        </w:rPr>
      </w:pPr>
      <w:r>
        <w:rPr>
          <w:b/>
          <w:bCs/>
          <w:noProof/>
        </w:rPr>
        <w:t>Kwoty wyrażone w euro</w:t>
      </w:r>
    </w:p>
    <w:p>
      <w:pPr>
        <w:autoSpaceDE w:val="0"/>
        <w:autoSpaceDN w:val="0"/>
        <w:rPr>
          <w:rFonts w:eastAsia="Times New Roman"/>
          <w:noProof/>
          <w:szCs w:val="24"/>
        </w:rPr>
      </w:pPr>
      <w:r>
        <w:rPr>
          <w:noProof/>
        </w:rPr>
        <w:t>1. Na potrzeby stosowania postanowień art. 18 ust. 1 lit. b) i art. 27 ust. 3 w przypadkach, w których produkty zostały zafakturowane w walucie innej niż euro, kwoty w walutach krajowych Stron stanowiące równowartość kwot wyrażonych w euro są ustalane co roku przez poszczególne zainteresowane państwa.</w:t>
      </w:r>
    </w:p>
    <w:p>
      <w:pPr>
        <w:autoSpaceDE w:val="0"/>
        <w:autoSpaceDN w:val="0"/>
        <w:rPr>
          <w:rFonts w:eastAsia="Times New Roman"/>
          <w:noProof/>
          <w:szCs w:val="24"/>
        </w:rPr>
      </w:pPr>
      <w:r>
        <w:rPr>
          <w:noProof/>
        </w:rPr>
        <w:t>2. Przesyłka korzysta z postanowień art. 18 ust. 1 lit. b) lub art. 27 ust. 3 poprzez odniesienie do waluty, w której sporządzono fakturę, stosownie do kwoty ustalonej przez zainteresowane państwo.</w:t>
      </w:r>
    </w:p>
    <w:p>
      <w:pPr>
        <w:autoSpaceDE w:val="0"/>
        <w:autoSpaceDN w:val="0"/>
        <w:rPr>
          <w:rFonts w:eastAsia="Times New Roman"/>
          <w:noProof/>
          <w:szCs w:val="24"/>
        </w:rPr>
      </w:pPr>
      <w:r>
        <w:rPr>
          <w:noProof/>
        </w:rPr>
        <w:t>3. Kwoty wyrażone w danej walucie krajowej stanowią równowartość w tej walucie kwot wyrażonych w euro w pierwszym dniu roboczym października. Wysokość stosownych kwot przekazuje się Komisji Europejskiej do dnia 15 października i obowiązują one od dnia 1 stycznia następnego roku. Komisja Europejska powiadamia wszystkie zainteresowane państwa o wysokości stosownych kwot.</w:t>
      </w:r>
    </w:p>
    <w:p>
      <w:pPr>
        <w:autoSpaceDE w:val="0"/>
        <w:autoSpaceDN w:val="0"/>
        <w:rPr>
          <w:rFonts w:eastAsia="Times New Roman"/>
          <w:noProof/>
          <w:szCs w:val="24"/>
        </w:rPr>
      </w:pPr>
      <w:r>
        <w:rPr>
          <w:noProof/>
        </w:rPr>
        <w:t>4. Dane państwo może zaokrąglić w górę lub w dół kwoty otrzymane po przeliczeniu kwoty wyrażonej w euro na swoją walutę krajową. Zaokrąglona kwota nie może różnić się od kwoty wynikającej z przeliczenia o więcej niż 5 %. Dane państwo może zachować bez zmian równowartość kwoty wyrażonej w euro w swojej walucie krajowej, jeżeli po przeliczeniu w ramach corocznego dostosowania przewidzianego w ust. 3 wzrost równowartości w walucie krajowej, przed zaokrągleniem, jest niższy niż 15 %. Równowartość w walucie krajowej może pozostać bez zmian, jeżeli przeliczenie doprowadziłoby do jej obniżenia.</w:t>
      </w:r>
    </w:p>
    <w:p>
      <w:pPr>
        <w:autoSpaceDE w:val="0"/>
        <w:autoSpaceDN w:val="0"/>
        <w:rPr>
          <w:rFonts w:eastAsia="Times New Roman"/>
          <w:noProof/>
          <w:szCs w:val="24"/>
        </w:rPr>
      </w:pPr>
      <w:r>
        <w:rPr>
          <w:noProof/>
        </w:rPr>
        <w:t xml:space="preserve">5. Komitet Stowarzyszenia dokonuje przeglądu kwot wyrażonych w euro na wniosek Strony. Dokonując takiego przeglądu, Komitet Stowarzyszenia rozważa, na ile pożądane jest zachowanie skutków wspomnianych ograniczeń w ujęciu realnym. W tym celu może on zadecydować o zmianie kwot wyrażonych w euro. </w:t>
      </w:r>
    </w:p>
    <w:p>
      <w:pPr>
        <w:keepNext/>
        <w:autoSpaceDE w:val="0"/>
        <w:autoSpaceDN w:val="0"/>
        <w:jc w:val="center"/>
        <w:rPr>
          <w:rFonts w:eastAsia="Times New Roman"/>
          <w:b/>
          <w:bCs/>
          <w:smallCaps/>
          <w:noProof/>
          <w:sz w:val="28"/>
          <w:szCs w:val="28"/>
        </w:rPr>
      </w:pPr>
      <w:r>
        <w:rPr>
          <w:b/>
          <w:bCs/>
          <w:smallCaps/>
          <w:noProof/>
          <w:sz w:val="28"/>
          <w:szCs w:val="28"/>
        </w:rPr>
        <w:t>TYTUŁ VI</w:t>
      </w:r>
    </w:p>
    <w:p>
      <w:pPr>
        <w:keepNext/>
        <w:autoSpaceDE w:val="0"/>
        <w:autoSpaceDN w:val="0"/>
        <w:jc w:val="center"/>
        <w:rPr>
          <w:rFonts w:eastAsia="Times New Roman"/>
          <w:b/>
          <w:bCs/>
          <w:smallCaps/>
          <w:noProof/>
          <w:sz w:val="28"/>
          <w:szCs w:val="28"/>
        </w:rPr>
      </w:pPr>
      <w:r>
        <w:rPr>
          <w:b/>
          <w:bCs/>
          <w:i/>
          <w:iCs/>
          <w:smallCaps/>
          <w:noProof/>
          <w:sz w:val="28"/>
          <w:szCs w:val="28"/>
        </w:rPr>
        <w:t>ZASADY WSPÓŁPRACY I DOWODY W POSTACI DOKUMENTÓW</w:t>
      </w:r>
    </w:p>
    <w:p>
      <w:pPr>
        <w:keepNext/>
        <w:autoSpaceDE w:val="0"/>
        <w:autoSpaceDN w:val="0"/>
        <w:jc w:val="center"/>
        <w:rPr>
          <w:rFonts w:eastAsia="Times New Roman"/>
          <w:i/>
          <w:iCs/>
          <w:noProof/>
          <w:szCs w:val="24"/>
        </w:rPr>
      </w:pPr>
      <w:r>
        <w:rPr>
          <w:i/>
          <w:iCs/>
          <w:noProof/>
        </w:rPr>
        <w:t>Artykuł 31</w:t>
      </w:r>
    </w:p>
    <w:p>
      <w:pPr>
        <w:autoSpaceDE w:val="0"/>
        <w:autoSpaceDN w:val="0"/>
        <w:jc w:val="center"/>
        <w:rPr>
          <w:rFonts w:eastAsia="Times New Roman"/>
          <w:b/>
          <w:bCs/>
          <w:noProof/>
          <w:szCs w:val="24"/>
        </w:rPr>
      </w:pPr>
      <w:r>
        <w:rPr>
          <w:b/>
          <w:bCs/>
          <w:noProof/>
        </w:rPr>
        <w:t>Dowody w postaci dokumentów, przechowywanie dowodów pochodzenia i dokumentów uzupełniających</w:t>
      </w:r>
    </w:p>
    <w:p>
      <w:pPr>
        <w:autoSpaceDE w:val="0"/>
        <w:autoSpaceDN w:val="0"/>
        <w:rPr>
          <w:rFonts w:eastAsia="Times New Roman"/>
          <w:noProof/>
          <w:szCs w:val="24"/>
        </w:rPr>
      </w:pPr>
      <w:r>
        <w:rPr>
          <w:noProof/>
        </w:rPr>
        <w:t>1. Eksporter, który sporządził deklarację pochodzenia lub wystąpił z wnioskiem o wystawienie świadectwa przewozowego EUR.1, przechowuje kopię tych dowodów pochodzenia i wszelkich dokumentów potwierdzających status pochodzenia produktu w formie papierowej lub elektronicznej przez okres co najmniej trzech lat od dnia wydania lub sporządzenia deklaracji pochodzenia.</w:t>
      </w:r>
    </w:p>
    <w:p>
      <w:pPr>
        <w:autoSpaceDE w:val="0"/>
        <w:autoSpaceDN w:val="0"/>
        <w:rPr>
          <w:rFonts w:eastAsia="Times New Roman"/>
          <w:noProof/>
          <w:szCs w:val="24"/>
        </w:rPr>
      </w:pPr>
      <w:r>
        <w:rPr>
          <w:noProof/>
        </w:rPr>
        <w:t xml:space="preserve">2. Dostawca sporządzający deklarację dostawcy przechowuje kopie deklaracji oraz wszystkich faktur, specyfikacji wysyłkowych lub innych dokumentów handlowych, do których załączono tę deklarację, a także dokumentów, o których mowa w art. 29 ust. 6, przez okres co najmniej trzech lat. </w:t>
      </w:r>
    </w:p>
    <w:p>
      <w:pPr>
        <w:autoSpaceDE w:val="0"/>
        <w:autoSpaceDN w:val="0"/>
        <w:rPr>
          <w:rFonts w:eastAsia="Times New Roman"/>
          <w:noProof/>
          <w:szCs w:val="24"/>
        </w:rPr>
      </w:pPr>
      <w:r>
        <w:rPr>
          <w:noProof/>
        </w:rPr>
        <w:t>Dostawca sporządzający długoterminową deklarację dostawcy przechowuje kopie deklaracji oraz wszystkich faktur, specyfikacji wysyłkowych lub innych dokumentów handlowych dotyczących towarów objętych tą deklaracją przesłanych danemu klientowi, a także dokumentów, o których mowa w art. 29 ust. 6, przez okres co najmniej trzech lat. Okres ten liczy się od dnia upływu ważności długoterminowej deklaracji dostawcy.</w:t>
      </w:r>
    </w:p>
    <w:p>
      <w:pPr>
        <w:autoSpaceDE w:val="0"/>
        <w:autoSpaceDN w:val="0"/>
        <w:rPr>
          <w:rFonts w:eastAsia="Times New Roman"/>
          <w:noProof/>
          <w:szCs w:val="24"/>
        </w:rPr>
      </w:pPr>
      <w:r>
        <w:rPr>
          <w:noProof/>
        </w:rPr>
        <w:t>3. Do celów ust. 1 „dokumenty potwierdzające status pochodzenia” obejmują m.in. następujące dokumenty:</w:t>
      </w:r>
    </w:p>
    <w:p>
      <w:pPr>
        <w:autoSpaceDE w:val="0"/>
        <w:autoSpaceDN w:val="0"/>
        <w:ind w:left="851" w:hanging="851"/>
        <w:rPr>
          <w:rFonts w:eastAsia="Times New Roman"/>
          <w:noProof/>
          <w:szCs w:val="24"/>
        </w:rPr>
      </w:pPr>
      <w:r>
        <w:rPr>
          <w:noProof/>
        </w:rPr>
        <w:tab/>
        <w:t>a) bezpośrednie dowody przetworzenia dokonanego przez eksportera lub dostawcę w celu otrzymania produktu, zawarte na przykład w jego księgach rachunkowych lub dokumentach wewnętrznych;</w:t>
      </w:r>
    </w:p>
    <w:p>
      <w:pPr>
        <w:autoSpaceDE w:val="0"/>
        <w:autoSpaceDN w:val="0"/>
        <w:ind w:left="851" w:hanging="851"/>
        <w:rPr>
          <w:rFonts w:eastAsia="Times New Roman"/>
          <w:noProof/>
          <w:szCs w:val="24"/>
        </w:rPr>
      </w:pPr>
      <w:r>
        <w:rPr>
          <w:noProof/>
        </w:rPr>
        <w:tab/>
        <w:t>b) dokumenty potwierdzające status pochodzenia użytych materiałów wystawione lub sporządzone na terytorium odpowiedniej stosującej Umawiającej się Strony zgodnie z jej prawem krajowym;</w:t>
      </w:r>
    </w:p>
    <w:p>
      <w:pPr>
        <w:autoSpaceDE w:val="0"/>
        <w:autoSpaceDN w:val="0"/>
        <w:ind w:left="851" w:hanging="851"/>
        <w:rPr>
          <w:rFonts w:eastAsia="Times New Roman"/>
          <w:noProof/>
          <w:szCs w:val="24"/>
        </w:rPr>
      </w:pPr>
      <w:r>
        <w:rPr>
          <w:noProof/>
        </w:rPr>
        <w:tab/>
        <w:t>c) dokumenty potwierdzające obróbkę lub przetworzenie materiałów na terytorium odpowiedniej Strony, sporządzone lub wydane na terytorium tej Strony zgodnie z jej prawem krajowym;</w:t>
      </w:r>
    </w:p>
    <w:p>
      <w:pPr>
        <w:autoSpaceDE w:val="0"/>
        <w:autoSpaceDN w:val="0"/>
        <w:ind w:left="851" w:hanging="851"/>
        <w:rPr>
          <w:rFonts w:eastAsia="Times New Roman"/>
          <w:noProof/>
          <w:szCs w:val="24"/>
        </w:rPr>
      </w:pPr>
      <w:r>
        <w:rPr>
          <w:noProof/>
        </w:rPr>
        <w:tab/>
        <w:t>d) deklaracje pochodzenia lub świadectwa przewozowe EUR.1 potwierdzające status pochodzenia użytych materiałów, sporządzone lub wydane na terytorium Stron zgodnie z niniejszymi regułami;</w:t>
      </w:r>
    </w:p>
    <w:p>
      <w:pPr>
        <w:autoSpaceDE w:val="0"/>
        <w:autoSpaceDN w:val="0"/>
        <w:ind w:left="851" w:hanging="851"/>
        <w:rPr>
          <w:rFonts w:eastAsia="Times New Roman"/>
          <w:noProof/>
          <w:szCs w:val="24"/>
        </w:rPr>
      </w:pPr>
      <w:r>
        <w:rPr>
          <w:noProof/>
        </w:rPr>
        <w:tab/>
        <w:t>e) odpowiednie dowody dotyczące obróbki lub przetworzenia przeprowadzonych poza terytorium Stron zgodnie z art. 13 i 14, potwierdzające spełnienie wymogów ustanowionych w tych artykułach.</w:t>
      </w:r>
    </w:p>
    <w:p>
      <w:pPr>
        <w:autoSpaceDE w:val="0"/>
        <w:autoSpaceDN w:val="0"/>
        <w:rPr>
          <w:rFonts w:eastAsia="Times New Roman"/>
          <w:noProof/>
          <w:szCs w:val="24"/>
        </w:rPr>
      </w:pPr>
      <w:r>
        <w:rPr>
          <w:noProof/>
        </w:rPr>
        <w:t>4. Organy celne Strony wywozu wystawiające świadectwa przewozowe EUR.1 przechowują formularz wniosku, o którym mowa w art. 20 ust. 2, przez co najmniej trzy lata.</w:t>
      </w:r>
    </w:p>
    <w:p>
      <w:pPr>
        <w:autoSpaceDE w:val="0"/>
        <w:autoSpaceDN w:val="0"/>
        <w:rPr>
          <w:rFonts w:eastAsia="Times New Roman"/>
          <w:noProof/>
          <w:szCs w:val="24"/>
        </w:rPr>
      </w:pPr>
      <w:r>
        <w:rPr>
          <w:noProof/>
        </w:rPr>
        <w:t>5. Organy celne Strony przywozu przechowują przedłożone im deklaracje pochodzenia i świadectwa przewozowe EUR.1 przez co najmniej trzy lata.</w:t>
      </w:r>
    </w:p>
    <w:p>
      <w:pPr>
        <w:autoSpaceDE w:val="0"/>
        <w:autoSpaceDN w:val="0"/>
        <w:rPr>
          <w:rFonts w:eastAsia="Times New Roman"/>
          <w:noProof/>
          <w:szCs w:val="24"/>
        </w:rPr>
      </w:pPr>
      <w:r>
        <w:rPr>
          <w:noProof/>
        </w:rPr>
        <w:t>6. Deklaracje dostawcy, sporządzone na terytorium stosującej Umawiającej się Strony, potwierdzające obróbkę lub przetwarzanie wykorzystanych materiałów na terytorium tej stosującej Umawiającej się Strony, traktuje się jak dokument, o którym mowa w art. 18 ust. 3, art. 20 ust. 3 i art. 29 ust. 6, wykorzystywany w celu potwierdzenia, że produkty objęte świadectwem przewozowym EUR.1 lub deklaracją pochodzenia mogą zostać uznane za produkty pochodzące z terytorium tej stosującej Umawiającej się Strony oraz że spełniają one pozostałe wymogi przewidziane w niniejszych regułach.</w:t>
      </w:r>
    </w:p>
    <w:p>
      <w:pPr>
        <w:keepNext/>
        <w:autoSpaceDE w:val="0"/>
        <w:autoSpaceDN w:val="0"/>
        <w:spacing w:before="360"/>
        <w:jc w:val="center"/>
        <w:rPr>
          <w:rFonts w:eastAsia="Times New Roman"/>
          <w:i/>
          <w:iCs/>
          <w:noProof/>
          <w:szCs w:val="24"/>
        </w:rPr>
      </w:pPr>
      <w:r>
        <w:rPr>
          <w:i/>
          <w:iCs/>
          <w:noProof/>
        </w:rPr>
        <w:t>Artykuł 32</w:t>
      </w:r>
    </w:p>
    <w:p>
      <w:pPr>
        <w:autoSpaceDE w:val="0"/>
        <w:autoSpaceDN w:val="0"/>
        <w:jc w:val="center"/>
        <w:rPr>
          <w:rFonts w:eastAsia="Times New Roman"/>
          <w:b/>
          <w:bCs/>
          <w:noProof/>
          <w:szCs w:val="24"/>
        </w:rPr>
      </w:pPr>
      <w:r>
        <w:rPr>
          <w:b/>
          <w:bCs/>
          <w:noProof/>
        </w:rPr>
        <w:t>Rozstrzyganie sporów</w:t>
      </w:r>
    </w:p>
    <w:p>
      <w:pPr>
        <w:autoSpaceDE w:val="0"/>
        <w:autoSpaceDN w:val="0"/>
        <w:rPr>
          <w:rFonts w:eastAsia="Times New Roman"/>
          <w:noProof/>
          <w:szCs w:val="24"/>
        </w:rPr>
      </w:pPr>
      <w:r>
        <w:rPr>
          <w:noProof/>
        </w:rPr>
        <w:t xml:space="preserve">Spory zaistniałe w związku z procedurami weryfikacji określonymi w art. 34 i 35 lub w związku z wykładnią postanowień niniejszego dodatku, niedające się rozstrzygnąć między organami celnymi wnioskującymi o przeprowadzenie weryfikacji a organami celnymi odpowiedzialnymi za przeprowadzenie weryfikacji, przekazuje się do rozpoznania Komitetowi Stowarzyszenia. </w:t>
      </w:r>
    </w:p>
    <w:p>
      <w:pPr>
        <w:autoSpaceDE w:val="0"/>
        <w:autoSpaceDN w:val="0"/>
        <w:rPr>
          <w:rFonts w:eastAsia="Times New Roman"/>
          <w:noProof/>
          <w:szCs w:val="24"/>
        </w:rPr>
      </w:pPr>
      <w:r>
        <w:rPr>
          <w:noProof/>
        </w:rPr>
        <w:t>We wszystkich przypadkach rozstrzyganie sporów pomiędzy importerem a organami celnymi Strony przywozu podlega prawodawstwu wspomnianego państwa.</w:t>
      </w:r>
    </w:p>
    <w:p>
      <w:pPr>
        <w:keepNext/>
        <w:autoSpaceDE w:val="0"/>
        <w:autoSpaceDN w:val="0"/>
        <w:jc w:val="center"/>
        <w:rPr>
          <w:rFonts w:eastAsia="Times New Roman"/>
          <w:b/>
          <w:bCs/>
          <w:smallCaps/>
          <w:noProof/>
          <w:sz w:val="28"/>
          <w:szCs w:val="28"/>
        </w:rPr>
      </w:pPr>
      <w:r>
        <w:rPr>
          <w:b/>
          <w:bCs/>
          <w:smallCaps/>
          <w:noProof/>
          <w:sz w:val="28"/>
          <w:szCs w:val="28"/>
        </w:rPr>
        <w:t>TYTUŁ VII</w:t>
      </w:r>
    </w:p>
    <w:p>
      <w:pPr>
        <w:keepNext/>
        <w:autoSpaceDE w:val="0"/>
        <w:autoSpaceDN w:val="0"/>
        <w:jc w:val="center"/>
        <w:rPr>
          <w:rFonts w:eastAsia="Times New Roman"/>
          <w:b/>
          <w:bCs/>
          <w:smallCaps/>
          <w:noProof/>
          <w:sz w:val="28"/>
          <w:szCs w:val="28"/>
        </w:rPr>
      </w:pPr>
      <w:r>
        <w:rPr>
          <w:b/>
          <w:bCs/>
          <w:i/>
          <w:iCs/>
          <w:smallCaps/>
          <w:noProof/>
          <w:sz w:val="28"/>
          <w:szCs w:val="28"/>
        </w:rPr>
        <w:t>WSPÓŁPRACA ADMINISTRACYJNA</w:t>
      </w:r>
    </w:p>
    <w:p>
      <w:pPr>
        <w:keepNext/>
        <w:autoSpaceDE w:val="0"/>
        <w:autoSpaceDN w:val="0"/>
        <w:jc w:val="center"/>
        <w:rPr>
          <w:rFonts w:eastAsia="Times New Roman"/>
          <w:i/>
          <w:iCs/>
          <w:noProof/>
          <w:szCs w:val="24"/>
        </w:rPr>
      </w:pPr>
      <w:r>
        <w:rPr>
          <w:i/>
          <w:iCs/>
          <w:noProof/>
        </w:rPr>
        <w:t>Artykuł 33</w:t>
      </w:r>
    </w:p>
    <w:p>
      <w:pPr>
        <w:autoSpaceDE w:val="0"/>
        <w:autoSpaceDN w:val="0"/>
        <w:jc w:val="center"/>
        <w:rPr>
          <w:rFonts w:eastAsia="Times New Roman"/>
          <w:b/>
          <w:bCs/>
          <w:noProof/>
          <w:szCs w:val="24"/>
        </w:rPr>
      </w:pPr>
      <w:r>
        <w:rPr>
          <w:b/>
          <w:bCs/>
          <w:noProof/>
        </w:rPr>
        <w:t>Powiadamianie i współpraca</w:t>
      </w:r>
    </w:p>
    <w:p>
      <w:pPr>
        <w:autoSpaceDE w:val="0"/>
        <w:autoSpaceDN w:val="0"/>
        <w:rPr>
          <w:rFonts w:eastAsia="Times New Roman"/>
          <w:noProof/>
          <w:szCs w:val="24"/>
        </w:rPr>
      </w:pPr>
      <w:r>
        <w:rPr>
          <w:noProof/>
        </w:rPr>
        <w:t>1. Organy celne Stron udostępniają sobie wzajemnie wzory odcisków pieczęci używanych w ich urzędach celnych do celów wystawiania świadectw przewozowych EUR.1 wraz z modelami numerów upoważnień przyznanych upoważnionym eksporterom oraz adresami organów celnych odpowiedzialnych za weryfikację tych świadectw i deklaracji pochodzenia.</w:t>
      </w:r>
    </w:p>
    <w:p>
      <w:pPr>
        <w:autoSpaceDE w:val="0"/>
        <w:autoSpaceDN w:val="0"/>
        <w:rPr>
          <w:rFonts w:eastAsia="Times New Roman"/>
          <w:noProof/>
          <w:szCs w:val="24"/>
        </w:rPr>
      </w:pPr>
      <w:r>
        <w:rPr>
          <w:noProof/>
        </w:rPr>
        <w:t>2. W celu zapewnienia prawidłowego stosowania niniejszych reguł Strony udzielają sobie, za pośrednictwem właściwych administracji celnych, wzajemnej pomocy przy sprawdzaniu autentyczności świadectw przewozowych EUR.1, deklaracji pochodzenia, deklaracji dostawcy oraz poprawności informacji podanych w takich dokumentach.</w:t>
      </w:r>
    </w:p>
    <w:p>
      <w:pPr>
        <w:keepNext/>
        <w:autoSpaceDE w:val="0"/>
        <w:autoSpaceDN w:val="0"/>
        <w:jc w:val="center"/>
        <w:rPr>
          <w:rFonts w:eastAsia="Times New Roman"/>
          <w:i/>
          <w:iCs/>
          <w:noProof/>
          <w:szCs w:val="24"/>
        </w:rPr>
      </w:pPr>
      <w:r>
        <w:rPr>
          <w:i/>
          <w:iCs/>
          <w:noProof/>
        </w:rPr>
        <w:t>Artykuł 34</w:t>
      </w:r>
    </w:p>
    <w:p>
      <w:pPr>
        <w:autoSpaceDE w:val="0"/>
        <w:autoSpaceDN w:val="0"/>
        <w:jc w:val="center"/>
        <w:rPr>
          <w:rFonts w:eastAsia="Times New Roman"/>
          <w:b/>
          <w:bCs/>
          <w:noProof/>
          <w:szCs w:val="24"/>
        </w:rPr>
      </w:pPr>
      <w:r>
        <w:rPr>
          <w:b/>
          <w:bCs/>
          <w:noProof/>
        </w:rPr>
        <w:t>Weryfikacja dowodów pochodzenia</w:t>
      </w:r>
    </w:p>
    <w:p>
      <w:pPr>
        <w:autoSpaceDE w:val="0"/>
        <w:autoSpaceDN w:val="0"/>
        <w:rPr>
          <w:rFonts w:eastAsia="Times New Roman"/>
          <w:noProof/>
          <w:szCs w:val="24"/>
        </w:rPr>
      </w:pPr>
      <w:r>
        <w:rPr>
          <w:noProof/>
        </w:rPr>
        <w:t>1. Następcze weryfikacje dowodów pochodzenia przeprowadza się wyrywkowo lub w każdym przypadku, kiedy organy celne kraju przywozu mają uzasadnione wątpliwości co do autentyczności takich dokumentów, statusu pochodzenia sprawdzanych produktów lub spełniania innych wymogów niniejszego protokołu.</w:t>
      </w:r>
    </w:p>
    <w:p>
      <w:pPr>
        <w:autoSpaceDE w:val="0"/>
        <w:autoSpaceDN w:val="0"/>
        <w:rPr>
          <w:rFonts w:eastAsia="Times New Roman"/>
          <w:noProof/>
          <w:szCs w:val="24"/>
        </w:rPr>
      </w:pPr>
      <w:r>
        <w:rPr>
          <w:noProof/>
        </w:rPr>
        <w:t>2. Po złożeniu wniosku o przeprowadzenie następczej weryfikacji organy celne Strony przywozu zwracają świadectwo przewozowe EUR.1 i fakturę, jeśli została przedłożona, oraz deklarację pochodzenia lub kopie tych dokumentów organom celnym Strony wywozu, w razie potrzeby podając uzasadnienie wniosku o weryfikację. Wszelkie dokumenty i informacje wskazujące, że informacje podane w dowodzie pochodzenia są nieprawidłowe, przekazuje się wraz z wnioskiem o weryfikację.</w:t>
      </w:r>
    </w:p>
    <w:p>
      <w:pPr>
        <w:autoSpaceDE w:val="0"/>
        <w:autoSpaceDN w:val="0"/>
        <w:rPr>
          <w:rFonts w:eastAsia="Times New Roman"/>
          <w:noProof/>
          <w:szCs w:val="24"/>
        </w:rPr>
      </w:pPr>
      <w:r>
        <w:rPr>
          <w:noProof/>
        </w:rPr>
        <w:t>3. Weryfikacji dokonują organy celne Strony wywozu. W tym celu mają prawo domagać się wszelkich dowodów i przeprowadzać kontrole ksiąg rachunkowych eksportera lub dokonywać wszelkich innych czynności kontrolnych, jakie uznają za odpowiednie.</w:t>
      </w:r>
    </w:p>
    <w:p>
      <w:pPr>
        <w:autoSpaceDE w:val="0"/>
        <w:autoSpaceDN w:val="0"/>
        <w:rPr>
          <w:rFonts w:eastAsia="Times New Roman"/>
          <w:noProof/>
          <w:szCs w:val="24"/>
        </w:rPr>
      </w:pPr>
      <w:r>
        <w:rPr>
          <w:noProof/>
        </w:rPr>
        <w:t>4. Jeżeli organy celne kraju przywozu postanowią zawiesić preferencyjne traktowanie sprawdzanych produktów do czasu uzyskania wyników weryfikacji, proponują one przyjmującemu zwolnienie produktów, stosując wobec nich wszelkie środki zapobiegawcze uznane za konieczne.</w:t>
      </w:r>
    </w:p>
    <w:p>
      <w:pPr>
        <w:autoSpaceDE w:val="0"/>
        <w:autoSpaceDN w:val="0"/>
        <w:rPr>
          <w:rFonts w:eastAsia="Times New Roman"/>
          <w:noProof/>
          <w:szCs w:val="24"/>
        </w:rPr>
      </w:pPr>
      <w:r>
        <w:rPr>
          <w:noProof/>
        </w:rPr>
        <w:t>5. Organy celne występujące z wnioskiem o weryfikację informuje się jak najszybciej o wynikach weryfikacji. Wyniki takie muszą wyraźnie wskazywać, czy dokumenty są autentyczne oraz czy dane produkty mogą być uważane za produkty pochodzące z jednej ze Stron i czy spełniają pozostałe wymogi niniejszych reguł.</w:t>
      </w:r>
    </w:p>
    <w:p>
      <w:pPr>
        <w:autoSpaceDE w:val="0"/>
        <w:autoSpaceDN w:val="0"/>
        <w:rPr>
          <w:rFonts w:eastAsia="Times New Roman"/>
          <w:noProof/>
          <w:szCs w:val="24"/>
        </w:rPr>
      </w:pPr>
      <w:r>
        <w:rPr>
          <w:noProof/>
        </w:rPr>
        <w:t>6. Jeśli w przypadkach uzasadnionej wątpliwości brak jest odpowiedzi w ciągu dziesięciu miesięcy od dnia złożenia wniosku o weryfikację lub jeśli odpowiedź nie zawiera informacji wystarczających do ustalenia autentyczności weryfikowanych dokumentów lub rzeczywistego pochodzenia produktów, organy celne wnioskujące o weryfikację odmawiają uprawnienia do skorzystania z preferencji, o ile nie zaistnieją wyjątkowe okoliczności.</w:t>
      </w:r>
    </w:p>
    <w:p>
      <w:pPr>
        <w:keepNext/>
        <w:autoSpaceDE w:val="0"/>
        <w:autoSpaceDN w:val="0"/>
        <w:jc w:val="center"/>
        <w:rPr>
          <w:rFonts w:eastAsia="Times New Roman"/>
          <w:i/>
          <w:iCs/>
          <w:noProof/>
          <w:szCs w:val="24"/>
        </w:rPr>
      </w:pPr>
      <w:r>
        <w:rPr>
          <w:i/>
          <w:iCs/>
          <w:noProof/>
        </w:rPr>
        <w:t>Artykuł 35</w:t>
      </w:r>
    </w:p>
    <w:p>
      <w:pPr>
        <w:autoSpaceDE w:val="0"/>
        <w:autoSpaceDN w:val="0"/>
        <w:jc w:val="center"/>
        <w:rPr>
          <w:rFonts w:eastAsia="Times New Roman"/>
          <w:b/>
          <w:bCs/>
          <w:noProof/>
          <w:szCs w:val="24"/>
        </w:rPr>
      </w:pPr>
      <w:r>
        <w:rPr>
          <w:b/>
          <w:bCs/>
          <w:noProof/>
        </w:rPr>
        <w:t>Weryfikacja deklaracji dostawcy</w:t>
      </w:r>
    </w:p>
    <w:p>
      <w:pPr>
        <w:autoSpaceDE w:val="0"/>
        <w:autoSpaceDN w:val="0"/>
        <w:rPr>
          <w:rFonts w:eastAsia="Times New Roman"/>
          <w:noProof/>
          <w:szCs w:val="24"/>
        </w:rPr>
      </w:pPr>
      <w:r>
        <w:rPr>
          <w:noProof/>
        </w:rPr>
        <w:t>1. Następcze weryfikacje deklaracji dostawcy lub długoterminowych deklaracji dostawcy można przeprowadzać wyrywkowo lub za każdym razem, kiedy organy celne stosującej Umawiającej się Strony, na której terytorium takie deklaracje wzięto pod uwagę w celu wydania świadectwa przewozowego EUR.1 lub sporządzenia deklaracji pochodzenia, mają uzasadnione wątpliwości co do autentyczności takich dokumentów lub prawidłowości podanych w nich informacji.</w:t>
      </w:r>
    </w:p>
    <w:p>
      <w:pPr>
        <w:autoSpaceDE w:val="0"/>
        <w:autoSpaceDN w:val="0"/>
        <w:rPr>
          <w:rFonts w:eastAsia="Times New Roman"/>
          <w:noProof/>
          <w:szCs w:val="24"/>
        </w:rPr>
      </w:pPr>
      <w:r>
        <w:rPr>
          <w:noProof/>
        </w:rPr>
        <w:t xml:space="preserve">2. Do celów stosowania postanowień ust. 1 organy celne stosującej Umawiającej się Strony, o której mowa w ust. 1, zwracają deklarację dostawcy lub długoterminową deklarację dostawcy oraz faktury, specyfikacje wysyłkowe lub inne dokumenty handlowe dotyczące towarów objętych taką deklaracją organom celnym państwa, w którym sporządzono daną deklarację, podając, w razie potrzeby, uzasadnienie wniosku o weryfikację. </w:t>
      </w:r>
    </w:p>
    <w:p>
      <w:pPr>
        <w:autoSpaceDE w:val="0"/>
        <w:autoSpaceDN w:val="0"/>
        <w:rPr>
          <w:rFonts w:eastAsia="Times New Roman"/>
          <w:noProof/>
          <w:szCs w:val="24"/>
        </w:rPr>
      </w:pPr>
      <w:r>
        <w:rPr>
          <w:noProof/>
        </w:rPr>
        <w:t>Wraz z wnioskiem o następczą weryfikację organy celne przekazują wszelkie uzyskane dokumenty i informacje wskazujące, że informacje podane w deklaracji dostawcy lub długoterminowej deklaracji dostawcy są nieprawidłowe.</w:t>
      </w:r>
    </w:p>
    <w:p>
      <w:pPr>
        <w:autoSpaceDE w:val="0"/>
        <w:autoSpaceDN w:val="0"/>
        <w:rPr>
          <w:rFonts w:eastAsia="Times New Roman"/>
          <w:noProof/>
          <w:szCs w:val="24"/>
        </w:rPr>
      </w:pPr>
      <w:r>
        <w:rPr>
          <w:noProof/>
        </w:rPr>
        <w:t>3. Weryfikacji dokonują organy celne stosującej Umawiającej się Strony, na której terytorium sporządzono deklarację dostawcy lub długoterminową deklarację dostawcy. W tym celu mają prawo domagać się wszelkich dowodów i przeprowadzać kontrole ksiąg rachunkowych dostawcy lub dokonywać wszelkich innych czynności kontrolnych, jakie uznają za odpowiednie.</w:t>
      </w:r>
    </w:p>
    <w:p>
      <w:pPr>
        <w:autoSpaceDE w:val="0"/>
        <w:autoSpaceDN w:val="0"/>
        <w:rPr>
          <w:rFonts w:eastAsia="Times New Roman"/>
          <w:noProof/>
          <w:szCs w:val="24"/>
        </w:rPr>
      </w:pPr>
      <w:r>
        <w:rPr>
          <w:noProof/>
        </w:rPr>
        <w:t>4. Organy celne występujące z wnioskiem o weryfikację informuje się jak najszybciej o wynikach weryfikacji. Wyniki te muszą wyraźnie wskazywać, czy informacje podane w deklaracji dostawcy lub długoterminowej deklaracji dostawcy są prawidłowe oraz czy zapewniają organom możliwość ustalenia, czy i w jakim zakresie taką deklarację można wziąć pod uwagę przy wydawaniu świadectwa przewozowego EUR.1 lub przy sporządzaniu deklaracji pochodzenia.</w:t>
      </w:r>
    </w:p>
    <w:p>
      <w:pPr>
        <w:keepNext/>
        <w:autoSpaceDE w:val="0"/>
        <w:autoSpaceDN w:val="0"/>
        <w:jc w:val="center"/>
        <w:rPr>
          <w:rFonts w:eastAsia="Times New Roman"/>
          <w:i/>
          <w:iCs/>
          <w:noProof/>
          <w:szCs w:val="24"/>
        </w:rPr>
      </w:pPr>
      <w:r>
        <w:rPr>
          <w:i/>
          <w:iCs/>
          <w:noProof/>
        </w:rPr>
        <w:t>Artykuł 36</w:t>
      </w:r>
    </w:p>
    <w:p>
      <w:pPr>
        <w:autoSpaceDE w:val="0"/>
        <w:autoSpaceDN w:val="0"/>
        <w:jc w:val="center"/>
        <w:rPr>
          <w:rFonts w:eastAsia="Times New Roman"/>
          <w:b/>
          <w:bCs/>
          <w:noProof/>
          <w:szCs w:val="24"/>
        </w:rPr>
      </w:pPr>
      <w:r>
        <w:rPr>
          <w:b/>
          <w:bCs/>
          <w:noProof/>
        </w:rPr>
        <w:t>Sankcje</w:t>
      </w:r>
    </w:p>
    <w:p>
      <w:pPr>
        <w:autoSpaceDE w:val="0"/>
        <w:autoSpaceDN w:val="0"/>
        <w:rPr>
          <w:rFonts w:eastAsia="Times New Roman"/>
          <w:noProof/>
          <w:szCs w:val="24"/>
        </w:rPr>
      </w:pPr>
      <w:r>
        <w:rPr>
          <w:noProof/>
        </w:rPr>
        <w:t>Każda ze Stron przewiduje możliwość nałożenia sankcji karnych, cywilnych lub administracyjnych z tytułu naruszenia ustawodawstwa powiązanego z niniejszymi regułami.</w:t>
      </w:r>
    </w:p>
    <w:p>
      <w:pPr>
        <w:keepNext/>
        <w:autoSpaceDE w:val="0"/>
        <w:autoSpaceDN w:val="0"/>
        <w:jc w:val="center"/>
        <w:rPr>
          <w:rFonts w:eastAsia="Times New Roman"/>
          <w:b/>
          <w:bCs/>
          <w:smallCaps/>
          <w:noProof/>
          <w:sz w:val="28"/>
          <w:szCs w:val="28"/>
        </w:rPr>
      </w:pPr>
      <w:r>
        <w:rPr>
          <w:b/>
          <w:bCs/>
          <w:smallCaps/>
          <w:noProof/>
          <w:sz w:val="28"/>
          <w:szCs w:val="28"/>
        </w:rPr>
        <w:t>TYTUŁ VIII</w:t>
      </w:r>
    </w:p>
    <w:p>
      <w:pPr>
        <w:keepNext/>
        <w:autoSpaceDE w:val="0"/>
        <w:autoSpaceDN w:val="0"/>
        <w:jc w:val="center"/>
        <w:rPr>
          <w:rFonts w:eastAsia="Times New Roman"/>
          <w:b/>
          <w:bCs/>
          <w:smallCaps/>
          <w:noProof/>
          <w:sz w:val="28"/>
          <w:szCs w:val="28"/>
        </w:rPr>
      </w:pPr>
      <w:r>
        <w:rPr>
          <w:b/>
          <w:bCs/>
          <w:i/>
          <w:iCs/>
          <w:smallCaps/>
          <w:noProof/>
          <w:sz w:val="28"/>
          <w:szCs w:val="28"/>
        </w:rPr>
        <w:t>STOSOWANIE PROTOKOŁU</w:t>
      </w:r>
    </w:p>
    <w:p>
      <w:pPr>
        <w:keepNext/>
        <w:autoSpaceDE w:val="0"/>
        <w:autoSpaceDN w:val="0"/>
        <w:jc w:val="center"/>
        <w:rPr>
          <w:rFonts w:eastAsia="Times New Roman"/>
          <w:i/>
          <w:iCs/>
          <w:noProof/>
          <w:szCs w:val="24"/>
        </w:rPr>
      </w:pPr>
      <w:r>
        <w:rPr>
          <w:i/>
          <w:iCs/>
          <w:noProof/>
        </w:rPr>
        <w:t>Artykuł 37</w:t>
      </w:r>
    </w:p>
    <w:p>
      <w:pPr>
        <w:autoSpaceDE w:val="0"/>
        <w:autoSpaceDN w:val="0"/>
        <w:jc w:val="center"/>
        <w:rPr>
          <w:rFonts w:eastAsia="Times New Roman"/>
          <w:b/>
          <w:bCs/>
          <w:noProof/>
          <w:szCs w:val="24"/>
        </w:rPr>
      </w:pPr>
      <w:r>
        <w:rPr>
          <w:b/>
          <w:bCs/>
          <w:noProof/>
        </w:rPr>
        <w:t>Europejski Obszar Gospodarczy</w:t>
      </w:r>
    </w:p>
    <w:p>
      <w:pPr>
        <w:autoSpaceDE w:val="0"/>
        <w:autoSpaceDN w:val="0"/>
        <w:rPr>
          <w:rFonts w:eastAsia="Times New Roman"/>
          <w:noProof/>
          <w:szCs w:val="24"/>
        </w:rPr>
      </w:pPr>
      <w:r>
        <w:rPr>
          <w:noProof/>
        </w:rPr>
        <w:t>W przypadku zastosowania postanowień art. 7 w odniesieniu do państw EFTA towary pochodzące z Europejskiego Obszaru Gospodarczego (EOG) w rozumieniu protokołu 4 do Porozumienia o Europejskim Obszarze Gospodarczym uznaje się za pochodzące z Unii Europejskiej, Islandii, Liechtensteinu lub Norwegii („Strony EOG”) w przypadku ich wywozu odpowiednio z Unii Europejskiej, Islandii, Liechtensteinu lub Norwegii do Libanu, o ile między Libanem a danymi Stronami EOG zawarto umowy o wolnym handlu opierające się na niniejszych regułach.</w:t>
      </w:r>
    </w:p>
    <w:p>
      <w:pPr>
        <w:keepNext/>
        <w:autoSpaceDE w:val="0"/>
        <w:autoSpaceDN w:val="0"/>
        <w:jc w:val="center"/>
        <w:rPr>
          <w:rFonts w:eastAsia="Times New Roman"/>
          <w:i/>
          <w:iCs/>
          <w:noProof/>
          <w:szCs w:val="24"/>
        </w:rPr>
      </w:pPr>
      <w:r>
        <w:rPr>
          <w:i/>
          <w:iCs/>
          <w:noProof/>
        </w:rPr>
        <w:t>Artykuł 38</w:t>
      </w:r>
    </w:p>
    <w:p>
      <w:pPr>
        <w:autoSpaceDE w:val="0"/>
        <w:autoSpaceDN w:val="0"/>
        <w:jc w:val="center"/>
        <w:rPr>
          <w:rFonts w:eastAsia="Times New Roman"/>
          <w:b/>
          <w:bCs/>
          <w:noProof/>
          <w:szCs w:val="24"/>
        </w:rPr>
      </w:pPr>
      <w:r>
        <w:rPr>
          <w:b/>
          <w:bCs/>
          <w:noProof/>
        </w:rPr>
        <w:t>Liechtenstein</w:t>
      </w:r>
    </w:p>
    <w:p>
      <w:pPr>
        <w:autoSpaceDE w:val="0"/>
        <w:autoSpaceDN w:val="0"/>
        <w:rPr>
          <w:rFonts w:eastAsia="Times New Roman"/>
          <w:noProof/>
          <w:szCs w:val="24"/>
        </w:rPr>
      </w:pPr>
      <w:r>
        <w:rPr>
          <w:noProof/>
        </w:rPr>
        <w:t>W przypadku zastosowania postanowień art. 7 w odniesieniu do państw EFTA, nie naruszając postanowień art. 2, z uwagi na unię celną między Szwajcarią a Liechtensteinem produkt pochodzący z Liechtensteinu uznaje się za produkt pochodzący ze Szwajcarii.</w:t>
      </w:r>
    </w:p>
    <w:p>
      <w:pPr>
        <w:keepNext/>
        <w:autoSpaceDE w:val="0"/>
        <w:autoSpaceDN w:val="0"/>
        <w:jc w:val="center"/>
        <w:rPr>
          <w:rFonts w:eastAsia="Times New Roman"/>
          <w:i/>
          <w:iCs/>
          <w:noProof/>
          <w:szCs w:val="24"/>
        </w:rPr>
      </w:pPr>
      <w:r>
        <w:rPr>
          <w:i/>
          <w:iCs/>
          <w:noProof/>
        </w:rPr>
        <w:t>Artykuł 39</w:t>
      </w:r>
    </w:p>
    <w:p>
      <w:pPr>
        <w:autoSpaceDE w:val="0"/>
        <w:autoSpaceDN w:val="0"/>
        <w:jc w:val="center"/>
        <w:rPr>
          <w:rFonts w:eastAsia="Times New Roman"/>
          <w:b/>
          <w:bCs/>
          <w:noProof/>
          <w:szCs w:val="24"/>
        </w:rPr>
      </w:pPr>
      <w:r>
        <w:rPr>
          <w:b/>
          <w:bCs/>
          <w:noProof/>
        </w:rPr>
        <w:t>Republika San Marino</w:t>
      </w:r>
    </w:p>
    <w:p>
      <w:pPr>
        <w:autoSpaceDE w:val="0"/>
        <w:autoSpaceDN w:val="0"/>
        <w:rPr>
          <w:rFonts w:eastAsia="Times New Roman"/>
          <w:noProof/>
          <w:szCs w:val="24"/>
        </w:rPr>
      </w:pPr>
      <w:r>
        <w:rPr>
          <w:noProof/>
        </w:rPr>
        <w:t>Nie naruszając postanowień art. 2, z uwagi na unię celną między UE a Republiką San Marino produkt pochodzący z Republiki San Marino uznaje się za produkt pochodzący z UE.</w:t>
      </w:r>
    </w:p>
    <w:p>
      <w:pPr>
        <w:keepNext/>
        <w:autoSpaceDE w:val="0"/>
        <w:autoSpaceDN w:val="0"/>
        <w:jc w:val="center"/>
        <w:rPr>
          <w:rFonts w:eastAsia="Times New Roman"/>
          <w:i/>
          <w:iCs/>
          <w:noProof/>
          <w:szCs w:val="24"/>
        </w:rPr>
      </w:pPr>
      <w:r>
        <w:rPr>
          <w:i/>
          <w:iCs/>
          <w:noProof/>
        </w:rPr>
        <w:t>Artykuł 40</w:t>
      </w:r>
    </w:p>
    <w:p>
      <w:pPr>
        <w:autoSpaceDE w:val="0"/>
        <w:autoSpaceDN w:val="0"/>
        <w:jc w:val="center"/>
        <w:rPr>
          <w:rFonts w:eastAsia="Times New Roman"/>
          <w:b/>
          <w:bCs/>
          <w:noProof/>
          <w:szCs w:val="24"/>
        </w:rPr>
      </w:pPr>
      <w:r>
        <w:rPr>
          <w:b/>
          <w:bCs/>
          <w:noProof/>
        </w:rPr>
        <w:t>Księstwo Andory</w:t>
      </w:r>
    </w:p>
    <w:p>
      <w:pPr>
        <w:autoSpaceDE w:val="0"/>
        <w:autoSpaceDN w:val="0"/>
        <w:rPr>
          <w:rFonts w:eastAsia="Times New Roman"/>
          <w:noProof/>
          <w:szCs w:val="24"/>
        </w:rPr>
      </w:pPr>
    </w:p>
    <w:p>
      <w:pPr>
        <w:autoSpaceDE w:val="0"/>
        <w:autoSpaceDN w:val="0"/>
        <w:rPr>
          <w:rFonts w:eastAsia="Times New Roman"/>
          <w:noProof/>
          <w:szCs w:val="24"/>
        </w:rPr>
      </w:pPr>
      <w:r>
        <w:rPr>
          <w:noProof/>
        </w:rPr>
        <w:t>Nie naruszając postanowień art. 2, z uwagi na unię celną między UE a Księstwem Andory produkt pochodzący z Księstwa Andory sklasyfikowany w działach 25–97 systemu zharmonizowanego uznaje się za produkt pochodzący z UE.</w:t>
      </w:r>
    </w:p>
    <w:p>
      <w:pPr>
        <w:keepNext/>
        <w:autoSpaceDE w:val="0"/>
        <w:autoSpaceDN w:val="0"/>
        <w:jc w:val="center"/>
        <w:rPr>
          <w:rFonts w:eastAsia="Times New Roman"/>
          <w:i/>
          <w:iCs/>
          <w:noProof/>
          <w:szCs w:val="24"/>
        </w:rPr>
      </w:pPr>
      <w:r>
        <w:rPr>
          <w:i/>
          <w:iCs/>
          <w:noProof/>
        </w:rPr>
        <w:t>Artykuł 41</w:t>
      </w:r>
    </w:p>
    <w:p>
      <w:pPr>
        <w:autoSpaceDE w:val="0"/>
        <w:autoSpaceDN w:val="0"/>
        <w:jc w:val="center"/>
        <w:rPr>
          <w:rFonts w:eastAsia="Times New Roman"/>
          <w:b/>
          <w:bCs/>
          <w:noProof/>
          <w:szCs w:val="24"/>
        </w:rPr>
      </w:pPr>
      <w:r>
        <w:rPr>
          <w:b/>
          <w:bCs/>
          <w:noProof/>
        </w:rPr>
        <w:t>Ceuta i Melilla</w:t>
      </w:r>
    </w:p>
    <w:p>
      <w:pPr>
        <w:autoSpaceDE w:val="0"/>
        <w:autoSpaceDN w:val="0"/>
        <w:rPr>
          <w:rFonts w:eastAsia="Times New Roman"/>
          <w:noProof/>
          <w:szCs w:val="24"/>
        </w:rPr>
      </w:pPr>
      <w:r>
        <w:rPr>
          <w:noProof/>
        </w:rPr>
        <w:t>1. Do celów stosowania niniejszych reguł termin „Unia Europejska” nie obejmuje Ceuty i Melilli.</w:t>
      </w:r>
    </w:p>
    <w:p>
      <w:pPr>
        <w:autoSpaceDE w:val="0"/>
        <w:autoSpaceDN w:val="0"/>
        <w:rPr>
          <w:rFonts w:eastAsia="Times New Roman"/>
          <w:noProof/>
          <w:szCs w:val="24"/>
        </w:rPr>
      </w:pPr>
      <w:r>
        <w:rPr>
          <w:noProof/>
        </w:rPr>
        <w:t>2. Produkty pochodzące z Libanu przywożone do Ceuty i Melilli są objęte pod wszystkimi względami taką samą procedurą celną jak mająca zastosowanie do produktów pochodzących z obszaru celnego Unii Europejskiego zgodnie z protokołem 2 do Aktu przystąpienia Królestwa Hiszpanii i Republiki Portugalskiej do Wspólnot Europejskich. Liban poddaje przywożone produkty objęte odpowiednią umową i pochodzące z Ceuty i Melilli takiej samej procedurze celnej jak mająca zastosowanie do produktów przywożonych z Unii Europejskiej i pochodzących z niej.</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noProof/>
        </w:rPr>
        <w:t>. Do celów stosowania postanowień ust. 2 dotyczących produktów pochodzących z Ceuty i Melilli niniejsze reguły stosuje się odpowiednio, z zastrzeżeniem spełnienia szczególnych warunków określonych w załączniku V.</w:t>
      </w:r>
    </w:p>
    <w:p>
      <w:pPr>
        <w:autoSpaceDE w:val="0"/>
        <w:autoSpaceDN w:val="0"/>
        <w:jc w:val="center"/>
        <w:rPr>
          <w:rFonts w:eastAsia="Times New Roman"/>
          <w:noProof/>
          <w:szCs w:val="24"/>
        </w:rPr>
      </w:pPr>
      <w:r>
        <w:rPr>
          <w:i/>
          <w:caps/>
          <w:noProof/>
        </w:rPr>
        <w:t>Załącznik I</w:t>
      </w:r>
    </w:p>
    <w:p>
      <w:pPr>
        <w:autoSpaceDE w:val="0"/>
        <w:autoSpaceDN w:val="0"/>
        <w:jc w:val="center"/>
        <w:rPr>
          <w:rFonts w:eastAsia="Times New Roman"/>
          <w:b/>
          <w:noProof/>
          <w:szCs w:val="24"/>
        </w:rPr>
      </w:pPr>
      <w:r>
        <w:rPr>
          <w:b/>
          <w:noProof/>
        </w:rPr>
        <w:t>Uwagi wstępne do wykazu w załączniku II</w:t>
      </w:r>
    </w:p>
    <w:p>
      <w:pPr>
        <w:tabs>
          <w:tab w:val="left" w:pos="720"/>
        </w:tabs>
        <w:suppressAutoHyphens/>
        <w:rPr>
          <w:rFonts w:eastAsia="Times New Roman"/>
          <w:noProof/>
          <w:color w:val="000000"/>
          <w:szCs w:val="24"/>
        </w:rPr>
      </w:pPr>
      <w:r>
        <w:rPr>
          <w:b/>
          <w:noProof/>
          <w:szCs w:val="20"/>
        </w:rPr>
        <w:t>Uwaga 1 – Wprowadzenie ogólne</w:t>
      </w:r>
    </w:p>
    <w:p>
      <w:pPr>
        <w:tabs>
          <w:tab w:val="left" w:pos="720"/>
        </w:tabs>
        <w:suppressAutoHyphens/>
        <w:rPr>
          <w:rFonts w:eastAsia="Times New Roman"/>
          <w:noProof/>
          <w:color w:val="000000"/>
          <w:szCs w:val="24"/>
        </w:rPr>
      </w:pPr>
      <w:r>
        <w:rPr>
          <w:noProof/>
        </w:rPr>
        <w:t>W niniejszym wykazie określono warunki, jakie muszą spełniać wszystkie produkty, by można było uznać je za poddane wystarczającej obróbce lub przetworzeniu w rozumieniu art. 4 dodatku I. Istnieją cztery rodzaje reguł, które różnią się w zależności od produktów:</w:t>
      </w:r>
    </w:p>
    <w:p>
      <w:pPr>
        <w:tabs>
          <w:tab w:val="left" w:pos="720"/>
        </w:tabs>
        <w:suppressAutoHyphens/>
        <w:ind w:left="567" w:hanging="567"/>
        <w:rPr>
          <w:rFonts w:eastAsia="Times New Roman"/>
          <w:noProof/>
          <w:color w:val="000000"/>
          <w:szCs w:val="24"/>
        </w:rPr>
      </w:pPr>
      <w:r>
        <w:rPr>
          <w:noProof/>
        </w:rPr>
        <w:t>a)</w:t>
      </w:r>
      <w:r>
        <w:rPr>
          <w:noProof/>
        </w:rPr>
        <w:tab/>
        <w:t>w wyniku obróbki lub przetwarzania nie zostaje przekroczona najwyższa dopuszczalna zawartość materiałów niepochodzących;</w:t>
      </w:r>
    </w:p>
    <w:p>
      <w:pPr>
        <w:tabs>
          <w:tab w:val="left" w:pos="720"/>
        </w:tabs>
        <w:suppressAutoHyphens/>
        <w:ind w:left="567" w:hanging="567"/>
        <w:rPr>
          <w:rFonts w:eastAsia="Times New Roman"/>
          <w:noProof/>
          <w:color w:val="000000"/>
          <w:szCs w:val="24"/>
        </w:rPr>
      </w:pPr>
      <w:r>
        <w:rPr>
          <w:noProof/>
        </w:rPr>
        <w:t>b)</w:t>
      </w:r>
      <w:r>
        <w:rPr>
          <w:noProof/>
        </w:rPr>
        <w:tab/>
        <w:t>w wyniku obróbki lub przetwarzania czterocyfrowy kod pozycji lub sześciocyfrowy kod podpozycji systemu zharmonizowanego produktów wytworzonych staje się różny, odpowiednio, od czterocyfrowego kodu pozycji lub sześciocyfrowego kodu podpozycji użytych materiałów;</w:t>
      </w:r>
    </w:p>
    <w:p>
      <w:pPr>
        <w:tabs>
          <w:tab w:val="left" w:pos="720"/>
        </w:tabs>
        <w:suppressAutoHyphens/>
        <w:ind w:left="567" w:hanging="567"/>
        <w:rPr>
          <w:rFonts w:eastAsia="Times New Roman"/>
          <w:noProof/>
          <w:color w:val="000000"/>
          <w:szCs w:val="24"/>
        </w:rPr>
      </w:pPr>
      <w:r>
        <w:rPr>
          <w:noProof/>
        </w:rPr>
        <w:t>c)</w:t>
      </w:r>
      <w:r>
        <w:rPr>
          <w:noProof/>
        </w:rPr>
        <w:tab/>
        <w:t>przeprowadza się określone czynności obróbki lub przetwarzania;</w:t>
      </w:r>
    </w:p>
    <w:p>
      <w:pPr>
        <w:tabs>
          <w:tab w:val="left" w:pos="720"/>
        </w:tabs>
        <w:suppressAutoHyphens/>
        <w:ind w:left="567" w:hanging="567"/>
        <w:rPr>
          <w:rFonts w:eastAsia="Times New Roman"/>
          <w:noProof/>
          <w:color w:val="000000"/>
          <w:szCs w:val="20"/>
        </w:rPr>
      </w:pPr>
      <w:r>
        <w:rPr>
          <w:noProof/>
        </w:rPr>
        <w:t>d)</w:t>
      </w:r>
      <w:r>
        <w:rPr>
          <w:noProof/>
        </w:rPr>
        <w:tab/>
        <w:t>przeprowadza się obróbkę lub przetwarzanie określonych materiałów całkowicie uzyskanych.</w:t>
      </w:r>
    </w:p>
    <w:p>
      <w:pPr>
        <w:tabs>
          <w:tab w:val="left" w:pos="720"/>
        </w:tabs>
        <w:suppressAutoHyphens/>
        <w:rPr>
          <w:rFonts w:eastAsia="Times New Roman"/>
          <w:noProof/>
          <w:color w:val="000000"/>
          <w:szCs w:val="20"/>
        </w:rPr>
      </w:pPr>
      <w:r>
        <w:rPr>
          <w:b/>
          <w:noProof/>
          <w:szCs w:val="20"/>
        </w:rPr>
        <w:t>Uwaga 2 – Struktura wykazu</w:t>
      </w:r>
    </w:p>
    <w:p>
      <w:pPr>
        <w:tabs>
          <w:tab w:val="left" w:pos="720"/>
        </w:tabs>
        <w:suppressAutoHyphens/>
        <w:ind w:left="720" w:hanging="720"/>
        <w:rPr>
          <w:rFonts w:eastAsia="Times New Roman"/>
          <w:noProof/>
          <w:color w:val="000000"/>
          <w:szCs w:val="20"/>
        </w:rPr>
      </w:pPr>
      <w:r>
        <w:rPr>
          <w:noProof/>
        </w:rPr>
        <w:t>2.1.</w:t>
      </w:r>
      <w:r>
        <w:rPr>
          <w:noProof/>
        </w:rPr>
        <w:tab/>
        <w:t>Pierwsze dwie kolumny wykazu stanowią opis uzyskanego produktu. W kolumnie 1 podany jest numer pozycji lub numer działu używany w systemie zharmonizowanym, a w kolumnie 2 – stosowany w tym systemie opis towarów w odniesieniu do danej pozycji lub działu. W kolumnie 3 określono regułę dla każdego wpisu figurującego w pierwszych dwóch kolumnach. W przypadku gdy zapis w kolumnie 1 jest poprzedzony oznaczeniem „ex”, oznacza to, że reguła określona w kolumnie 3 odnosi się tylko do części tej pozycji, zgodnie z opisem w kolumnie 2.</w:t>
      </w:r>
    </w:p>
    <w:p>
      <w:pPr>
        <w:tabs>
          <w:tab w:val="left" w:pos="720"/>
        </w:tabs>
        <w:suppressAutoHyphens/>
        <w:ind w:left="709" w:hanging="709"/>
        <w:rPr>
          <w:rFonts w:eastAsia="Times New Roman"/>
          <w:noProof/>
          <w:color w:val="000000"/>
          <w:szCs w:val="20"/>
        </w:rPr>
      </w:pPr>
      <w:r>
        <w:rPr>
          <w:noProof/>
        </w:rPr>
        <w:t>2.2.</w:t>
      </w:r>
      <w:r>
        <w:rPr>
          <w:noProof/>
        </w:rPr>
        <w:tab/>
        <w:t>Jeżeli w kolumnie 1 zebrano większą liczbę numerów pozycji albo podano numer działu i w związku z tym opis produktów w kolumnie 2 sformułowano ogólnie, odpowiednie reguły w kolumnie 3 stosuje się do wszystkich produktów, które w ramach systemu zharmonizowanego klasyfikowane są w pozycjach danego działu lub w którejkolwiek z pozycji lub podpozycji zebranych w kolumnie 1.</w:t>
      </w:r>
    </w:p>
    <w:p>
      <w:pPr>
        <w:tabs>
          <w:tab w:val="left" w:pos="720"/>
        </w:tabs>
        <w:suppressAutoHyphens/>
        <w:ind w:left="709" w:hanging="709"/>
        <w:rPr>
          <w:rFonts w:eastAsia="Times New Roman"/>
          <w:noProof/>
          <w:color w:val="000000"/>
          <w:szCs w:val="20"/>
        </w:rPr>
      </w:pPr>
      <w:r>
        <w:rPr>
          <w:noProof/>
        </w:rPr>
        <w:t>2.3.</w:t>
      </w:r>
      <w:r>
        <w:rPr>
          <w:noProof/>
        </w:rPr>
        <w:tab/>
        <w:t>Jeżeli w wykazie podane są różne reguły mające zastosowanie do różnych produktów w ramach jednej pozycji, to każde tiret zawiera opis odnoszący się do części pozycji, której dotyczą odpowiednie reguły z kolumny 3.</w:t>
      </w:r>
    </w:p>
    <w:p>
      <w:pPr>
        <w:tabs>
          <w:tab w:val="left" w:pos="720"/>
        </w:tabs>
        <w:suppressAutoHyphens/>
        <w:ind w:left="709" w:hanging="709"/>
        <w:rPr>
          <w:rFonts w:eastAsia="Times New Roman"/>
          <w:b/>
          <w:noProof/>
          <w:color w:val="000000"/>
          <w:szCs w:val="24"/>
        </w:rPr>
      </w:pPr>
      <w:r>
        <w:rPr>
          <w:noProof/>
        </w:rPr>
        <w:t>2.4.</w:t>
      </w:r>
      <w:r>
        <w:rPr>
          <w:noProof/>
        </w:rPr>
        <w:tab/>
        <w:t>W przypadkach gdy w kolumnie 3 określono dwie alternatywne reguły rozdzielone słowem „lub”, eksporter może wybrać, którą regułę zastosować.</w:t>
      </w:r>
    </w:p>
    <w:p>
      <w:pPr>
        <w:tabs>
          <w:tab w:val="left" w:pos="720"/>
        </w:tabs>
        <w:suppressAutoHyphens/>
        <w:ind w:left="850" w:hanging="850"/>
        <w:rPr>
          <w:rFonts w:eastAsia="Times New Roman"/>
          <w:noProof/>
          <w:color w:val="000000"/>
          <w:szCs w:val="20"/>
        </w:rPr>
      </w:pPr>
      <w:r>
        <w:rPr>
          <w:b/>
          <w:noProof/>
        </w:rPr>
        <w:t>Uwaga 3 – Przykłady stosowania reguł</w:t>
      </w:r>
    </w:p>
    <w:p>
      <w:pPr>
        <w:tabs>
          <w:tab w:val="left" w:pos="720"/>
        </w:tabs>
        <w:suppressAutoHyphens/>
        <w:ind w:left="720" w:hanging="720"/>
        <w:rPr>
          <w:rFonts w:eastAsia="Times New Roman"/>
          <w:noProof/>
          <w:color w:val="000000"/>
          <w:szCs w:val="24"/>
        </w:rPr>
      </w:pPr>
      <w:r>
        <w:rPr>
          <w:noProof/>
        </w:rPr>
        <w:t>3.1.</w:t>
      </w:r>
      <w:r>
        <w:rPr>
          <w:noProof/>
        </w:rPr>
        <w:tab/>
        <w:t>Postanowienia art. 4 załącznika I do dodatku I dotyczące produktów, które uzyskały status pochodzących i zostały następnie użyte do wytworzenia innych produktów, stosuje się niezależnie od tego, czy status ten został uzyskany w zakładzie, w którym użyto tych produktów, czy w innym zakładzie na terytorium Strony.</w:t>
      </w:r>
    </w:p>
    <w:p>
      <w:pPr>
        <w:tabs>
          <w:tab w:val="left" w:pos="720"/>
        </w:tabs>
        <w:suppressAutoHyphens/>
        <w:ind w:left="709" w:hanging="709"/>
        <w:rPr>
          <w:rFonts w:eastAsia="Times New Roman"/>
          <w:noProof/>
          <w:color w:val="000000"/>
          <w:szCs w:val="24"/>
        </w:rPr>
      </w:pPr>
      <w:r>
        <w:rPr>
          <w:noProof/>
        </w:rPr>
        <w:t>3.2.</w:t>
      </w:r>
      <w:r>
        <w:rPr>
          <w:noProof/>
        </w:rPr>
        <w:tab/>
        <w:t xml:space="preserve">Zgodnie z art. 6 przeprowadzone czynności obróbki lub przetwarzania muszą wykraczać poza zakres czynności opisanych w tym artykule. W przeciwnym wypadku towary nie kwalifikują się do przyznania im preferencyjnego traktowania taryfowego, nawet jeśli spełniają warunki określone w poniższym wykazie. </w:t>
      </w:r>
    </w:p>
    <w:p>
      <w:pPr>
        <w:tabs>
          <w:tab w:val="left" w:pos="720"/>
        </w:tabs>
        <w:suppressAutoHyphens/>
        <w:ind w:left="709"/>
        <w:rPr>
          <w:rFonts w:eastAsia="Times New Roman"/>
          <w:noProof/>
          <w:color w:val="000000"/>
          <w:szCs w:val="24"/>
        </w:rPr>
      </w:pPr>
      <w:r>
        <w:rPr>
          <w:noProof/>
        </w:rPr>
        <w:t xml:space="preserve">Z zastrzeżeniem przepisu, o którym mowa w akapicie pierwszym, reguły zawarte w wykazie określają minimalny wymagany stopień obróbki lub przetworzenia, przy czym przeprowadzenie dalszej obróbki lub przetworzenia także nadaje status pochodzenia, natomiast przeprowadzenie obróbki lub przetworzenia w mniejszym zakresie nie może powodować nadania statusu pochodzenia. </w:t>
      </w:r>
    </w:p>
    <w:p>
      <w:pPr>
        <w:tabs>
          <w:tab w:val="left" w:pos="720"/>
        </w:tabs>
        <w:suppressAutoHyphens/>
        <w:ind w:left="709"/>
        <w:rPr>
          <w:rFonts w:eastAsia="Times New Roman"/>
          <w:noProof/>
          <w:color w:val="000000"/>
          <w:szCs w:val="24"/>
        </w:rPr>
      </w:pPr>
      <w:r>
        <w:rPr>
          <w:noProof/>
        </w:rPr>
        <w:t>Jeśli zatem reguła stanowi, że na pewnym etapie produkcji może zostać użyty materiał niepochodzący, to użycie takiego materiału na etapie wcześniejszym jest dopuszczone, a na etapie późniejszym nie jest dopuszczone.</w:t>
      </w:r>
    </w:p>
    <w:p>
      <w:pPr>
        <w:tabs>
          <w:tab w:val="left" w:pos="720"/>
        </w:tabs>
        <w:suppressAutoHyphens/>
        <w:ind w:left="709"/>
        <w:rPr>
          <w:rFonts w:eastAsia="Times New Roman"/>
          <w:noProof/>
          <w:color w:val="000000"/>
          <w:szCs w:val="24"/>
        </w:rPr>
      </w:pPr>
      <w:r>
        <w:rPr>
          <w:noProof/>
        </w:rPr>
        <w:t>Jeżeli natomiast reguła stanowi, że na pewnym etapie produkcji nie mogą zostać użyte materiały niepochodzące, to użycie takich materiałów na etapie wcześniejszym jest dopuszczone, a na etapie późniejszym nie jest dopuszczone.</w:t>
      </w:r>
    </w:p>
    <w:p>
      <w:pPr>
        <w:tabs>
          <w:tab w:val="left" w:pos="720"/>
        </w:tabs>
        <w:suppressAutoHyphens/>
        <w:ind w:left="709"/>
        <w:rPr>
          <w:rFonts w:eastAsia="Times New Roman"/>
          <w:noProof/>
          <w:color w:val="000000"/>
          <w:szCs w:val="20"/>
        </w:rPr>
      </w:pPr>
      <w:r>
        <w:rPr>
          <w:noProof/>
        </w:rPr>
        <w:t>Przykład: jeżeli zgodnie z regułą z wykazu ustanowioną dla działu 19 „materiały niepochodzące objęte pozycjami 1101–1108 nie mogą przekraczać 20 % masy”, to wykorzystywanie (tj. przywóz) zbóż objętych działem 10 (materiały na wcześniejszym etapie produkcji) nie podlega ograniczeniu.</w:t>
      </w:r>
    </w:p>
    <w:p>
      <w:pPr>
        <w:tabs>
          <w:tab w:val="left" w:pos="720"/>
        </w:tabs>
        <w:suppressAutoHyphens/>
        <w:ind w:left="709" w:hanging="709"/>
        <w:rPr>
          <w:rFonts w:eastAsia="Times New Roman"/>
          <w:noProof/>
          <w:color w:val="000000"/>
          <w:szCs w:val="20"/>
        </w:rPr>
      </w:pPr>
      <w:r>
        <w:rPr>
          <w:noProof/>
        </w:rPr>
        <w:t>3.3.</w:t>
      </w:r>
      <w:r>
        <w:rPr>
          <w:noProof/>
        </w:rPr>
        <w:tab/>
        <w:t>Nie naruszając uwagi 3.2, jeśli w regule występuje sformułowanie „wytwarzanie z materiałów objętych dowolną pozycją”, mogą być użyte materiały objęte dowolną pozycją lub pozycjami (nawet opatrzone takim samym opisem i objęte taką samą pozycją jak produkt), jednak z zastrzeżeniem wszelkich szczególnych ograniczeń, które mogą być również zawarte w regule.</w:t>
      </w:r>
    </w:p>
    <w:p>
      <w:pPr>
        <w:tabs>
          <w:tab w:val="left" w:pos="720"/>
        </w:tabs>
        <w:suppressAutoHyphens/>
        <w:ind w:left="709"/>
        <w:rPr>
          <w:rFonts w:eastAsia="Times New Roman"/>
          <w:noProof/>
          <w:color w:val="000000"/>
          <w:szCs w:val="20"/>
        </w:rPr>
      </w:pPr>
      <w:r>
        <w:rPr>
          <w:noProof/>
        </w:rPr>
        <w:t>Jednakże sformułowanie „wytwarzanie z materiałów objętych dowolną pozycją, włącznie z innymi materiałami objętymi pozycją …” lub „wytwarzanie z materiałów objętych dowolną pozycją, łącznie z innymi materiałami objętymi tą samą pozycją co produkt” oznacza, że mogą być użyte materiały objęte dowolną pozycją lub pozycjami z wyjątkiem tych, których opis jest identyczny z opisem produktu umieszczonym w kolumnie 2 wykazu.</w:t>
      </w:r>
    </w:p>
    <w:p>
      <w:pPr>
        <w:tabs>
          <w:tab w:val="left" w:pos="720"/>
        </w:tabs>
        <w:suppressAutoHyphens/>
        <w:ind w:left="709" w:hanging="709"/>
        <w:rPr>
          <w:rFonts w:eastAsia="Times New Roman"/>
          <w:noProof/>
          <w:color w:val="000000"/>
          <w:szCs w:val="20"/>
        </w:rPr>
      </w:pPr>
      <w:r>
        <w:rPr>
          <w:noProof/>
        </w:rPr>
        <w:t>3.4.</w:t>
      </w:r>
      <w:r>
        <w:rPr>
          <w:noProof/>
        </w:rPr>
        <w:tab/>
        <w:t>Jeżeli reguła w wykazie stanowi, że produkt może być wytwarzany z więcej niż jednego materiału, oznacza to, że może zostać użyty jeden lub więcej materiałów. Nie oznacza to, że należy użyć wszystkich materiałów.</w:t>
      </w:r>
    </w:p>
    <w:p>
      <w:pPr>
        <w:tabs>
          <w:tab w:val="left" w:pos="720"/>
        </w:tabs>
        <w:suppressAutoHyphens/>
        <w:ind w:left="709" w:hanging="709"/>
        <w:rPr>
          <w:rFonts w:eastAsia="Times New Roman"/>
          <w:noProof/>
          <w:color w:val="000000"/>
          <w:szCs w:val="20"/>
        </w:rPr>
      </w:pPr>
      <w:r>
        <w:rPr>
          <w:noProof/>
        </w:rPr>
        <w:t>3.5.</w:t>
      </w:r>
      <w:r>
        <w:rPr>
          <w:noProof/>
        </w:rPr>
        <w:tab/>
        <w:t>Jeżeli reguła w wykazie stanowi, że produkt musi być wytworzony z określonego materiału, warunek ten nie wyklucza użycia innych materiałów, które ze względu na swoje naturalne właściwości nie mogą spełniać tej reguły.</w:t>
      </w:r>
    </w:p>
    <w:p>
      <w:pPr>
        <w:tabs>
          <w:tab w:val="left" w:pos="720"/>
        </w:tabs>
        <w:suppressAutoHyphens/>
        <w:ind w:left="709" w:hanging="709"/>
        <w:rPr>
          <w:rFonts w:eastAsia="Times New Roman"/>
          <w:b/>
          <w:noProof/>
          <w:color w:val="000000"/>
          <w:szCs w:val="20"/>
        </w:rPr>
      </w:pPr>
      <w:r>
        <w:rPr>
          <w:noProof/>
        </w:rPr>
        <w:t>3.6.</w:t>
      </w:r>
      <w:r>
        <w:rPr>
          <w:noProof/>
        </w:rPr>
        <w:tab/>
        <w:t>Jeżeli przedstawiona w wykazie reguła przewiduje dwie maksymalne wartości procentowe dla materiałów niepochodzących, które mogą być użyte, to tych wartości nie można sumować. Innymi słowy, maksymalna wartość wszystkich użytych materiałów niepochodzących nie może nigdy przekroczyć wyższej z podanych wartości procentowych. Ponadto poszczególne wartości procentowe nie mogą zostać przekroczone w odniesieniu do poszczególnych materiałów, do których mają zastosowanie.</w:t>
      </w:r>
    </w:p>
    <w:p>
      <w:pPr>
        <w:tabs>
          <w:tab w:val="left" w:pos="720"/>
        </w:tabs>
        <w:suppressAutoHyphens/>
        <w:rPr>
          <w:rFonts w:eastAsia="Times New Roman"/>
          <w:noProof/>
          <w:color w:val="000000"/>
          <w:szCs w:val="24"/>
        </w:rPr>
      </w:pPr>
      <w:r>
        <w:rPr>
          <w:b/>
          <w:noProof/>
          <w:szCs w:val="20"/>
        </w:rPr>
        <w:t>Uwaga 4 – Przepisy ogólne dotyczące niektórych towarów rolnych</w:t>
      </w:r>
    </w:p>
    <w:p>
      <w:pPr>
        <w:tabs>
          <w:tab w:val="left" w:pos="720"/>
        </w:tabs>
        <w:suppressAutoHyphens/>
        <w:ind w:left="709" w:hanging="709"/>
        <w:rPr>
          <w:rFonts w:eastAsia="Times New Roman"/>
          <w:noProof/>
          <w:color w:val="000000"/>
          <w:szCs w:val="24"/>
        </w:rPr>
      </w:pPr>
      <w:r>
        <w:rPr>
          <w:noProof/>
        </w:rPr>
        <w:t>4.1.</w:t>
      </w:r>
      <w:r>
        <w:rPr>
          <w:noProof/>
        </w:rPr>
        <w:tab/>
        <w:t>Towary rolne objęte działami 6, 7, 8, 9, 10, 12 oraz pozycją 2401, uprawiane lub zebrane na terytorium Strony, traktuje się jako pochodzące z terytorium tej Strony, nawet jeśli otrzymuje się je z przywożonych nasion, bulw, korzeni, sadzonek, szczepów, pędów, pąków lub innych żywych części roślin.</w:t>
      </w:r>
    </w:p>
    <w:p>
      <w:pPr>
        <w:tabs>
          <w:tab w:val="left" w:pos="720"/>
        </w:tabs>
        <w:suppressAutoHyphens/>
        <w:ind w:left="720" w:hanging="720"/>
        <w:rPr>
          <w:rFonts w:eastAsia="Times New Roman"/>
          <w:b/>
          <w:bCs/>
          <w:noProof/>
          <w:color w:val="000000"/>
          <w:szCs w:val="20"/>
        </w:rPr>
      </w:pPr>
      <w:r>
        <w:rPr>
          <w:noProof/>
        </w:rPr>
        <w:t>4.2.</w:t>
      </w:r>
      <w:r>
        <w:rPr>
          <w:noProof/>
        </w:rPr>
        <w:tab/>
        <w:t>W przypadkach gdy zawartość niepochodzącego cukru w danym produkcie podlega ograniczeniom, przy obliczaniu takich ograniczeń uwzględniana jest łącznie masa cukrów objętych pozycjami 1701 (sacharoza) oraz 1702 (np. fruktoza, glukoza, laktoza, maltoza, izoglukoza lub cukier inwertowany) użytych do wytworzenia produktu końcowego oraz użytych do wytworzenia produktów niepochodzących, które weszły w skład produktu końcowego.</w:t>
      </w:r>
    </w:p>
    <w:p>
      <w:pPr>
        <w:rPr>
          <w:rFonts w:eastAsia="Times New Roman"/>
          <w:noProof/>
          <w:szCs w:val="20"/>
        </w:rPr>
      </w:pPr>
      <w:r>
        <w:rPr>
          <w:b/>
          <w:bCs/>
          <w:noProof/>
          <w:szCs w:val="20"/>
        </w:rPr>
        <w:t>Uwaga 5 – Terminologia stosowana w odniesieniu do niektórych wyrobów włókienniczych</w:t>
      </w:r>
    </w:p>
    <w:p>
      <w:pPr>
        <w:rPr>
          <w:rFonts w:eastAsia="Times New Roman"/>
          <w:noProof/>
          <w:szCs w:val="20"/>
        </w:rPr>
      </w:pPr>
      <w:r>
        <w:rPr>
          <w:noProof/>
        </w:rPr>
        <w:t>5.1.</w:t>
      </w:r>
      <w:r>
        <w:rPr>
          <w:noProof/>
        </w:rPr>
        <w:tab/>
        <w:t>Określenie „włókna naturalne” jest używane w wykazie w odniesieniu do włókien innych niż włókna sztuczne lub syntetyczne. Określenie to jest ograniczone do etapów poprzedzających przędzenie, włączając w to także odpady oraz, o ile nie wskazano inaczej, obejmuje ono również włókna zgrzebne, czesane lub inaczej przetworzone, ale nie przędzone.</w:t>
      </w:r>
    </w:p>
    <w:p>
      <w:pPr>
        <w:rPr>
          <w:rFonts w:eastAsia="Times New Roman"/>
          <w:noProof/>
          <w:szCs w:val="20"/>
        </w:rPr>
      </w:pPr>
      <w:r>
        <w:rPr>
          <w:noProof/>
        </w:rPr>
        <w:t>5.2.</w:t>
      </w:r>
      <w:r>
        <w:rPr>
          <w:noProof/>
        </w:rPr>
        <w:tab/>
        <w:t>Określenie „włókna naturalne” obejmuje włosie końskie objęte pozycją 0511, jedwab objęty pozycjami 5002 i 5003, jak również włókna wełniane, cienką lub grubą sierść zwierzęcą objęte pozycjami od 5101 do 5105, włókna bawełniane objęte pozycjami od 5201 do 5203 oraz pozostałe włókna roślinne objęte pozycjami od 5301 do 5305.</w:t>
      </w:r>
    </w:p>
    <w:p>
      <w:pPr>
        <w:tabs>
          <w:tab w:val="left" w:pos="720"/>
        </w:tabs>
        <w:autoSpaceDE w:val="0"/>
        <w:autoSpaceDN w:val="0"/>
        <w:spacing w:before="0" w:after="200" w:line="276" w:lineRule="auto"/>
        <w:jc w:val="left"/>
        <w:rPr>
          <w:rFonts w:eastAsia="Times New Roman"/>
          <w:noProof/>
          <w:szCs w:val="20"/>
          <w:u w:val="single"/>
        </w:rPr>
      </w:pPr>
      <w:r>
        <w:rPr>
          <w:noProof/>
        </w:rPr>
        <w:t>5.3.</w:t>
      </w:r>
      <w:r>
        <w:rPr>
          <w:noProof/>
        </w:rPr>
        <w:tab/>
        <w:t>Użyte w wykazie określenia „masa włókiennicza”, „materiały chemiczne” oraz „materiały do produkcji papieru” opisują materiały nieklasyfikowane w działach od 50 do 63, które mogą być użyte do produkcji sztucznych, syntetycznych lub papierowych włókien lub przędz.</w:t>
      </w:r>
    </w:p>
    <w:p>
      <w:pPr>
        <w:tabs>
          <w:tab w:val="left" w:pos="720"/>
        </w:tabs>
        <w:autoSpaceDE w:val="0"/>
        <w:autoSpaceDN w:val="0"/>
        <w:spacing w:before="0" w:after="200" w:line="276" w:lineRule="auto"/>
        <w:jc w:val="left"/>
        <w:rPr>
          <w:rFonts w:eastAsia="Times New Roman"/>
          <w:noProof/>
          <w:szCs w:val="20"/>
        </w:rPr>
      </w:pPr>
      <w:r>
        <w:rPr>
          <w:noProof/>
        </w:rPr>
        <w:t>5.4.</w:t>
      </w:r>
      <w:r>
        <w:rPr>
          <w:noProof/>
        </w:rPr>
        <w:tab/>
        <w:t>Użyte w wykazie określenie „włókna odcinkowe chemiczne” odnosi się do kabla z włókna ciągłego syntetycznego lub sztucznego, włókien odcinkowych lub odpadów, objętych pozycjami od 5501 do 5507.</w:t>
      </w:r>
    </w:p>
    <w:p>
      <w:pPr>
        <w:tabs>
          <w:tab w:val="left" w:pos="720"/>
        </w:tabs>
        <w:autoSpaceDE w:val="0"/>
        <w:autoSpaceDN w:val="0"/>
        <w:spacing w:before="0" w:after="200" w:line="276" w:lineRule="auto"/>
        <w:jc w:val="left"/>
        <w:rPr>
          <w:rFonts w:eastAsia="Times New Roman"/>
          <w:noProof/>
          <w:szCs w:val="20"/>
        </w:rPr>
      </w:pPr>
      <w:r>
        <w:rPr>
          <w:noProof/>
        </w:rPr>
        <w:t>5.5.</w:t>
      </w:r>
      <w:r>
        <w:rPr>
          <w:noProof/>
        </w:rPr>
        <w:tab/>
        <w:t>„Drukowanie” (w połączeniu z „tkaniem”, „dzianiem”, „tuftowaniem” lub „flokowaniem”) oznacza technikę, na skutek której materiałowi włókienniczemu nadaje się w sposób trwały obiektywną cechę, np. kolor, wzór, lub charakterystykę techniczną, przy użyciu sitodruku, druku na wałkach drukarskich, technik druku cyfrowego lub transferowego.</w:t>
      </w:r>
    </w:p>
    <w:p>
      <w:pPr>
        <w:tabs>
          <w:tab w:val="left" w:pos="720"/>
        </w:tabs>
        <w:autoSpaceDE w:val="0"/>
        <w:autoSpaceDN w:val="0"/>
        <w:spacing w:before="0" w:after="200" w:line="276" w:lineRule="auto"/>
        <w:jc w:val="left"/>
        <w:rPr>
          <w:rFonts w:eastAsia="Times New Roman"/>
          <w:noProof/>
          <w:szCs w:val="20"/>
        </w:rPr>
      </w:pPr>
      <w:r>
        <w:rPr>
          <w:noProof/>
        </w:rPr>
        <w:t>5.6.</w:t>
      </w:r>
      <w:r>
        <w:rPr>
          <w:noProof/>
        </w:rPr>
        <w:tab/>
        <w:t>„Drukowanie (jako samodzielna czynność)” oznacza technikę, na skutek której materiałowi włókienniczemu nadaje się w sposób trwały obiektywną cechę, np. kolor, wzór, lub charakterystykę techniczną, przy użyciu sitodruku, druku na wałkach drukarskich, technik druku cyfrowego lub transferowego, oraz której towarzyszą przynajmniej dwie czynności przygotowawcze lub wykończeniowe (takie jak czyszczenie, wybielanie, merceryzacja, stabilizacja termiczna, drapanie, kalandrowanie, uodparnianie na kurczliwość, utrwalanie, dekatyzowanie, impregnowanie, reperowanie i robienie węzełków), pod warunkiem że wartość wszystkich użytych materiałów niepochodzących nie przekracza 50 % ceny ex-works produktu.</w:t>
      </w:r>
    </w:p>
    <w:p>
      <w:pPr>
        <w:rPr>
          <w:rFonts w:eastAsia="Times New Roman"/>
          <w:noProof/>
          <w:szCs w:val="20"/>
        </w:rPr>
      </w:pPr>
      <w:r>
        <w:rPr>
          <w:b/>
          <w:noProof/>
          <w:szCs w:val="20"/>
        </w:rPr>
        <w:t>Uwaga 6 – Tolerancja odnosząca się do produktów wytworzonych z mieszaniny materiałów włókienniczych</w:t>
      </w:r>
    </w:p>
    <w:p>
      <w:pPr>
        <w:rPr>
          <w:rFonts w:eastAsia="Times New Roman"/>
          <w:noProof/>
          <w:szCs w:val="20"/>
        </w:rPr>
      </w:pPr>
      <w:r>
        <w:rPr>
          <w:noProof/>
        </w:rPr>
        <w:t>6.1.</w:t>
      </w:r>
      <w:r>
        <w:rPr>
          <w:noProof/>
        </w:rPr>
        <w:tab/>
        <w:t>Jeżeli danemu produktowi w wykazie towarzyszy odniesienie do niniejszej uwagi, warunki ustalone w kolumnie 3 tego wykazu nie mają zastosowania do żadnych podstawowych materiałów włókienniczych użytych do wytworzenia tego produktu, które stanowią razem 15 % lub mniej łącznej masy wszystkich użytych podstawowych materiałów włókienniczych. (zob. także uwagi 6.3 i 6.4).</w:t>
      </w:r>
    </w:p>
    <w:p>
      <w:pPr>
        <w:rPr>
          <w:rFonts w:eastAsia="Times New Roman"/>
          <w:noProof/>
          <w:szCs w:val="20"/>
        </w:rPr>
      </w:pPr>
      <w:r>
        <w:rPr>
          <w:noProof/>
        </w:rPr>
        <w:t>6.2.</w:t>
      </w:r>
      <w:r>
        <w:rPr>
          <w:noProof/>
        </w:rPr>
        <w:tab/>
        <w:t>Tolerancja określona w uwadze 6.1 może jednak mieć zastosowanie tylko do produktów mieszanych, które zostały wytworzone z dwóch lub większej liczby podstawowych materiałów włókienniczych.</w:t>
      </w:r>
    </w:p>
    <w:p>
      <w:pPr>
        <w:rPr>
          <w:rFonts w:eastAsia="Times New Roman"/>
          <w:noProof/>
          <w:szCs w:val="20"/>
        </w:rPr>
      </w:pPr>
      <w:r>
        <w:rPr>
          <w:noProof/>
        </w:rPr>
        <w:t xml:space="preserve">Podstawowymi materiałami włókienniczymi są: </w:t>
      </w:r>
    </w:p>
    <w:p>
      <w:pPr>
        <w:pStyle w:val="Tiret1"/>
        <w:numPr>
          <w:ilvl w:val="0"/>
          <w:numId w:val="23"/>
        </w:numPr>
        <w:rPr>
          <w:noProof/>
        </w:rPr>
      </w:pPr>
      <w:r>
        <w:rPr>
          <w:noProof/>
        </w:rPr>
        <w:t>jedwab,</w:t>
      </w:r>
    </w:p>
    <w:p>
      <w:pPr>
        <w:pStyle w:val="Tiret1"/>
        <w:rPr>
          <w:noProof/>
        </w:rPr>
      </w:pPr>
      <w:r>
        <w:rPr>
          <w:noProof/>
        </w:rPr>
        <w:t>wełna,</w:t>
      </w:r>
    </w:p>
    <w:p>
      <w:pPr>
        <w:pStyle w:val="Tiret1"/>
        <w:rPr>
          <w:noProof/>
        </w:rPr>
      </w:pPr>
      <w:r>
        <w:rPr>
          <w:noProof/>
        </w:rPr>
        <w:t>gruba sierść zwierzęca,</w:t>
      </w:r>
    </w:p>
    <w:p>
      <w:pPr>
        <w:pStyle w:val="Tiret1"/>
        <w:rPr>
          <w:noProof/>
        </w:rPr>
      </w:pPr>
      <w:r>
        <w:rPr>
          <w:noProof/>
        </w:rPr>
        <w:t>cienka sierść zwierzęca,</w:t>
      </w:r>
    </w:p>
    <w:p>
      <w:pPr>
        <w:pStyle w:val="Tiret1"/>
        <w:rPr>
          <w:noProof/>
        </w:rPr>
      </w:pPr>
      <w:r>
        <w:rPr>
          <w:noProof/>
        </w:rPr>
        <w:t>włosie końskie,</w:t>
      </w:r>
    </w:p>
    <w:p>
      <w:pPr>
        <w:pStyle w:val="Tiret1"/>
        <w:rPr>
          <w:noProof/>
        </w:rPr>
      </w:pPr>
      <w:r>
        <w:rPr>
          <w:noProof/>
        </w:rPr>
        <w:t>bawełna,</w:t>
      </w:r>
    </w:p>
    <w:p>
      <w:pPr>
        <w:pStyle w:val="Tiret1"/>
        <w:rPr>
          <w:noProof/>
        </w:rPr>
      </w:pPr>
      <w:r>
        <w:rPr>
          <w:noProof/>
        </w:rPr>
        <w:t>materiały do produkcji papieru i papier,</w:t>
      </w:r>
    </w:p>
    <w:p>
      <w:pPr>
        <w:pStyle w:val="Tiret1"/>
        <w:rPr>
          <w:noProof/>
        </w:rPr>
      </w:pPr>
      <w:r>
        <w:rPr>
          <w:noProof/>
        </w:rPr>
        <w:t>len,</w:t>
      </w:r>
    </w:p>
    <w:p>
      <w:pPr>
        <w:pStyle w:val="Tiret1"/>
        <w:rPr>
          <w:noProof/>
        </w:rPr>
      </w:pPr>
      <w:r>
        <w:rPr>
          <w:noProof/>
        </w:rPr>
        <w:t>konopie siewne,</w:t>
      </w:r>
    </w:p>
    <w:p>
      <w:pPr>
        <w:pStyle w:val="Tiret1"/>
        <w:rPr>
          <w:noProof/>
        </w:rPr>
      </w:pPr>
      <w:r>
        <w:rPr>
          <w:noProof/>
        </w:rPr>
        <w:t>juta i inne włókna tekstylne łykowe,</w:t>
      </w:r>
    </w:p>
    <w:p>
      <w:pPr>
        <w:pStyle w:val="Tiret1"/>
        <w:rPr>
          <w:noProof/>
        </w:rPr>
      </w:pPr>
      <w:r>
        <w:rPr>
          <w:noProof/>
        </w:rPr>
        <w:t>sizal i pozostałe włókna tekstylne z rodzaju Agave,</w:t>
      </w:r>
    </w:p>
    <w:p>
      <w:pPr>
        <w:pStyle w:val="Tiret1"/>
        <w:rPr>
          <w:noProof/>
        </w:rPr>
      </w:pPr>
      <w:r>
        <w:rPr>
          <w:noProof/>
        </w:rPr>
        <w:t>włókno kokosowe, manila, ramia i pozostałe włókna tekstylne roślinne,</w:t>
      </w:r>
    </w:p>
    <w:p>
      <w:pPr>
        <w:pStyle w:val="Tiret1"/>
        <w:rPr>
          <w:noProof/>
        </w:rPr>
      </w:pPr>
      <w:r>
        <w:rPr>
          <w:noProof/>
        </w:rPr>
        <w:t>syntetyczne włókna ciągłe chemiczne z polipropylenu,</w:t>
      </w:r>
    </w:p>
    <w:p>
      <w:pPr>
        <w:pStyle w:val="Tiret1"/>
        <w:rPr>
          <w:noProof/>
        </w:rPr>
      </w:pPr>
      <w:r>
        <w:rPr>
          <w:noProof/>
        </w:rPr>
        <w:t>syntetyczne włókna ciągłe chemiczne z poliestru,</w:t>
      </w:r>
    </w:p>
    <w:p>
      <w:pPr>
        <w:pStyle w:val="Tiret1"/>
        <w:rPr>
          <w:noProof/>
        </w:rPr>
      </w:pPr>
      <w:r>
        <w:rPr>
          <w:noProof/>
        </w:rPr>
        <w:t>syntetyczne włókna ciągłe chemiczne z poliamidu,</w:t>
      </w:r>
    </w:p>
    <w:p>
      <w:pPr>
        <w:pStyle w:val="Tiret1"/>
        <w:rPr>
          <w:noProof/>
        </w:rPr>
      </w:pPr>
      <w:r>
        <w:rPr>
          <w:noProof/>
        </w:rPr>
        <w:t>syntetyczne włókna ciągłe chemiczne z poliakrylonitrylu,</w:t>
      </w:r>
    </w:p>
    <w:p>
      <w:pPr>
        <w:pStyle w:val="Tiret1"/>
        <w:rPr>
          <w:noProof/>
        </w:rPr>
      </w:pPr>
      <w:r>
        <w:rPr>
          <w:noProof/>
        </w:rPr>
        <w:t>syntetyczne włókna ciągłe chemiczne z poliimidu,</w:t>
      </w:r>
    </w:p>
    <w:p>
      <w:pPr>
        <w:pStyle w:val="Tiret1"/>
        <w:rPr>
          <w:noProof/>
        </w:rPr>
      </w:pPr>
      <w:r>
        <w:rPr>
          <w:noProof/>
        </w:rPr>
        <w:t>syntetyczne włókna ciągłe chemiczne z politetrafluoroetylenu,</w:t>
      </w:r>
    </w:p>
    <w:p>
      <w:pPr>
        <w:pStyle w:val="Tiret1"/>
        <w:rPr>
          <w:noProof/>
        </w:rPr>
      </w:pPr>
      <w:r>
        <w:rPr>
          <w:noProof/>
        </w:rPr>
        <w:t>syntetyczne włókna ciągłe chemiczne z poli(siarczku fenylenu),</w:t>
      </w:r>
    </w:p>
    <w:p>
      <w:pPr>
        <w:pStyle w:val="Tiret1"/>
        <w:rPr>
          <w:noProof/>
        </w:rPr>
      </w:pPr>
      <w:r>
        <w:rPr>
          <w:noProof/>
        </w:rPr>
        <w:t>syntetyczne włókna ciągłe chemiczne z poli(chlorku winylu),</w:t>
      </w:r>
    </w:p>
    <w:p>
      <w:pPr>
        <w:pStyle w:val="Tiret1"/>
        <w:rPr>
          <w:noProof/>
        </w:rPr>
      </w:pPr>
      <w:r>
        <w:rPr>
          <w:noProof/>
        </w:rPr>
        <w:t>pozostałe syntetyczne włókna ciągłe chemiczne,</w:t>
      </w:r>
    </w:p>
    <w:p>
      <w:pPr>
        <w:pStyle w:val="Tiret1"/>
        <w:rPr>
          <w:noProof/>
        </w:rPr>
      </w:pPr>
      <w:r>
        <w:rPr>
          <w:noProof/>
        </w:rPr>
        <w:t>sztuczne włókna ciągłe chemiczne z wiskozy,</w:t>
      </w:r>
    </w:p>
    <w:p>
      <w:pPr>
        <w:pStyle w:val="Tiret1"/>
        <w:rPr>
          <w:noProof/>
        </w:rPr>
      </w:pPr>
      <w:r>
        <w:rPr>
          <w:noProof/>
        </w:rPr>
        <w:t>pozostałe sztuczne włókna ciągłe chemiczne z wiskozy,</w:t>
      </w:r>
    </w:p>
    <w:p>
      <w:pPr>
        <w:pStyle w:val="Tiret1"/>
        <w:rPr>
          <w:noProof/>
        </w:rPr>
      </w:pPr>
      <w:r>
        <w:rPr>
          <w:noProof/>
        </w:rPr>
        <w:t xml:space="preserve">włókna ciągłe przewodzące prąd, </w:t>
      </w:r>
    </w:p>
    <w:p>
      <w:pPr>
        <w:pStyle w:val="Tiret1"/>
        <w:rPr>
          <w:noProof/>
        </w:rPr>
      </w:pPr>
      <w:r>
        <w:rPr>
          <w:noProof/>
        </w:rPr>
        <w:t>syntetyczne włókna odcinkowe chemiczne z polipropylenu,</w:t>
      </w:r>
    </w:p>
    <w:p>
      <w:pPr>
        <w:pStyle w:val="Tiret1"/>
        <w:rPr>
          <w:noProof/>
        </w:rPr>
      </w:pPr>
      <w:r>
        <w:rPr>
          <w:noProof/>
        </w:rPr>
        <w:t>syntetyczne włókna odcinkowe chemiczne z poliestru,</w:t>
      </w:r>
    </w:p>
    <w:p>
      <w:pPr>
        <w:pStyle w:val="Tiret1"/>
        <w:rPr>
          <w:noProof/>
        </w:rPr>
      </w:pPr>
      <w:r>
        <w:rPr>
          <w:noProof/>
        </w:rPr>
        <w:t>syntetyczne włókna odcinkowe chemiczne z poliamidu,</w:t>
      </w:r>
    </w:p>
    <w:p>
      <w:pPr>
        <w:pStyle w:val="Tiret1"/>
        <w:rPr>
          <w:noProof/>
        </w:rPr>
      </w:pPr>
      <w:r>
        <w:rPr>
          <w:noProof/>
        </w:rPr>
        <w:t>syntetyczne włókna odcinkowe chemiczne z poliakrylonitrylu,</w:t>
      </w:r>
    </w:p>
    <w:p>
      <w:pPr>
        <w:pStyle w:val="Tiret1"/>
        <w:rPr>
          <w:noProof/>
        </w:rPr>
      </w:pPr>
      <w:r>
        <w:rPr>
          <w:noProof/>
        </w:rPr>
        <w:t>syntetyczne włókna odcinkowe chemiczne z poliimidu,</w:t>
      </w:r>
    </w:p>
    <w:p>
      <w:pPr>
        <w:pStyle w:val="Tiret1"/>
        <w:rPr>
          <w:noProof/>
        </w:rPr>
      </w:pPr>
      <w:r>
        <w:rPr>
          <w:noProof/>
        </w:rPr>
        <w:t>syntetyczne włókna odcinkowe chemiczne z politetrafluoroetylenu,</w:t>
      </w:r>
    </w:p>
    <w:p>
      <w:pPr>
        <w:pStyle w:val="Tiret1"/>
        <w:rPr>
          <w:noProof/>
        </w:rPr>
      </w:pPr>
      <w:r>
        <w:rPr>
          <w:noProof/>
        </w:rPr>
        <w:t>syntetyczne włókna odcinkowe chemiczne z poli(siarczku fenylu),</w:t>
      </w:r>
    </w:p>
    <w:p>
      <w:pPr>
        <w:pStyle w:val="Tiret1"/>
        <w:rPr>
          <w:noProof/>
        </w:rPr>
      </w:pPr>
      <w:r>
        <w:rPr>
          <w:noProof/>
        </w:rPr>
        <w:t>syntetyczne włókna odcinkowe chemiczne z poli(chlorku winylu),</w:t>
      </w:r>
    </w:p>
    <w:p>
      <w:pPr>
        <w:pStyle w:val="Tiret1"/>
        <w:rPr>
          <w:i/>
          <w:noProof/>
        </w:rPr>
      </w:pPr>
      <w:r>
        <w:rPr>
          <w:noProof/>
        </w:rPr>
        <w:t xml:space="preserve">pozostałe syntetyczne włókna odcinkowe chemiczne, </w:t>
      </w:r>
    </w:p>
    <w:p>
      <w:pPr>
        <w:pStyle w:val="Tiret1"/>
        <w:rPr>
          <w:noProof/>
        </w:rPr>
      </w:pPr>
      <w:r>
        <w:rPr>
          <w:noProof/>
        </w:rPr>
        <w:t>sztuczne włókna odcinkowe chemiczne z wiskozy,</w:t>
      </w:r>
    </w:p>
    <w:p>
      <w:pPr>
        <w:pStyle w:val="Tiret1"/>
        <w:rPr>
          <w:noProof/>
        </w:rPr>
      </w:pPr>
      <w:r>
        <w:rPr>
          <w:noProof/>
        </w:rPr>
        <w:t>pozostałe sztuczne włókna odcinkowe chemiczne,</w:t>
      </w:r>
    </w:p>
    <w:p>
      <w:pPr>
        <w:pStyle w:val="Tiret1"/>
        <w:rPr>
          <w:noProof/>
        </w:rPr>
      </w:pPr>
      <w:r>
        <w:rPr>
          <w:noProof/>
        </w:rPr>
        <w:t>przędza z poliuretanu uzupełniona elastycznymi segmentami z polieteru, nawet rdzeniowa,</w:t>
      </w:r>
    </w:p>
    <w:p>
      <w:pPr>
        <w:pStyle w:val="Tiret1"/>
        <w:rPr>
          <w:noProof/>
        </w:rPr>
      </w:pPr>
      <w:r>
        <w:rPr>
          <w:noProof/>
        </w:rPr>
        <w:t>produkty objęte pozycją 5605 (przędza metalizowana) zawierające pasek składający się z rdzenia wykonanego z folii aluminiowej lub rdzenia wykonanego z warstwy tworzywa sztucznego, nawet powlekanego proszkiem aluminiowym, o szerokości nieprzekraczającej 5 mm, umieszczony i przyklejony przy pomocy przezroczystego lub kolorowego spoiwa między dwie warstwy tworzywa sztucznego;</w:t>
      </w:r>
    </w:p>
    <w:p>
      <w:pPr>
        <w:pStyle w:val="Tiret1"/>
        <w:rPr>
          <w:noProof/>
        </w:rPr>
      </w:pPr>
      <w:r>
        <w:rPr>
          <w:noProof/>
        </w:rPr>
        <w:t>pozostałe produkty objęte pozycją 5605,</w:t>
      </w:r>
    </w:p>
    <w:p>
      <w:pPr>
        <w:pStyle w:val="Tiret1"/>
        <w:rPr>
          <w:noProof/>
        </w:rPr>
      </w:pPr>
      <w:r>
        <w:rPr>
          <w:noProof/>
        </w:rPr>
        <w:t>włókna szklane,</w:t>
      </w:r>
    </w:p>
    <w:p>
      <w:pPr>
        <w:pStyle w:val="Tiret1"/>
        <w:rPr>
          <w:i/>
          <w:noProof/>
        </w:rPr>
      </w:pPr>
      <w:r>
        <w:rPr>
          <w:noProof/>
        </w:rPr>
        <w:t>włókna metalowe,</w:t>
      </w:r>
    </w:p>
    <w:p>
      <w:pPr>
        <w:pStyle w:val="Tiret1"/>
        <w:rPr>
          <w:noProof/>
        </w:rPr>
      </w:pPr>
      <w:r>
        <w:rPr>
          <w:noProof/>
        </w:rPr>
        <w:t>włókna mineralne.</w:t>
      </w:r>
    </w:p>
    <w:p>
      <w:pPr>
        <w:rPr>
          <w:rFonts w:eastAsia="Times New Roman"/>
          <w:noProof/>
          <w:szCs w:val="20"/>
        </w:rPr>
      </w:pPr>
      <w:r>
        <w:rPr>
          <w:noProof/>
        </w:rPr>
        <w:t>6.3.</w:t>
      </w:r>
      <w:r>
        <w:rPr>
          <w:noProof/>
        </w:rPr>
        <w:tab/>
        <w:t>W przypadku produktów zawierających „przędzę wykonaną z poliuretanu uzupełnioną elastycznymi segmentami z polieteru, nawet rdzeniową” tolerancja (dopuszczalne odchylenie) w odniesieniu do tej przędzy wynosi 20 %.</w:t>
      </w:r>
    </w:p>
    <w:p>
      <w:pPr>
        <w:rPr>
          <w:rFonts w:eastAsia="Times New Roman"/>
          <w:b/>
          <w:noProof/>
          <w:szCs w:val="20"/>
        </w:rPr>
      </w:pPr>
      <w:r>
        <w:rPr>
          <w:noProof/>
        </w:rPr>
        <w:t>6.4.</w:t>
      </w:r>
      <w:r>
        <w:rPr>
          <w:noProof/>
        </w:rPr>
        <w:tab/>
        <w:t>W przypadku produktów zawierających „pasek składający się z rdzenia wykonanego z folii aluminiowej lub rdzenia wykonanego z warstwy tworzywa sztucznego, nawet powlekanego proszkiem aluminiowym, o szerokości nieprzekraczającej 5 mm, umieszczony i przyklejony między dwie warstwy tworzywa sztucznego” margines tolerancji wynosi 30 % w odniesieniu do tego paska.</w:t>
      </w:r>
    </w:p>
    <w:p>
      <w:pPr>
        <w:rPr>
          <w:rFonts w:eastAsia="Times New Roman"/>
          <w:noProof/>
          <w:szCs w:val="20"/>
        </w:rPr>
      </w:pPr>
      <w:r>
        <w:rPr>
          <w:b/>
          <w:noProof/>
          <w:szCs w:val="20"/>
        </w:rPr>
        <w:t>Uwaga 7 – Inne tolerancje mające zastosowanie do niektórych wyrobów włókienniczych</w:t>
      </w:r>
    </w:p>
    <w:p>
      <w:pPr>
        <w:rPr>
          <w:rFonts w:eastAsia="Times New Roman"/>
          <w:noProof/>
          <w:szCs w:val="20"/>
        </w:rPr>
      </w:pPr>
      <w:r>
        <w:rPr>
          <w:noProof/>
        </w:rPr>
        <w:t>7.1.</w:t>
      </w:r>
      <w:r>
        <w:rPr>
          <w:noProof/>
        </w:rPr>
        <w:tab/>
        <w:t>Jeżeli wykaz zawiera odesłanie do niniejszej uwagi, materiały włókiennicze (z wyłączeniem podszewek i międzypodszewek), które nie spełniają reguły zawartej w kolumnie 3 wykazu dotyczącej przedmiotowych produktów gotowych, mogą być użyte, pod warunkiem że są klasyfikowane do innej pozycji niż ta, którą objęty jest produkt, oraz pod warunkiem, że wartość tych materiałów nie przekracza 15 % ceny ex-works produktu.</w:t>
      </w:r>
    </w:p>
    <w:p>
      <w:pPr>
        <w:rPr>
          <w:rFonts w:eastAsia="Times New Roman"/>
          <w:i/>
          <w:noProof/>
          <w:szCs w:val="20"/>
        </w:rPr>
      </w:pPr>
      <w:r>
        <w:rPr>
          <w:noProof/>
        </w:rPr>
        <w:t>7.2.</w:t>
      </w:r>
      <w:r>
        <w:rPr>
          <w:noProof/>
        </w:rPr>
        <w:tab/>
        <w:t>Bez uszczerbku dla postanowień uwagi 6.3, materiały, które nie są sklasyfikowane w działach 50–63, mogą być swobodnie użyte do wytwarzania wyrobów włókienniczych niezależnie od tego, czy zawierają elementy włókiennicze.</w:t>
      </w:r>
    </w:p>
    <w:p>
      <w:pPr>
        <w:rPr>
          <w:rFonts w:eastAsia="Times New Roman"/>
          <w:b/>
          <w:noProof/>
          <w:szCs w:val="20"/>
        </w:rPr>
      </w:pPr>
      <w:r>
        <w:rPr>
          <w:noProof/>
        </w:rPr>
        <w:t>7.3.</w:t>
      </w:r>
      <w:r>
        <w:rPr>
          <w:noProof/>
        </w:rPr>
        <w:tab/>
        <w:t>W przypadku gdy stosowana jest reguła określająca procentową zawartość danego materiału, wartość niepochodzących materiałów, które nie są sklasyfikowane w działach 50–63, musi być uwzględniona przy obliczaniu wartości zastosowanych materiałów niepochodzących.</w:t>
      </w:r>
    </w:p>
    <w:p>
      <w:pPr>
        <w:tabs>
          <w:tab w:val="left" w:pos="720"/>
        </w:tabs>
        <w:suppressAutoHyphens/>
        <w:rPr>
          <w:rFonts w:eastAsia="Times New Roman"/>
          <w:noProof/>
          <w:color w:val="000000"/>
          <w:szCs w:val="20"/>
        </w:rPr>
      </w:pPr>
      <w:r>
        <w:rPr>
          <w:b/>
          <w:noProof/>
          <w:szCs w:val="20"/>
        </w:rPr>
        <w:t>Uwaga 8 – Definicja specyficznych procesów i prostych czynności przeprowadzanych na określonych produktach objętych działem 27</w:t>
      </w:r>
    </w:p>
    <w:p>
      <w:pPr>
        <w:tabs>
          <w:tab w:val="left" w:pos="720"/>
        </w:tabs>
        <w:suppressAutoHyphens/>
        <w:ind w:left="709" w:hanging="709"/>
        <w:rPr>
          <w:rFonts w:eastAsia="Times New Roman"/>
          <w:noProof/>
          <w:color w:val="000000"/>
          <w:szCs w:val="20"/>
        </w:rPr>
      </w:pPr>
      <w:r>
        <w:rPr>
          <w:noProof/>
        </w:rPr>
        <w:t>8.1.</w:t>
      </w:r>
      <w:r>
        <w:rPr>
          <w:noProof/>
        </w:rPr>
        <w:tab/>
        <w:t>Do celów pozycji ex 2707 i 2713 „procesami specyficznymi” są:</w:t>
      </w:r>
    </w:p>
    <w:p>
      <w:pPr>
        <w:tabs>
          <w:tab w:val="left" w:pos="720"/>
        </w:tabs>
        <w:suppressAutoHyphens/>
        <w:ind w:left="1134" w:hanging="425"/>
        <w:rPr>
          <w:rFonts w:eastAsia="Times New Roman"/>
          <w:noProof/>
          <w:color w:val="000000"/>
          <w:szCs w:val="20"/>
        </w:rPr>
      </w:pPr>
      <w:r>
        <w:rPr>
          <w:noProof/>
        </w:rPr>
        <w:t>a)</w:t>
      </w:r>
      <w:r>
        <w:rPr>
          <w:noProof/>
        </w:rPr>
        <w:tab/>
        <w:t>destylacja próżniowa;</w:t>
      </w:r>
    </w:p>
    <w:p>
      <w:pPr>
        <w:tabs>
          <w:tab w:val="left" w:pos="720"/>
        </w:tabs>
        <w:suppressAutoHyphens/>
        <w:ind w:left="1134" w:hanging="425"/>
        <w:rPr>
          <w:rFonts w:eastAsia="Times New Roman"/>
          <w:noProof/>
          <w:color w:val="000000"/>
          <w:szCs w:val="20"/>
        </w:rPr>
      </w:pPr>
      <w:r>
        <w:rPr>
          <w:noProof/>
        </w:rPr>
        <w:t>b)</w:t>
      </w:r>
      <w:r>
        <w:rPr>
          <w:noProof/>
        </w:rPr>
        <w:tab/>
        <w:t>redestylacja przez bardzo dokładny proces frakcjonowania;</w:t>
      </w:r>
    </w:p>
    <w:p>
      <w:pPr>
        <w:tabs>
          <w:tab w:val="left" w:pos="720"/>
        </w:tabs>
        <w:suppressAutoHyphens/>
        <w:ind w:left="1134" w:hanging="425"/>
        <w:rPr>
          <w:rFonts w:eastAsia="Times New Roman"/>
          <w:noProof/>
          <w:color w:val="000000"/>
          <w:szCs w:val="20"/>
        </w:rPr>
      </w:pPr>
      <w:r>
        <w:rPr>
          <w:noProof/>
        </w:rPr>
        <w:t>c)</w:t>
      </w:r>
      <w:r>
        <w:rPr>
          <w:noProof/>
        </w:rPr>
        <w:tab/>
        <w:t>krakowanie;</w:t>
      </w:r>
    </w:p>
    <w:p>
      <w:pPr>
        <w:tabs>
          <w:tab w:val="left" w:pos="720"/>
        </w:tabs>
        <w:suppressAutoHyphens/>
        <w:ind w:left="1134" w:hanging="425"/>
        <w:rPr>
          <w:rFonts w:eastAsia="Times New Roman"/>
          <w:noProof/>
          <w:color w:val="000000"/>
          <w:szCs w:val="20"/>
        </w:rPr>
      </w:pPr>
      <w:r>
        <w:rPr>
          <w:noProof/>
        </w:rPr>
        <w:t>d)</w:t>
      </w:r>
      <w:r>
        <w:rPr>
          <w:noProof/>
        </w:rPr>
        <w:tab/>
        <w:t>reformowanie;</w:t>
      </w:r>
    </w:p>
    <w:p>
      <w:pPr>
        <w:tabs>
          <w:tab w:val="left" w:pos="720"/>
        </w:tabs>
        <w:suppressAutoHyphens/>
        <w:ind w:left="1134" w:hanging="425"/>
        <w:rPr>
          <w:rFonts w:eastAsia="Times New Roman"/>
          <w:noProof/>
          <w:color w:val="000000"/>
          <w:szCs w:val="20"/>
        </w:rPr>
      </w:pPr>
      <w:r>
        <w:rPr>
          <w:noProof/>
        </w:rPr>
        <w:t>e)</w:t>
      </w:r>
      <w:r>
        <w:rPr>
          <w:noProof/>
        </w:rPr>
        <w:tab/>
        <w:t>ekstrakcja przy użyciu selektywnych rozpuszczalników;</w:t>
      </w:r>
    </w:p>
    <w:p>
      <w:pPr>
        <w:tabs>
          <w:tab w:val="left" w:pos="720"/>
        </w:tabs>
        <w:suppressAutoHyphens/>
        <w:ind w:left="1134" w:hanging="425"/>
        <w:rPr>
          <w:rFonts w:eastAsia="Times New Roman"/>
          <w:noProof/>
          <w:color w:val="000000"/>
          <w:szCs w:val="20"/>
        </w:rPr>
      </w:pPr>
      <w:r>
        <w:rPr>
          <w:noProof/>
        </w:rPr>
        <w:t>f)</w:t>
      </w:r>
      <w:r>
        <w:rPr>
          <w:noProof/>
        </w:rPr>
        <w:tab/>
        <w:t>proces obejmujący wszystkie następujące czynności: przetwarzanie przy użyciu stężonego kwasu siarkowego, oleum lub bezwodnika siarkowego; neutralizacja środkami alkalicznymi; odbarwianie i oczyszczanie ziemiami naturalnie aktywnymi, ziemiami aktywowanymi, aktywowanym węglem drzewnym lub boksytem;</w:t>
      </w:r>
    </w:p>
    <w:p>
      <w:pPr>
        <w:tabs>
          <w:tab w:val="left" w:pos="720"/>
        </w:tabs>
        <w:suppressAutoHyphens/>
        <w:ind w:left="1134" w:hanging="425"/>
        <w:rPr>
          <w:rFonts w:eastAsia="Times New Roman"/>
          <w:noProof/>
          <w:color w:val="000000"/>
          <w:szCs w:val="20"/>
        </w:rPr>
      </w:pPr>
      <w:r>
        <w:rPr>
          <w:noProof/>
        </w:rPr>
        <w:t>g)</w:t>
      </w:r>
      <w:r>
        <w:rPr>
          <w:noProof/>
        </w:rPr>
        <w:tab/>
        <w:t>polimeryzacja;</w:t>
      </w:r>
    </w:p>
    <w:p>
      <w:pPr>
        <w:tabs>
          <w:tab w:val="left" w:pos="720"/>
        </w:tabs>
        <w:suppressAutoHyphens/>
        <w:ind w:left="1134" w:hanging="425"/>
        <w:rPr>
          <w:rFonts w:eastAsia="Times New Roman"/>
          <w:noProof/>
          <w:color w:val="000000"/>
          <w:szCs w:val="20"/>
        </w:rPr>
      </w:pPr>
      <w:r>
        <w:rPr>
          <w:noProof/>
        </w:rPr>
        <w:t>h)</w:t>
      </w:r>
      <w:r>
        <w:rPr>
          <w:noProof/>
        </w:rPr>
        <w:tab/>
        <w:t>alkilacja;</w:t>
      </w:r>
    </w:p>
    <w:p>
      <w:pPr>
        <w:tabs>
          <w:tab w:val="left" w:pos="720"/>
        </w:tabs>
        <w:suppressAutoHyphens/>
        <w:ind w:left="1134" w:hanging="425"/>
        <w:rPr>
          <w:rFonts w:eastAsia="Times New Roman"/>
          <w:noProof/>
          <w:color w:val="000000"/>
          <w:szCs w:val="20"/>
        </w:rPr>
      </w:pPr>
      <w:r>
        <w:rPr>
          <w:noProof/>
        </w:rPr>
        <w:t>i)</w:t>
      </w:r>
      <w:r>
        <w:rPr>
          <w:noProof/>
        </w:rPr>
        <w:tab/>
        <w:t>izomeryzacja.</w:t>
      </w:r>
    </w:p>
    <w:p>
      <w:pPr>
        <w:tabs>
          <w:tab w:val="left" w:pos="720"/>
        </w:tabs>
        <w:suppressAutoHyphens/>
        <w:ind w:left="709" w:hanging="709"/>
        <w:rPr>
          <w:rFonts w:eastAsia="Times New Roman"/>
          <w:noProof/>
          <w:color w:val="000000"/>
          <w:szCs w:val="20"/>
        </w:rPr>
      </w:pPr>
      <w:r>
        <w:rPr>
          <w:noProof/>
        </w:rPr>
        <w:t>8.2.</w:t>
      </w:r>
      <w:r>
        <w:rPr>
          <w:noProof/>
        </w:rPr>
        <w:tab/>
        <w:t>Do celów pozycji 2710, 2711 i 2712 „procesami specyficznymi” są:</w:t>
      </w:r>
    </w:p>
    <w:p>
      <w:pPr>
        <w:tabs>
          <w:tab w:val="left" w:pos="720"/>
        </w:tabs>
        <w:suppressAutoHyphens/>
        <w:ind w:left="1134" w:hanging="425"/>
        <w:rPr>
          <w:rFonts w:eastAsia="Times New Roman"/>
          <w:noProof/>
          <w:color w:val="000000"/>
          <w:szCs w:val="20"/>
        </w:rPr>
      </w:pPr>
      <w:r>
        <w:rPr>
          <w:noProof/>
        </w:rPr>
        <w:t>a)</w:t>
      </w:r>
      <w:r>
        <w:rPr>
          <w:noProof/>
        </w:rPr>
        <w:tab/>
        <w:t>destylacja próżniowa;</w:t>
      </w:r>
    </w:p>
    <w:p>
      <w:pPr>
        <w:tabs>
          <w:tab w:val="left" w:pos="720"/>
        </w:tabs>
        <w:suppressAutoHyphens/>
        <w:ind w:left="1134" w:hanging="425"/>
        <w:rPr>
          <w:rFonts w:eastAsia="Times New Roman"/>
          <w:noProof/>
          <w:color w:val="000000"/>
          <w:szCs w:val="20"/>
        </w:rPr>
      </w:pPr>
      <w:r>
        <w:rPr>
          <w:noProof/>
        </w:rPr>
        <w:t>b)</w:t>
      </w:r>
      <w:r>
        <w:rPr>
          <w:noProof/>
        </w:rPr>
        <w:tab/>
        <w:t>redestylacja przez bardzo dokładny proces frakcjonowania;</w:t>
      </w:r>
    </w:p>
    <w:p>
      <w:pPr>
        <w:tabs>
          <w:tab w:val="left" w:pos="720"/>
        </w:tabs>
        <w:suppressAutoHyphens/>
        <w:ind w:left="1134" w:hanging="425"/>
        <w:rPr>
          <w:rFonts w:eastAsia="Times New Roman"/>
          <w:noProof/>
          <w:color w:val="000000"/>
          <w:szCs w:val="20"/>
        </w:rPr>
      </w:pPr>
      <w:r>
        <w:rPr>
          <w:noProof/>
        </w:rPr>
        <w:t>c)</w:t>
      </w:r>
      <w:r>
        <w:rPr>
          <w:noProof/>
        </w:rPr>
        <w:tab/>
        <w:t>krakowanie;</w:t>
      </w:r>
    </w:p>
    <w:p>
      <w:pPr>
        <w:tabs>
          <w:tab w:val="left" w:pos="720"/>
        </w:tabs>
        <w:suppressAutoHyphens/>
        <w:ind w:left="1134" w:hanging="425"/>
        <w:rPr>
          <w:rFonts w:eastAsia="Times New Roman"/>
          <w:noProof/>
          <w:color w:val="000000"/>
          <w:szCs w:val="20"/>
        </w:rPr>
      </w:pPr>
      <w:r>
        <w:rPr>
          <w:noProof/>
        </w:rPr>
        <w:t>d)</w:t>
      </w:r>
      <w:r>
        <w:rPr>
          <w:noProof/>
        </w:rPr>
        <w:tab/>
        <w:t>reformowanie;</w:t>
      </w:r>
    </w:p>
    <w:p>
      <w:pPr>
        <w:tabs>
          <w:tab w:val="left" w:pos="720"/>
        </w:tabs>
        <w:suppressAutoHyphens/>
        <w:ind w:left="1134" w:hanging="425"/>
        <w:rPr>
          <w:rFonts w:eastAsia="Times New Roman"/>
          <w:noProof/>
          <w:color w:val="000000"/>
          <w:szCs w:val="20"/>
        </w:rPr>
      </w:pPr>
      <w:r>
        <w:rPr>
          <w:noProof/>
        </w:rPr>
        <w:t>e)</w:t>
      </w:r>
      <w:r>
        <w:rPr>
          <w:noProof/>
        </w:rPr>
        <w:tab/>
        <w:t>ekstrakcja przy użyciu selektywnych rozpuszczalników;</w:t>
      </w:r>
    </w:p>
    <w:p>
      <w:pPr>
        <w:tabs>
          <w:tab w:val="left" w:pos="720"/>
        </w:tabs>
        <w:suppressAutoHyphens/>
        <w:ind w:left="1134" w:hanging="425"/>
        <w:rPr>
          <w:rFonts w:eastAsia="Times New Roman"/>
          <w:noProof/>
          <w:color w:val="000000"/>
          <w:szCs w:val="20"/>
        </w:rPr>
      </w:pPr>
      <w:r>
        <w:rPr>
          <w:noProof/>
        </w:rPr>
        <w:t>f)</w:t>
      </w:r>
      <w:r>
        <w:rPr>
          <w:noProof/>
        </w:rPr>
        <w:tab/>
        <w:t>proces obejmujący wszystkie następujące czynności: przetwarzanie przy użyciu stężonego kwasu siarkowego, oleum lub bezwodnika siarkowego; neutralizacja środkami alkalicznymi; odbarwianie i oczyszczanie ziemiami naturalnie aktywnymi, ziemiami aktywowanymi, aktywowanym węglem drzewnym lub boksytem;</w:t>
      </w:r>
    </w:p>
    <w:p>
      <w:pPr>
        <w:tabs>
          <w:tab w:val="left" w:pos="720"/>
        </w:tabs>
        <w:suppressAutoHyphens/>
        <w:ind w:left="1134" w:hanging="425"/>
        <w:rPr>
          <w:rFonts w:eastAsia="Times New Roman"/>
          <w:noProof/>
          <w:color w:val="000000"/>
          <w:szCs w:val="20"/>
        </w:rPr>
      </w:pPr>
      <w:r>
        <w:rPr>
          <w:noProof/>
        </w:rPr>
        <w:t>g)</w:t>
      </w:r>
      <w:r>
        <w:rPr>
          <w:noProof/>
        </w:rPr>
        <w:tab/>
        <w:t>polimeryzacja;</w:t>
      </w:r>
    </w:p>
    <w:p>
      <w:pPr>
        <w:tabs>
          <w:tab w:val="left" w:pos="720"/>
        </w:tabs>
        <w:suppressAutoHyphens/>
        <w:ind w:left="1134" w:hanging="425"/>
        <w:rPr>
          <w:rFonts w:eastAsia="Times New Roman"/>
          <w:noProof/>
          <w:color w:val="000000"/>
          <w:szCs w:val="20"/>
        </w:rPr>
      </w:pPr>
      <w:r>
        <w:rPr>
          <w:noProof/>
        </w:rPr>
        <w:t>h)</w:t>
      </w:r>
      <w:r>
        <w:rPr>
          <w:noProof/>
        </w:rPr>
        <w:tab/>
        <w:t>alkilacja;</w:t>
      </w:r>
    </w:p>
    <w:p>
      <w:pPr>
        <w:tabs>
          <w:tab w:val="left" w:pos="720"/>
        </w:tabs>
        <w:suppressAutoHyphens/>
        <w:ind w:left="1134" w:hanging="425"/>
        <w:rPr>
          <w:rFonts w:eastAsia="Times New Roman"/>
          <w:noProof/>
          <w:color w:val="000000"/>
          <w:szCs w:val="20"/>
        </w:rPr>
      </w:pPr>
      <w:r>
        <w:rPr>
          <w:noProof/>
        </w:rPr>
        <w:t>i)</w:t>
      </w:r>
      <w:r>
        <w:rPr>
          <w:noProof/>
        </w:rPr>
        <w:tab/>
        <w:t>izomeryzacja;</w:t>
      </w:r>
    </w:p>
    <w:p>
      <w:pPr>
        <w:tabs>
          <w:tab w:val="left" w:pos="720"/>
        </w:tabs>
        <w:suppressAutoHyphens/>
        <w:ind w:left="1134" w:hanging="425"/>
        <w:rPr>
          <w:rFonts w:eastAsia="Times New Roman"/>
          <w:noProof/>
          <w:color w:val="000000"/>
          <w:szCs w:val="20"/>
        </w:rPr>
      </w:pPr>
      <w:r>
        <w:rPr>
          <w:noProof/>
        </w:rPr>
        <w:t>j)</w:t>
      </w:r>
      <w:r>
        <w:rPr>
          <w:noProof/>
        </w:rPr>
        <w:tab/>
        <w:t>wyłącznie w odniesieniu do olejów ciężkich objętych pozycją ex 2710 – odsiarczanie z wykorzystaniem wodoru, prowadzące do obniżenia o co najmniej 85 % zawartości siarki w przetworzonych produktach (metoda ASTM D 1266-59 T);</w:t>
      </w:r>
    </w:p>
    <w:p>
      <w:pPr>
        <w:tabs>
          <w:tab w:val="left" w:pos="720"/>
        </w:tabs>
        <w:suppressAutoHyphens/>
        <w:ind w:left="1134" w:hanging="425"/>
        <w:rPr>
          <w:rFonts w:eastAsia="Times New Roman"/>
          <w:noProof/>
          <w:color w:val="000000"/>
          <w:szCs w:val="20"/>
        </w:rPr>
      </w:pPr>
      <w:r>
        <w:rPr>
          <w:noProof/>
        </w:rPr>
        <w:t>k)</w:t>
      </w:r>
      <w:r>
        <w:rPr>
          <w:noProof/>
        </w:rPr>
        <w:tab/>
        <w:t>wyłącznie w odniesieniu do produktów objętych pozycją 2710 – odparafinowywanie z zastosowaniem procesu innego niż filtrowanie;</w:t>
      </w:r>
    </w:p>
    <w:p>
      <w:pPr>
        <w:tabs>
          <w:tab w:val="left" w:pos="720"/>
        </w:tabs>
        <w:suppressAutoHyphens/>
        <w:ind w:left="1134" w:hanging="425"/>
        <w:rPr>
          <w:rFonts w:eastAsia="Times New Roman"/>
          <w:noProof/>
          <w:color w:val="000000"/>
          <w:szCs w:val="20"/>
        </w:rPr>
      </w:pPr>
      <w:r>
        <w:rPr>
          <w:noProof/>
        </w:rPr>
        <w:t>l)</w:t>
      </w:r>
      <w:r>
        <w:rPr>
          <w:noProof/>
        </w:rPr>
        <w:tab/>
        <w:t>wyłącznie w odniesieniu do olejów ciężkich objętych pozycją ex 2710 – poddawanie działaniu wodoru przy ciśnieniu powyżej 20 barów i temperaturze wyższej niż 250 °C przy użyciu katalizatora, do celów innych niż odsiarczanie, gdy wodór stanowi czynnik aktywny w reakcji chemicznej. Dalsze traktowanie wodorem olejów smarowych objętych pozycją ex 2710 (np. wykańczanie metodą wodorową lub odbarwianie), szczególnie w celu ulepszenia koloru lub stabilności, nie jest jednak uważane za proces specyficzny;</w:t>
      </w:r>
    </w:p>
    <w:p>
      <w:pPr>
        <w:tabs>
          <w:tab w:val="left" w:pos="720"/>
        </w:tabs>
        <w:suppressAutoHyphens/>
        <w:ind w:left="1134" w:hanging="425"/>
        <w:rPr>
          <w:rFonts w:eastAsia="Times New Roman"/>
          <w:noProof/>
          <w:color w:val="000000"/>
          <w:szCs w:val="20"/>
        </w:rPr>
      </w:pPr>
      <w:r>
        <w:rPr>
          <w:noProof/>
        </w:rPr>
        <w:t>m)</w:t>
      </w:r>
      <w:r>
        <w:rPr>
          <w:noProof/>
        </w:rPr>
        <w:tab/>
        <w:t>wyłącznie w odniesieniu do olejów opałowych objętych pozycją ex 2710 – destylacja atmosferyczna, pod warunkiem że oddestylowane zostanie mniej niż 30 % objętości tych produktów, łącznie ze stratami, w 300 °C, przy zastosowaniu metody ASTM D 86;</w:t>
      </w:r>
    </w:p>
    <w:p>
      <w:pPr>
        <w:tabs>
          <w:tab w:val="left" w:pos="720"/>
        </w:tabs>
        <w:suppressAutoHyphens/>
        <w:ind w:left="1134" w:hanging="425"/>
        <w:rPr>
          <w:rFonts w:eastAsia="Times New Roman"/>
          <w:noProof/>
          <w:color w:val="000000"/>
          <w:szCs w:val="20"/>
        </w:rPr>
      </w:pPr>
      <w:r>
        <w:rPr>
          <w:noProof/>
        </w:rPr>
        <w:t>n)</w:t>
      </w:r>
      <w:r>
        <w:rPr>
          <w:noProof/>
        </w:rPr>
        <w:tab/>
        <w:t>wyłącznie w odniesieniu do olejów ciężkich innych niż oleje napędowe i oleje opałowe objęte pozycją ex 2710 – poddawanie działaniu elektrycznych wyładowań snopiastych wysokiej częstotliwości;</w:t>
      </w:r>
    </w:p>
    <w:p>
      <w:pPr>
        <w:tabs>
          <w:tab w:val="left" w:pos="720"/>
        </w:tabs>
        <w:suppressAutoHyphens/>
        <w:ind w:left="1134" w:hanging="425"/>
        <w:rPr>
          <w:rFonts w:eastAsia="Times New Roman"/>
          <w:noProof/>
          <w:color w:val="000000"/>
          <w:szCs w:val="20"/>
        </w:rPr>
      </w:pPr>
      <w:r>
        <w:rPr>
          <w:noProof/>
        </w:rPr>
        <w:t>o)</w:t>
      </w:r>
      <w:r>
        <w:rPr>
          <w:noProof/>
        </w:rPr>
        <w:tab/>
        <w:t>wyłącznie w odniesieniu do produktów surowych (innych niż wazelina, ozokeryt, wosk montanowy lub wosk torfowy i parafina, zawierających mniej niż 0,75 % masy oleju) objętych pozycją ex 2712 – odolejanie w procesie krystalizacji frakcyjnej.</w:t>
      </w:r>
    </w:p>
    <w:p>
      <w:pPr>
        <w:tabs>
          <w:tab w:val="left" w:pos="720"/>
        </w:tabs>
        <w:suppressAutoHyphens/>
        <w:ind w:left="709" w:hanging="709"/>
        <w:rPr>
          <w:rFonts w:eastAsia="Times New Roman"/>
          <w:i/>
          <w:noProof/>
          <w:color w:val="000000"/>
          <w:szCs w:val="20"/>
        </w:rPr>
      </w:pPr>
      <w:r>
        <w:rPr>
          <w:noProof/>
        </w:rPr>
        <w:t>8.3.</w:t>
      </w:r>
      <w:r>
        <w:rPr>
          <w:noProof/>
        </w:rPr>
        <w:tab/>
        <w:t>Do celów pozycji ex 2707 i 2713 proste czynności, takie jak oczyszczanie, dekantacja, odsalanie, oddzielanie od wody, filtrowanie, barwienie, znakowanie, uzyskiwanie danej zawartości siarki poprzez wymieszanie produktów o różnej zawartości siarki lub wszelkiego rodzaju kombinacje tych lub podobnych czynności, nie nadają statusu pochodzenia.</w:t>
      </w:r>
    </w:p>
    <w:p>
      <w:pPr>
        <w:autoSpaceDE w:val="0"/>
        <w:autoSpaceDN w:val="0"/>
        <w:rPr>
          <w:rFonts w:eastAsia="Times New Roman"/>
          <w:noProof/>
          <w:szCs w:val="24"/>
        </w:rPr>
      </w:pPr>
      <w:r>
        <w:rPr>
          <w:b/>
          <w:noProof/>
        </w:rPr>
        <w:t>Uwaga 9 – Definicja specyficznych procesów i prostych czynności przeprowadzanych na określonych produktach objętych działami</w:t>
      </w:r>
    </w:p>
    <w:p>
      <w:pPr>
        <w:spacing w:line="260" w:lineRule="atLeast"/>
        <w:ind w:left="708"/>
        <w:rPr>
          <w:rFonts w:eastAsia="Times New Roman"/>
          <w:noProof/>
          <w:szCs w:val="24"/>
        </w:rPr>
      </w:pPr>
      <w:r>
        <w:rPr>
          <w:noProof/>
        </w:rPr>
        <w:t xml:space="preserve">Uwaga 9.1: </w:t>
      </w:r>
      <w:r>
        <w:rPr>
          <w:noProof/>
        </w:rPr>
        <w:tab/>
        <w:t>Produkty objęte działem 30 uzyskane na terytorium Umawiającej się Strony z wykorzystaniem kultur komórkowych uznaje się za pochodzące z terytorium tej Strony. „Kulturę komórkową” definiuje się jako hodowlę komórek ludzkich, zwierzęcych i roślinnych w kontrolowanych warunkach (takich jak określone temperatury, podłoże, mieszanka gazów, pH) poza organizmem żywym.</w:t>
      </w:r>
    </w:p>
    <w:p>
      <w:pPr>
        <w:spacing w:line="260" w:lineRule="atLeast"/>
        <w:ind w:left="708"/>
        <w:rPr>
          <w:rFonts w:eastAsia="Times New Roman"/>
          <w:noProof/>
          <w:szCs w:val="24"/>
        </w:rPr>
      </w:pPr>
      <w:r>
        <w:rPr>
          <w:noProof/>
        </w:rPr>
        <w:t>Uwaga 9.2:</w:t>
      </w:r>
      <w:r>
        <w:rPr>
          <w:noProof/>
        </w:rPr>
        <w:tab/>
        <w:t>Produkty objęte działami 29 (z wyjątkiem podpozycji 2905.43–2905.44), 30, 32, 33 (z wyjątkiem pozycji i podpozycji 3302.10, 3301) 34, 35 (z wyjątkiem pozycji i podpozycji 35.01, 3502.11–3502.19, 3502.20, 35.05), 36, 37, 38 (z wyjątkiem pozycji i podpozycji 3809.10, 38.23, 3824.60, 38.26) i 39 (z wyjątkiem pozycji 39.16-39.26): uzyskane na terytorium Umawiającej się Strony w drodze fermentacji uznaje się za pochodzące z terytorium tej Strony. „Fermentacja” jest to proces biotechnologiczny, w którym komórki ludzkie, zwierzęce, roślinne, bakterie, drożdże, grzyby lub enzymy wykorzystuje się do wytworzenia produktów objętych działami 29–39.</w:t>
      </w:r>
    </w:p>
    <w:p>
      <w:pPr>
        <w:spacing w:line="276" w:lineRule="auto"/>
        <w:ind w:left="720"/>
        <w:rPr>
          <w:noProof/>
          <w:szCs w:val="24"/>
        </w:rPr>
      </w:pPr>
      <w:r>
        <w:rPr>
          <w:noProof/>
        </w:rPr>
        <w:t xml:space="preserve">Uwaga 9.3: </w:t>
      </w:r>
      <w:r>
        <w:rPr>
          <w:noProof/>
        </w:rPr>
        <w:tab/>
        <w:t>Następujące przetworzenie uważa się za wystarczające zgodnie z art. 4 w odniesieniu do produktów objętych działami 28, 29 (z wyjątkiem podpozycji: 2905.43–2905.44), 30, 32, 33 (z wyjątkiem pozycji i podpozycji 3302.10, 3301) 34, 35 (z wyjątkiem pozycji i podpozycji 35.01, 3502.11–3502.19, 3502.20, 35.05), 36, 37, 38 (z wyjątkiem pozycji i podpozycji 3809.10, 38.23, 3824.60, 38.26) i 39 (z wyjątkiem pozycji 39.16-39.26):</w:t>
      </w:r>
    </w:p>
    <w:p>
      <w:pPr>
        <w:pStyle w:val="ListBullet1"/>
        <w:rPr>
          <w:noProof/>
        </w:rPr>
      </w:pPr>
      <w:r>
        <w:rPr>
          <w:b/>
          <w:noProof/>
        </w:rPr>
        <w:t>Reakcja chemiczna</w:t>
      </w:r>
      <w:r>
        <w:rPr>
          <w:noProof/>
        </w:rPr>
        <w:t>: „Reakcja chemiczna” jest to proces (w tym proces biochemiczny), którego skutkiem jest cząsteczka o nowej strukturze, powstała w wyniku zerwania wiązań międzycząsteczkowych i utworzenia nowych wiązań międzycząsteczkowych lub w wyniku zmiany przestrzennego rozmieszczenia atomów w cząsteczce. Reakcję chemiczną można wyrazić poprzez zmianę „numeru CAS”.</w:t>
      </w:r>
    </w:p>
    <w:p>
      <w:pPr>
        <w:pStyle w:val="ListBullet1"/>
        <w:rPr>
          <w:noProof/>
        </w:rPr>
      </w:pPr>
      <w:r>
        <w:rPr>
          <w:noProof/>
        </w:rPr>
        <w:t>Do celów określenia pochodzenia nie uwzględnia się następujących procesów: a) rozpuszczanie w wodzie lub innych rozpuszczalnikach; b) eliminacja rozpuszczalników, w tym wody będącej rozpuszczalnikiem lub c) dodanie lub eliminacja wody krystalizacyjnej.</w:t>
      </w:r>
      <w:r>
        <w:rPr>
          <w:noProof/>
        </w:rPr>
        <w:br/>
        <w:t xml:space="preserve">Reakcję chemiczną zgodną z powyższą definicją uznaje się za nadanie statusu pochodzenia. </w:t>
      </w:r>
    </w:p>
    <w:p>
      <w:pPr>
        <w:pStyle w:val="ListBullet1"/>
        <w:rPr>
          <w:noProof/>
        </w:rPr>
      </w:pPr>
      <w:r>
        <w:rPr>
          <w:b/>
          <w:noProof/>
        </w:rPr>
        <w:t>Mieszaniny i mieszanki</w:t>
      </w:r>
      <w:r>
        <w:rPr>
          <w:noProof/>
        </w:rPr>
        <w:t>: Zamierzone i proporcjonalnie kontrolowane mieszanie lub sporządzanie mieszanin (w tym rozpraszanie) materiałów, inne niż dodanie rozcieńczalników, w celu spełnienia z góry określonych specyfikacji, które prowadzi do wytworzenia towaru o właściwościach chemicznych lub fizycznych mających znaczenie dla przeznaczenia lub wykorzystania towaru i odmiennych od materiałów wsadowych, uznaje się za nadanie statusu pochodzenia.</w:t>
      </w:r>
    </w:p>
    <w:p>
      <w:pPr>
        <w:pStyle w:val="ListBullet1"/>
        <w:rPr>
          <w:noProof/>
        </w:rPr>
      </w:pPr>
      <w:r>
        <w:rPr>
          <w:b/>
          <w:noProof/>
        </w:rPr>
        <w:t>Oczyszczanie</w:t>
      </w:r>
      <w:r>
        <w:rPr>
          <w:noProof/>
        </w:rPr>
        <w:t>: Oczyszczanie uznaje się za nadanie statusu pochodzenia, jeżeli ma miejsce na terytorium jednej ze Stron lub obu Stron i skutkuje spełnieniem jednego z poniższych warunków:</w:t>
      </w:r>
    </w:p>
    <w:p>
      <w:pPr>
        <w:autoSpaceDE w:val="0"/>
        <w:autoSpaceDN w:val="0"/>
        <w:rPr>
          <w:rFonts w:cstheme="minorBidi"/>
          <w:noProof/>
        </w:rPr>
      </w:pPr>
      <w:r>
        <w:rPr>
          <w:noProof/>
        </w:rPr>
        <w:t>a)</w:t>
      </w:r>
      <w:r>
        <w:rPr>
          <w:noProof/>
        </w:rPr>
        <w:tab/>
        <w:t xml:space="preserve">oczyszczanie towaru prowadzące do eliminacji co najmniej 80 % zawartości istniejących zanieczyszczeń lub </w:t>
      </w:r>
    </w:p>
    <w:p>
      <w:pPr>
        <w:autoSpaceDE w:val="0"/>
        <w:autoSpaceDN w:val="0"/>
        <w:rPr>
          <w:rFonts w:cstheme="minorBidi"/>
          <w:noProof/>
        </w:rPr>
      </w:pPr>
      <w:r>
        <w:rPr>
          <w:noProof/>
        </w:rPr>
        <w:t>b)</w:t>
      </w:r>
      <w:r>
        <w:rPr>
          <w:noProof/>
        </w:rPr>
        <w:tab/>
        <w:t>zmniejszenie lub eliminacja zanieczyszczeń prowadzące do powstania towaru odpowiedniego do jednego lub większej liczby z poniższych zastosowań:</w:t>
      </w:r>
    </w:p>
    <w:p>
      <w:pPr>
        <w:autoSpaceDE w:val="0"/>
        <w:autoSpaceDN w:val="0"/>
        <w:rPr>
          <w:rFonts w:cstheme="minorBidi"/>
          <w:noProof/>
        </w:rPr>
      </w:pPr>
      <w:r>
        <w:rPr>
          <w:noProof/>
        </w:rPr>
        <w:t>(i)</w:t>
      </w:r>
      <w:r>
        <w:rPr>
          <w:noProof/>
        </w:rPr>
        <w:tab/>
        <w:t>substancje klasy farmaceutycznej, medycznej, kosmetycznej, weterynaryjnej lub spożywczej;</w:t>
      </w:r>
    </w:p>
    <w:p>
      <w:pPr>
        <w:autoSpaceDE w:val="0"/>
        <w:autoSpaceDN w:val="0"/>
        <w:rPr>
          <w:rFonts w:cstheme="minorBidi"/>
          <w:noProof/>
        </w:rPr>
      </w:pPr>
      <w:r>
        <w:rPr>
          <w:noProof/>
        </w:rPr>
        <w:t>(ii)</w:t>
      </w:r>
      <w:r>
        <w:rPr>
          <w:noProof/>
        </w:rPr>
        <w:tab/>
        <w:t>produkty chemiczne i odczynniki do zastosowań analitycznych, diagnostycznych lub laboratoryjnych;</w:t>
      </w:r>
    </w:p>
    <w:p>
      <w:pPr>
        <w:autoSpaceDE w:val="0"/>
        <w:autoSpaceDN w:val="0"/>
        <w:rPr>
          <w:rFonts w:cstheme="minorBidi"/>
          <w:noProof/>
        </w:rPr>
      </w:pPr>
      <w:r>
        <w:rPr>
          <w:noProof/>
        </w:rPr>
        <w:t>(iii)</w:t>
      </w:r>
      <w:r>
        <w:rPr>
          <w:noProof/>
        </w:rPr>
        <w:tab/>
        <w:t>części składowe i komponenty do zastosowania w mikroelektronice;</w:t>
      </w:r>
    </w:p>
    <w:p>
      <w:pPr>
        <w:autoSpaceDE w:val="0"/>
        <w:autoSpaceDN w:val="0"/>
        <w:rPr>
          <w:rFonts w:cstheme="minorBidi"/>
          <w:noProof/>
        </w:rPr>
      </w:pPr>
      <w:r>
        <w:rPr>
          <w:noProof/>
        </w:rPr>
        <w:t>(iv)</w:t>
      </w:r>
      <w:r>
        <w:rPr>
          <w:noProof/>
        </w:rPr>
        <w:tab/>
        <w:t>specjalistyczne zastosowania optyczne;</w:t>
      </w:r>
    </w:p>
    <w:p>
      <w:pPr>
        <w:autoSpaceDE w:val="0"/>
        <w:autoSpaceDN w:val="0"/>
        <w:rPr>
          <w:rFonts w:cstheme="minorBidi"/>
          <w:noProof/>
        </w:rPr>
      </w:pPr>
      <w:r>
        <w:rPr>
          <w:noProof/>
        </w:rPr>
        <w:t>(v)</w:t>
      </w:r>
      <w:r>
        <w:rPr>
          <w:noProof/>
        </w:rPr>
        <w:tab/>
        <w:t>zastosowania biotechniczne (np. do kultury komórkowej, w inżynierii genetycznej lub jako katalizator);</w:t>
      </w:r>
    </w:p>
    <w:p>
      <w:pPr>
        <w:autoSpaceDE w:val="0"/>
        <w:autoSpaceDN w:val="0"/>
        <w:rPr>
          <w:rFonts w:cstheme="minorBidi"/>
          <w:noProof/>
        </w:rPr>
      </w:pPr>
      <w:r>
        <w:rPr>
          <w:noProof/>
        </w:rPr>
        <w:t>(vi)</w:t>
      </w:r>
      <w:r>
        <w:rPr>
          <w:noProof/>
        </w:rPr>
        <w:tab/>
        <w:t>nośniki stosowane w procesie rozdzielania lub</w:t>
      </w:r>
    </w:p>
    <w:p>
      <w:pPr>
        <w:autoSpaceDE w:val="0"/>
        <w:autoSpaceDN w:val="0"/>
        <w:rPr>
          <w:rFonts w:cstheme="minorBidi"/>
          <w:noProof/>
        </w:rPr>
      </w:pPr>
      <w:r>
        <w:rPr>
          <w:noProof/>
        </w:rPr>
        <w:t>(vii)</w:t>
      </w:r>
      <w:r>
        <w:rPr>
          <w:noProof/>
        </w:rPr>
        <w:tab/>
        <w:t>zastosowania klasy jądrowej.</w:t>
      </w:r>
    </w:p>
    <w:p>
      <w:pPr>
        <w:pStyle w:val="Bullet0"/>
        <w:numPr>
          <w:ilvl w:val="0"/>
          <w:numId w:val="25"/>
        </w:numPr>
        <w:rPr>
          <w:noProof/>
        </w:rPr>
      </w:pPr>
      <w:r>
        <w:rPr>
          <w:b/>
          <w:noProof/>
        </w:rPr>
        <w:t>Zmiana wielkości cząstek</w:t>
      </w:r>
      <w:r>
        <w:rPr>
          <w:noProof/>
        </w:rPr>
        <w:t>: Zamierzoną i kontrolowaną zmianę wielkości cząstek towaru inną niż przez zwykłe rozdrabnianie lub wyciskanie, prowadzącą do uzyskania przez towar określonej wielkości cząstek, określonej dystrybucji wielkości cząstek lub określonej powierzchni, mających znaczenie dla przeznaczenia powstałego towaru, oraz właściwości chemicznych lub fizycznych odmiennych od materiałów wsadowych, uznaje się za nadanie statusu pochodzenia.</w:t>
      </w:r>
    </w:p>
    <w:p>
      <w:pPr>
        <w:pStyle w:val="Bullet0"/>
        <w:rPr>
          <w:noProof/>
        </w:rPr>
      </w:pPr>
      <w:r>
        <w:rPr>
          <w:b/>
          <w:noProof/>
        </w:rPr>
        <w:t>Materiały wzorcowe</w:t>
      </w:r>
      <w:r>
        <w:rPr>
          <w:noProof/>
        </w:rPr>
        <w:t>: Materiały wzorcowe (w tym roztwory wzorcowe) to preparaty odpowiednie do celów analitycznych, pomiarowych lub referencyjnych, charakteryzujące się precyzyjnie określonym stopniem czystości lub proporcjami składników certyfikowanymi przez producenta. Produkcję materiałów wzorcowych uznaje się za nadanie statusu pochodzenia.</w:t>
      </w:r>
    </w:p>
    <w:p>
      <w:pPr>
        <w:pStyle w:val="Bullet0"/>
        <w:rPr>
          <w:noProof/>
        </w:rPr>
      </w:pPr>
      <w:r>
        <w:rPr>
          <w:b/>
          <w:noProof/>
        </w:rPr>
        <w:t>Separacja izomerów</w:t>
      </w:r>
      <w:r>
        <w:rPr>
          <w:noProof/>
        </w:rPr>
        <w:t>: Wyizolowanie lub separację izomerów z mieszaniny izomerów uznaje się za nadanie statusu pochodzenia.</w:t>
      </w:r>
    </w:p>
    <w:p>
      <w:pPr>
        <w:spacing w:line="276" w:lineRule="auto"/>
        <w:jc w:val="left"/>
        <w:rPr>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noProof/>
          <w:szCs w:val="24"/>
        </w:rPr>
      </w:pPr>
      <w:r>
        <w:rPr>
          <w:i/>
          <w:caps/>
          <w:noProof/>
        </w:rPr>
        <w:t>ZAŁĄCZNIK II</w:t>
      </w:r>
    </w:p>
    <w:p>
      <w:pPr>
        <w:autoSpaceDE w:val="0"/>
        <w:autoSpaceDN w:val="0"/>
        <w:jc w:val="center"/>
        <w:rPr>
          <w:rFonts w:eastAsia="Times New Roman"/>
          <w:b/>
          <w:noProof/>
          <w:szCs w:val="24"/>
        </w:rPr>
      </w:pPr>
      <w:r>
        <w:rPr>
          <w:b/>
          <w:noProof/>
        </w:rPr>
        <w:t>Wykaz procesów obróbki lub przetwarzania, którym należy poddać materiały niepochodzące, aby wytworzony produkt mógł uzyskać status pochodzenia</w:t>
      </w:r>
    </w:p>
    <w:tbl>
      <w:tblPr>
        <w:tblW w:w="9468"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82"/>
        <w:gridCol w:w="26"/>
        <w:gridCol w:w="3147"/>
        <w:gridCol w:w="25"/>
        <w:gridCol w:w="3488"/>
      </w:tblGrid>
      <w:tr>
        <w:trPr>
          <w:cantSplit/>
          <w:tblHeader/>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b/>
                <w:noProof/>
                <w:szCs w:val="20"/>
              </w:rPr>
            </w:pPr>
            <w:r>
              <w:rPr>
                <w:b/>
                <w:noProof/>
                <w:szCs w:val="20"/>
              </w:rPr>
              <w:t>Pozycja HS</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b/>
                <w:noProof/>
                <w:szCs w:val="24"/>
              </w:rPr>
            </w:pPr>
            <w:r>
              <w:rPr>
                <w:b/>
                <w:noProof/>
              </w:rPr>
              <w:t>Wyszczególnienie</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ind w:left="113" w:hanging="113"/>
              <w:jc w:val="center"/>
              <w:rPr>
                <w:rFonts w:eastAsia="Times New Roman"/>
                <w:b/>
                <w:noProof/>
                <w:szCs w:val="24"/>
              </w:rPr>
            </w:pPr>
            <w:r>
              <w:rPr>
                <w:b/>
                <w:noProof/>
              </w:rPr>
              <w:t>Obróbka lub przetworzenie dokonane na materiałach niepochodzących nadające produktom status pochodzenia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noProof/>
                <w:szCs w:val="20"/>
              </w:rPr>
            </w:pPr>
            <w:r>
              <w:rPr>
                <w:noProof/>
              </w:rPr>
              <w:t>(1)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noProof/>
                <w:sz w:val="20"/>
                <w:szCs w:val="20"/>
              </w:rPr>
            </w:pPr>
            <w:r>
              <w:rPr>
                <w:noProof/>
                <w:sz w:val="20"/>
                <w:szCs w:val="20"/>
              </w:rPr>
              <w:t>(2)</w:t>
            </w:r>
          </w:p>
        </w:tc>
        <w:tc>
          <w:tcPr>
            <w:tcW w:w="3488" w:type="dxa"/>
            <w:tcBorders>
              <w:top w:val="single" w:sz="4" w:space="0" w:color="auto"/>
              <w:left w:val="single" w:sz="4" w:space="0" w:color="auto"/>
              <w:bottom w:val="single" w:sz="4" w:space="0" w:color="auto"/>
              <w:right w:val="single" w:sz="4" w:space="0" w:color="auto"/>
            </w:tcBorders>
            <w:vAlign w:val="center"/>
          </w:tcPr>
          <w:p>
            <w:pPr>
              <w:jc w:val="center"/>
              <w:rPr>
                <w:rFonts w:eastAsia="Times New Roman"/>
                <w:noProof/>
                <w:sz w:val="20"/>
                <w:szCs w:val="20"/>
              </w:rPr>
            </w:pPr>
            <w:r>
              <w:rPr>
                <w:noProof/>
                <w:sz w:val="20"/>
                <w:szCs w:val="20"/>
              </w:rPr>
              <w:t>(3)</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Zwierzęta żywe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Wszystkie zwierzęta objęte działem 1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Mięso i podroby jadalne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w którym mięso oraz podroby jadalne zawarte w produktach objętych tym działem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Ryby i skorupiaki, mięczaki i pozostałe bezkręgowce wodne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w którym wszystkie użyte materiały objęte działem 3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br w:type="page"/>
              <w:t>Dział 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Produkty mleczarskie; jaja ptasie; miód naturalny; jadalne produkty pochodzenia zwierzęcego, gdzie indziej niewymienione ani niewłączone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w którym wszystkie użyte materiały objęte działem 4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Produkty pochodzenia zwierzęcego, gdzie indziej niewymienione ani niewłączone; z wyjątkiem:</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0511 91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Ikra i mlecz z ryb, niejadalne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Wszelka ikra i mlecz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Drzewa żywe i pozostałe rośliny; bulwy, korzenie i podobne; kwiaty cięte i liście ozdobne</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Wytwarzanie, w którym wszystkie użyte materiały objęte działem 6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Warzywa oraz niektóre korzenie i bulwy, jadalne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w którym wszystkie użyte materiały objęte działem 7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Owoce i orzechy jadalne; skórki owoców cytrusowych lub melonów</w:t>
            </w:r>
          </w:p>
        </w:tc>
        <w:tc>
          <w:tcPr>
            <w:tcW w:w="3488" w:type="dxa"/>
            <w:tcBorders>
              <w:top w:val="single" w:sz="4" w:space="0" w:color="auto"/>
              <w:left w:val="single" w:sz="4" w:space="0" w:color="auto"/>
              <w:bottom w:val="single" w:sz="4" w:space="0" w:color="auto"/>
              <w:right w:val="single" w:sz="4" w:space="0" w:color="auto"/>
            </w:tcBorders>
          </w:tcPr>
          <w:p>
            <w:pPr>
              <w:ind w:left="-3" w:firstLine="3"/>
              <w:rPr>
                <w:rFonts w:eastAsia="Times New Roman"/>
                <w:noProof/>
                <w:szCs w:val="24"/>
              </w:rPr>
            </w:pPr>
            <w:r>
              <w:rPr>
                <w:noProof/>
              </w:rPr>
              <w:t>Wytwarzanie, w którym wszystkie użyte owoce, orzechy i skórki owoców cytrusowych lub melonów objęte działem 8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Kawa, herbata, maté (herbata paragwajska) i przyprawy</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Zboża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w którym wszystkie użyte materiały objęte działem 10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Produkty przemysłu młynarskiego; słód; skrobie; inulina; gluten pszenny</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w którym wszystkie użyte materiały objęte działami 8, 10 i 11, pozycjami 0701, 0714, 2302 i 2303 oraz podpozycją 0710 10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Nasiona i owoce oleiste; ziarna, nasiona i owoce różne; rośliny przemysłowe lub lecznicze; słoma i pasza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13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Szelak; gumy, żywice oraz pozostałe soki i ekstrakty roślinne;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w:t>
            </w:r>
          </w:p>
        </w:tc>
      </w:tr>
      <w:tr>
        <w:trPr>
          <w:cantSplit/>
          <w:trHeight w:val="560"/>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1302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Substancje pektynowe, pektyniany i pektany</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oraz w którym masa użytego cukru nie przekracza 40 % masy ostatecznego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14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Materiały roślinne do wyplatania; produkty pochodzenia roślinnego, gdzie indziej niewymienione ani niewłączone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15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Tłuszcze i oleje pochodzenia zwierzęcego lub roślinnego oraz produkty ich rozkładu; gotowe tłuszcze jadalne; woski pochodzenia zwierzęcego lub roślinnego; z wyjątkiem:</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1504 do 1506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Tłuszcze i oleje i ich frakcje, z ryb lub ze ssaków morskich; tłuszcz z wełny oraz substancje tłuszczowe otrzymane z niego (włącznie z lanoliną); pozostałe tłuszcze i oleje zwierzęce oraz ich frakcje, nawet rafinowane, ale niemodyfikowane chemicznie: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Olej z orzeszków ziemnych i jego frakcje, nawet rafinowane, ale niemodyfikowane chemicznie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podpozycją z wyjątkiem podpozycji danego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1509 i 1510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Oliwa z oliwek i jej frakcje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w którym wszystkie użyte materiały roślinne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Olej palmowy i jego frakcje, nawet rafinowany, ale niemodyfikowany chemicznie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podpozycją z wyjątkiem podpozycji danego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1512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Oleje z nasion słonecznika i ich frakcje</w:t>
            </w:r>
          </w:p>
          <w:p>
            <w:pPr>
              <w:rPr>
                <w:rFonts w:eastAsia="Times New Roman"/>
                <w:noProof/>
                <w:szCs w:val="24"/>
              </w:rPr>
            </w:pPr>
            <w:r>
              <w:rPr>
                <w:noProof/>
              </w:rPr>
              <w:t>– do zastosowań technicznych lub przemysłowych innych niż produkcja artykułów spożywanych przez ludzi</w:t>
            </w:r>
          </w:p>
          <w:p>
            <w:pPr>
              <w:rPr>
                <w:rFonts w:eastAsia="Times New Roman"/>
                <w:noProof/>
                <w:szCs w:val="24"/>
              </w:rPr>
            </w:pPr>
          </w:p>
          <w:p>
            <w:pPr>
              <w:rPr>
                <w:rFonts w:eastAsia="Times New Roman"/>
                <w:noProof/>
                <w:szCs w:val="24"/>
              </w:rPr>
            </w:pPr>
            <w:r>
              <w:rPr>
                <w:noProof/>
              </w:rPr>
              <w:t>– pozostałe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p>
          <w:p>
            <w:pPr>
              <w:rPr>
                <w:rFonts w:eastAsia="Times New Roman"/>
                <w:noProof/>
                <w:szCs w:val="24"/>
              </w:rPr>
            </w:pPr>
            <w:r>
              <w:rPr>
                <w:noProof/>
              </w:rPr>
              <w:t>Wytwarzanie, w którym wszystkie użyte materiały roślinne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1515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Pozostałe ciekłe tłuszcze i oleje roślinne (włącznie z olejem jojoba) i ich frakcje, nawet rafinowane, ale niemodyfikowane chemicznie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podpozycją z wyjątkiem podpozycji danego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1516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Tłuszcze i oleje i ich frakcje, z ryb</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Wytwarzanie z materiałów objętych dowolną pozycją</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1520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Glicerol surowy; wody glicerolowe i ługi glicerolowe</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Wytwarzanie z materiałów objętych dowolną pozycją</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16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Przetwory z mięsa, ryb lub skorupiaków, mięczaków lub pozostałych bezkręgowców wodnych</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w którym wszystkie użyte materiały objęte działami 2, 3 i 16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17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Cukry i wyroby cukiernicze; z wyjątkiem:</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w:t>
            </w:r>
          </w:p>
        </w:tc>
      </w:tr>
      <w:tr>
        <w:trPr>
          <w:cantSplit/>
          <w:trHeight w:val="1480"/>
        </w:trPr>
        <w:tc>
          <w:tcPr>
            <w:tcW w:w="28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1702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Pozostałe cukry, włącznie z chemicznie czystymi: laktozą, maltozą, glukozą i fruktozą, w postaci stałej; syropy cukrowe niezawierające dodatku środków aromatyzujących lub barwiących; miód sztuczny, nawet zmieszany z miodem naturalnym; karmel:</w:t>
            </w:r>
          </w:p>
          <w:p>
            <w:pPr>
              <w:rPr>
                <w:rFonts w:eastAsia="Times New Roman"/>
                <w:noProof/>
                <w:szCs w:val="24"/>
              </w:rPr>
            </w:pPr>
          </w:p>
          <w:p>
            <w:pPr>
              <w:rPr>
                <w:rFonts w:eastAsia="Times New Roman"/>
                <w:noProof/>
                <w:szCs w:val="24"/>
              </w:rPr>
            </w:pPr>
            <w:r>
              <w:rPr>
                <w:noProof/>
              </w:rPr>
              <w:t>– Chemicznie czyste maltoza i fruktoza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r>
              <w:rPr>
                <w:noProof/>
              </w:rPr>
              <w:t>Wytwarzanie z materiałów objętych dowolną pozycją, łącznie z innymi materiałami objętymi pozycją 1702</w:t>
            </w:r>
          </w:p>
        </w:tc>
      </w:tr>
      <w:tr>
        <w:trPr>
          <w:cantSplit/>
        </w:trPr>
        <w:tc>
          <w:tcPr>
            <w:tcW w:w="28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Pozostałe</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Wytwarzanie z materiałów objętych dowolną pozycją z wyjątkiem pozycji danego produktu, w którym masa użytych materiałów objętych pozycjami od 1101 do 1108, 1701 i 1703 nie przekracza 30 % masy produktu końcowego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1704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Wyroby cukiernicze (włącznie z białą czekoladą), niezawierające kakao</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Wytwarzanie z materiałów objętych dowolną pozycją z wyjątkiem pozycji danego produktu, w którym:</w:t>
            </w:r>
          </w:p>
          <w:p>
            <w:pPr>
              <w:ind w:firstLine="3"/>
              <w:rPr>
                <w:rFonts w:eastAsia="Times New Roman"/>
                <w:noProof/>
                <w:szCs w:val="24"/>
              </w:rPr>
            </w:pPr>
            <w:r>
              <w:rPr>
                <w:noProof/>
              </w:rPr>
              <w:t>– masa użytego cukru nie przekracza 40 % masy produktu końcowego</w:t>
            </w:r>
          </w:p>
          <w:p>
            <w:pPr>
              <w:ind w:firstLine="3"/>
              <w:rPr>
                <w:rFonts w:eastAsia="Times New Roman"/>
                <w:noProof/>
                <w:szCs w:val="24"/>
              </w:rPr>
            </w:pPr>
            <w:r>
              <w:rPr>
                <w:noProof/>
              </w:rPr>
              <w:t>lub</w:t>
            </w:r>
          </w:p>
          <w:p>
            <w:pPr>
              <w:ind w:firstLine="3"/>
              <w:rPr>
                <w:rFonts w:eastAsia="Times New Roman"/>
                <w:noProof/>
                <w:szCs w:val="24"/>
              </w:rPr>
            </w:pPr>
            <w:r>
              <w:rPr>
                <w:noProof/>
              </w:rPr>
              <w:t>– wartość użytego cukru nie przekracza 30 %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18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Kakao i przetwory z kakao; z wyjątkiem:</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Wytwarzanie z materiałów objętych dowolną pozycją z wyjątkiem pozycji danego produktu, w którym masa użytego cukru nie przekracza 40 % masy produktu końcowego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1806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Czekolada i pozostałe przetwory spożywcze zawierające kakao; z wyjątkiem:</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Wytwarzanie z materiałów objętych dowolną pozycją z wyjątkiem pozycji danego produktu, w którym:</w:t>
            </w:r>
          </w:p>
          <w:p>
            <w:pPr>
              <w:ind w:firstLine="3"/>
              <w:rPr>
                <w:rFonts w:eastAsia="Times New Roman"/>
                <w:noProof/>
                <w:szCs w:val="24"/>
              </w:rPr>
            </w:pPr>
            <w:r>
              <w:rPr>
                <w:noProof/>
              </w:rPr>
              <w:t xml:space="preserve"> – masa użytego cukru nie przekracza 40 % masy produktu końcowego</w:t>
            </w:r>
          </w:p>
          <w:p>
            <w:pPr>
              <w:ind w:firstLine="3"/>
              <w:rPr>
                <w:rFonts w:eastAsia="Times New Roman"/>
                <w:noProof/>
                <w:szCs w:val="24"/>
              </w:rPr>
            </w:pPr>
            <w:r>
              <w:rPr>
                <w:noProof/>
              </w:rPr>
              <w:t>lub</w:t>
            </w:r>
          </w:p>
          <w:p>
            <w:pPr>
              <w:rPr>
                <w:rFonts w:eastAsia="Times New Roman"/>
                <w:noProof/>
                <w:szCs w:val="24"/>
              </w:rPr>
            </w:pPr>
            <w:r>
              <w:rPr>
                <w:noProof/>
              </w:rPr>
              <w:t>– wartość użytego cukru nie przekracza 30 %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180610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Proszek kakaowy zawierający dodatek cukru lub innego środka słodzącego</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 w którym masa użytego cukru nie przekracza 40 % masy produktu końcowego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1901</w:t>
            </w:r>
          </w:p>
        </w:tc>
        <w:tc>
          <w:tcPr>
            <w:tcW w:w="31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Ekstrakt słodowy; przetwory spożywcze z mąki, kasz, mączki, skrobi lub z ekstraktu słodowego, niezawierające kakao lub zawierające mniej niż 40 % masy kakao, obliczone w stosunku do całkowicie odtłuszczonej bazy, gdzie indziej niewymienione ani niewłączone; przetwory spożywcze z towarów objętych pozycjami od 0401 do 0404, niezawierające kakao lub zawierające mniej niż 5 % masy kakao, obliczone w stosunku do całkowicie odtłuszczonej bazy, gdzie indziej niewymienione ani niewłączone:</w:t>
            </w:r>
          </w:p>
          <w:p>
            <w:pPr>
              <w:rPr>
                <w:rFonts w:eastAsia="Times New Roman"/>
                <w:noProof/>
                <w:szCs w:val="24"/>
              </w:rPr>
            </w:pPr>
          </w:p>
          <w:p>
            <w:pPr>
              <w:rPr>
                <w:rFonts w:eastAsia="Times New Roman"/>
                <w:noProof/>
                <w:szCs w:val="24"/>
              </w:rPr>
            </w:pPr>
            <w:r>
              <w:rPr>
                <w:noProof/>
              </w:rPr>
              <w:t>– Ekstrakt słodowy</w:t>
            </w:r>
          </w:p>
          <w:p>
            <w:pPr>
              <w:rPr>
                <w:rFonts w:eastAsia="Times New Roman"/>
                <w:noProof/>
                <w:szCs w:val="24"/>
              </w:rPr>
            </w:pPr>
          </w:p>
          <w:p>
            <w:pPr>
              <w:rPr>
                <w:rFonts w:eastAsia="Times New Roman"/>
                <w:noProof/>
                <w:szCs w:val="24"/>
              </w:rPr>
            </w:pPr>
          </w:p>
          <w:p>
            <w:pPr>
              <w:rPr>
                <w:rFonts w:eastAsia="Times New Roman"/>
                <w:noProof/>
                <w:szCs w:val="24"/>
              </w:rPr>
            </w:pPr>
            <w:r>
              <w:rPr>
                <w:noProof/>
              </w:rPr>
              <w:t>– Pozostałe</w:t>
            </w:r>
          </w:p>
        </w:tc>
        <w:tc>
          <w:tcPr>
            <w:tcW w:w="3488" w:type="dxa"/>
            <w:vMerge w:val="restart"/>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r>
              <w:rPr>
                <w:noProof/>
              </w:rPr>
              <w:t>Wytwarzanie ze zbóż objętych działem 10</w:t>
            </w:r>
          </w:p>
          <w:p>
            <w:pPr>
              <w:ind w:firstLine="3"/>
              <w:rPr>
                <w:rFonts w:eastAsia="Times New Roman"/>
                <w:noProof/>
                <w:szCs w:val="24"/>
              </w:rPr>
            </w:pPr>
          </w:p>
          <w:p>
            <w:pPr>
              <w:ind w:firstLine="3"/>
              <w:rPr>
                <w:rFonts w:eastAsia="Times New Roman"/>
                <w:noProof/>
                <w:szCs w:val="24"/>
              </w:rPr>
            </w:pPr>
            <w:r>
              <w:rPr>
                <w:noProof/>
              </w:rPr>
              <w:t>Wytwarzanie z materiałów objętych dowolną pozycją z wyjątkiem pozycji danego produktu, w którym indywidualna masa cukru i użytych materiałów objętych działem 4 nie przekracza 40 % masy produktu końcowego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i/>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i/>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ind w:firstLine="3"/>
              <w:rPr>
                <w:rFonts w:eastAsia="Times New Roman"/>
                <w:i/>
                <w:noProof/>
                <w:szCs w:val="24"/>
              </w:rPr>
            </w:pPr>
          </w:p>
        </w:tc>
      </w:tr>
      <w:tr>
        <w:trPr>
          <w:cantSplit/>
          <w:trHeight w:val="1017"/>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Makarony, nawet poddane obróbce cieplnej lub nadziewane (mięsem lub innymi substancjami), lub przygotowane inaczej, takie jak spaghetti, rurki, nitki, lasagne, gnocchi, ravioli, cannelloni; kuskus, nawet przygotowany</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 w którym:</w:t>
            </w:r>
          </w:p>
          <w:p>
            <w:pPr>
              <w:rPr>
                <w:rFonts w:eastAsia="Times New Roman"/>
                <w:noProof/>
                <w:szCs w:val="24"/>
              </w:rPr>
            </w:pPr>
            <w:r>
              <w:rPr>
                <w:noProof/>
              </w:rPr>
              <w:t>– masa użytych materiałów objętych pozycjami 1006 i od 1101 do 1108 nie przekracza 20 % masy produktu końcowego oraz</w:t>
            </w:r>
          </w:p>
          <w:p>
            <w:pPr>
              <w:rPr>
                <w:rFonts w:eastAsia="Times New Roman"/>
                <w:noProof/>
                <w:szCs w:val="24"/>
              </w:rPr>
            </w:pPr>
            <w:r>
              <w:rPr>
                <w:noProof/>
              </w:rPr>
              <w:t>– masa użytych materiałów objętych działami 2, 3 i 16 nie przekracza 20 % masy produktu końcowego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Tapioka i jej namiastki, przygotowane ze skrobi, w postaci płatków, ziaren, perełek, odsiewu lub w podobnych postaciach</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skrobi ziemniaczanej objętej pozycją 1108</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Przetwory spożywcze otrzymane przez spęcznianie lub prażenie zbóż, lub produktów zbożowych (na przykład płatki kukurydziane); zboża (inne niż kukurydza) w postaci ziarna lub w postaci płatków, lub inaczej przetworzonego ziarna (z wyjątkiem mąki, kasz i mączki), wstępnie obgotowane lub inaczej przygotowane, gdzie indziej niewymienione ani niewłączone</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Wytwarzanie z materiałów objętych dowolną pozycją z wyjątkiem pozycji danego produktu, w którym:</w:t>
            </w:r>
          </w:p>
          <w:p>
            <w:pPr>
              <w:ind w:left="113" w:hanging="113"/>
              <w:rPr>
                <w:rFonts w:eastAsia="Times New Roman"/>
                <w:noProof/>
                <w:szCs w:val="24"/>
              </w:rPr>
            </w:pPr>
            <w:r>
              <w:rPr>
                <w:noProof/>
              </w:rPr>
              <w:t>– masa użytych materiałów objętych pozycjami 1006 i od 1101 do 1108 nie przekracza 20 % masy produktu końcowego oraz</w:t>
            </w:r>
          </w:p>
          <w:p>
            <w:pPr>
              <w:ind w:firstLine="3"/>
              <w:rPr>
                <w:rFonts w:eastAsia="Times New Roman"/>
                <w:noProof/>
                <w:szCs w:val="24"/>
              </w:rPr>
            </w:pPr>
            <w:r>
              <w:rPr>
                <w:noProof/>
              </w:rPr>
              <w:t>– – masa użytego cukru nie przekracza 40 % masy produktu końcowego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Chleb, bułki, pieczywo cukiernicze, ciasta i ciastka, herbatniki i pozostałe wyroby piekarnicze, nawet zawierające kakao; opłatki sakralne, puste kapsułki stosowane do celów farmaceutycznych, wafle wytłaczane, papier ryżowy i podobne wyroby</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 w którym masa użytych materiałów objętych pozycjami 1006 i od 1101 do 1108 nie przekracza 20 % masy produktu końcowego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20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Przetwory z warzyw, owoców, orzechów lub pozostałych części roślin z wyjątkiem:</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2002 i 2003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Pomidory, grzyby i trufle, przetworzone lub zakonserwowane inaczej niż octem lub kwasem octowym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w którym wszystkie użyte materiały objęte działem 7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Warzywa, owoce, orzechy, skórki z owoców i pozostałe części roślin, zakonserwowane cukrem (odsączone, lukrowane lub kandyzowane)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 w którym:</w:t>
            </w:r>
          </w:p>
          <w:p>
            <w:pPr>
              <w:rPr>
                <w:rFonts w:eastAsia="Times New Roman"/>
                <w:noProof/>
                <w:szCs w:val="24"/>
              </w:rPr>
            </w:pPr>
            <w:r>
              <w:rPr>
                <w:noProof/>
              </w:rPr>
              <w:t>masa użytego cukru nie przekracza 40 % masy produktu końcowego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Dżemy, galaretki owocowe, marmolady, przeciery i pasty owocowe lub orzechowe, otrzymane w wyniku obróbki cieplnej, nawet zawierające dodatek cukru lub innej substancji słodzącej</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 w którym masa użytego cukru nie przekracza 40 % masy produktu końcowego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2008</w:t>
            </w:r>
          </w:p>
        </w:tc>
        <w:tc>
          <w:tcPr>
            <w:tcW w:w="31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Produkty inne niż:</w:t>
            </w:r>
          </w:p>
          <w:p>
            <w:pPr>
              <w:rPr>
                <w:rFonts w:eastAsia="Times New Roman"/>
                <w:noProof/>
                <w:szCs w:val="24"/>
              </w:rPr>
            </w:pPr>
            <w:r>
              <w:rPr>
                <w:noProof/>
              </w:rPr>
              <w:t>– Orzechy, niezawierające dodatku cukru ani alkoholu</w:t>
            </w:r>
          </w:p>
          <w:p>
            <w:pPr>
              <w:rPr>
                <w:rFonts w:eastAsia="Times New Roman"/>
                <w:noProof/>
                <w:szCs w:val="24"/>
              </w:rPr>
            </w:pPr>
            <w:r>
              <w:rPr>
                <w:noProof/>
              </w:rPr>
              <w:t>– Masło orzechowe; mieszanki na bazie zbóż; rdzenie palmowe; kukurydza</w:t>
            </w:r>
          </w:p>
          <w:p>
            <w:pPr>
              <w:rPr>
                <w:rFonts w:eastAsia="Times New Roman"/>
                <w:noProof/>
                <w:szCs w:val="24"/>
              </w:rPr>
            </w:pPr>
            <w:r>
              <w:rPr>
                <w:noProof/>
              </w:rPr>
              <w:t>– owoce i orzechy gotowane inaczej niż na parze lub w wodzie, niezawierające dodatku cukru, mrożone</w:t>
            </w:r>
          </w:p>
        </w:tc>
        <w:tc>
          <w:tcPr>
            <w:tcW w:w="3488" w:type="dxa"/>
            <w:vMerge w:val="restart"/>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 w którym masa użytego cukru nie przekracza 40 % masy produktu końcowego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Soki owocowe (włączając moszcz gronowy) i soki warzywne niesfermentowane i niezawierające dodatku alkoholu, nawet z dodatkiem cukru lub innej substancji słodzącej</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 w którym masa użytego cukru nie przekracza 40 % masy produktu końcowego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21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Różne przetwory spożywcze; z wyjątkiem:</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Sosy i preparaty do nich; zmieszane przyprawy i zmieszane przyprawy korzenne</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Wytwarzanie z materiałów objętych dowolną pozycją z wyjątkiem pozycji danego produktu. Można jednakże użyć mąki lub mączki z gorczycy lub gotowej musztardy</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Mąka i mączka, z gorczycy oraz gotowa musztarda</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Wytwarzanie z materiałów objętych dowolną pozycją</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Lody i pozostałe lody jadalne, nawet zawierające kakao</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 w którym:</w:t>
            </w:r>
          </w:p>
          <w:p>
            <w:pPr>
              <w:rPr>
                <w:rFonts w:eastAsia="Times New Roman"/>
                <w:noProof/>
                <w:szCs w:val="24"/>
              </w:rPr>
            </w:pPr>
            <w:r>
              <w:rPr>
                <w:noProof/>
              </w:rPr>
              <w:t>– ani masa użytego cukru, ani masa użytych materiałów objętych działem 4 nie przekracza 40 % masy produktu końcowego</w:t>
            </w:r>
          </w:p>
          <w:p>
            <w:pPr>
              <w:rPr>
                <w:rFonts w:eastAsia="Times New Roman"/>
                <w:noProof/>
                <w:szCs w:val="24"/>
              </w:rPr>
            </w:pPr>
            <w:r>
              <w:rPr>
                <w:noProof/>
              </w:rPr>
              <w:t>oraz</w:t>
            </w:r>
          </w:p>
          <w:p>
            <w:pPr>
              <w:rPr>
                <w:rFonts w:eastAsia="Times New Roman"/>
                <w:noProof/>
                <w:szCs w:val="24"/>
              </w:rPr>
            </w:pPr>
            <w:r>
              <w:rPr>
                <w:noProof/>
              </w:rPr>
              <w:t>– całkowita łączna masa użytego cukru i użytych materiałów objętych działem 4 nie przekracza 60 % masy produktu końcowego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Przetwory spożywcze, gdzie indziej niewymienione ani niewłączone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 w którym masa użytego cukru nie przekracza 40 % masy produktu końcowego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22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Napoje bezalkoholowe, alkoholowe i ocet z wyjątkiem:</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Wytwarzanie z materiałów objętych dowolną pozycją z wyjątkiem pozycji danego produktu, w którym wszystkie użyte materiały objęte podpozycjami 0806 10, 2009 61, 2009 69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2202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Wody, włącznie z wodami mineralnymi i wodami gazowanymi, zawierające dodatek cukru lub innego środka słodzącego, lub wody aromatyzowane i pozostałe napoje bezalkoholowe, z wyłączeniem soków owocowych i warzywnych, objętych pozycją 2009</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2207 i 2208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Alkohol etylowy nieskażony o objętościowej mocy alkoholu mniejszej niż 80 % obj.; wódki, likiery i pozostałe napoje spirytusowe</w:t>
            </w:r>
          </w:p>
        </w:tc>
        <w:tc>
          <w:tcPr>
            <w:tcW w:w="3488" w:type="dxa"/>
            <w:tcBorders>
              <w:top w:val="single" w:sz="4" w:space="0" w:color="auto"/>
              <w:left w:val="single" w:sz="4" w:space="0" w:color="auto"/>
              <w:bottom w:val="single" w:sz="4" w:space="0" w:color="auto"/>
              <w:right w:val="single" w:sz="4" w:space="0" w:color="auto"/>
            </w:tcBorders>
          </w:tcPr>
          <w:p>
            <w:pPr>
              <w:ind w:left="-25" w:firstLine="3"/>
              <w:rPr>
                <w:rFonts w:eastAsia="Times New Roman"/>
                <w:noProof/>
                <w:szCs w:val="24"/>
              </w:rPr>
            </w:pPr>
            <w:r>
              <w:rPr>
                <w:noProof/>
              </w:rPr>
              <w:t>Wytwarzanie z materiałów objętych dowolną pozycją z wyjątkiem pozycji 2207 lub 2208, w którym wszystkie użyte materiały objęte podpozycjami 0806 10, 2009 61, 2009 69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23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Pozostałości i odpady przemysłu spożywczego; gotowa karma dla zwierząt; z wyjątkiem:</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z wyjątkiem pozycji danego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2309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Preparaty, w rodzaju stosowanych do karmienia zwierząt</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Wytwarzanie, w którym:</w:t>
            </w:r>
          </w:p>
          <w:p>
            <w:pPr>
              <w:ind w:left="113" w:hanging="113"/>
              <w:rPr>
                <w:rFonts w:eastAsia="Times New Roman"/>
                <w:noProof/>
                <w:szCs w:val="24"/>
              </w:rPr>
            </w:pPr>
            <w:r>
              <w:rPr>
                <w:noProof/>
              </w:rPr>
              <w:t>– wszystkie użyte materiały objęte działami 2 i 3 są całkowicie uzyskane,</w:t>
            </w:r>
          </w:p>
          <w:p>
            <w:pPr>
              <w:ind w:left="113" w:hanging="113"/>
              <w:rPr>
                <w:rFonts w:eastAsia="Times New Roman"/>
                <w:noProof/>
                <w:szCs w:val="24"/>
              </w:rPr>
            </w:pPr>
            <w:r>
              <w:rPr>
                <w:noProof/>
              </w:rPr>
              <w:t>– masa użytych materiałów objętych działami 10 i 11 oraz pozycjami 2302 i 2303 nie przekracza 20 % masy produktu końcowego,</w:t>
            </w:r>
          </w:p>
          <w:p>
            <w:pPr>
              <w:rPr>
                <w:rFonts w:eastAsia="Times New Roman"/>
                <w:noProof/>
                <w:szCs w:val="24"/>
              </w:rPr>
            </w:pPr>
            <w:r>
              <w:rPr>
                <w:noProof/>
              </w:rPr>
              <w:t>– ani masa użytego cukru, ani masa użytych materiałów objętych działem 4 nie przekracza 40 % masy produktu końcowego oraz</w:t>
            </w:r>
          </w:p>
          <w:p>
            <w:pPr>
              <w:rPr>
                <w:rFonts w:eastAsia="Times New Roman"/>
                <w:noProof/>
                <w:szCs w:val="24"/>
              </w:rPr>
            </w:pPr>
            <w:r>
              <w:rPr>
                <w:noProof/>
              </w:rPr>
              <w:t>– całkowita łączna masa użytego cukru i użytych materiałów objętych działem 4 nie przekracza 50 % masy produktu końcowego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24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Tytoń i przemysłowe namiastki tytoniu; z wyjątkiem:</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Wytwarzanie z materiałów objętych dowolną pozycją, w którym masa materiałów objętych pozycją 2401 nie przekracza 30 % całkowitej masy użytych materiałów objętych działem 24</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Produkty przeznaczone do wdychania poprzez podgrzanie lub w inny sposób, bez spalania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w którym co najmniej 10 % masy wszystkich użytych materiałów objętych pozycją 24.01 jest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2401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Tytoń nieprzetworzony; odpady tytoniowe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w którym wszystkie użyte materiały objęte pozycją 2401 są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2402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Papierosy, z tytoniu lub namiastek tytoniu</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i tytoniu do palenia objętego podpozycją 2403 19, w którym co najmniej 10 % masy wszystkich użytych materiałów objętych pozycją 2401 jest całkowicie uzyskane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25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Sól; siarka; ziemie i kamienie; materiały gipsowe, wapno i cement;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lub</w:t>
            </w:r>
          </w:p>
          <w:p>
            <w:pPr>
              <w:rPr>
                <w:rFonts w:eastAsia="Times New Roman"/>
                <w:noProof/>
                <w:szCs w:val="24"/>
              </w:rPr>
            </w:pPr>
            <w:r>
              <w:rPr>
                <w:noProof/>
              </w:rPr>
              <w:t>Wytwarzanie, w którym wartość wszystkich użytych materiałów nie przekracza 70 %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2519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Kruszony naturalny węglan magnezu (magnezyt), w szczelnie zamkniętych pojemnikach, tlenek magnezu, nawet czysty, inny niż magnezja topiona lub magnezja całkowicie wypalona (spiekana)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Można jednak użyć naturalnego węglanu magnezu (magnezytu)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26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Rudy metali, żużel i popiół</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27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Paliwa mineralne, oleje mineralne i produkty ich destylacji; substancje bitumiczne; woski mineralne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2707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Oleje, w których masa składników aromatycznych jest większa niż składników niearomatycznych, podobne do olejów mineralnych uzyskiwanych z destylacji wysokotemperaturowej smoły węglowej, z których więcej niż 65 % objętościowo destyluje do 250 °C (łącznie z mieszaninami benzyny lakowej i benzolu), przeznaczone do stosowania jako paliwo napędowe lub do ogrzewania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Operacje rafinacji lub jeden lub większa liczba procesów specyficznych</w:t>
            </w:r>
            <w:r>
              <w:rPr>
                <w:rStyle w:val="FootnoteReference"/>
                <w:noProof/>
              </w:rPr>
              <w:footnoteReference w:id="5"/>
            </w:r>
          </w:p>
          <w:p>
            <w:pPr>
              <w:rPr>
                <w:rFonts w:eastAsia="Times New Roman"/>
                <w:noProof/>
                <w:szCs w:val="24"/>
              </w:rPr>
            </w:pPr>
            <w:r>
              <w:rPr>
                <w:noProof/>
              </w:rPr>
              <w:t>lub</w:t>
            </w:r>
          </w:p>
          <w:p>
            <w:pPr>
              <w:rPr>
                <w:rFonts w:eastAsia="Times New Roman"/>
                <w:noProof/>
                <w:szCs w:val="24"/>
              </w:rPr>
            </w:pPr>
            <w:r>
              <w:rPr>
                <w:noProof/>
              </w:rPr>
              <w:t>Inne operacje, w których wszystkie użyte materiały są sklasyfikowane w obrębie pozycji innej niż pozycja produktu. Jednakże materiały objęte tą samą pozycją co produkt mogą zostać użyte, pod warunkiem że ich wartość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Oleje ropy naftowej i oleje otrzymywane z materiałów bitumicznych, inne niż surowe; preparaty gdzie indziej niewymienione ani niewłączone, zawierające 70 % masy lub więcej olejów ropy naftowej lub olejów otrzymywanych z materiałów bitumicznych, których te oleje stanowią składniki zasadnicze preparatów; oleje odpadowe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p>
            <w:pPr>
              <w:spacing w:line="276" w:lineRule="auto"/>
              <w:rPr>
                <w:noProof/>
                <w:szCs w:val="24"/>
              </w:rPr>
            </w:pPr>
            <w:r>
              <w:rPr>
                <w:noProof/>
              </w:rPr>
              <w:t>Operacje rafinacji lub jeden lub większa liczba procesów specyficznych</w:t>
            </w:r>
            <w:r>
              <w:rPr>
                <w:rStyle w:val="FootnoteReference"/>
                <w:noProof/>
              </w:rPr>
              <w:footnoteReference w:id="6"/>
            </w:r>
          </w:p>
          <w:p>
            <w:pPr>
              <w:spacing w:line="276" w:lineRule="auto"/>
              <w:rPr>
                <w:noProof/>
                <w:szCs w:val="24"/>
              </w:rPr>
            </w:pPr>
            <w:r>
              <w:rPr>
                <w:noProof/>
              </w:rPr>
              <w:t>lub</w:t>
            </w:r>
          </w:p>
          <w:p>
            <w:pPr>
              <w:spacing w:line="276" w:lineRule="auto"/>
              <w:rPr>
                <w:noProof/>
                <w:szCs w:val="24"/>
              </w:rPr>
            </w:pPr>
            <w:r>
              <w:rPr>
                <w:noProof/>
              </w:rPr>
              <w:t>Inne operacje, w których wszystkie użyte materiały są sklasyfikowane w obrębie pozycji innej niż pozycja produktu. Jednakże materiały objęte tą samą pozycją co produkt mogą zostać użyte, pod warunkiem że ich wartość nie przekracza 50 % ceny ex-works produktu</w:t>
            </w:r>
          </w:p>
          <w:p>
            <w:pPr>
              <w:rPr>
                <w:rFonts w:eastAsia="Calibri"/>
                <w:noProof/>
                <w:sz w:val="20"/>
                <w:szCs w:val="20"/>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Gaz ziemny (mokry) i pozostałe węglowodory gazowe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Operacje rafinacji lub jeden lub większa liczba procesów specyficznych</w:t>
            </w:r>
            <w:r>
              <w:rPr>
                <w:rStyle w:val="FootnoteReference"/>
                <w:noProof/>
              </w:rPr>
              <w:footnoteReference w:id="7"/>
            </w:r>
            <w:r>
              <w:rPr>
                <w:noProof/>
              </w:rPr>
              <w:t xml:space="preserve"> </w:t>
            </w:r>
          </w:p>
          <w:p>
            <w:pPr>
              <w:rPr>
                <w:rFonts w:eastAsia="Times New Roman"/>
                <w:noProof/>
                <w:szCs w:val="24"/>
              </w:rPr>
            </w:pPr>
            <w:r>
              <w:rPr>
                <w:noProof/>
              </w:rPr>
              <w:t>lub</w:t>
            </w:r>
          </w:p>
          <w:p>
            <w:pPr>
              <w:rPr>
                <w:rFonts w:eastAsia="Times New Roman"/>
                <w:noProof/>
                <w:szCs w:val="24"/>
              </w:rPr>
            </w:pPr>
            <w:r>
              <w:rPr>
                <w:noProof/>
              </w:rPr>
              <w:t>Inne operacje, w których wszystkie użyte materiały są sklasyfikowane w obrębie pozycji innej niż pozycja produktu. Jednakże materiały objęte tą samą pozycją co produkt mogą zostać użyte, pod warunkiem że ich wartość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Wazelina; parafina, wosk mikrokrystaliczny, gacz parafinowy, ozokeryt, wosk montanowy, wosk torfowy, pozostałe woski mineralne i podobne produkty otrzymywane w drodze syntezy lub innych procesów, nawet barwione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Operacje rafinacji lub jeden lub większa liczba procesów specyficznych</w:t>
            </w:r>
            <w:r>
              <w:rPr>
                <w:rStyle w:val="FootnoteReference"/>
                <w:noProof/>
              </w:rPr>
              <w:footnoteReference w:id="8"/>
            </w:r>
            <w:r>
              <w:rPr>
                <w:noProof/>
              </w:rPr>
              <w:t xml:space="preserve"> </w:t>
            </w:r>
          </w:p>
          <w:p>
            <w:pPr>
              <w:rPr>
                <w:rFonts w:eastAsia="Times New Roman"/>
                <w:noProof/>
                <w:szCs w:val="24"/>
              </w:rPr>
            </w:pPr>
            <w:r>
              <w:rPr>
                <w:noProof/>
              </w:rPr>
              <w:t>lub</w:t>
            </w:r>
          </w:p>
          <w:p>
            <w:pPr>
              <w:rPr>
                <w:rFonts w:eastAsia="Times New Roman"/>
                <w:noProof/>
                <w:szCs w:val="24"/>
              </w:rPr>
            </w:pPr>
            <w:r>
              <w:rPr>
                <w:noProof/>
              </w:rPr>
              <w:t>Inne operacje, w których wszystkie użyte materiały są sklasyfikowane w obrębie pozycji innej niż pozycja produktu. Jednakże materiały objęte tą samą pozycją co produkt mogą zostać użyte, pod warunkiem że ich wartość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Koks naftowy, bitum naftowy oraz inne pozostałości olejów ropy naftowej lub olejów otrzymywanych z materiałów bitumicznych</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Operacje rafinacji lub jeden lub większa liczba procesów specyficznych</w:t>
            </w:r>
            <w:r>
              <w:rPr>
                <w:rStyle w:val="FootnoteReference"/>
                <w:noProof/>
              </w:rPr>
              <w:footnoteReference w:id="9"/>
            </w:r>
            <w:r>
              <w:rPr>
                <w:noProof/>
              </w:rPr>
              <w:t xml:space="preserve"> </w:t>
            </w:r>
          </w:p>
          <w:p>
            <w:pPr>
              <w:rPr>
                <w:rFonts w:eastAsia="Times New Roman"/>
                <w:noProof/>
                <w:szCs w:val="24"/>
              </w:rPr>
            </w:pPr>
            <w:r>
              <w:rPr>
                <w:noProof/>
              </w:rPr>
              <w:t>lub</w:t>
            </w:r>
          </w:p>
          <w:p>
            <w:pPr>
              <w:rPr>
                <w:rFonts w:eastAsia="Times New Roman"/>
                <w:noProof/>
                <w:szCs w:val="24"/>
              </w:rPr>
            </w:pPr>
            <w:r>
              <w:rPr>
                <w:noProof/>
              </w:rPr>
              <w:t>Inne operacje, w których wszystkie użyte materiały są sklasyfikowane w obrębie pozycji innej niż pozycja produktu. Jednakże materiały objęte tą samą pozycją co produkt mogą zostać użyte, pod warunkiem że ich wartość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28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Chemikalia nieorganiczne; organiczne lub nieorganiczne związki metali szlachetnych, metali ziem rzadkich, pierwiastków promieniotwórczych lub izotopów</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Można jednakże użyć materiałów objętych tą samą pozycją co produkt, jeżeli ich całkowita wartość nie przekracza 20 % ceny ex-works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29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Chemikalia organiczne;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Można jednakże użyć materiałów objętych tą samą pozycją co produkt, jeżeli ich całkowita wartość nie przekracza 20 % ceny ex-works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Węglowodory alifatyczne przeznaczone do stosowania jako paliwo napędowe lub do ogrzewania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Operacje rafinacji lub jeden lub większa liczba procesów specyficznych (1)</w:t>
            </w:r>
          </w:p>
          <w:p>
            <w:pPr>
              <w:rPr>
                <w:rFonts w:eastAsia="Times New Roman"/>
                <w:noProof/>
                <w:szCs w:val="24"/>
              </w:rPr>
            </w:pPr>
            <w:r>
              <w:rPr>
                <w:noProof/>
              </w:rPr>
              <w:t>lub</w:t>
            </w:r>
          </w:p>
          <w:p>
            <w:pPr>
              <w:rPr>
                <w:rFonts w:eastAsia="Times New Roman"/>
                <w:noProof/>
                <w:szCs w:val="24"/>
              </w:rPr>
            </w:pPr>
            <w:r>
              <w:rPr>
                <w:noProof/>
              </w:rPr>
              <w:t>Wytwarzanie z materiałów objętych dowolną pozycją z wyjątkiem pozycji danego produktu. Jednakże materiały objęte tą samą pozycją co produkt mogą zostać użyte, pod warunkiem że ich wartość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Cykloalkany i cykloalkeny (inne niż azuleny), benzen, toluen i ksyleny, przeznaczone do stosowania jako paliwo napędowe lub do ogrzewania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Operacje rafinacji lub jeden lub większa liczba procesów specyficznych (1)</w:t>
            </w:r>
          </w:p>
          <w:p>
            <w:pPr>
              <w:rPr>
                <w:rFonts w:eastAsia="Times New Roman"/>
                <w:noProof/>
                <w:szCs w:val="24"/>
              </w:rPr>
            </w:pPr>
            <w:r>
              <w:rPr>
                <w:noProof/>
              </w:rPr>
              <w:t>lub</w:t>
            </w:r>
          </w:p>
          <w:p>
            <w:pPr>
              <w:rPr>
                <w:rFonts w:eastAsia="Times New Roman"/>
                <w:noProof/>
                <w:szCs w:val="24"/>
                <w:vertAlign w:val="superscript"/>
              </w:rPr>
            </w:pPr>
            <w:r>
              <w:rPr>
                <w:noProof/>
              </w:rPr>
              <w:t>Wytwarzanie z materiałów objętych dowolną pozycją z wyjątkiem pozycji danego produktu. Jednakże materiały objęte tą samą pozycją co produkt mogą zostać użyte, pod warunkiem że ich wartość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Alkoholany metali z alkoholi wymienionych w tej pozycji i z etanolu</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łącznie z innymi materiałami objętymi pozycją 2905. Jednakże alkoholany metalu wymienione w tej pozycji mogą zostać użyte, pod warunkiem że ich wartość nie przekracza 20 % ceny ex-works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30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Produkty farmaceutyczne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vertAlign w:val="superscript"/>
              </w:rPr>
            </w:pPr>
            <w:r>
              <w:rPr>
                <w:noProof/>
              </w:rPr>
              <w:t>Wytwarzanie z materiałów objętych dowolną pozycją</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31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Nawozy</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Można jednakże użyć materiałów objętych tą samą pozycją co produkt, jeżeli ich całkowita wartość nie przekracza 20 % ceny ex-works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32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Ekstrakty garbników lub środków barwiących; garbniki i ich pochodne; barwniki, pigmenty i pozostałe środki barwiące; farby i lakiery; kit i pozostałe masy uszczelniające; atramenty</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Można jednakże użyć materiałów objętych tą samą pozycją co produkt, jeżeli ich całkowita wartość nie przekracza 20 % ceny ex-works produktu</w:t>
            </w:r>
          </w:p>
          <w:p>
            <w:pPr>
              <w:rPr>
                <w:rFonts w:eastAsia="Times New Roman"/>
                <w:noProof/>
                <w:szCs w:val="24"/>
              </w:rPr>
            </w:pPr>
            <w:r>
              <w:rPr>
                <w:noProof/>
              </w:rPr>
              <w:t>lub</w:t>
            </w:r>
          </w:p>
          <w:p>
            <w:pPr>
              <w:rPr>
                <w:rFonts w:eastAsia="Times New Roman"/>
                <w:noProof/>
                <w:szCs w:val="24"/>
                <w:vertAlign w:val="superscript"/>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33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Olejki eteryczne i rezinoidy; preparaty perfumeryjne, kosmetyczne lub toaletowe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Można jednakże użyć materiałów objętych tą samą pozycją co produkt, jeżeli ich całkowita wartość nie przekracza 20 % ceny ex-works produktu</w:t>
            </w:r>
          </w:p>
          <w:p>
            <w:pPr>
              <w:rPr>
                <w:rFonts w:eastAsia="Times New Roman"/>
                <w:noProof/>
                <w:szCs w:val="24"/>
              </w:rPr>
            </w:pPr>
            <w:r>
              <w:rPr>
                <w:noProof/>
              </w:rPr>
              <w:t>lub</w:t>
            </w:r>
          </w:p>
          <w:p>
            <w:pPr>
              <w:rPr>
                <w:rFonts w:eastAsia="Times New Roman"/>
                <w:noProof/>
                <w:szCs w:val="24"/>
                <w:vertAlign w:val="superscript"/>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34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Mydło, organiczne środki powierzchniowo czynne, preparaty piorące, preparaty smarowe, woski syntetyczne, woski preparowane, preparaty do czyszczenia lub szorowania, świece i artykuły podobne, pasty modelarskie, „woski dentystyczne” oraz preparaty dentystyczne produkowane na bazie gipsu</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Można jednakże użyć materiałów objętych tą samą pozycją co produkt, jeżeli ich całkowita wartość nie przekracza 20 % ceny ex-works produktu</w:t>
            </w:r>
          </w:p>
          <w:p>
            <w:pPr>
              <w:rPr>
                <w:rFonts w:eastAsia="Times New Roman"/>
                <w:noProof/>
                <w:szCs w:val="24"/>
              </w:rPr>
            </w:pPr>
            <w:r>
              <w:rPr>
                <w:noProof/>
              </w:rPr>
              <w:t>lub</w:t>
            </w:r>
          </w:p>
          <w:p>
            <w:pPr>
              <w:rPr>
                <w:rFonts w:eastAsia="Times New Roman"/>
                <w:noProof/>
                <w:szCs w:val="24"/>
                <w:vertAlign w:val="superscript"/>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35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Substancje białkowe; skrobie modyfikowane; kleje; enzymy</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Można jednakże użyć materiałów objętych tą samą pozycją co produkt, jeżeli ich całkowita wartość nie przekracza 20 % ceny ex-works produktu</w:t>
            </w:r>
          </w:p>
          <w:p>
            <w:pPr>
              <w:rPr>
                <w:rFonts w:eastAsia="Times New Roman"/>
                <w:noProof/>
                <w:szCs w:val="24"/>
              </w:rPr>
            </w:pPr>
            <w:r>
              <w:rPr>
                <w:noProof/>
              </w:rPr>
              <w:t>lub</w:t>
            </w:r>
          </w:p>
          <w:p>
            <w:pPr>
              <w:rPr>
                <w:rFonts w:eastAsia="Times New Roman"/>
                <w:noProof/>
                <w:szCs w:val="24"/>
                <w:vertAlign w:val="superscript"/>
              </w:rPr>
            </w:pPr>
            <w:r>
              <w:rPr>
                <w:noProof/>
              </w:rPr>
              <w:t>Wytwarzanie, w którym wartość wszystkich użytych materiałów nie przekracza 40 %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36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Materiały wybuchowe; wyroby pirotechniczne; zapałki; stopy piroforyczne; niektóre materiały łatwo palne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Wytwarzanie z materiałów objętych dowolną pozycją z wyjątkiem pozycji danego produktu. Można jednakże użyć materiałów objętych tą samą pozycją co produkt, jeżeli ich całkowita wartość nie przekracza 20 % ceny ex-works produktu </w:t>
            </w:r>
          </w:p>
          <w:p>
            <w:pPr>
              <w:rPr>
                <w:rFonts w:eastAsia="Times New Roman"/>
                <w:noProof/>
                <w:szCs w:val="24"/>
              </w:rPr>
            </w:pPr>
            <w:r>
              <w:rPr>
                <w:noProof/>
              </w:rPr>
              <w:t>lub</w:t>
            </w:r>
          </w:p>
          <w:p>
            <w:pPr>
              <w:rPr>
                <w:rFonts w:eastAsia="Times New Roman"/>
                <w:noProof/>
                <w:szCs w:val="24"/>
                <w:vertAlign w:val="superscript"/>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37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Materiały fotograficzne lub kinematograficzne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Można jednakże użyć materiałów objętych tą samą pozycją co produkt, jeżeli ich całkowita wartość nie przekracza 20 % ceny ex-works produktu</w:t>
            </w:r>
          </w:p>
          <w:p>
            <w:pPr>
              <w:rPr>
                <w:rFonts w:eastAsia="Times New Roman"/>
                <w:noProof/>
                <w:szCs w:val="24"/>
              </w:rPr>
            </w:pPr>
            <w:r>
              <w:rPr>
                <w:noProof/>
              </w:rPr>
              <w:t>lub</w:t>
            </w:r>
          </w:p>
          <w:p>
            <w:pPr>
              <w:rPr>
                <w:rFonts w:eastAsia="Times New Roman"/>
                <w:noProof/>
                <w:szCs w:val="24"/>
                <w:vertAlign w:val="superscript"/>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38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Produkty chemiczne różne;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Można jednakże użyć materiałów objętych tą samą pozycją co produkt, jeżeli ich całkowita wartość nie przekracza 20 % ceny ex-works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3811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Środki przeciwstukowe, inhibitory utleniania, inhibitory tworzenia się żywic, dodatki zwiększające lepkość, preparaty antykorozyjne oraz pozostałe preparaty dodawane do olejów mineralnych (włącznie z benzyną) lub do innych cieczy, stosowanych do tych samych celów, co oleje mineralne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Przygotowane dodatki do olejów smarowych, zawierające oleje ropy naftowej lub oleje otrzymywane z minerałów bitumicznych</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p>
            <w:pPr>
              <w:rPr>
                <w:rFonts w:eastAsia="Times New Roman"/>
                <w:noProof/>
                <w:szCs w:val="24"/>
                <w:vertAlign w:val="superscript"/>
              </w:rPr>
            </w:pPr>
            <w:r>
              <w:rPr>
                <w:noProof/>
              </w:rPr>
              <w:t>Wytwarzanie, w którym wartość wszystkich użytych materiałów objętych pozycją 3811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3824 90 i ex 3826 00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Biodiesel</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w którym biodiesel uzyskuje się poprzez transestryfikację lub estryfikację, lub w drodze hydrorafinacji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39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Tworzywa sztuczne i artykuły z nich</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Jednakże materiały z tej samej grupy co produkt mogą zostać użyte, pod warunkiem że ich całkowita wartość nie przekracza 20 % ceny ex-works produktu</w:t>
            </w:r>
          </w:p>
          <w:p>
            <w:pPr>
              <w:rPr>
                <w:rFonts w:eastAsia="Times New Roman"/>
                <w:noProof/>
                <w:szCs w:val="24"/>
              </w:rPr>
            </w:pPr>
            <w:r>
              <w:rPr>
                <w:noProof/>
              </w:rPr>
              <w:t>lub</w:t>
            </w:r>
          </w:p>
          <w:p>
            <w:pPr>
              <w:rPr>
                <w:rFonts w:eastAsia="Times New Roman"/>
                <w:noProof/>
                <w:szCs w:val="24"/>
                <w:vertAlign w:val="superscript"/>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40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Kauczuk i artykuły z kauczuku;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4012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Opony bieżnikowane pneumatyczne, pełne lub z poduszką powietrzną, gumowe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Bieżnikowanie opon używanych</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41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Skóry i skórki surowe (inne niż skóry futerkowe) oraz skóry wyprawione;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Wytwarzanie z materiałów objętych dowolną pozycją z wyjątkiem pozycji danego produktu </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4104 do 4106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Skóry lub skórki garbowane lub „crust”, bez wełny lub włosa, nawet dwojone, ale dalej nieprzetworzone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Dogarbowywanie wstępnie garbowanych skór</w:t>
            </w:r>
          </w:p>
          <w:p>
            <w:pPr>
              <w:rPr>
                <w:rFonts w:eastAsia="Times New Roman"/>
                <w:noProof/>
                <w:szCs w:val="24"/>
              </w:rPr>
            </w:pPr>
            <w:r>
              <w:rPr>
                <w:noProof/>
              </w:rPr>
              <w:t>lub</w:t>
            </w:r>
          </w:p>
          <w:p>
            <w:pPr>
              <w:rPr>
                <w:rFonts w:eastAsia="Times New Roman"/>
                <w:noProof/>
                <w:szCs w:val="24"/>
              </w:rPr>
            </w:pPr>
            <w:r>
              <w:rPr>
                <w:noProof/>
              </w:rPr>
              <w:t>Wytwarzanie z materiałów objętych dowolną pozycją z wyjątkiem pozycji danego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42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Artykuły ze skóry wyprawionej; wyroby siodlarskie i rymarskie; artykuły podróżne, torebki i podobne pojemniki; artykuły z jelit zwierzęcych (innych niż jelita jedwabników)</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Wytwarzanie z materiałów objętych dowolną pozycją z wyjątkiem pozycji danego produktu </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43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Skóry futerkowe i futra sztuczne; wyroby z nich;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4302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Skóry futerkowe garbowane lub wykończone, połączone: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 xml:space="preserve">Płaty, krzyże i podobne kształty                                                                                                                                            </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Bielenie lub barwienie, w uzupełnieniu cięcia i łączenia niepołączonych garbowanych lub wykończonych skór futerkowych</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Pozostałe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niepołączonych skór futerkowych, garbowanych lub wykończonych</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4303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Artykuły odzieżowe, dodatki odzieżowe i pozostałe artykuły ze skór futerkowych</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niepołączonych skór futerkowych, garbowanych lub wykończonych, objętych pozycją 4302</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44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Drewno i artykuły z drewna; węgiel drzewny;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Drewno przetarte lub strugane wzdłużnie, skrawane warstwami lub obwodowo, o grubości przekraczającej 6 mm, strugane, szlifowane lub łączone stykowo</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Struganie, szlifowanie lub łączenie stykowo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Arkusze na forniry (włącznie z otrzymanymi przez cięcie drewna warstwowego) i na sklejkę, o grubości nieprzekraczającej 6 mm, łączone na długość, i na inne drewno, przetarte wzdłużnie, skrawane warstwami lub obwodowo, o grubości nieprzekraczającej 6 mm, strugane, szlifowane lub łączone stykowo</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Łączenie na długość, struganie, szlifowanie lub łączenie stykowo</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4410 do ex 4413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Kształtki i profile łącznie z listwami przypodłogowymi oraz inne deski profilowane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Frezowanie lub profilowanie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Skrzynie, pudła, klatki, bębny i podobne opakowania, z drewna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desek nieciętych na wymiar</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Wyroby stolarskie i ciesielskie budowlane, z drewna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 Można jednakże użyć komórkowych płyt drewnianych, gontów i dachówek</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Kształtki i profile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Frezowanie lub profilowanie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4421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Drewienka na zapałki; drewniane kołki lub szpilki do obuwia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drewna ciągniętego objętego pozycją 4409</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45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Korek i artykuły z korka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46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Wyroby ze słomy, z esparto lub pozostałych materiałów do wyplatania; wyroby koszykarskie oraz wyroby z wikliny</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47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Masa włóknista z drewna lub z pozostałego włóknistego materiału celulozowego; papier lub tektura, z odzysku (makulatura i odpady)</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48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Papier i tektura; artykuły z masy papierniczej, papieru lub tektury</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49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Książki, gazety, obrazki i pozostałe wyroby przemysłu poligraficznego, drukowane; manuskrypty, maszynopisy i plany</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rPr>
              <w:br w:type="page"/>
            </w:r>
            <w:r>
              <w:rPr>
                <w:noProof/>
                <w:sz w:val="22"/>
              </w:rPr>
              <w:t>ex Dział 50</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Jedwab; z wyjątkiem:</w:t>
            </w:r>
          </w:p>
        </w:tc>
        <w:tc>
          <w:tcPr>
            <w:tcW w:w="3513" w:type="dxa"/>
            <w:gridSpan w:val="2"/>
            <w:tcBorders>
              <w:left w:val="single" w:sz="4" w:space="0" w:color="auto"/>
            </w:tcBorders>
            <w:vAlign w:val="center"/>
          </w:tcPr>
          <w:p>
            <w:pPr>
              <w:rPr>
                <w:rFonts w:eastAsia="Times New Roman"/>
                <w:noProof/>
                <w:sz w:val="22"/>
              </w:rPr>
            </w:pPr>
            <w:r>
              <w:rPr>
                <w:noProof/>
                <w:sz w:val="22"/>
              </w:rPr>
              <w:t>Wytwarzanie z materiałów objętych dowolną pozycją z wyjątkiem pozycji danego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5003</w:t>
            </w:r>
          </w:p>
        </w:tc>
        <w:tc>
          <w:tcPr>
            <w:tcW w:w="3173" w:type="dxa"/>
            <w:gridSpan w:val="2"/>
            <w:vAlign w:val="center"/>
          </w:tcPr>
          <w:p>
            <w:pPr>
              <w:rPr>
                <w:rFonts w:eastAsia="Times New Roman"/>
                <w:noProof/>
                <w:sz w:val="22"/>
              </w:rPr>
            </w:pPr>
            <w:r>
              <w:rPr>
                <w:noProof/>
                <w:sz w:val="22"/>
              </w:rPr>
              <w:t>Odpady jedwabiu (włącznie z kokonami nienadającymi się do motania, odpadami przędzy lub szarpanką rozwłóknioną), zgrzebne lub czesane</w:t>
            </w:r>
          </w:p>
        </w:tc>
        <w:tc>
          <w:tcPr>
            <w:tcW w:w="3513" w:type="dxa"/>
            <w:gridSpan w:val="2"/>
            <w:vAlign w:val="center"/>
          </w:tcPr>
          <w:p>
            <w:pPr>
              <w:rPr>
                <w:rFonts w:eastAsia="Times New Roman"/>
                <w:noProof/>
                <w:sz w:val="22"/>
              </w:rPr>
            </w:pPr>
            <w:r>
              <w:rPr>
                <w:noProof/>
                <w:sz w:val="22"/>
              </w:rPr>
              <w:t>Zgrzeblenie lub czesanie odpadów jedwabiu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5004 do ex 5006</w:t>
            </w:r>
          </w:p>
        </w:tc>
        <w:tc>
          <w:tcPr>
            <w:tcW w:w="3173" w:type="dxa"/>
            <w:gridSpan w:val="2"/>
            <w:vAlign w:val="center"/>
          </w:tcPr>
          <w:p>
            <w:pPr>
              <w:rPr>
                <w:rFonts w:eastAsia="Times New Roman"/>
                <w:noProof/>
                <w:sz w:val="22"/>
              </w:rPr>
            </w:pPr>
            <w:r>
              <w:rPr>
                <w:noProof/>
                <w:sz w:val="22"/>
              </w:rPr>
              <w:t>Przędza jedwabna i nitka wyczeskowa z odpadów jedwabiu</w:t>
            </w:r>
          </w:p>
        </w:tc>
        <w:tc>
          <w:tcPr>
            <w:tcW w:w="3513" w:type="dxa"/>
            <w:gridSpan w:val="2"/>
            <w:vAlign w:val="center"/>
          </w:tcPr>
          <w:p>
            <w:pPr>
              <w:rPr>
                <w:rFonts w:eastAsia="Times New Roman"/>
                <w:noProof/>
                <w:sz w:val="22"/>
              </w:rPr>
            </w:pPr>
            <w:r>
              <w:rPr>
                <w:noProof/>
                <w:sz w:val="22"/>
              </w:rPr>
              <w:t>(</w:t>
            </w:r>
            <w:r>
              <w:rPr>
                <w:rStyle w:val="FootnoteReference"/>
                <w:noProof/>
              </w:rPr>
              <w:footnoteReference w:id="10"/>
            </w:r>
            <w:r>
              <w:rPr>
                <w:noProof/>
                <w:sz w:val="22"/>
              </w:rPr>
              <w:t>)</w:t>
            </w:r>
          </w:p>
          <w:p>
            <w:pPr>
              <w:rPr>
                <w:rFonts w:eastAsia="Times New Roman"/>
                <w:noProof/>
                <w:sz w:val="22"/>
              </w:rPr>
            </w:pPr>
            <w:r>
              <w:rPr>
                <w:noProof/>
                <w:sz w:val="22"/>
              </w:rPr>
              <w:t>Przędzenie włókien naturalnych</w:t>
            </w:r>
          </w:p>
          <w:p>
            <w:pPr>
              <w:rPr>
                <w:rFonts w:eastAsia="Times New Roman"/>
                <w:noProof/>
                <w:sz w:val="22"/>
              </w:rPr>
            </w:pPr>
            <w:r>
              <w:rPr>
                <w:noProof/>
                <w:sz w:val="22"/>
              </w:rPr>
              <w:t>lub</w:t>
            </w:r>
          </w:p>
          <w:p>
            <w:pPr>
              <w:rPr>
                <w:rFonts w:eastAsia="Times New Roman"/>
                <w:noProof/>
                <w:sz w:val="22"/>
              </w:rPr>
            </w:pPr>
            <w:r>
              <w:rPr>
                <w:noProof/>
                <w:sz w:val="22"/>
              </w:rPr>
              <w:t>Wytłaczanie włókien ciągłych chemicznych połączone z przędzeniem</w:t>
            </w:r>
          </w:p>
          <w:p>
            <w:pPr>
              <w:rPr>
                <w:rFonts w:eastAsia="Times New Roman"/>
                <w:noProof/>
                <w:sz w:val="22"/>
              </w:rPr>
            </w:pPr>
            <w:r>
              <w:rPr>
                <w:noProof/>
                <w:sz w:val="22"/>
              </w:rPr>
              <w:t>lub</w:t>
            </w:r>
          </w:p>
          <w:p>
            <w:pPr>
              <w:rPr>
                <w:rFonts w:eastAsia="Times New Roman"/>
                <w:noProof/>
                <w:sz w:val="22"/>
              </w:rPr>
            </w:pPr>
            <w:r>
              <w:rPr>
                <w:noProof/>
                <w:sz w:val="22"/>
              </w:rPr>
              <w:t>Wytłaczanie włókien ciągłych chemicznych połączone ze skręcaniem</w:t>
            </w:r>
          </w:p>
          <w:p>
            <w:pPr>
              <w:rPr>
                <w:rFonts w:eastAsia="Times New Roman"/>
                <w:noProof/>
                <w:sz w:val="22"/>
              </w:rPr>
            </w:pPr>
            <w:r>
              <w:rPr>
                <w:noProof/>
                <w:sz w:val="22"/>
              </w:rPr>
              <w:t>lub</w:t>
            </w:r>
          </w:p>
          <w:p>
            <w:pPr>
              <w:rPr>
                <w:rFonts w:eastAsia="Times New Roman"/>
                <w:i/>
                <w:noProof/>
                <w:sz w:val="22"/>
              </w:rPr>
            </w:pPr>
            <w:r>
              <w:rPr>
                <w:noProof/>
                <w:sz w:val="22"/>
              </w:rPr>
              <w:t>Skręcanie połączone z wszelkimi czynnościami mechanicznymi</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5007</w:t>
            </w:r>
          </w:p>
        </w:tc>
        <w:tc>
          <w:tcPr>
            <w:tcW w:w="3173" w:type="dxa"/>
            <w:gridSpan w:val="2"/>
            <w:vAlign w:val="center"/>
          </w:tcPr>
          <w:p>
            <w:pPr>
              <w:rPr>
                <w:rFonts w:eastAsia="Times New Roman"/>
                <w:b/>
                <w:noProof/>
                <w:sz w:val="22"/>
              </w:rPr>
            </w:pPr>
            <w:r>
              <w:rPr>
                <w:noProof/>
                <w:sz w:val="22"/>
              </w:rPr>
              <w:t>Tkaniny jedwabne lub z odpadów jedwabiu</w:t>
            </w:r>
          </w:p>
        </w:tc>
        <w:tc>
          <w:tcPr>
            <w:tcW w:w="3513" w:type="dxa"/>
            <w:gridSpan w:val="2"/>
            <w:vAlign w:val="center"/>
          </w:tcPr>
          <w:p>
            <w:pPr>
              <w:rPr>
                <w:rFonts w:eastAsia="Times New Roman"/>
                <w:noProof/>
                <w:sz w:val="22"/>
              </w:rPr>
            </w:pPr>
            <w:r>
              <w:rPr>
                <w:noProof/>
                <w:sz w:val="22"/>
              </w:rPr>
              <w:t>(</w:t>
            </w:r>
            <w:r>
              <w:rPr>
                <w:rStyle w:val="FootnoteReference"/>
                <w:noProof/>
              </w:rPr>
              <w:footnoteReference w:id="11"/>
            </w:r>
            <w:r>
              <w:rPr>
                <w:noProof/>
                <w:sz w:val="22"/>
              </w:rPr>
              <w:t>)</w:t>
            </w:r>
          </w:p>
          <w:p>
            <w:pPr>
              <w:rPr>
                <w:rFonts w:eastAsia="Times New Roman"/>
                <w:noProof/>
                <w:sz w:val="22"/>
              </w:rPr>
            </w:pPr>
            <w:r>
              <w:rPr>
                <w:noProof/>
                <w:sz w:val="22"/>
              </w:rPr>
              <w:t>Przędzenie włókien odcinkowych naturalnych lub chemicznych połączone z tkaniem</w:t>
            </w:r>
          </w:p>
          <w:p>
            <w:pPr>
              <w:rPr>
                <w:rFonts w:eastAsia="Times New Roman"/>
                <w:noProof/>
                <w:sz w:val="22"/>
              </w:rPr>
            </w:pPr>
            <w:r>
              <w:rPr>
                <w:noProof/>
                <w:sz w:val="22"/>
              </w:rPr>
              <w:t>lub</w:t>
            </w:r>
          </w:p>
          <w:p>
            <w:pPr>
              <w:rPr>
                <w:rFonts w:eastAsia="Times New Roman"/>
                <w:noProof/>
                <w:sz w:val="22"/>
              </w:rPr>
            </w:pPr>
            <w:r>
              <w:rPr>
                <w:noProof/>
                <w:sz w:val="22"/>
              </w:rPr>
              <w:t>Wytłaczanie przędzy z włókna ciągłego chemicznego połączone z tkaniem</w:t>
            </w:r>
          </w:p>
          <w:p>
            <w:pPr>
              <w:rPr>
                <w:rFonts w:eastAsia="Times New Roman"/>
                <w:noProof/>
                <w:sz w:val="22"/>
              </w:rPr>
            </w:pPr>
            <w:r>
              <w:rPr>
                <w:noProof/>
                <w:sz w:val="22"/>
              </w:rPr>
              <w:t>lub</w:t>
            </w:r>
          </w:p>
          <w:p>
            <w:pPr>
              <w:rPr>
                <w:rFonts w:eastAsia="Times New Roman"/>
                <w:noProof/>
                <w:sz w:val="22"/>
              </w:rPr>
            </w:pPr>
            <w:r>
              <w:rPr>
                <w:noProof/>
                <w:sz w:val="22"/>
              </w:rPr>
              <w:t>Skręcanie lub wszelkie czynności mechaniczne połączone z tkaniem</w:t>
            </w:r>
          </w:p>
          <w:p>
            <w:pPr>
              <w:rPr>
                <w:rFonts w:eastAsia="Times New Roman"/>
                <w:noProof/>
                <w:sz w:val="22"/>
              </w:rPr>
            </w:pPr>
            <w:r>
              <w:rPr>
                <w:noProof/>
                <w:sz w:val="22"/>
              </w:rPr>
              <w:t>lub</w:t>
            </w:r>
          </w:p>
          <w:p>
            <w:pPr>
              <w:rPr>
                <w:rFonts w:eastAsia="Times New Roman"/>
                <w:noProof/>
                <w:sz w:val="22"/>
              </w:rPr>
            </w:pPr>
            <w:r>
              <w:rPr>
                <w:noProof/>
                <w:sz w:val="22"/>
              </w:rPr>
              <w:t xml:space="preserve">Tkanie połączone z barwieniem </w:t>
            </w:r>
          </w:p>
          <w:p>
            <w:pPr>
              <w:rPr>
                <w:rFonts w:eastAsia="Times New Roman"/>
                <w:noProof/>
                <w:sz w:val="22"/>
              </w:rPr>
            </w:pPr>
            <w:r>
              <w:rPr>
                <w:noProof/>
                <w:sz w:val="22"/>
              </w:rPr>
              <w:t>lub</w:t>
            </w:r>
          </w:p>
          <w:p>
            <w:pPr>
              <w:rPr>
                <w:rFonts w:eastAsia="Times New Roman"/>
                <w:noProof/>
                <w:sz w:val="22"/>
              </w:rPr>
            </w:pPr>
            <w:r>
              <w:rPr>
                <w:noProof/>
                <w:sz w:val="22"/>
              </w:rPr>
              <w:t xml:space="preserve">Barwienie przędzy połączone z tkaniem </w:t>
            </w:r>
          </w:p>
          <w:p>
            <w:pPr>
              <w:rPr>
                <w:rFonts w:eastAsia="Times New Roman"/>
                <w:noProof/>
                <w:sz w:val="22"/>
              </w:rPr>
            </w:pPr>
            <w:r>
              <w:rPr>
                <w:noProof/>
                <w:sz w:val="22"/>
              </w:rPr>
              <w:t>lub</w:t>
            </w:r>
          </w:p>
          <w:p>
            <w:pPr>
              <w:rPr>
                <w:rFonts w:eastAsia="Times New Roman"/>
                <w:noProof/>
                <w:sz w:val="22"/>
              </w:rPr>
            </w:pPr>
            <w:r>
              <w:rPr>
                <w:noProof/>
                <w:sz w:val="22"/>
              </w:rPr>
              <w:t>Tkanie połączone z drukowaniem</w:t>
            </w:r>
          </w:p>
          <w:p>
            <w:pPr>
              <w:rPr>
                <w:rFonts w:eastAsia="Times New Roman"/>
                <w:noProof/>
                <w:sz w:val="22"/>
              </w:rPr>
            </w:pPr>
            <w:r>
              <w:rPr>
                <w:noProof/>
                <w:sz w:val="22"/>
              </w:rPr>
              <w:t>lub</w:t>
            </w:r>
          </w:p>
          <w:p>
            <w:pPr>
              <w:rPr>
                <w:rFonts w:eastAsia="Times New Roman"/>
                <w:b/>
                <w:noProof/>
                <w:sz w:val="22"/>
              </w:rPr>
            </w:pPr>
            <w:r>
              <w:rPr>
                <w:noProof/>
                <w:sz w:val="22"/>
              </w:rPr>
              <w:t>Drukowanie (jako samodzielna czynność)</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Dział 51</w:t>
            </w:r>
          </w:p>
        </w:tc>
        <w:tc>
          <w:tcPr>
            <w:tcW w:w="3173" w:type="dxa"/>
            <w:gridSpan w:val="2"/>
            <w:vAlign w:val="center"/>
          </w:tcPr>
          <w:p>
            <w:pPr>
              <w:rPr>
                <w:rFonts w:eastAsia="Times New Roman"/>
                <w:noProof/>
                <w:sz w:val="22"/>
              </w:rPr>
            </w:pPr>
            <w:r>
              <w:rPr>
                <w:noProof/>
                <w:sz w:val="22"/>
              </w:rPr>
              <w:t>Wełna, cienka lub gruba sierść zwierzęca; przędza i tkanina z włosia końskiego z wyjątkiem:</w:t>
            </w:r>
          </w:p>
        </w:tc>
        <w:tc>
          <w:tcPr>
            <w:tcW w:w="3513" w:type="dxa"/>
            <w:gridSpan w:val="2"/>
            <w:vAlign w:val="center"/>
          </w:tcPr>
          <w:p>
            <w:pPr>
              <w:rPr>
                <w:rFonts w:eastAsia="Times New Roman"/>
                <w:noProof/>
                <w:sz w:val="22"/>
              </w:rPr>
            </w:pPr>
            <w:r>
              <w:rPr>
                <w:noProof/>
                <w:sz w:val="22"/>
              </w:rPr>
              <w:t>Wytwarzanie z materiałów objętych dowolną pozycją z wyjątkiem pozycji danego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5106 do 5110</w:t>
            </w:r>
          </w:p>
        </w:tc>
        <w:tc>
          <w:tcPr>
            <w:tcW w:w="3173" w:type="dxa"/>
            <w:gridSpan w:val="2"/>
            <w:vAlign w:val="center"/>
          </w:tcPr>
          <w:p>
            <w:pPr>
              <w:rPr>
                <w:rFonts w:eastAsia="Times New Roman"/>
                <w:noProof/>
                <w:sz w:val="22"/>
              </w:rPr>
            </w:pPr>
            <w:r>
              <w:rPr>
                <w:noProof/>
                <w:sz w:val="22"/>
              </w:rPr>
              <w:t>Przędza z wełny, cienkiej lub grubej sierści zwierzęcej lub włosia końskiego</w:t>
            </w:r>
          </w:p>
        </w:tc>
        <w:tc>
          <w:tcPr>
            <w:tcW w:w="3513" w:type="dxa"/>
            <w:gridSpan w:val="2"/>
            <w:vAlign w:val="center"/>
          </w:tcPr>
          <w:p>
            <w:pPr>
              <w:rPr>
                <w:rFonts w:eastAsia="Times New Roman"/>
                <w:noProof/>
                <w:sz w:val="22"/>
              </w:rPr>
            </w:pPr>
            <w:r>
              <w:rPr>
                <w:noProof/>
                <w:sz w:val="22"/>
              </w:rPr>
              <w:t>(</w:t>
            </w:r>
            <w:r>
              <w:rPr>
                <w:rStyle w:val="FootnoteReference"/>
                <w:noProof/>
              </w:rPr>
              <w:footnoteReference w:id="12"/>
            </w:r>
            <w:r>
              <w:rPr>
                <w:noProof/>
                <w:sz w:val="22"/>
              </w:rPr>
              <w:t>)</w:t>
            </w:r>
          </w:p>
          <w:p>
            <w:pPr>
              <w:rPr>
                <w:rFonts w:eastAsia="Times New Roman"/>
                <w:noProof/>
                <w:sz w:val="22"/>
              </w:rPr>
            </w:pPr>
            <w:r>
              <w:rPr>
                <w:noProof/>
                <w:sz w:val="22"/>
              </w:rPr>
              <w:t>Przędzenie włókien naturalnych</w:t>
            </w:r>
          </w:p>
          <w:p>
            <w:pPr>
              <w:rPr>
                <w:rFonts w:eastAsia="Times New Roman"/>
                <w:noProof/>
                <w:sz w:val="22"/>
              </w:rPr>
            </w:pPr>
            <w:r>
              <w:rPr>
                <w:noProof/>
                <w:sz w:val="22"/>
              </w:rPr>
              <w:t>lub</w:t>
            </w:r>
          </w:p>
          <w:p>
            <w:pPr>
              <w:rPr>
                <w:rFonts w:eastAsia="Times New Roman"/>
                <w:noProof/>
                <w:sz w:val="22"/>
              </w:rPr>
            </w:pPr>
            <w:r>
              <w:rPr>
                <w:noProof/>
                <w:sz w:val="22"/>
              </w:rPr>
              <w:t>Wytłaczanie włókien syntetycznych połączone z przędzeniem</w:t>
            </w:r>
          </w:p>
          <w:p>
            <w:pPr>
              <w:rPr>
                <w:rFonts w:eastAsia="Times New Roman"/>
                <w:noProof/>
                <w:sz w:val="22"/>
              </w:rPr>
            </w:pPr>
            <w:r>
              <w:rPr>
                <w:noProof/>
                <w:sz w:val="22"/>
              </w:rPr>
              <w:t>lub</w:t>
            </w:r>
          </w:p>
          <w:p>
            <w:pPr>
              <w:rPr>
                <w:rFonts w:eastAsia="Times New Roman"/>
                <w:noProof/>
                <w:sz w:val="22"/>
              </w:rPr>
            </w:pPr>
            <w:r>
              <w:rPr>
                <w:noProof/>
                <w:sz w:val="22"/>
              </w:rPr>
              <w:t>Skręcanie połączone z wszelkimi czynnościami mechanicznymi</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5111 do 5113</w:t>
            </w:r>
          </w:p>
        </w:tc>
        <w:tc>
          <w:tcPr>
            <w:tcW w:w="3173" w:type="dxa"/>
            <w:gridSpan w:val="2"/>
            <w:vAlign w:val="center"/>
          </w:tcPr>
          <w:p>
            <w:pPr>
              <w:rPr>
                <w:rFonts w:eastAsia="Times New Roman"/>
                <w:noProof/>
                <w:sz w:val="22"/>
              </w:rPr>
            </w:pPr>
            <w:r>
              <w:rPr>
                <w:noProof/>
                <w:sz w:val="22"/>
              </w:rPr>
              <w:t>Tkaniny z</w:t>
            </w:r>
          </w:p>
          <w:p>
            <w:pPr>
              <w:rPr>
                <w:rFonts w:eastAsia="Times New Roman"/>
                <w:noProof/>
                <w:sz w:val="22"/>
              </w:rPr>
            </w:pPr>
            <w:r>
              <w:rPr>
                <w:noProof/>
                <w:sz w:val="22"/>
              </w:rPr>
              <w:t>wełny, cienkiej lub grubej sierści zwierzęcej lub z włosia końskiego:</w:t>
            </w:r>
          </w:p>
        </w:tc>
        <w:tc>
          <w:tcPr>
            <w:tcW w:w="3513" w:type="dxa"/>
            <w:gridSpan w:val="2"/>
            <w:vAlign w:val="center"/>
          </w:tcPr>
          <w:p>
            <w:pPr>
              <w:rPr>
                <w:rFonts w:eastAsia="Times New Roman"/>
                <w:noProof/>
                <w:sz w:val="22"/>
              </w:rPr>
            </w:pPr>
            <w:r>
              <w:rPr>
                <w:noProof/>
                <w:sz w:val="22"/>
              </w:rPr>
              <w:t>(</w:t>
            </w:r>
            <w:r>
              <w:rPr>
                <w:rStyle w:val="FootnoteReference"/>
                <w:noProof/>
              </w:rPr>
              <w:footnoteReference w:id="13"/>
            </w:r>
            <w:r>
              <w:rPr>
                <w:noProof/>
                <w:sz w:val="22"/>
              </w:rPr>
              <w:t>)</w:t>
            </w:r>
          </w:p>
          <w:p>
            <w:pPr>
              <w:rPr>
                <w:rFonts w:eastAsia="Times New Roman"/>
                <w:noProof/>
                <w:sz w:val="22"/>
              </w:rPr>
            </w:pPr>
            <w:r>
              <w:rPr>
                <w:noProof/>
                <w:sz w:val="22"/>
              </w:rPr>
              <w:t>Przędzenie włókien odcinkowych naturalnych lub chemicznych połączone z tkaniem</w:t>
            </w:r>
          </w:p>
          <w:p>
            <w:pPr>
              <w:rPr>
                <w:rFonts w:eastAsia="Times New Roman"/>
                <w:noProof/>
                <w:sz w:val="22"/>
              </w:rPr>
            </w:pPr>
            <w:r>
              <w:rPr>
                <w:noProof/>
                <w:sz w:val="22"/>
              </w:rPr>
              <w:t>lub</w:t>
            </w:r>
          </w:p>
          <w:p>
            <w:pPr>
              <w:rPr>
                <w:rFonts w:eastAsia="Times New Roman"/>
                <w:noProof/>
                <w:sz w:val="22"/>
              </w:rPr>
            </w:pPr>
            <w:r>
              <w:rPr>
                <w:noProof/>
                <w:sz w:val="22"/>
              </w:rPr>
              <w:t>Wytłaczanie przędzy z włókna ciągłego chemicznego połączone z tkaniem</w:t>
            </w:r>
          </w:p>
          <w:p>
            <w:pPr>
              <w:rPr>
                <w:rFonts w:eastAsia="Times New Roman"/>
                <w:noProof/>
                <w:sz w:val="22"/>
              </w:rPr>
            </w:pPr>
            <w:r>
              <w:rPr>
                <w:noProof/>
                <w:sz w:val="22"/>
              </w:rPr>
              <w:t>lub</w:t>
            </w:r>
          </w:p>
          <w:p>
            <w:pPr>
              <w:rPr>
                <w:rFonts w:eastAsia="Times New Roman"/>
                <w:noProof/>
                <w:sz w:val="22"/>
              </w:rPr>
            </w:pPr>
            <w:r>
              <w:rPr>
                <w:noProof/>
                <w:sz w:val="22"/>
              </w:rPr>
              <w:t>Tkanie połączone z barwieniem</w:t>
            </w:r>
          </w:p>
          <w:p>
            <w:pPr>
              <w:rPr>
                <w:rFonts w:eastAsia="Times New Roman"/>
                <w:noProof/>
                <w:sz w:val="22"/>
              </w:rPr>
            </w:pPr>
            <w:r>
              <w:rPr>
                <w:noProof/>
                <w:sz w:val="22"/>
              </w:rPr>
              <w:t>lub</w:t>
            </w:r>
          </w:p>
          <w:p>
            <w:pPr>
              <w:rPr>
                <w:rFonts w:eastAsia="Times New Roman"/>
                <w:noProof/>
                <w:sz w:val="22"/>
              </w:rPr>
            </w:pPr>
            <w:r>
              <w:rPr>
                <w:noProof/>
                <w:sz w:val="22"/>
              </w:rPr>
              <w:t>Barwienie przędzy połączone z tkaniem</w:t>
            </w:r>
          </w:p>
          <w:p>
            <w:pPr>
              <w:rPr>
                <w:rFonts w:eastAsia="Times New Roman"/>
                <w:noProof/>
                <w:sz w:val="22"/>
              </w:rPr>
            </w:pPr>
            <w:r>
              <w:rPr>
                <w:noProof/>
                <w:sz w:val="22"/>
              </w:rPr>
              <w:t>lub</w:t>
            </w:r>
          </w:p>
          <w:p>
            <w:pPr>
              <w:rPr>
                <w:rFonts w:eastAsia="Times New Roman"/>
                <w:noProof/>
                <w:sz w:val="22"/>
              </w:rPr>
            </w:pPr>
            <w:r>
              <w:rPr>
                <w:noProof/>
                <w:sz w:val="22"/>
              </w:rPr>
              <w:t>Tkanie połączone z drukowaniem</w:t>
            </w:r>
          </w:p>
          <w:p>
            <w:pPr>
              <w:rPr>
                <w:rFonts w:eastAsia="Times New Roman"/>
                <w:noProof/>
                <w:sz w:val="22"/>
              </w:rPr>
            </w:pPr>
            <w:r>
              <w:rPr>
                <w:noProof/>
                <w:sz w:val="22"/>
              </w:rPr>
              <w:t>lub</w:t>
            </w:r>
          </w:p>
          <w:p>
            <w:pPr>
              <w:rPr>
                <w:rFonts w:eastAsia="Times New Roman"/>
                <w:noProof/>
                <w:sz w:val="22"/>
              </w:rPr>
            </w:pPr>
            <w:r>
              <w:rPr>
                <w:noProof/>
                <w:sz w:val="22"/>
              </w:rPr>
              <w:t>Drukowanie (jako samodzielna czynność)</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Dział 52</w:t>
            </w:r>
          </w:p>
        </w:tc>
        <w:tc>
          <w:tcPr>
            <w:tcW w:w="3173" w:type="dxa"/>
            <w:gridSpan w:val="2"/>
            <w:vAlign w:val="center"/>
          </w:tcPr>
          <w:p>
            <w:pPr>
              <w:rPr>
                <w:rFonts w:eastAsia="Times New Roman"/>
                <w:noProof/>
                <w:sz w:val="22"/>
              </w:rPr>
            </w:pPr>
            <w:r>
              <w:rPr>
                <w:noProof/>
                <w:sz w:val="22"/>
              </w:rPr>
              <w:t>Bawełna; z wyjątkiem:</w:t>
            </w:r>
          </w:p>
        </w:tc>
        <w:tc>
          <w:tcPr>
            <w:tcW w:w="3513" w:type="dxa"/>
            <w:gridSpan w:val="2"/>
            <w:vAlign w:val="center"/>
          </w:tcPr>
          <w:p>
            <w:pPr>
              <w:rPr>
                <w:rFonts w:eastAsia="Times New Roman"/>
                <w:noProof/>
                <w:sz w:val="22"/>
              </w:rPr>
            </w:pPr>
            <w:r>
              <w:rPr>
                <w:noProof/>
                <w:sz w:val="22"/>
              </w:rPr>
              <w:t>Wytwarzanie z materiałów objętych dowolną pozycją z wyjątkiem pozycji danego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5204 do 5207</w:t>
            </w:r>
          </w:p>
        </w:tc>
        <w:tc>
          <w:tcPr>
            <w:tcW w:w="3173" w:type="dxa"/>
            <w:gridSpan w:val="2"/>
            <w:vAlign w:val="center"/>
          </w:tcPr>
          <w:p>
            <w:pPr>
              <w:rPr>
                <w:rFonts w:eastAsia="Times New Roman"/>
                <w:noProof/>
                <w:sz w:val="22"/>
              </w:rPr>
            </w:pPr>
            <w:r>
              <w:rPr>
                <w:noProof/>
                <w:sz w:val="22"/>
              </w:rPr>
              <w:t>Przędza i nici bawełniane</w:t>
            </w:r>
          </w:p>
        </w:tc>
        <w:tc>
          <w:tcPr>
            <w:tcW w:w="3513" w:type="dxa"/>
            <w:gridSpan w:val="2"/>
            <w:vAlign w:val="center"/>
          </w:tcPr>
          <w:p>
            <w:pPr>
              <w:rPr>
                <w:rFonts w:eastAsia="Times New Roman"/>
                <w:noProof/>
                <w:sz w:val="22"/>
              </w:rPr>
            </w:pPr>
            <w:r>
              <w:rPr>
                <w:noProof/>
                <w:sz w:val="22"/>
              </w:rPr>
              <w:t>(</w:t>
            </w:r>
            <w:r>
              <w:rPr>
                <w:rStyle w:val="FootnoteReference"/>
                <w:noProof/>
              </w:rPr>
              <w:footnoteReference w:id="14"/>
            </w:r>
            <w:r>
              <w:rPr>
                <w:noProof/>
                <w:sz w:val="22"/>
              </w:rPr>
              <w:t>)</w:t>
            </w:r>
          </w:p>
          <w:p>
            <w:pPr>
              <w:rPr>
                <w:rFonts w:eastAsia="Times New Roman"/>
                <w:noProof/>
                <w:sz w:val="22"/>
              </w:rPr>
            </w:pPr>
            <w:r>
              <w:rPr>
                <w:noProof/>
                <w:sz w:val="22"/>
              </w:rPr>
              <w:t>Przędzenie włókien naturalnych</w:t>
            </w:r>
          </w:p>
          <w:p>
            <w:pPr>
              <w:rPr>
                <w:rFonts w:eastAsia="Times New Roman"/>
                <w:noProof/>
                <w:sz w:val="22"/>
              </w:rPr>
            </w:pPr>
            <w:r>
              <w:rPr>
                <w:noProof/>
                <w:sz w:val="22"/>
              </w:rPr>
              <w:t>lub</w:t>
            </w:r>
          </w:p>
          <w:p>
            <w:pPr>
              <w:rPr>
                <w:rFonts w:eastAsia="Times New Roman"/>
                <w:noProof/>
                <w:sz w:val="22"/>
              </w:rPr>
            </w:pPr>
            <w:r>
              <w:rPr>
                <w:noProof/>
                <w:sz w:val="22"/>
              </w:rPr>
              <w:t>Wytłaczanie włókien syntetycznych połączone z przędzeniem</w:t>
            </w:r>
          </w:p>
          <w:p>
            <w:pPr>
              <w:rPr>
                <w:rFonts w:eastAsia="Times New Roman"/>
                <w:noProof/>
                <w:sz w:val="22"/>
              </w:rPr>
            </w:pPr>
            <w:r>
              <w:rPr>
                <w:noProof/>
                <w:sz w:val="22"/>
              </w:rPr>
              <w:t>lub</w:t>
            </w:r>
          </w:p>
          <w:p>
            <w:pPr>
              <w:rPr>
                <w:rFonts w:eastAsia="Times New Roman"/>
                <w:noProof/>
                <w:sz w:val="22"/>
              </w:rPr>
            </w:pPr>
            <w:r>
              <w:rPr>
                <w:noProof/>
                <w:sz w:val="22"/>
              </w:rPr>
              <w:t>Skręcanie połączone z wszelkimi czynnościami mechanicznymi</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bottom w:val="single" w:sz="4" w:space="0" w:color="auto"/>
            </w:tcBorders>
            <w:vAlign w:val="center"/>
          </w:tcPr>
          <w:p>
            <w:pPr>
              <w:rPr>
                <w:rFonts w:eastAsia="Times New Roman"/>
                <w:noProof/>
                <w:sz w:val="22"/>
              </w:rPr>
            </w:pPr>
            <w:r>
              <w:rPr>
                <w:noProof/>
                <w:sz w:val="22"/>
              </w:rPr>
              <w:t>5208 do 5212</w:t>
            </w:r>
          </w:p>
        </w:tc>
        <w:tc>
          <w:tcPr>
            <w:tcW w:w="3173" w:type="dxa"/>
            <w:gridSpan w:val="2"/>
            <w:tcBorders>
              <w:bottom w:val="single" w:sz="4" w:space="0" w:color="auto"/>
            </w:tcBorders>
            <w:vAlign w:val="center"/>
          </w:tcPr>
          <w:p>
            <w:pPr>
              <w:rPr>
                <w:rFonts w:eastAsia="Times New Roman"/>
                <w:noProof/>
                <w:sz w:val="22"/>
              </w:rPr>
            </w:pPr>
            <w:r>
              <w:rPr>
                <w:noProof/>
                <w:sz w:val="22"/>
              </w:rPr>
              <w:t>Tkaniny bawełniane</w:t>
            </w:r>
          </w:p>
        </w:tc>
        <w:tc>
          <w:tcPr>
            <w:tcW w:w="3513" w:type="dxa"/>
            <w:gridSpan w:val="2"/>
            <w:tcBorders>
              <w:bottom w:val="single" w:sz="4" w:space="0" w:color="auto"/>
            </w:tcBorders>
            <w:vAlign w:val="center"/>
          </w:tcPr>
          <w:p>
            <w:pPr>
              <w:rPr>
                <w:rFonts w:eastAsia="Times New Roman"/>
                <w:noProof/>
                <w:sz w:val="22"/>
              </w:rPr>
            </w:pPr>
            <w:r>
              <w:rPr>
                <w:noProof/>
                <w:sz w:val="22"/>
              </w:rPr>
              <w:t>(</w:t>
            </w:r>
            <w:r>
              <w:rPr>
                <w:rStyle w:val="FootnoteReference"/>
                <w:noProof/>
              </w:rPr>
              <w:footnoteReference w:id="15"/>
            </w:r>
            <w:r>
              <w:rPr>
                <w:noProof/>
                <w:sz w:val="22"/>
              </w:rPr>
              <w:t>)</w:t>
            </w:r>
          </w:p>
          <w:p>
            <w:pPr>
              <w:rPr>
                <w:rFonts w:eastAsia="Times New Roman"/>
                <w:noProof/>
                <w:sz w:val="22"/>
              </w:rPr>
            </w:pPr>
            <w:r>
              <w:rPr>
                <w:noProof/>
                <w:sz w:val="22"/>
              </w:rPr>
              <w:t>Przędzenie włókien odcinkowych naturalnych lub chemicznych połączone z tkaniem</w:t>
            </w:r>
          </w:p>
          <w:p>
            <w:pPr>
              <w:rPr>
                <w:rFonts w:eastAsia="Times New Roman"/>
                <w:noProof/>
                <w:sz w:val="22"/>
              </w:rPr>
            </w:pPr>
            <w:r>
              <w:rPr>
                <w:noProof/>
                <w:sz w:val="22"/>
              </w:rPr>
              <w:t>lub</w:t>
            </w:r>
          </w:p>
          <w:p>
            <w:pPr>
              <w:rPr>
                <w:rFonts w:eastAsia="Times New Roman"/>
                <w:noProof/>
                <w:sz w:val="22"/>
              </w:rPr>
            </w:pPr>
            <w:r>
              <w:rPr>
                <w:noProof/>
                <w:sz w:val="22"/>
              </w:rPr>
              <w:t>Wytłaczanie przędzy z włókna ciągłego chemicznego połączone z tkaniem</w:t>
            </w:r>
          </w:p>
          <w:p>
            <w:pPr>
              <w:rPr>
                <w:rFonts w:eastAsia="Times New Roman"/>
                <w:noProof/>
                <w:sz w:val="22"/>
              </w:rPr>
            </w:pPr>
            <w:r>
              <w:rPr>
                <w:noProof/>
                <w:sz w:val="22"/>
              </w:rPr>
              <w:t>lub</w:t>
            </w:r>
          </w:p>
          <w:p>
            <w:pPr>
              <w:rPr>
                <w:rFonts w:eastAsia="Times New Roman"/>
                <w:noProof/>
                <w:sz w:val="22"/>
              </w:rPr>
            </w:pPr>
            <w:r>
              <w:rPr>
                <w:noProof/>
                <w:sz w:val="22"/>
              </w:rPr>
              <w:t xml:space="preserve">Skręcanie lub wszelkie czynności mechaniczne połączone z tkaniem </w:t>
            </w:r>
          </w:p>
          <w:p>
            <w:pPr>
              <w:rPr>
                <w:rFonts w:eastAsia="Times New Roman"/>
                <w:noProof/>
                <w:sz w:val="22"/>
              </w:rPr>
            </w:pPr>
            <w:r>
              <w:rPr>
                <w:noProof/>
                <w:sz w:val="22"/>
              </w:rPr>
              <w:t>lub</w:t>
            </w:r>
          </w:p>
          <w:p>
            <w:pPr>
              <w:rPr>
                <w:rFonts w:eastAsia="Times New Roman"/>
                <w:b/>
                <w:i/>
                <w:noProof/>
                <w:sz w:val="22"/>
              </w:rPr>
            </w:pPr>
            <w:r>
              <w:rPr>
                <w:noProof/>
                <w:sz w:val="22"/>
              </w:rPr>
              <w:t>Tkanie połączone z barwieniem lub z powlekaniem lub z laminowaniem</w:t>
            </w:r>
          </w:p>
          <w:p>
            <w:pPr>
              <w:rPr>
                <w:rFonts w:eastAsia="Times New Roman"/>
                <w:noProof/>
                <w:sz w:val="22"/>
              </w:rPr>
            </w:pPr>
            <w:r>
              <w:rPr>
                <w:noProof/>
                <w:sz w:val="22"/>
              </w:rPr>
              <w:t>lub</w:t>
            </w:r>
          </w:p>
          <w:p>
            <w:pPr>
              <w:rPr>
                <w:rFonts w:eastAsia="Times New Roman"/>
                <w:noProof/>
                <w:sz w:val="22"/>
              </w:rPr>
            </w:pPr>
            <w:r>
              <w:rPr>
                <w:noProof/>
                <w:sz w:val="22"/>
              </w:rPr>
              <w:t>Barwienie przędzy połączone z tkaniem</w:t>
            </w:r>
          </w:p>
          <w:p>
            <w:pPr>
              <w:rPr>
                <w:rFonts w:eastAsia="Times New Roman"/>
                <w:noProof/>
                <w:sz w:val="22"/>
              </w:rPr>
            </w:pPr>
            <w:r>
              <w:rPr>
                <w:noProof/>
                <w:sz w:val="22"/>
              </w:rPr>
              <w:t>lub</w:t>
            </w:r>
          </w:p>
          <w:p>
            <w:pPr>
              <w:rPr>
                <w:rFonts w:eastAsia="Times New Roman"/>
                <w:noProof/>
                <w:sz w:val="22"/>
              </w:rPr>
            </w:pPr>
            <w:r>
              <w:rPr>
                <w:noProof/>
                <w:sz w:val="22"/>
              </w:rPr>
              <w:t>Tkanie połączone z drukowaniem</w:t>
            </w:r>
          </w:p>
          <w:p>
            <w:pPr>
              <w:rPr>
                <w:rFonts w:eastAsia="Times New Roman"/>
                <w:noProof/>
                <w:sz w:val="22"/>
              </w:rPr>
            </w:pPr>
            <w:r>
              <w:rPr>
                <w:noProof/>
                <w:sz w:val="22"/>
              </w:rPr>
              <w:t>lub</w:t>
            </w:r>
          </w:p>
          <w:p>
            <w:pPr>
              <w:rPr>
                <w:rFonts w:eastAsia="Times New Roman"/>
                <w:noProof/>
                <w:sz w:val="22"/>
              </w:rPr>
            </w:pPr>
            <w:r>
              <w:rPr>
                <w:noProof/>
                <w:sz w:val="22"/>
              </w:rPr>
              <w:t>Drukowanie (jako samodzielna czynność)</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Dział 53</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Pozostałe włókna roślinne; przędza papierowa i tkaniny z przędzy papierowej; z wyjątkiem:</w:t>
            </w:r>
          </w:p>
        </w:tc>
        <w:tc>
          <w:tcPr>
            <w:tcW w:w="3513" w:type="dxa"/>
            <w:gridSpan w:val="2"/>
            <w:tcBorders>
              <w:left w:val="single" w:sz="4" w:space="0" w:color="auto"/>
            </w:tcBorders>
            <w:vAlign w:val="center"/>
          </w:tcPr>
          <w:p>
            <w:pPr>
              <w:rPr>
                <w:rFonts w:eastAsia="Times New Roman"/>
                <w:noProof/>
                <w:sz w:val="22"/>
              </w:rPr>
            </w:pPr>
            <w:r>
              <w:rPr>
                <w:noProof/>
                <w:sz w:val="22"/>
              </w:rPr>
              <w:t>Wytwarzanie z materiałów objętych dowolną pozycją z wyjątkiem pozycji danego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5306 do 5308</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Przędza z pozostałych włókien tekstylnych roślinnych;</w:t>
            </w:r>
          </w:p>
          <w:p>
            <w:pPr>
              <w:rPr>
                <w:rFonts w:eastAsia="Times New Roman"/>
                <w:noProof/>
                <w:sz w:val="22"/>
              </w:rPr>
            </w:pPr>
            <w:r>
              <w:rPr>
                <w:noProof/>
                <w:sz w:val="22"/>
              </w:rPr>
              <w:t>przędza papierowa</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6"/>
            </w:r>
            <w:r>
              <w:rPr>
                <w:noProof/>
                <w:sz w:val="22"/>
              </w:rPr>
              <w:t>)</w:t>
            </w:r>
          </w:p>
          <w:p>
            <w:pPr>
              <w:rPr>
                <w:rFonts w:eastAsia="Times New Roman"/>
                <w:noProof/>
                <w:sz w:val="22"/>
              </w:rPr>
            </w:pPr>
            <w:r>
              <w:rPr>
                <w:noProof/>
                <w:sz w:val="22"/>
              </w:rPr>
              <w:t>Przędzenie włókien naturalnych</w:t>
            </w:r>
          </w:p>
          <w:p>
            <w:pPr>
              <w:rPr>
                <w:rFonts w:eastAsia="Times New Roman"/>
                <w:noProof/>
                <w:sz w:val="22"/>
              </w:rPr>
            </w:pPr>
            <w:r>
              <w:rPr>
                <w:noProof/>
                <w:sz w:val="22"/>
              </w:rPr>
              <w:t>lub</w:t>
            </w:r>
          </w:p>
          <w:p>
            <w:pPr>
              <w:rPr>
                <w:rFonts w:eastAsia="Times New Roman"/>
                <w:noProof/>
                <w:sz w:val="22"/>
              </w:rPr>
            </w:pPr>
            <w:r>
              <w:rPr>
                <w:noProof/>
                <w:sz w:val="22"/>
              </w:rPr>
              <w:t>Wytłaczanie włókien syntetycznych połączone z przędzeniem</w:t>
            </w:r>
          </w:p>
          <w:p>
            <w:pPr>
              <w:rPr>
                <w:rFonts w:eastAsia="Times New Roman"/>
                <w:noProof/>
                <w:sz w:val="22"/>
              </w:rPr>
            </w:pPr>
            <w:r>
              <w:rPr>
                <w:noProof/>
                <w:sz w:val="22"/>
              </w:rPr>
              <w:t>lub</w:t>
            </w:r>
          </w:p>
          <w:p>
            <w:pPr>
              <w:rPr>
                <w:rFonts w:eastAsia="Times New Roman"/>
                <w:noProof/>
                <w:sz w:val="22"/>
              </w:rPr>
            </w:pPr>
            <w:r>
              <w:rPr>
                <w:noProof/>
                <w:sz w:val="22"/>
              </w:rPr>
              <w:t>Skręcanie połączone z wszelkimi czynnościami mechanicznymi</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5309 do 5311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Tkaniny z pozostałych włókien tekstylnych roślinnych; tkaniny z przędzy papierowej:</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7"/>
            </w:r>
            <w:r>
              <w:rPr>
                <w:noProof/>
                <w:sz w:val="22"/>
              </w:rPr>
              <w:t>)</w:t>
            </w:r>
          </w:p>
          <w:p>
            <w:pPr>
              <w:rPr>
                <w:rFonts w:eastAsia="Times New Roman"/>
                <w:noProof/>
                <w:sz w:val="22"/>
              </w:rPr>
            </w:pPr>
            <w:r>
              <w:rPr>
                <w:noProof/>
                <w:sz w:val="22"/>
              </w:rPr>
              <w:t>Przędzenie włókien odcinkowych naturalnych lub chemicznych połączone z tkaniem</w:t>
            </w:r>
          </w:p>
          <w:p>
            <w:pPr>
              <w:rPr>
                <w:rFonts w:eastAsia="Times New Roman"/>
                <w:noProof/>
                <w:sz w:val="22"/>
              </w:rPr>
            </w:pPr>
            <w:r>
              <w:rPr>
                <w:noProof/>
                <w:sz w:val="22"/>
              </w:rPr>
              <w:t>lub</w:t>
            </w:r>
          </w:p>
          <w:p>
            <w:pPr>
              <w:rPr>
                <w:rFonts w:eastAsia="Times New Roman"/>
                <w:noProof/>
                <w:sz w:val="22"/>
              </w:rPr>
            </w:pPr>
            <w:r>
              <w:rPr>
                <w:noProof/>
                <w:sz w:val="22"/>
              </w:rPr>
              <w:t>Wytłaczanie przędzy z włókna ciągłego chemicznego połączone z tkaniem</w:t>
            </w:r>
          </w:p>
          <w:p>
            <w:pPr>
              <w:rPr>
                <w:rFonts w:eastAsia="Times New Roman"/>
                <w:noProof/>
                <w:sz w:val="22"/>
              </w:rPr>
            </w:pPr>
            <w:r>
              <w:rPr>
                <w:noProof/>
                <w:sz w:val="22"/>
              </w:rPr>
              <w:t>lub</w:t>
            </w:r>
          </w:p>
          <w:p>
            <w:pPr>
              <w:rPr>
                <w:rFonts w:eastAsia="Times New Roman"/>
                <w:b/>
                <w:i/>
                <w:noProof/>
                <w:sz w:val="22"/>
              </w:rPr>
            </w:pPr>
            <w:r>
              <w:rPr>
                <w:noProof/>
                <w:sz w:val="22"/>
              </w:rPr>
              <w:t>Tkanie połączone z barwieniem lub z powlekaniem lub z laminowaniem</w:t>
            </w:r>
          </w:p>
          <w:p>
            <w:pPr>
              <w:rPr>
                <w:rFonts w:eastAsia="Times New Roman"/>
                <w:noProof/>
                <w:sz w:val="22"/>
              </w:rPr>
            </w:pPr>
            <w:r>
              <w:rPr>
                <w:noProof/>
                <w:sz w:val="22"/>
              </w:rPr>
              <w:t>lub</w:t>
            </w:r>
          </w:p>
          <w:p>
            <w:pPr>
              <w:rPr>
                <w:rFonts w:eastAsia="Times New Roman"/>
                <w:noProof/>
                <w:sz w:val="22"/>
              </w:rPr>
            </w:pPr>
            <w:r>
              <w:rPr>
                <w:noProof/>
                <w:sz w:val="22"/>
              </w:rPr>
              <w:t>Barwienie przędzy połączone z tkaniem</w:t>
            </w:r>
          </w:p>
          <w:p>
            <w:pPr>
              <w:rPr>
                <w:rFonts w:eastAsia="Times New Roman"/>
                <w:noProof/>
                <w:sz w:val="22"/>
              </w:rPr>
            </w:pPr>
            <w:r>
              <w:rPr>
                <w:noProof/>
                <w:sz w:val="22"/>
              </w:rPr>
              <w:t>lub</w:t>
            </w:r>
          </w:p>
          <w:p>
            <w:pPr>
              <w:rPr>
                <w:rFonts w:eastAsia="Times New Roman"/>
                <w:noProof/>
                <w:sz w:val="22"/>
              </w:rPr>
            </w:pPr>
            <w:r>
              <w:rPr>
                <w:noProof/>
                <w:sz w:val="22"/>
              </w:rPr>
              <w:t>Tkanie połączone z drukowaniem</w:t>
            </w:r>
          </w:p>
          <w:p>
            <w:pPr>
              <w:rPr>
                <w:rFonts w:eastAsia="Times New Roman"/>
                <w:noProof/>
                <w:sz w:val="22"/>
              </w:rPr>
            </w:pPr>
            <w:r>
              <w:rPr>
                <w:noProof/>
                <w:sz w:val="22"/>
              </w:rPr>
              <w:t>lub</w:t>
            </w:r>
          </w:p>
          <w:p>
            <w:pPr>
              <w:rPr>
                <w:rFonts w:eastAsia="Times New Roman"/>
                <w:noProof/>
                <w:sz w:val="22"/>
              </w:rPr>
            </w:pPr>
            <w:r>
              <w:rPr>
                <w:noProof/>
                <w:sz w:val="22"/>
              </w:rPr>
              <w:t>Drukowanie (jako samodzielna czynność)</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5401 do 5406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Przędza, przędza jednowłóknowa (monofilament) i nici z włókien ciągłych chemicznych</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8"/>
            </w:r>
            <w:r>
              <w:rPr>
                <w:noProof/>
                <w:sz w:val="22"/>
              </w:rPr>
              <w:t>)</w:t>
            </w:r>
          </w:p>
          <w:p>
            <w:pPr>
              <w:rPr>
                <w:rFonts w:eastAsia="Times New Roman"/>
                <w:noProof/>
                <w:sz w:val="22"/>
              </w:rPr>
            </w:pPr>
            <w:r>
              <w:rPr>
                <w:noProof/>
                <w:sz w:val="22"/>
              </w:rPr>
              <w:t>Przędzenie włókien naturalnych</w:t>
            </w:r>
          </w:p>
          <w:p>
            <w:pPr>
              <w:rPr>
                <w:rFonts w:eastAsia="Times New Roman"/>
                <w:noProof/>
                <w:sz w:val="22"/>
              </w:rPr>
            </w:pPr>
            <w:r>
              <w:rPr>
                <w:noProof/>
                <w:sz w:val="22"/>
              </w:rPr>
              <w:t>lub</w:t>
            </w:r>
          </w:p>
          <w:p>
            <w:pPr>
              <w:rPr>
                <w:rFonts w:eastAsia="Times New Roman"/>
                <w:noProof/>
                <w:sz w:val="22"/>
              </w:rPr>
            </w:pPr>
            <w:r>
              <w:rPr>
                <w:noProof/>
                <w:sz w:val="22"/>
              </w:rPr>
              <w:t>Wytłaczanie włókien syntetycznych połączone z przędzeniem</w:t>
            </w:r>
          </w:p>
          <w:p>
            <w:pPr>
              <w:rPr>
                <w:rFonts w:eastAsia="Times New Roman"/>
                <w:noProof/>
                <w:sz w:val="22"/>
              </w:rPr>
            </w:pPr>
            <w:r>
              <w:rPr>
                <w:noProof/>
                <w:sz w:val="22"/>
              </w:rPr>
              <w:t>lub</w:t>
            </w:r>
          </w:p>
          <w:p>
            <w:pPr>
              <w:rPr>
                <w:rFonts w:eastAsia="Times New Roman"/>
                <w:noProof/>
                <w:sz w:val="22"/>
              </w:rPr>
            </w:pPr>
            <w:r>
              <w:rPr>
                <w:noProof/>
                <w:sz w:val="22"/>
              </w:rPr>
              <w:t>Skręcanie połączone z wszelkimi czynnościami mechanicznymi</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5407 i 5408</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Tkaniny z przędzy z włókien ciągłych chemicznych</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9"/>
            </w:r>
            <w:r>
              <w:rPr>
                <w:noProof/>
                <w:sz w:val="22"/>
              </w:rPr>
              <w:t>)</w:t>
            </w:r>
          </w:p>
          <w:p>
            <w:pPr>
              <w:rPr>
                <w:rFonts w:eastAsia="Times New Roman"/>
                <w:noProof/>
                <w:sz w:val="22"/>
              </w:rPr>
            </w:pPr>
            <w:r>
              <w:rPr>
                <w:noProof/>
                <w:sz w:val="22"/>
              </w:rPr>
              <w:t>Przędzenie włókien odcinkowych naturalnych lub chemicznych połączone z tkaniem</w:t>
            </w:r>
          </w:p>
          <w:p>
            <w:pPr>
              <w:rPr>
                <w:rFonts w:eastAsia="Times New Roman"/>
                <w:noProof/>
                <w:sz w:val="22"/>
              </w:rPr>
            </w:pPr>
            <w:r>
              <w:rPr>
                <w:noProof/>
                <w:sz w:val="22"/>
              </w:rPr>
              <w:t>lub</w:t>
            </w:r>
          </w:p>
          <w:p>
            <w:pPr>
              <w:rPr>
                <w:rFonts w:eastAsia="Times New Roman"/>
                <w:noProof/>
                <w:sz w:val="22"/>
              </w:rPr>
            </w:pPr>
            <w:r>
              <w:rPr>
                <w:noProof/>
                <w:sz w:val="22"/>
              </w:rPr>
              <w:t>Wytłaczanie przędzy z włókna ciągłego chemicznego połączone z tkaniem</w:t>
            </w:r>
          </w:p>
          <w:p>
            <w:pPr>
              <w:rPr>
                <w:rFonts w:eastAsia="Times New Roman"/>
                <w:noProof/>
                <w:sz w:val="22"/>
              </w:rPr>
            </w:pPr>
            <w:r>
              <w:rPr>
                <w:noProof/>
                <w:sz w:val="22"/>
              </w:rPr>
              <w:t>lub</w:t>
            </w:r>
          </w:p>
          <w:p>
            <w:pPr>
              <w:rPr>
                <w:rFonts w:eastAsia="Times New Roman"/>
                <w:noProof/>
                <w:sz w:val="22"/>
              </w:rPr>
            </w:pPr>
            <w:r>
              <w:rPr>
                <w:noProof/>
                <w:sz w:val="22"/>
              </w:rPr>
              <w:t>Skręcanie lub wszelkie czynności mechaniczne połączone z tkaniem</w:t>
            </w:r>
          </w:p>
          <w:p>
            <w:pPr>
              <w:rPr>
                <w:rFonts w:eastAsia="Times New Roman"/>
                <w:noProof/>
                <w:sz w:val="22"/>
              </w:rPr>
            </w:pPr>
            <w:r>
              <w:rPr>
                <w:noProof/>
                <w:sz w:val="22"/>
              </w:rPr>
              <w:t>lub</w:t>
            </w:r>
          </w:p>
          <w:p>
            <w:pPr>
              <w:rPr>
                <w:rFonts w:eastAsia="Times New Roman"/>
                <w:noProof/>
                <w:sz w:val="22"/>
              </w:rPr>
            </w:pPr>
            <w:r>
              <w:rPr>
                <w:noProof/>
                <w:sz w:val="22"/>
              </w:rPr>
              <w:t>Barwienie przędzy połączone z tkaniem</w:t>
            </w:r>
          </w:p>
          <w:p>
            <w:pPr>
              <w:rPr>
                <w:rFonts w:eastAsia="Times New Roman"/>
                <w:noProof/>
                <w:sz w:val="22"/>
              </w:rPr>
            </w:pPr>
            <w:r>
              <w:rPr>
                <w:noProof/>
                <w:sz w:val="22"/>
              </w:rPr>
              <w:t>lub</w:t>
            </w:r>
          </w:p>
          <w:p>
            <w:pPr>
              <w:rPr>
                <w:rFonts w:eastAsia="Times New Roman"/>
                <w:i/>
                <w:noProof/>
                <w:sz w:val="22"/>
              </w:rPr>
            </w:pPr>
            <w:r>
              <w:rPr>
                <w:noProof/>
                <w:sz w:val="22"/>
              </w:rPr>
              <w:t>Tkanie połączone z barwieniem lub z powlekaniem lub z laminowaniem</w:t>
            </w:r>
          </w:p>
          <w:p>
            <w:pPr>
              <w:rPr>
                <w:rFonts w:eastAsia="Times New Roman"/>
                <w:noProof/>
                <w:sz w:val="22"/>
              </w:rPr>
            </w:pPr>
            <w:r>
              <w:rPr>
                <w:noProof/>
                <w:sz w:val="22"/>
              </w:rPr>
              <w:t>lub</w:t>
            </w:r>
          </w:p>
          <w:p>
            <w:pPr>
              <w:rPr>
                <w:rFonts w:eastAsia="Times New Roman"/>
                <w:noProof/>
                <w:sz w:val="22"/>
              </w:rPr>
            </w:pPr>
            <w:r>
              <w:rPr>
                <w:noProof/>
                <w:sz w:val="22"/>
              </w:rPr>
              <w:t>Tkanie połączone z drukowaniem</w:t>
            </w:r>
          </w:p>
          <w:p>
            <w:pPr>
              <w:rPr>
                <w:rFonts w:eastAsia="Times New Roman"/>
                <w:noProof/>
                <w:sz w:val="22"/>
              </w:rPr>
            </w:pPr>
            <w:r>
              <w:rPr>
                <w:noProof/>
                <w:sz w:val="22"/>
              </w:rPr>
              <w:t>lub</w:t>
            </w:r>
          </w:p>
          <w:p>
            <w:pPr>
              <w:rPr>
                <w:rFonts w:eastAsia="Times New Roman"/>
                <w:noProof/>
                <w:sz w:val="22"/>
              </w:rPr>
            </w:pPr>
            <w:r>
              <w:rPr>
                <w:noProof/>
                <w:sz w:val="22"/>
              </w:rPr>
              <w:t>Drukowanie (jako samodzielna czynność)</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5501 do 5507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Włókna odcinkowe chemiczne</w:t>
            </w:r>
          </w:p>
        </w:tc>
        <w:tc>
          <w:tcPr>
            <w:tcW w:w="3513" w:type="dxa"/>
            <w:gridSpan w:val="2"/>
            <w:tcBorders>
              <w:left w:val="single" w:sz="4" w:space="0" w:color="auto"/>
            </w:tcBorders>
            <w:vAlign w:val="center"/>
          </w:tcPr>
          <w:p>
            <w:pPr>
              <w:rPr>
                <w:rFonts w:eastAsia="Times New Roman"/>
                <w:noProof/>
                <w:sz w:val="22"/>
              </w:rPr>
            </w:pPr>
            <w:r>
              <w:rPr>
                <w:noProof/>
                <w:sz w:val="22"/>
              </w:rPr>
              <w:t>Wytłaczanie włókien chemicznych</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5508 do 5511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Przędza i nici do szycia z włókien odcinkowych chemicznych</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0"/>
            </w:r>
            <w:r>
              <w:rPr>
                <w:noProof/>
                <w:sz w:val="22"/>
              </w:rPr>
              <w:t>)</w:t>
            </w:r>
          </w:p>
          <w:p>
            <w:pPr>
              <w:rPr>
                <w:rFonts w:eastAsia="Times New Roman"/>
                <w:noProof/>
                <w:sz w:val="22"/>
              </w:rPr>
            </w:pPr>
            <w:r>
              <w:rPr>
                <w:noProof/>
                <w:sz w:val="22"/>
              </w:rPr>
              <w:t>Przędzenie włókien naturalnych</w:t>
            </w:r>
          </w:p>
          <w:p>
            <w:pPr>
              <w:rPr>
                <w:rFonts w:eastAsia="Times New Roman"/>
                <w:noProof/>
                <w:sz w:val="22"/>
              </w:rPr>
            </w:pPr>
            <w:r>
              <w:rPr>
                <w:noProof/>
                <w:sz w:val="22"/>
              </w:rPr>
              <w:t>lub</w:t>
            </w:r>
          </w:p>
          <w:p>
            <w:pPr>
              <w:rPr>
                <w:rFonts w:eastAsia="Times New Roman"/>
                <w:i/>
                <w:noProof/>
                <w:sz w:val="22"/>
              </w:rPr>
            </w:pPr>
            <w:r>
              <w:rPr>
                <w:noProof/>
                <w:sz w:val="22"/>
              </w:rPr>
              <w:t>Wytłaczanie włókien syntetycznych połączone z przędzeniem</w:t>
            </w:r>
            <w:r>
              <w:rPr>
                <w:i/>
                <w:noProof/>
                <w:sz w:val="22"/>
              </w:rPr>
              <w:t xml:space="preserve"> </w:t>
            </w:r>
          </w:p>
          <w:p>
            <w:pPr>
              <w:rPr>
                <w:rFonts w:eastAsia="Times New Roman"/>
                <w:noProof/>
                <w:sz w:val="22"/>
              </w:rPr>
            </w:pPr>
            <w:r>
              <w:rPr>
                <w:noProof/>
                <w:sz w:val="22"/>
              </w:rPr>
              <w:t>lub</w:t>
            </w:r>
          </w:p>
          <w:p>
            <w:pPr>
              <w:rPr>
                <w:rFonts w:eastAsia="Times New Roman"/>
                <w:noProof/>
                <w:sz w:val="22"/>
              </w:rPr>
            </w:pPr>
            <w:r>
              <w:rPr>
                <w:noProof/>
                <w:sz w:val="22"/>
              </w:rPr>
              <w:t>Skręcanie połączone z wszelkimi czynnościami mechanicznymi</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5512 do 5516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Tkaniny z włókien odcinkowych chemicznych:</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1"/>
            </w:r>
            <w:r>
              <w:rPr>
                <w:noProof/>
                <w:sz w:val="22"/>
              </w:rPr>
              <w:t>)</w:t>
            </w:r>
          </w:p>
          <w:p>
            <w:pPr>
              <w:rPr>
                <w:rFonts w:eastAsia="Times New Roman"/>
                <w:noProof/>
                <w:sz w:val="22"/>
              </w:rPr>
            </w:pPr>
            <w:r>
              <w:rPr>
                <w:noProof/>
                <w:sz w:val="22"/>
              </w:rPr>
              <w:t>Przędzenie włókien odcinkowych naturalnych lub chemicznych połączone z tkaniem</w:t>
            </w:r>
          </w:p>
          <w:p>
            <w:pPr>
              <w:rPr>
                <w:rFonts w:eastAsia="Times New Roman"/>
                <w:noProof/>
                <w:sz w:val="22"/>
              </w:rPr>
            </w:pPr>
            <w:r>
              <w:rPr>
                <w:noProof/>
                <w:sz w:val="22"/>
              </w:rPr>
              <w:t>lub</w:t>
            </w:r>
          </w:p>
          <w:p>
            <w:pPr>
              <w:rPr>
                <w:rFonts w:eastAsia="Times New Roman"/>
                <w:noProof/>
                <w:sz w:val="22"/>
              </w:rPr>
            </w:pPr>
            <w:r>
              <w:rPr>
                <w:noProof/>
                <w:sz w:val="22"/>
              </w:rPr>
              <w:t>Wytłaczanie przędzy z włókna ciągłego chemicznego połączone z tkaniem</w:t>
            </w:r>
          </w:p>
          <w:p>
            <w:pPr>
              <w:rPr>
                <w:rFonts w:eastAsia="Times New Roman"/>
                <w:noProof/>
                <w:sz w:val="22"/>
              </w:rPr>
            </w:pPr>
            <w:r>
              <w:rPr>
                <w:noProof/>
                <w:sz w:val="22"/>
              </w:rPr>
              <w:t>lub</w:t>
            </w:r>
          </w:p>
          <w:p>
            <w:pPr>
              <w:rPr>
                <w:rFonts w:eastAsia="Times New Roman"/>
                <w:noProof/>
                <w:sz w:val="22"/>
              </w:rPr>
            </w:pPr>
            <w:r>
              <w:rPr>
                <w:noProof/>
                <w:sz w:val="22"/>
              </w:rPr>
              <w:t>Skręcanie lub wszelkie czynności mechaniczne połączone z tkaniem</w:t>
            </w:r>
          </w:p>
          <w:p>
            <w:pPr>
              <w:rPr>
                <w:rFonts w:eastAsia="Times New Roman"/>
                <w:noProof/>
                <w:sz w:val="22"/>
              </w:rPr>
            </w:pPr>
            <w:r>
              <w:rPr>
                <w:noProof/>
                <w:sz w:val="22"/>
              </w:rPr>
              <w:t>lub</w:t>
            </w:r>
          </w:p>
          <w:p>
            <w:pPr>
              <w:rPr>
                <w:rFonts w:eastAsia="Times New Roman"/>
                <w:noProof/>
                <w:sz w:val="22"/>
              </w:rPr>
            </w:pPr>
            <w:r>
              <w:rPr>
                <w:noProof/>
                <w:sz w:val="22"/>
              </w:rPr>
              <w:t xml:space="preserve">Tkanie połączone z barwieniem lub z powlekaniem lub z laminowaniem </w:t>
            </w:r>
          </w:p>
          <w:p>
            <w:pPr>
              <w:rPr>
                <w:rFonts w:eastAsia="Times New Roman"/>
                <w:noProof/>
                <w:sz w:val="22"/>
              </w:rPr>
            </w:pPr>
            <w:r>
              <w:rPr>
                <w:noProof/>
                <w:sz w:val="22"/>
              </w:rPr>
              <w:t>lub</w:t>
            </w:r>
          </w:p>
          <w:p>
            <w:pPr>
              <w:rPr>
                <w:rFonts w:eastAsia="Times New Roman"/>
                <w:noProof/>
                <w:sz w:val="22"/>
              </w:rPr>
            </w:pPr>
            <w:r>
              <w:rPr>
                <w:noProof/>
                <w:sz w:val="22"/>
              </w:rPr>
              <w:t>Barwienie przędzy połączone z tkaniem</w:t>
            </w:r>
          </w:p>
          <w:p>
            <w:pPr>
              <w:rPr>
                <w:rFonts w:eastAsia="Times New Roman"/>
                <w:noProof/>
                <w:sz w:val="22"/>
              </w:rPr>
            </w:pPr>
            <w:r>
              <w:rPr>
                <w:noProof/>
                <w:sz w:val="22"/>
              </w:rPr>
              <w:t>lub</w:t>
            </w:r>
          </w:p>
          <w:p>
            <w:pPr>
              <w:rPr>
                <w:rFonts w:eastAsia="Times New Roman"/>
                <w:noProof/>
                <w:sz w:val="22"/>
              </w:rPr>
            </w:pPr>
            <w:r>
              <w:rPr>
                <w:noProof/>
                <w:sz w:val="22"/>
              </w:rPr>
              <w:t xml:space="preserve">Tkanie połączone z drukowaniem </w:t>
            </w:r>
          </w:p>
          <w:p>
            <w:pPr>
              <w:rPr>
                <w:rFonts w:eastAsia="Times New Roman"/>
                <w:noProof/>
                <w:sz w:val="22"/>
              </w:rPr>
            </w:pPr>
            <w:r>
              <w:rPr>
                <w:noProof/>
                <w:sz w:val="22"/>
              </w:rPr>
              <w:t>lub</w:t>
            </w:r>
          </w:p>
          <w:p>
            <w:pPr>
              <w:rPr>
                <w:rFonts w:eastAsia="Times New Roman"/>
                <w:noProof/>
                <w:sz w:val="22"/>
              </w:rPr>
            </w:pPr>
            <w:r>
              <w:rPr>
                <w:noProof/>
                <w:sz w:val="22"/>
              </w:rPr>
              <w:t>Drukowanie (jako samodzielna czynność)</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Dział 56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Wata, filc i włókniny; przędze specjalne; szpagat, powrozy, linki i liny oraz artykuły z nich z wyjątkiem: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2"/>
            </w:r>
            <w:r>
              <w:rPr>
                <w:noProof/>
                <w:sz w:val="22"/>
              </w:rPr>
              <w:t>)</w:t>
            </w:r>
          </w:p>
          <w:p>
            <w:pPr>
              <w:rPr>
                <w:rFonts w:eastAsia="Times New Roman"/>
                <w:noProof/>
                <w:sz w:val="22"/>
              </w:rPr>
            </w:pPr>
            <w:r>
              <w:rPr>
                <w:noProof/>
                <w:sz w:val="22"/>
              </w:rPr>
              <w:t>Przędzenie włókien naturalnych</w:t>
            </w:r>
          </w:p>
          <w:p>
            <w:pPr>
              <w:rPr>
                <w:rFonts w:eastAsia="Times New Roman"/>
                <w:noProof/>
                <w:sz w:val="22"/>
              </w:rPr>
            </w:pPr>
            <w:r>
              <w:rPr>
                <w:noProof/>
                <w:sz w:val="22"/>
              </w:rPr>
              <w:t>lub</w:t>
            </w:r>
          </w:p>
          <w:p>
            <w:pPr>
              <w:rPr>
                <w:rFonts w:eastAsia="Times New Roman"/>
                <w:noProof/>
                <w:sz w:val="22"/>
              </w:rPr>
            </w:pPr>
            <w:r>
              <w:rPr>
                <w:noProof/>
                <w:sz w:val="22"/>
              </w:rPr>
              <w:t>Wytłaczanie włókien syntetycznych połączone z przędzeniem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Wata z materiałów włókienniczych i artykuły z niej; włókna tekstylne o długości nieprzekraczającej 5 mm (kosmyki), pył oraz węzły i pęczki, tekstylne</w:t>
            </w:r>
          </w:p>
        </w:tc>
        <w:tc>
          <w:tcPr>
            <w:tcW w:w="3513" w:type="dxa"/>
            <w:gridSpan w:val="2"/>
            <w:tcBorders>
              <w:left w:val="single" w:sz="4" w:space="0" w:color="auto"/>
            </w:tcBorders>
            <w:vAlign w:val="center"/>
          </w:tcPr>
          <w:p>
            <w:pPr>
              <w:rPr>
                <w:rFonts w:eastAsia="Times New Roman"/>
                <w:noProof/>
                <w:sz w:val="22"/>
              </w:rPr>
            </w:pPr>
            <w:r>
              <w:rPr>
                <w:noProof/>
                <w:sz w:val="22"/>
              </w:rPr>
              <w:t>Przędzenie włókien naturalnych</w:t>
            </w:r>
          </w:p>
          <w:p>
            <w:pPr>
              <w:rPr>
                <w:rFonts w:eastAsia="Times New Roman"/>
                <w:noProof/>
                <w:sz w:val="22"/>
              </w:rPr>
            </w:pPr>
            <w:r>
              <w:rPr>
                <w:noProof/>
                <w:sz w:val="22"/>
              </w:rPr>
              <w:t>lub</w:t>
            </w:r>
          </w:p>
          <w:p>
            <w:pPr>
              <w:rPr>
                <w:rFonts w:eastAsia="Times New Roman"/>
                <w:noProof/>
                <w:sz w:val="22"/>
              </w:rPr>
            </w:pPr>
            <w:r>
              <w:rPr>
                <w:noProof/>
                <w:sz w:val="22"/>
              </w:rPr>
              <w:t>Wytłaczanie włókien syntetycznych połączone z przędzeniem</w:t>
            </w:r>
          </w:p>
          <w:p>
            <w:pPr>
              <w:rPr>
                <w:rFonts w:eastAsia="Times New Roman"/>
                <w:noProof/>
                <w:sz w:val="22"/>
              </w:rPr>
            </w:pPr>
            <w:r>
              <w:rPr>
                <w:noProof/>
                <w:sz w:val="22"/>
              </w:rPr>
              <w:t>lub</w:t>
            </w:r>
          </w:p>
          <w:p>
            <w:pPr>
              <w:rPr>
                <w:rFonts w:eastAsia="Times New Roman"/>
                <w:noProof/>
                <w:sz w:val="22"/>
              </w:rPr>
            </w:pPr>
            <w:r>
              <w:rPr>
                <w:noProof/>
                <w:sz w:val="22"/>
              </w:rPr>
              <w:t>Flokowanie połączone z barwieniem lub drukowaniem</w:t>
            </w:r>
          </w:p>
          <w:p>
            <w:pPr>
              <w:rPr>
                <w:rFonts w:eastAsia="Times New Roman"/>
                <w:noProof/>
                <w:sz w:val="22"/>
              </w:rPr>
            </w:pPr>
            <w:r>
              <w:rPr>
                <w:noProof/>
                <w:sz w:val="22"/>
              </w:rPr>
              <w:t>lub</w:t>
            </w:r>
          </w:p>
          <w:p>
            <w:pPr>
              <w:rPr>
                <w:rFonts w:eastAsia="Times New Roman"/>
                <w:b/>
                <w:i/>
                <w:noProof/>
                <w:sz w:val="22"/>
              </w:rPr>
            </w:pPr>
            <w:r>
              <w:rPr>
                <w:noProof/>
                <w:sz w:val="22"/>
              </w:rPr>
              <w:t>Powlekanie, flokowanie, laminowanie lub metalizowanie połączone z co najmniej dwoma innymi głównymi czynnościami przygotowawczymi lub wykończeniowymi (takimi jak kalandrowanie, uodparnianie na kurczliwość, stabilizacja termiczna, trwałe wykończenie), pod warunkiem że wartość wszystkich użytych materiałów nie przekracza 50 % ceny ex-works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Filc, nawet impregnowany, powleczony, pokryty lub laminowany:</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Filc igłowany</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3"/>
            </w:r>
            <w:r>
              <w:rPr>
                <w:noProof/>
                <w:sz w:val="22"/>
              </w:rPr>
              <w:t>)</w:t>
            </w:r>
          </w:p>
          <w:p>
            <w:pPr>
              <w:rPr>
                <w:rFonts w:eastAsia="Times New Roman"/>
                <w:noProof/>
                <w:sz w:val="22"/>
              </w:rPr>
            </w:pPr>
            <w:r>
              <w:rPr>
                <w:noProof/>
                <w:sz w:val="22"/>
              </w:rPr>
              <w:t>Wytłaczanie włókien chemicznych połączone z formowaniem tkaniny,</w:t>
            </w:r>
          </w:p>
          <w:p>
            <w:pPr>
              <w:rPr>
                <w:rFonts w:eastAsia="Times New Roman"/>
                <w:noProof/>
                <w:sz w:val="22"/>
              </w:rPr>
            </w:pPr>
            <w:r>
              <w:rPr>
                <w:noProof/>
                <w:sz w:val="22"/>
              </w:rPr>
              <w:t>Jednakże:</w:t>
            </w:r>
          </w:p>
          <w:p>
            <w:pPr>
              <w:rPr>
                <w:rFonts w:eastAsia="Times New Roman"/>
                <w:noProof/>
                <w:sz w:val="22"/>
              </w:rPr>
            </w:pPr>
            <w:r>
              <w:rPr>
                <w:noProof/>
                <w:sz w:val="22"/>
              </w:rPr>
              <w:t>– włókno polipropylenowe ciągłe objęte pozycją 5402,</w:t>
            </w:r>
          </w:p>
          <w:p>
            <w:pPr>
              <w:rPr>
                <w:rFonts w:eastAsia="Times New Roman"/>
                <w:noProof/>
                <w:sz w:val="22"/>
              </w:rPr>
            </w:pPr>
            <w:r>
              <w:rPr>
                <w:noProof/>
                <w:sz w:val="22"/>
              </w:rPr>
              <w:t>– włókna polipropylenowe objęte pozycją 5503 lub 5506 lub</w:t>
            </w:r>
          </w:p>
          <w:p>
            <w:pPr>
              <w:rPr>
                <w:rFonts w:eastAsia="Times New Roman"/>
                <w:noProof/>
                <w:sz w:val="22"/>
              </w:rPr>
            </w:pPr>
            <w:r>
              <w:rPr>
                <w:noProof/>
                <w:sz w:val="22"/>
              </w:rPr>
              <w:t>– włókno polipropylenowe ciągłe objęte pozycją 5501,</w:t>
            </w:r>
          </w:p>
          <w:p>
            <w:pPr>
              <w:rPr>
                <w:rFonts w:eastAsia="Times New Roman"/>
                <w:noProof/>
                <w:sz w:val="22"/>
              </w:rPr>
            </w:pPr>
            <w:r>
              <w:rPr>
                <w:noProof/>
                <w:sz w:val="22"/>
              </w:rPr>
              <w:t>których masa jednostkowa pojedynczej przędzy ciągłej lub włókna jest we wszystkich przypadkach mniejsza od 9 decyteksów, mogą zostać użyte, pod warunkiem że ich całkowita wartość nie przekracza 40 % ceny ex-works produktu</w:t>
            </w:r>
          </w:p>
          <w:p>
            <w:pPr>
              <w:rPr>
                <w:rFonts w:eastAsia="Times New Roman"/>
                <w:noProof/>
                <w:sz w:val="22"/>
              </w:rPr>
            </w:pPr>
            <w:r>
              <w:rPr>
                <w:noProof/>
                <w:sz w:val="22"/>
              </w:rPr>
              <w:t>lub</w:t>
            </w:r>
          </w:p>
          <w:p>
            <w:pPr>
              <w:rPr>
                <w:rFonts w:eastAsia="Times New Roman"/>
                <w:noProof/>
                <w:sz w:val="22"/>
              </w:rPr>
            </w:pPr>
            <w:r>
              <w:rPr>
                <w:noProof/>
                <w:sz w:val="22"/>
              </w:rPr>
              <w:t>Samo formowanie włókniny w przypadku filcu z włókien naturalnych</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Pozostałe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4"/>
            </w:r>
            <w:r>
              <w:rPr>
                <w:noProof/>
                <w:sz w:val="22"/>
              </w:rPr>
              <w:t>)</w:t>
            </w:r>
          </w:p>
          <w:p>
            <w:pPr>
              <w:rPr>
                <w:rFonts w:eastAsia="Times New Roman"/>
                <w:noProof/>
                <w:sz w:val="22"/>
              </w:rPr>
            </w:pPr>
            <w:r>
              <w:rPr>
                <w:noProof/>
                <w:sz w:val="22"/>
              </w:rPr>
              <w:t>Wytłaczanie włókien chemicznych połączone z formowaniem tkaniny,</w:t>
            </w:r>
          </w:p>
          <w:p>
            <w:pPr>
              <w:rPr>
                <w:rFonts w:eastAsia="Times New Roman"/>
                <w:noProof/>
                <w:sz w:val="22"/>
              </w:rPr>
            </w:pPr>
            <w:r>
              <w:rPr>
                <w:noProof/>
                <w:sz w:val="22"/>
              </w:rPr>
              <w:t>lub</w:t>
            </w:r>
          </w:p>
          <w:p>
            <w:pPr>
              <w:rPr>
                <w:rFonts w:eastAsia="Times New Roman"/>
                <w:noProof/>
                <w:sz w:val="22"/>
              </w:rPr>
            </w:pPr>
            <w:r>
              <w:rPr>
                <w:noProof/>
                <w:sz w:val="22"/>
              </w:rPr>
              <w:t>Samo formowanie włókniny w przypadku innego filcu z włókien naturalnych</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bCs/>
                <w:noProof/>
                <w:sz w:val="22"/>
              </w:rPr>
              <w:t>5603</w:t>
            </w:r>
          </w:p>
        </w:tc>
        <w:tc>
          <w:tcPr>
            <w:tcW w:w="3173" w:type="dxa"/>
            <w:gridSpan w:val="2"/>
            <w:tcBorders>
              <w:left w:val="single" w:sz="4" w:space="0" w:color="auto"/>
              <w:right w:val="single" w:sz="4" w:space="0" w:color="auto"/>
            </w:tcBorders>
            <w:vAlign w:val="center"/>
          </w:tcPr>
          <w:p>
            <w:pPr>
              <w:rPr>
                <w:rFonts w:eastAsia="Times New Roman"/>
                <w:bCs/>
                <w:noProof/>
                <w:sz w:val="22"/>
              </w:rPr>
            </w:pPr>
            <w:r>
              <w:rPr>
                <w:bCs/>
                <w:noProof/>
                <w:sz w:val="22"/>
              </w:rPr>
              <w:t>Włókniny, nawet impregnowane, powleczone, pokryte lub laminowane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noProof/>
                <w:sz w:val="22"/>
              </w:rPr>
              <w:t>560311 do 560314</w:t>
            </w:r>
          </w:p>
        </w:tc>
        <w:tc>
          <w:tcPr>
            <w:tcW w:w="3173" w:type="dxa"/>
            <w:gridSpan w:val="2"/>
            <w:tcBorders>
              <w:left w:val="single" w:sz="4" w:space="0" w:color="auto"/>
              <w:right w:val="single" w:sz="4" w:space="0" w:color="auto"/>
            </w:tcBorders>
            <w:vAlign w:val="center"/>
          </w:tcPr>
          <w:p>
            <w:pPr>
              <w:rPr>
                <w:rFonts w:eastAsia="Times New Roman"/>
                <w:noProof/>
                <w:sz w:val="22"/>
              </w:rPr>
            </w:pPr>
            <w:r>
              <w:rPr>
                <w:bCs/>
                <w:noProof/>
                <w:sz w:val="22"/>
              </w:rPr>
              <w:t>Włókniny, nawet impregnowane, powleczone, pokryte lub laminowane, z włókien ciągłych chemicznych</w:t>
            </w:r>
          </w:p>
        </w:tc>
        <w:tc>
          <w:tcPr>
            <w:tcW w:w="3513" w:type="dxa"/>
            <w:gridSpan w:val="2"/>
            <w:tcBorders>
              <w:left w:val="single" w:sz="4" w:space="0" w:color="auto"/>
            </w:tcBorders>
            <w:vAlign w:val="center"/>
          </w:tcPr>
          <w:p>
            <w:pPr>
              <w:rPr>
                <w:rFonts w:eastAsia="Times New Roman"/>
                <w:noProof/>
                <w:sz w:val="22"/>
              </w:rPr>
            </w:pPr>
            <w:r>
              <w:rPr>
                <w:noProof/>
                <w:sz w:val="22"/>
              </w:rPr>
              <w:t>Wytwarzanie z:</w:t>
            </w:r>
          </w:p>
          <w:p>
            <w:pPr>
              <w:rPr>
                <w:rFonts w:eastAsia="Times New Roman"/>
                <w:noProof/>
                <w:sz w:val="22"/>
              </w:rPr>
            </w:pPr>
            <w:r>
              <w:rPr>
                <w:noProof/>
                <w:sz w:val="22"/>
              </w:rPr>
              <w:t>– ukierunkowanych lub ułożonych dowolnie włókien</w:t>
            </w:r>
            <w:r>
              <w:rPr>
                <w:noProof/>
                <w:sz w:val="22"/>
              </w:rPr>
              <w:br/>
              <w:t>lub</w:t>
            </w:r>
          </w:p>
          <w:p>
            <w:pPr>
              <w:rPr>
                <w:rFonts w:eastAsia="Times New Roman"/>
                <w:noProof/>
                <w:sz w:val="22"/>
              </w:rPr>
            </w:pPr>
            <w:r>
              <w:rPr>
                <w:noProof/>
                <w:sz w:val="22"/>
              </w:rPr>
              <w:t>– substancji lub polimerów o pochodzeniu naturalnym lub chemicznym,</w:t>
            </w:r>
          </w:p>
          <w:p>
            <w:pPr>
              <w:rPr>
                <w:rFonts w:eastAsia="Times New Roman"/>
                <w:noProof/>
                <w:sz w:val="22"/>
              </w:rPr>
            </w:pPr>
            <w:r>
              <w:rPr>
                <w:noProof/>
                <w:sz w:val="22"/>
              </w:rPr>
              <w:t>po czym w obu przypadkach następuje łączenie w celu uzyskania włókniny</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noProof/>
                <w:sz w:val="22"/>
              </w:rPr>
              <w:t>560391 do 560394</w:t>
            </w:r>
          </w:p>
        </w:tc>
        <w:tc>
          <w:tcPr>
            <w:tcW w:w="3173" w:type="dxa"/>
            <w:gridSpan w:val="2"/>
            <w:tcBorders>
              <w:left w:val="single" w:sz="4" w:space="0" w:color="auto"/>
              <w:right w:val="single" w:sz="4" w:space="0" w:color="auto"/>
            </w:tcBorders>
            <w:vAlign w:val="center"/>
          </w:tcPr>
          <w:p>
            <w:pPr>
              <w:rPr>
                <w:rFonts w:eastAsia="Times New Roman"/>
                <w:noProof/>
                <w:sz w:val="22"/>
              </w:rPr>
            </w:pPr>
            <w:r>
              <w:rPr>
                <w:bCs/>
                <w:noProof/>
                <w:sz w:val="22"/>
              </w:rPr>
              <w:t xml:space="preserve">Włókniny, nawet impregnowane, powleczone, pokryte lub laminowane, inne niż z włókien ciągłych chemicznych </w:t>
            </w:r>
          </w:p>
        </w:tc>
        <w:tc>
          <w:tcPr>
            <w:tcW w:w="3513" w:type="dxa"/>
            <w:gridSpan w:val="2"/>
            <w:tcBorders>
              <w:left w:val="single" w:sz="4" w:space="0" w:color="auto"/>
            </w:tcBorders>
            <w:vAlign w:val="center"/>
          </w:tcPr>
          <w:p>
            <w:pPr>
              <w:rPr>
                <w:rFonts w:eastAsia="Times New Roman"/>
                <w:noProof/>
                <w:sz w:val="22"/>
              </w:rPr>
            </w:pPr>
            <w:r>
              <w:rPr>
                <w:noProof/>
                <w:sz w:val="22"/>
              </w:rPr>
              <w:t>Wytwarzanie z:</w:t>
            </w:r>
          </w:p>
          <w:p>
            <w:pPr>
              <w:spacing w:line="276" w:lineRule="auto"/>
              <w:rPr>
                <w:rFonts w:eastAsia="Times New Roman"/>
                <w:noProof/>
                <w:sz w:val="22"/>
              </w:rPr>
            </w:pPr>
            <w:r>
              <w:rPr>
                <w:noProof/>
                <w:sz w:val="22"/>
              </w:rPr>
              <w:t>– ukierunkowanych lub ułożonych dowolnie włókien odcinkowych</w:t>
            </w:r>
          </w:p>
          <w:p>
            <w:pPr>
              <w:spacing w:line="276" w:lineRule="auto"/>
              <w:rPr>
                <w:rFonts w:eastAsia="Times New Roman"/>
                <w:noProof/>
                <w:sz w:val="22"/>
              </w:rPr>
            </w:pPr>
            <w:r>
              <w:rPr>
                <w:noProof/>
                <w:sz w:val="22"/>
              </w:rPr>
              <w:t>lub</w:t>
            </w:r>
          </w:p>
          <w:p>
            <w:pPr>
              <w:spacing w:line="276" w:lineRule="auto"/>
              <w:rPr>
                <w:rFonts w:eastAsia="Times New Roman"/>
                <w:noProof/>
                <w:sz w:val="22"/>
              </w:rPr>
            </w:pPr>
            <w:r>
              <w:rPr>
                <w:noProof/>
                <w:sz w:val="22"/>
              </w:rPr>
              <w:t>– ciętej przędzy, o pochodzeniu naturalnym lub chemicznym;</w:t>
            </w:r>
          </w:p>
          <w:p>
            <w:pPr>
              <w:rPr>
                <w:rFonts w:eastAsia="Times New Roman"/>
                <w:noProof/>
                <w:sz w:val="22"/>
              </w:rPr>
            </w:pPr>
            <w:r>
              <w:rPr>
                <w:noProof/>
                <w:sz w:val="22"/>
              </w:rPr>
              <w:t>po czym w obu przypadkach następuje łączenie w celu uzyskania włókniny</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5604</w:t>
            </w:r>
          </w:p>
        </w:tc>
        <w:tc>
          <w:tcPr>
            <w:tcW w:w="3173" w:type="dxa"/>
            <w:gridSpan w:val="2"/>
            <w:tcBorders>
              <w:left w:val="single" w:sz="4" w:space="0" w:color="auto"/>
              <w:right w:val="single" w:sz="4" w:space="0" w:color="auto"/>
            </w:tcBorders>
            <w:vAlign w:val="center"/>
          </w:tcPr>
          <w:p>
            <w:pPr>
              <w:rPr>
                <w:rFonts w:eastAsia="Times New Roman"/>
                <w:bCs/>
                <w:noProof/>
                <w:sz w:val="22"/>
              </w:rPr>
            </w:pPr>
            <w:r>
              <w:rPr>
                <w:noProof/>
                <w:sz w:val="22"/>
              </w:rPr>
              <w:t>Nić gumowa i sznurek, pokryte materiałem włókienniczym; przędza włókiennicza oraz pasek i temu podobne, objęte pozycją 5404 lub 5405, impregnowane, powleczone, pokryte lub otulane gumą, lub tworzywami sztucznymi:</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bCs/>
                <w:noProof/>
                <w:sz w:val="22"/>
              </w:rPr>
            </w:pPr>
            <w:r>
              <w:rPr>
                <w:noProof/>
                <w:sz w:val="22"/>
              </w:rPr>
              <w:t>– Nić gumowa i sznurek, pokryte materiałem włókienniczym</w:t>
            </w:r>
          </w:p>
        </w:tc>
        <w:tc>
          <w:tcPr>
            <w:tcW w:w="3513" w:type="dxa"/>
            <w:gridSpan w:val="2"/>
            <w:tcBorders>
              <w:left w:val="single" w:sz="4" w:space="0" w:color="auto"/>
            </w:tcBorders>
            <w:vAlign w:val="center"/>
          </w:tcPr>
          <w:p>
            <w:pPr>
              <w:rPr>
                <w:rFonts w:eastAsia="Times New Roman"/>
                <w:b/>
                <w:noProof/>
                <w:sz w:val="22"/>
              </w:rPr>
            </w:pPr>
            <w:r>
              <w:rPr>
                <w:noProof/>
                <w:sz w:val="22"/>
              </w:rPr>
              <w:t>Wytwarzanie z nici gumowej lub sznurka, niepokrytych materiałem włókienniczym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xml:space="preserve">– Pozostałe </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5"/>
            </w:r>
            <w:r>
              <w:rPr>
                <w:noProof/>
                <w:sz w:val="22"/>
              </w:rPr>
              <w:t>)</w:t>
            </w:r>
          </w:p>
          <w:p>
            <w:pPr>
              <w:rPr>
                <w:rFonts w:eastAsia="Times New Roman"/>
                <w:noProof/>
                <w:sz w:val="22"/>
              </w:rPr>
            </w:pPr>
            <w:r>
              <w:rPr>
                <w:noProof/>
                <w:sz w:val="22"/>
              </w:rPr>
              <w:t>Przędzenie włókien naturalnych</w:t>
            </w:r>
          </w:p>
          <w:p>
            <w:pPr>
              <w:rPr>
                <w:rFonts w:eastAsia="Times New Roman"/>
                <w:noProof/>
                <w:sz w:val="22"/>
              </w:rPr>
            </w:pPr>
            <w:r>
              <w:rPr>
                <w:noProof/>
                <w:sz w:val="22"/>
              </w:rPr>
              <w:t>lub</w:t>
            </w:r>
          </w:p>
          <w:p>
            <w:pPr>
              <w:rPr>
                <w:rFonts w:eastAsia="Times New Roman"/>
                <w:noProof/>
                <w:sz w:val="22"/>
              </w:rPr>
            </w:pPr>
            <w:r>
              <w:rPr>
                <w:noProof/>
                <w:sz w:val="22"/>
              </w:rPr>
              <w:t>Wytłaczanie włókien syntetycznych połączone z przędzeniem</w:t>
            </w:r>
          </w:p>
          <w:p>
            <w:pPr>
              <w:rPr>
                <w:rFonts w:eastAsia="Times New Roman"/>
                <w:noProof/>
                <w:sz w:val="22"/>
              </w:rPr>
            </w:pPr>
            <w:r>
              <w:rPr>
                <w:noProof/>
                <w:sz w:val="22"/>
              </w:rPr>
              <w:t>lub</w:t>
            </w:r>
          </w:p>
          <w:p>
            <w:pPr>
              <w:rPr>
                <w:rFonts w:eastAsia="Times New Roman"/>
                <w:noProof/>
                <w:sz w:val="22"/>
              </w:rPr>
            </w:pPr>
            <w:r>
              <w:rPr>
                <w:noProof/>
                <w:sz w:val="22"/>
              </w:rPr>
              <w:t>Skręcanie połączone z wszelkimi czynnościami mechanicznymi</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Przędza metalizowana, nawet rdzeniowa, będąca przędzą włókienniczą lub paskiem, lub tym podobnym, objętym pozycją 5404 lub 5405, połączona z metalem w postaci nici, taśmy lub proszku, lub pokryta metalem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6"/>
            </w:r>
            <w:r>
              <w:rPr>
                <w:noProof/>
                <w:sz w:val="22"/>
              </w:rPr>
              <w:t>)</w:t>
            </w:r>
          </w:p>
          <w:p>
            <w:pPr>
              <w:rPr>
                <w:rFonts w:eastAsia="Times New Roman"/>
                <w:noProof/>
                <w:sz w:val="22"/>
              </w:rPr>
            </w:pPr>
            <w:r>
              <w:rPr>
                <w:noProof/>
                <w:sz w:val="22"/>
              </w:rPr>
              <w:t>Przędzenie włókien odcinkowych naturalnych lub chemicznych</w:t>
            </w:r>
          </w:p>
          <w:p>
            <w:pPr>
              <w:rPr>
                <w:rFonts w:eastAsia="Times New Roman"/>
                <w:noProof/>
                <w:sz w:val="22"/>
              </w:rPr>
            </w:pPr>
            <w:r>
              <w:rPr>
                <w:noProof/>
                <w:sz w:val="22"/>
              </w:rPr>
              <w:t>lub</w:t>
            </w:r>
          </w:p>
          <w:p>
            <w:pPr>
              <w:rPr>
                <w:rFonts w:eastAsia="Times New Roman"/>
                <w:noProof/>
                <w:sz w:val="22"/>
              </w:rPr>
            </w:pPr>
            <w:r>
              <w:rPr>
                <w:noProof/>
                <w:sz w:val="22"/>
              </w:rPr>
              <w:t>Wytłaczanie włókien syntetycznych połączone z przędzeniem</w:t>
            </w:r>
          </w:p>
          <w:p>
            <w:pPr>
              <w:rPr>
                <w:rFonts w:eastAsia="Times New Roman"/>
                <w:noProof/>
                <w:sz w:val="22"/>
              </w:rPr>
            </w:pPr>
            <w:r>
              <w:rPr>
                <w:noProof/>
                <w:sz w:val="22"/>
              </w:rPr>
              <w:t>lub</w:t>
            </w:r>
          </w:p>
          <w:p>
            <w:pPr>
              <w:rPr>
                <w:rFonts w:eastAsia="Times New Roman"/>
                <w:noProof/>
                <w:sz w:val="22"/>
              </w:rPr>
            </w:pPr>
            <w:r>
              <w:rPr>
                <w:noProof/>
                <w:sz w:val="22"/>
              </w:rPr>
              <w:t>Skręcanie połączone z wszelkimi czynnościami mechanicznymi</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xml:space="preserve">Przędza rdzeniowa oraz pasek i tym podobne, objęte pozycją 5404 lub 5405 (inne niż te objęte pozycją 5605 oraz przędza rdzeniowa z włosia końskiego); przędza szenilowa (włącznie z </w:t>
            </w:r>
          </w:p>
          <w:p>
            <w:pPr>
              <w:rPr>
                <w:rFonts w:eastAsia="Times New Roman"/>
                <w:noProof/>
                <w:sz w:val="22"/>
              </w:rPr>
            </w:pPr>
            <w:r>
              <w:rPr>
                <w:noProof/>
                <w:sz w:val="22"/>
              </w:rPr>
              <w:t>przędzą szenilową kosmykową); przędza pętelkowa</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7"/>
            </w:r>
            <w:r>
              <w:rPr>
                <w:noProof/>
                <w:sz w:val="22"/>
              </w:rPr>
              <w:t>)</w:t>
            </w:r>
          </w:p>
          <w:p>
            <w:pPr>
              <w:rPr>
                <w:rFonts w:eastAsia="Times New Roman"/>
                <w:noProof/>
                <w:sz w:val="22"/>
              </w:rPr>
            </w:pPr>
            <w:r>
              <w:rPr>
                <w:noProof/>
                <w:sz w:val="22"/>
              </w:rPr>
              <w:t>Wytłaczanie włókien syntetycznych połączone z przędzeniem</w:t>
            </w:r>
          </w:p>
          <w:p>
            <w:pPr>
              <w:rPr>
                <w:rFonts w:eastAsia="Times New Roman"/>
                <w:noProof/>
                <w:sz w:val="22"/>
              </w:rPr>
            </w:pPr>
            <w:r>
              <w:rPr>
                <w:noProof/>
                <w:sz w:val="22"/>
              </w:rPr>
              <w:t>lub</w:t>
            </w:r>
          </w:p>
          <w:p>
            <w:pPr>
              <w:rPr>
                <w:rFonts w:eastAsia="Times New Roman"/>
                <w:noProof/>
                <w:sz w:val="22"/>
              </w:rPr>
            </w:pPr>
            <w:r>
              <w:rPr>
                <w:noProof/>
                <w:sz w:val="22"/>
              </w:rPr>
              <w:t xml:space="preserve">Skręcanie połączone ze zwijaniem </w:t>
            </w:r>
          </w:p>
          <w:p>
            <w:pPr>
              <w:rPr>
                <w:rFonts w:eastAsia="Times New Roman"/>
                <w:noProof/>
                <w:sz w:val="22"/>
              </w:rPr>
            </w:pPr>
            <w:r>
              <w:rPr>
                <w:noProof/>
                <w:sz w:val="22"/>
              </w:rPr>
              <w:t>lub</w:t>
            </w:r>
          </w:p>
          <w:p>
            <w:pPr>
              <w:rPr>
                <w:rFonts w:eastAsia="Times New Roman"/>
                <w:noProof/>
                <w:sz w:val="22"/>
              </w:rPr>
            </w:pPr>
            <w:r>
              <w:rPr>
                <w:noProof/>
                <w:sz w:val="22"/>
              </w:rPr>
              <w:t>Przędzenie włókien odcinkowych naturalnych lub chemicznych</w:t>
            </w:r>
          </w:p>
          <w:p>
            <w:pPr>
              <w:rPr>
                <w:rFonts w:eastAsia="Times New Roman"/>
                <w:noProof/>
                <w:sz w:val="22"/>
              </w:rPr>
            </w:pPr>
            <w:r>
              <w:rPr>
                <w:noProof/>
                <w:sz w:val="22"/>
              </w:rPr>
              <w:t>lub</w:t>
            </w:r>
          </w:p>
          <w:p>
            <w:pPr>
              <w:rPr>
                <w:rFonts w:eastAsia="Times New Roman"/>
                <w:noProof/>
                <w:sz w:val="22"/>
              </w:rPr>
            </w:pPr>
            <w:r>
              <w:rPr>
                <w:noProof/>
                <w:sz w:val="22"/>
              </w:rPr>
              <w:t>Flokowanie połączone z barwieniem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Dział 57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Dywany i pozostałe pokrycia podłogowe włókiennicze: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8"/>
            </w:r>
            <w:r>
              <w:rPr>
                <w:noProof/>
                <w:sz w:val="22"/>
              </w:rPr>
              <w:t>)</w:t>
            </w:r>
          </w:p>
          <w:p>
            <w:pPr>
              <w:rPr>
                <w:rFonts w:eastAsia="Times New Roman"/>
                <w:noProof/>
                <w:sz w:val="22"/>
              </w:rPr>
            </w:pPr>
            <w:r>
              <w:rPr>
                <w:noProof/>
                <w:sz w:val="22"/>
              </w:rPr>
              <w:t>Przędzenie włókien odcinkowych naturalnych lub chemicznych połączone z tkaniem lub z tuftowaniem</w:t>
            </w:r>
          </w:p>
          <w:p>
            <w:pPr>
              <w:rPr>
                <w:rFonts w:eastAsia="Times New Roman"/>
                <w:noProof/>
                <w:sz w:val="22"/>
              </w:rPr>
            </w:pPr>
            <w:r>
              <w:rPr>
                <w:noProof/>
                <w:sz w:val="22"/>
              </w:rPr>
              <w:t>lub</w:t>
            </w:r>
          </w:p>
          <w:p>
            <w:pPr>
              <w:rPr>
                <w:rFonts w:eastAsia="Times New Roman"/>
                <w:noProof/>
                <w:sz w:val="22"/>
              </w:rPr>
            </w:pPr>
            <w:r>
              <w:rPr>
                <w:noProof/>
                <w:sz w:val="22"/>
              </w:rPr>
              <w:t>Wytłaczanie przędzy z włókna ciągłego chemicznego połączone z tkaniem lub z tuftowaniem</w:t>
            </w:r>
          </w:p>
          <w:p>
            <w:pPr>
              <w:rPr>
                <w:rFonts w:eastAsia="Times New Roman"/>
                <w:noProof/>
                <w:sz w:val="22"/>
              </w:rPr>
            </w:pPr>
            <w:r>
              <w:rPr>
                <w:noProof/>
                <w:sz w:val="22"/>
              </w:rPr>
              <w:t>lub</w:t>
            </w:r>
          </w:p>
          <w:p>
            <w:pPr>
              <w:rPr>
                <w:rFonts w:eastAsia="Times New Roman"/>
                <w:noProof/>
                <w:sz w:val="22"/>
              </w:rPr>
            </w:pPr>
            <w:r>
              <w:rPr>
                <w:noProof/>
                <w:sz w:val="22"/>
              </w:rPr>
              <w:t>Wytwarzanie z przędzy z włókna kokosowego, sizalu, przędzy jutowej lub klasycznej przędzy wiskozowej obrączkowej</w:t>
            </w:r>
          </w:p>
          <w:p>
            <w:pPr>
              <w:rPr>
                <w:rFonts w:eastAsia="Times New Roman"/>
                <w:noProof/>
                <w:sz w:val="22"/>
              </w:rPr>
            </w:pPr>
            <w:r>
              <w:rPr>
                <w:noProof/>
                <w:sz w:val="22"/>
              </w:rPr>
              <w:t>lub</w:t>
            </w:r>
          </w:p>
          <w:p>
            <w:pPr>
              <w:rPr>
                <w:rFonts w:eastAsia="Times New Roman"/>
                <w:noProof/>
                <w:sz w:val="22"/>
              </w:rPr>
            </w:pPr>
            <w:r>
              <w:rPr>
                <w:noProof/>
                <w:sz w:val="22"/>
              </w:rPr>
              <w:t>Tuftowanie połączone z barwieniem lub drukowaniem</w:t>
            </w:r>
          </w:p>
          <w:p>
            <w:pPr>
              <w:rPr>
                <w:rFonts w:eastAsia="Times New Roman"/>
                <w:noProof/>
                <w:sz w:val="22"/>
              </w:rPr>
            </w:pPr>
            <w:r>
              <w:rPr>
                <w:noProof/>
                <w:sz w:val="22"/>
              </w:rPr>
              <w:t>lub</w:t>
            </w:r>
          </w:p>
          <w:p>
            <w:pPr>
              <w:rPr>
                <w:rFonts w:eastAsia="Times New Roman"/>
                <w:i/>
                <w:noProof/>
                <w:sz w:val="22"/>
              </w:rPr>
            </w:pPr>
            <w:r>
              <w:rPr>
                <w:noProof/>
                <w:sz w:val="22"/>
              </w:rPr>
              <w:t>Flokowanie połączone z barwieniem lub drukowaniem</w:t>
            </w:r>
          </w:p>
          <w:p>
            <w:pPr>
              <w:rPr>
                <w:rFonts w:eastAsia="Times New Roman"/>
                <w:noProof/>
                <w:sz w:val="22"/>
              </w:rPr>
            </w:pPr>
            <w:r>
              <w:rPr>
                <w:noProof/>
                <w:sz w:val="22"/>
              </w:rPr>
              <w:t>lub</w:t>
            </w:r>
          </w:p>
          <w:p>
            <w:pPr>
              <w:rPr>
                <w:rFonts w:eastAsia="Times New Roman"/>
                <w:noProof/>
                <w:sz w:val="22"/>
              </w:rPr>
            </w:pPr>
            <w:r>
              <w:rPr>
                <w:noProof/>
                <w:sz w:val="22"/>
              </w:rPr>
              <w:t>Wytłaczanie włókien syntetycznych połączone z technikami włókninowymi, w tym igłowaniem</w:t>
            </w:r>
          </w:p>
          <w:p>
            <w:pPr>
              <w:rPr>
                <w:rFonts w:eastAsia="Times New Roman"/>
                <w:noProof/>
                <w:sz w:val="22"/>
              </w:rPr>
            </w:pPr>
            <w:r>
              <w:rPr>
                <w:noProof/>
                <w:sz w:val="22"/>
              </w:rPr>
              <w:br/>
              <w:t>Tkanina z juty może zostać użyta jako podłoże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Dział 58</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Tkaniny specjalne; materiały włókiennicze igłowe; koronki; tkaniny obiciowe; pasmanteria; hafty; z wyjątkiem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9"/>
            </w:r>
            <w:r>
              <w:rPr>
                <w:noProof/>
                <w:sz w:val="22"/>
              </w:rPr>
              <w:t>)</w:t>
            </w:r>
          </w:p>
          <w:p>
            <w:pPr>
              <w:rPr>
                <w:rFonts w:eastAsia="Times New Roman"/>
                <w:noProof/>
                <w:sz w:val="22"/>
              </w:rPr>
            </w:pPr>
            <w:r>
              <w:rPr>
                <w:noProof/>
                <w:sz w:val="22"/>
              </w:rPr>
              <w:t>Przędzenie włókien odcinkowych naturalnych lub chemicznych połączone z tkaniem lub z tuftowaniem</w:t>
            </w:r>
          </w:p>
          <w:p>
            <w:pPr>
              <w:rPr>
                <w:rFonts w:eastAsia="Times New Roman"/>
                <w:noProof/>
                <w:sz w:val="22"/>
              </w:rPr>
            </w:pPr>
            <w:r>
              <w:rPr>
                <w:noProof/>
                <w:sz w:val="22"/>
              </w:rPr>
              <w:t>lub</w:t>
            </w:r>
          </w:p>
          <w:p>
            <w:pPr>
              <w:rPr>
                <w:rFonts w:eastAsia="Times New Roman"/>
                <w:noProof/>
                <w:sz w:val="22"/>
              </w:rPr>
            </w:pPr>
            <w:r>
              <w:rPr>
                <w:noProof/>
                <w:sz w:val="22"/>
              </w:rPr>
              <w:t>Wytłaczanie przędzy z włókna ciągłego chemicznego połączone z tkaniem lub z tuftowaniem</w:t>
            </w:r>
          </w:p>
          <w:p>
            <w:pPr>
              <w:rPr>
                <w:rFonts w:eastAsia="Times New Roman"/>
                <w:noProof/>
                <w:sz w:val="22"/>
              </w:rPr>
            </w:pPr>
            <w:r>
              <w:rPr>
                <w:noProof/>
                <w:sz w:val="22"/>
              </w:rPr>
              <w:t>lub</w:t>
            </w:r>
          </w:p>
          <w:p>
            <w:pPr>
              <w:rPr>
                <w:rFonts w:eastAsia="Times New Roman"/>
                <w:noProof/>
                <w:sz w:val="22"/>
              </w:rPr>
            </w:pPr>
            <w:r>
              <w:rPr>
                <w:noProof/>
                <w:sz w:val="22"/>
              </w:rPr>
              <w:t>Tkanie połączone z barwieniem, flokowaniem, powlekaniem, laminowaniem lub metalizowaniem</w:t>
            </w:r>
          </w:p>
          <w:p>
            <w:pPr>
              <w:rPr>
                <w:rFonts w:eastAsia="Times New Roman"/>
                <w:noProof/>
                <w:sz w:val="22"/>
              </w:rPr>
            </w:pPr>
            <w:r>
              <w:rPr>
                <w:noProof/>
                <w:sz w:val="22"/>
              </w:rPr>
              <w:t>lub</w:t>
            </w:r>
          </w:p>
          <w:p>
            <w:pPr>
              <w:rPr>
                <w:rFonts w:eastAsia="Times New Roman"/>
                <w:noProof/>
                <w:sz w:val="22"/>
              </w:rPr>
            </w:pPr>
            <w:r>
              <w:rPr>
                <w:noProof/>
                <w:sz w:val="22"/>
              </w:rPr>
              <w:t>Tuftowanie połączone z barwieniem lub drukowaniem</w:t>
            </w:r>
          </w:p>
          <w:p>
            <w:pPr>
              <w:rPr>
                <w:rFonts w:eastAsia="Times New Roman"/>
                <w:noProof/>
                <w:sz w:val="22"/>
              </w:rPr>
            </w:pPr>
            <w:r>
              <w:rPr>
                <w:noProof/>
                <w:sz w:val="22"/>
              </w:rPr>
              <w:t>lub</w:t>
            </w:r>
          </w:p>
          <w:p>
            <w:pPr>
              <w:rPr>
                <w:rFonts w:eastAsia="Times New Roman"/>
                <w:noProof/>
                <w:sz w:val="22"/>
              </w:rPr>
            </w:pPr>
            <w:r>
              <w:rPr>
                <w:noProof/>
                <w:sz w:val="22"/>
              </w:rPr>
              <w:t>Flokowanie połączone z barwieniem lub drukowaniem</w:t>
            </w:r>
          </w:p>
          <w:p>
            <w:pPr>
              <w:rPr>
                <w:rFonts w:eastAsia="Times New Roman"/>
                <w:noProof/>
                <w:sz w:val="22"/>
              </w:rPr>
            </w:pPr>
            <w:r>
              <w:rPr>
                <w:noProof/>
                <w:sz w:val="22"/>
              </w:rPr>
              <w:t>lub</w:t>
            </w:r>
          </w:p>
          <w:p>
            <w:pPr>
              <w:rPr>
                <w:rFonts w:eastAsia="Times New Roman"/>
                <w:noProof/>
                <w:sz w:val="22"/>
              </w:rPr>
            </w:pPr>
            <w:r>
              <w:rPr>
                <w:noProof/>
                <w:sz w:val="22"/>
              </w:rPr>
              <w:t>Barwienie przędzy połączone z tkaniem</w:t>
            </w:r>
          </w:p>
          <w:p>
            <w:pPr>
              <w:rPr>
                <w:rFonts w:eastAsia="Times New Roman"/>
                <w:noProof/>
                <w:sz w:val="22"/>
              </w:rPr>
            </w:pPr>
            <w:r>
              <w:rPr>
                <w:noProof/>
                <w:sz w:val="22"/>
              </w:rPr>
              <w:t>lub</w:t>
            </w:r>
          </w:p>
          <w:p>
            <w:pPr>
              <w:rPr>
                <w:rFonts w:eastAsia="Times New Roman"/>
                <w:noProof/>
                <w:sz w:val="22"/>
              </w:rPr>
            </w:pPr>
            <w:r>
              <w:rPr>
                <w:noProof/>
                <w:sz w:val="22"/>
              </w:rPr>
              <w:t>Tkanie połączone z drukowaniem</w:t>
            </w:r>
          </w:p>
          <w:p>
            <w:pPr>
              <w:rPr>
                <w:rFonts w:eastAsia="Times New Roman"/>
                <w:noProof/>
                <w:sz w:val="22"/>
              </w:rPr>
            </w:pPr>
            <w:r>
              <w:rPr>
                <w:noProof/>
                <w:sz w:val="22"/>
              </w:rPr>
              <w:t>lub</w:t>
            </w:r>
          </w:p>
          <w:p>
            <w:pPr>
              <w:rPr>
                <w:rFonts w:eastAsia="Times New Roman"/>
                <w:noProof/>
                <w:sz w:val="22"/>
              </w:rPr>
            </w:pPr>
            <w:r>
              <w:rPr>
                <w:noProof/>
                <w:sz w:val="22"/>
              </w:rPr>
              <w:t>Drukowanie (jako samodzielna czynność)</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5805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Tkaniny dekoracyjne ręcznie tkane typu gobeliny, Flanders, Aubusson, Beauvais i podobne oraz tkaniny dekoracyjne haftowane na kanwie (na przykład małym ściegiem lub ściegiem krzyżykowym), nawet gotowe</w:t>
            </w:r>
          </w:p>
        </w:tc>
        <w:tc>
          <w:tcPr>
            <w:tcW w:w="3513" w:type="dxa"/>
            <w:gridSpan w:val="2"/>
            <w:tcBorders>
              <w:left w:val="single" w:sz="4" w:space="0" w:color="auto"/>
            </w:tcBorders>
            <w:vAlign w:val="center"/>
          </w:tcPr>
          <w:p>
            <w:pPr>
              <w:rPr>
                <w:rFonts w:eastAsia="Times New Roman"/>
                <w:noProof/>
                <w:sz w:val="22"/>
              </w:rPr>
            </w:pPr>
            <w:r>
              <w:rPr>
                <w:noProof/>
                <w:sz w:val="22"/>
              </w:rPr>
              <w:t>Wytwarzanie z materiałów objętych dowolną pozycją z wyjątkiem pozycji danego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5810</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Hafty w sztukach, paskach lub motywach</w:t>
            </w:r>
          </w:p>
        </w:tc>
        <w:tc>
          <w:tcPr>
            <w:tcW w:w="3513" w:type="dxa"/>
            <w:gridSpan w:val="2"/>
            <w:tcBorders>
              <w:left w:val="single" w:sz="4" w:space="0" w:color="auto"/>
            </w:tcBorders>
            <w:vAlign w:val="center"/>
          </w:tcPr>
          <w:p>
            <w:pPr>
              <w:rPr>
                <w:rFonts w:eastAsia="Times New Roman"/>
                <w:noProof/>
                <w:sz w:val="22"/>
              </w:rPr>
            </w:pPr>
            <w:r>
              <w:rPr>
                <w:noProof/>
                <w:sz w:val="22"/>
              </w:rPr>
              <w:t>Haftowanie, w którym wartość wszystkich użytych materiałów objętych dowolną pozycją z wyjątkiem pozycji danego produktu, nie przekracza 50 % ceny ex-works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Tekstylia powleczone żywicą naturalną lub substancją skrobiową, w rodzaju stosowanych do opraw książek lub temu podobnych; kalka techniczna płócienna; płótno malarskie zagruntowane; bukram i podobne tekstylia usztywniane, w rodzaju stosowanych do formowania stożków kapeluszy</w:t>
            </w:r>
          </w:p>
        </w:tc>
        <w:tc>
          <w:tcPr>
            <w:tcW w:w="3513" w:type="dxa"/>
            <w:gridSpan w:val="2"/>
            <w:tcBorders>
              <w:left w:val="single" w:sz="4" w:space="0" w:color="auto"/>
            </w:tcBorders>
            <w:vAlign w:val="center"/>
          </w:tcPr>
          <w:p>
            <w:pPr>
              <w:rPr>
                <w:rFonts w:eastAsia="Times New Roman"/>
                <w:noProof/>
                <w:sz w:val="22"/>
              </w:rPr>
            </w:pPr>
            <w:r>
              <w:rPr>
                <w:noProof/>
                <w:sz w:val="22"/>
              </w:rPr>
              <w:t>Tkanie połączone z barwieniem, flokowaniem, powlekaniem, laminowaniem lub metalizowaniem</w:t>
            </w:r>
          </w:p>
          <w:p>
            <w:pPr>
              <w:rPr>
                <w:rFonts w:eastAsia="Times New Roman"/>
                <w:noProof/>
                <w:sz w:val="22"/>
              </w:rPr>
            </w:pPr>
            <w:r>
              <w:rPr>
                <w:noProof/>
                <w:sz w:val="22"/>
              </w:rPr>
              <w:t>lub</w:t>
            </w:r>
          </w:p>
          <w:p>
            <w:pPr>
              <w:rPr>
                <w:rFonts w:eastAsia="Times New Roman"/>
                <w:noProof/>
                <w:sz w:val="22"/>
              </w:rPr>
            </w:pPr>
            <w:r>
              <w:rPr>
                <w:noProof/>
                <w:sz w:val="22"/>
              </w:rPr>
              <w:t>Flokowanie połączone z barwieniem lub drukowaniem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Materiały na kord oponowy z przędzy o dużej wytrzymałości na rozciąganie, z nylonu lub pozostałych poliamidów, poliestrów lub włókien wiskozowych</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Zawierające nie więcej niż 90 % masy materiałów włókienniczych</w:t>
            </w:r>
          </w:p>
        </w:tc>
        <w:tc>
          <w:tcPr>
            <w:tcW w:w="3513" w:type="dxa"/>
            <w:gridSpan w:val="2"/>
            <w:tcBorders>
              <w:left w:val="single" w:sz="4" w:space="0" w:color="auto"/>
            </w:tcBorders>
            <w:vAlign w:val="center"/>
          </w:tcPr>
          <w:p>
            <w:pPr>
              <w:rPr>
                <w:rFonts w:eastAsia="Times New Roman"/>
                <w:noProof/>
                <w:sz w:val="22"/>
              </w:rPr>
            </w:pPr>
            <w:r>
              <w:rPr>
                <w:noProof/>
                <w:sz w:val="22"/>
              </w:rPr>
              <w:t>Tkanie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Pozostałe</w:t>
            </w:r>
          </w:p>
        </w:tc>
        <w:tc>
          <w:tcPr>
            <w:tcW w:w="3513" w:type="dxa"/>
            <w:gridSpan w:val="2"/>
            <w:tcBorders>
              <w:left w:val="single" w:sz="4" w:space="0" w:color="auto"/>
            </w:tcBorders>
            <w:vAlign w:val="center"/>
          </w:tcPr>
          <w:p>
            <w:pPr>
              <w:rPr>
                <w:rFonts w:eastAsia="Times New Roman"/>
                <w:noProof/>
                <w:sz w:val="22"/>
              </w:rPr>
            </w:pPr>
            <w:r>
              <w:rPr>
                <w:noProof/>
                <w:sz w:val="22"/>
              </w:rPr>
              <w:t>Wytłaczanie włókien chemicznych połączone z tkaniem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5903</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Tekstylia impregnowane, powleczone, pokryte lub laminowane tworzywami sztucznymi, inne niż te objęte pozycją 5902</w:t>
            </w:r>
          </w:p>
        </w:tc>
        <w:tc>
          <w:tcPr>
            <w:tcW w:w="3513" w:type="dxa"/>
            <w:gridSpan w:val="2"/>
            <w:tcBorders>
              <w:left w:val="single" w:sz="4" w:space="0" w:color="auto"/>
            </w:tcBorders>
            <w:vAlign w:val="center"/>
          </w:tcPr>
          <w:p>
            <w:pPr>
              <w:rPr>
                <w:rFonts w:eastAsia="Times New Roman"/>
                <w:noProof/>
                <w:sz w:val="22"/>
              </w:rPr>
            </w:pPr>
            <w:r>
              <w:rPr>
                <w:noProof/>
                <w:sz w:val="22"/>
              </w:rPr>
              <w:t>Tkanie połączone z impregnowaniem, powlekaniem, pokrywaniem, laminowaniem lub metalizowaniem</w:t>
            </w:r>
          </w:p>
          <w:p>
            <w:pPr>
              <w:rPr>
                <w:rFonts w:eastAsia="Times New Roman"/>
                <w:noProof/>
                <w:sz w:val="22"/>
              </w:rPr>
            </w:pPr>
            <w:r>
              <w:rPr>
                <w:noProof/>
                <w:sz w:val="22"/>
              </w:rPr>
              <w:t>lub</w:t>
            </w:r>
          </w:p>
          <w:p>
            <w:pPr>
              <w:rPr>
                <w:rFonts w:eastAsia="Times New Roman"/>
                <w:noProof/>
                <w:sz w:val="22"/>
              </w:rPr>
            </w:pPr>
            <w:r>
              <w:rPr>
                <w:noProof/>
                <w:sz w:val="22"/>
              </w:rPr>
              <w:t>Tkanie połączone z drukowaniem</w:t>
            </w:r>
          </w:p>
          <w:p>
            <w:pPr>
              <w:rPr>
                <w:rFonts w:eastAsia="Times New Roman"/>
                <w:noProof/>
                <w:sz w:val="22"/>
              </w:rPr>
            </w:pPr>
            <w:r>
              <w:rPr>
                <w:noProof/>
                <w:sz w:val="22"/>
              </w:rPr>
              <w:t>lub</w:t>
            </w:r>
          </w:p>
          <w:p>
            <w:pPr>
              <w:rPr>
                <w:rFonts w:eastAsia="Times New Roman"/>
                <w:noProof/>
                <w:sz w:val="22"/>
              </w:rPr>
            </w:pPr>
            <w:r>
              <w:rPr>
                <w:noProof/>
                <w:sz w:val="22"/>
              </w:rPr>
              <w:t>Drukowanie (jako samodzielna czynność)</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5904</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Linoleum, nawet cięte do kształtu; pokrycia podłogowe składające się z powłoki lub pokrycia nałożonego na podkład włókienniczy, nawet cięte do kształtu</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0"/>
            </w:r>
            <w:r>
              <w:rPr>
                <w:noProof/>
                <w:sz w:val="22"/>
              </w:rPr>
              <w:t>)</w:t>
            </w:r>
          </w:p>
          <w:p>
            <w:pPr>
              <w:rPr>
                <w:rFonts w:eastAsia="Times New Roman"/>
                <w:noProof/>
                <w:sz w:val="22"/>
              </w:rPr>
            </w:pPr>
            <w:r>
              <w:rPr>
                <w:noProof/>
                <w:sz w:val="22"/>
              </w:rPr>
              <w:t>Tkanie połączone z barwieniem, powlekaniem, laminowaniem lub metalizowaniem</w:t>
            </w:r>
          </w:p>
          <w:p>
            <w:pPr>
              <w:rPr>
                <w:rFonts w:eastAsia="Times New Roman"/>
                <w:noProof/>
                <w:sz w:val="22"/>
              </w:rPr>
            </w:pPr>
          </w:p>
          <w:p>
            <w:pPr>
              <w:rPr>
                <w:rFonts w:eastAsia="Times New Roman"/>
                <w:noProof/>
                <w:sz w:val="22"/>
              </w:rPr>
            </w:pPr>
            <w:r>
              <w:rPr>
                <w:noProof/>
                <w:sz w:val="22"/>
              </w:rPr>
              <w:t>Tkanina z juty może zostać użyta jako podłoże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Pokrycia ścienne włókiennicze: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Impregnowane, powlekane, pokryte lub laminowane gumą, tworzywami sztucznymi lub innymi materiałami</w:t>
            </w:r>
          </w:p>
        </w:tc>
        <w:tc>
          <w:tcPr>
            <w:tcW w:w="3513" w:type="dxa"/>
            <w:gridSpan w:val="2"/>
            <w:tcBorders>
              <w:left w:val="single" w:sz="4" w:space="0" w:color="auto"/>
            </w:tcBorders>
            <w:vAlign w:val="center"/>
          </w:tcPr>
          <w:p>
            <w:pPr>
              <w:rPr>
                <w:rFonts w:eastAsia="Times New Roman"/>
                <w:noProof/>
                <w:sz w:val="22"/>
              </w:rPr>
            </w:pPr>
            <w:r>
              <w:rPr>
                <w:noProof/>
                <w:sz w:val="22"/>
              </w:rPr>
              <w:t>Tkanie, dzianie lub formowanie włókniny połączone z impregnowaniem, powlekaniem, pokrywaniem, laminowaniem lub metalizowaniem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Pozostałe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1"/>
            </w:r>
            <w:r>
              <w:rPr>
                <w:noProof/>
                <w:sz w:val="22"/>
              </w:rPr>
              <w:t>)</w:t>
            </w:r>
          </w:p>
          <w:p>
            <w:pPr>
              <w:rPr>
                <w:rFonts w:eastAsia="Times New Roman"/>
                <w:noProof/>
                <w:sz w:val="22"/>
              </w:rPr>
            </w:pPr>
            <w:r>
              <w:rPr>
                <w:noProof/>
                <w:sz w:val="22"/>
              </w:rPr>
              <w:t>Przędzenie włókien odcinkowych naturalnych lub chemicznych połączone z tkaniem</w:t>
            </w:r>
          </w:p>
          <w:p>
            <w:pPr>
              <w:rPr>
                <w:rFonts w:eastAsia="Times New Roman"/>
                <w:noProof/>
                <w:sz w:val="22"/>
              </w:rPr>
            </w:pPr>
            <w:r>
              <w:rPr>
                <w:noProof/>
                <w:sz w:val="22"/>
              </w:rPr>
              <w:t>lub</w:t>
            </w:r>
          </w:p>
          <w:p>
            <w:pPr>
              <w:rPr>
                <w:rFonts w:eastAsia="Times New Roman"/>
                <w:noProof/>
                <w:sz w:val="22"/>
              </w:rPr>
            </w:pPr>
            <w:r>
              <w:rPr>
                <w:noProof/>
                <w:sz w:val="22"/>
              </w:rPr>
              <w:t>Wytłaczanie przędzy z włókna ciągłego chemicznego połączone z tkaniem</w:t>
            </w:r>
          </w:p>
          <w:p>
            <w:pPr>
              <w:rPr>
                <w:rFonts w:eastAsia="Times New Roman"/>
                <w:noProof/>
                <w:sz w:val="22"/>
              </w:rPr>
            </w:pPr>
            <w:r>
              <w:rPr>
                <w:noProof/>
                <w:sz w:val="22"/>
              </w:rPr>
              <w:t>lub</w:t>
            </w:r>
          </w:p>
          <w:p>
            <w:pPr>
              <w:rPr>
                <w:rFonts w:eastAsia="Times New Roman"/>
                <w:noProof/>
                <w:sz w:val="22"/>
              </w:rPr>
            </w:pPr>
            <w:r>
              <w:rPr>
                <w:noProof/>
                <w:sz w:val="22"/>
              </w:rPr>
              <w:t>Tkanie, dzianie lub formowanie włókniny połączone z barwieniem, powlekaniem lub laminowaniem</w:t>
            </w:r>
          </w:p>
          <w:p>
            <w:pPr>
              <w:rPr>
                <w:rFonts w:eastAsia="Times New Roman"/>
                <w:noProof/>
                <w:sz w:val="22"/>
              </w:rPr>
            </w:pPr>
            <w:r>
              <w:rPr>
                <w:noProof/>
                <w:sz w:val="22"/>
              </w:rPr>
              <w:t>lub</w:t>
            </w:r>
          </w:p>
          <w:p>
            <w:pPr>
              <w:rPr>
                <w:rFonts w:eastAsia="Times New Roman"/>
                <w:noProof/>
                <w:sz w:val="22"/>
              </w:rPr>
            </w:pPr>
            <w:r>
              <w:rPr>
                <w:noProof/>
                <w:sz w:val="22"/>
              </w:rPr>
              <w:t>Tkanie połączone z drukowaniem</w:t>
            </w:r>
          </w:p>
          <w:p>
            <w:pPr>
              <w:rPr>
                <w:rFonts w:eastAsia="Times New Roman"/>
                <w:noProof/>
                <w:sz w:val="22"/>
              </w:rPr>
            </w:pPr>
            <w:r>
              <w:rPr>
                <w:noProof/>
                <w:sz w:val="22"/>
              </w:rPr>
              <w:t>lub drukowanie (jako samodzielna czynność)</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5906</w:t>
            </w:r>
          </w:p>
        </w:tc>
        <w:tc>
          <w:tcPr>
            <w:tcW w:w="3173" w:type="dxa"/>
            <w:gridSpan w:val="2"/>
            <w:tcBorders>
              <w:left w:val="single" w:sz="4" w:space="0" w:color="auto"/>
              <w:right w:val="single" w:sz="4" w:space="0" w:color="auto"/>
            </w:tcBorders>
            <w:vAlign w:val="center"/>
          </w:tcPr>
          <w:p>
            <w:pPr>
              <w:rPr>
                <w:rFonts w:eastAsia="Times New Roman"/>
                <w:b/>
                <w:noProof/>
                <w:sz w:val="22"/>
              </w:rPr>
            </w:pPr>
            <w:r>
              <w:rPr>
                <w:noProof/>
                <w:sz w:val="22"/>
              </w:rPr>
              <w:t>Tekstylia gumowane, inne niż te objęte pozycją 5902:</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Dzianiny</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2"/>
            </w:r>
            <w:r>
              <w:rPr>
                <w:noProof/>
                <w:sz w:val="22"/>
              </w:rPr>
              <w:t>)</w:t>
            </w:r>
          </w:p>
          <w:p>
            <w:pPr>
              <w:rPr>
                <w:rFonts w:eastAsia="Times New Roman"/>
                <w:noProof/>
                <w:sz w:val="22"/>
              </w:rPr>
            </w:pPr>
            <w:r>
              <w:rPr>
                <w:noProof/>
                <w:sz w:val="22"/>
              </w:rPr>
              <w:t>Przędzenie włókien odcinkowych naturalnych lub chemicznych połączone z dzianiem</w:t>
            </w:r>
          </w:p>
          <w:p>
            <w:pPr>
              <w:rPr>
                <w:rFonts w:eastAsia="Times New Roman"/>
                <w:noProof/>
                <w:sz w:val="22"/>
              </w:rPr>
            </w:pPr>
            <w:r>
              <w:rPr>
                <w:noProof/>
                <w:sz w:val="22"/>
              </w:rPr>
              <w:t>lub</w:t>
            </w:r>
          </w:p>
          <w:p>
            <w:pPr>
              <w:rPr>
                <w:rFonts w:eastAsia="Times New Roman"/>
                <w:noProof/>
                <w:sz w:val="22"/>
              </w:rPr>
            </w:pPr>
            <w:r>
              <w:rPr>
                <w:noProof/>
                <w:sz w:val="22"/>
              </w:rPr>
              <w:t>Wytłaczanie przędzy z włókna ciągłego chemicznego połączone z dzianiem</w:t>
            </w:r>
          </w:p>
          <w:p>
            <w:pPr>
              <w:rPr>
                <w:rFonts w:eastAsia="Times New Roman"/>
                <w:noProof/>
                <w:sz w:val="22"/>
              </w:rPr>
            </w:pPr>
            <w:r>
              <w:rPr>
                <w:noProof/>
                <w:sz w:val="22"/>
              </w:rPr>
              <w:t>lub</w:t>
            </w:r>
          </w:p>
          <w:p>
            <w:pPr>
              <w:rPr>
                <w:rFonts w:eastAsia="Times New Roman"/>
                <w:noProof/>
                <w:sz w:val="22"/>
              </w:rPr>
            </w:pPr>
            <w:r>
              <w:rPr>
                <w:noProof/>
                <w:sz w:val="22"/>
              </w:rPr>
              <w:t>Dzianie połączone z gumowaniem</w:t>
            </w:r>
          </w:p>
          <w:p>
            <w:pPr>
              <w:rPr>
                <w:rFonts w:eastAsia="Times New Roman"/>
                <w:noProof/>
                <w:sz w:val="22"/>
              </w:rPr>
            </w:pPr>
            <w:r>
              <w:rPr>
                <w:noProof/>
                <w:sz w:val="22"/>
              </w:rPr>
              <w:t>lub</w:t>
            </w:r>
          </w:p>
          <w:p>
            <w:pPr>
              <w:rPr>
                <w:rFonts w:eastAsia="Times New Roman"/>
                <w:noProof/>
                <w:sz w:val="22"/>
              </w:rPr>
            </w:pPr>
            <w:r>
              <w:rPr>
                <w:noProof/>
                <w:sz w:val="22"/>
              </w:rPr>
              <w:t>Gumowanie połączone z co najmniej dwoma innymi głównymi czynnościami przygotowawczymi lub wykończeniowymi (takimi jak kalandrowanie, uodparnianie na kurczliwość, stabilizacja termiczna, trwałe wykończenie), pod warunkiem że wartość wszystkich użytych materiałów nie przekracza 50 % ceny ex-works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Pozostałe tkaniny wykonane z przędzy z syntetycznego włókna ciągłego, zawierające więcej niż 90 % masy materiałów włókienniczych</w:t>
            </w:r>
          </w:p>
        </w:tc>
        <w:tc>
          <w:tcPr>
            <w:tcW w:w="3513" w:type="dxa"/>
            <w:gridSpan w:val="2"/>
            <w:tcBorders>
              <w:left w:val="single" w:sz="4" w:space="0" w:color="auto"/>
            </w:tcBorders>
            <w:vAlign w:val="center"/>
          </w:tcPr>
          <w:p>
            <w:pPr>
              <w:rPr>
                <w:rFonts w:eastAsia="Times New Roman"/>
                <w:noProof/>
                <w:sz w:val="22"/>
              </w:rPr>
            </w:pPr>
            <w:r>
              <w:rPr>
                <w:noProof/>
                <w:sz w:val="22"/>
              </w:rPr>
              <w:t>Wytłaczanie włókien chemicznych połączone z tkaniem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Pozostałe</w:t>
            </w:r>
          </w:p>
        </w:tc>
        <w:tc>
          <w:tcPr>
            <w:tcW w:w="3513" w:type="dxa"/>
            <w:gridSpan w:val="2"/>
            <w:tcBorders>
              <w:left w:val="single" w:sz="4" w:space="0" w:color="auto"/>
            </w:tcBorders>
            <w:vAlign w:val="center"/>
          </w:tcPr>
          <w:p>
            <w:pPr>
              <w:rPr>
                <w:rFonts w:eastAsia="Times New Roman"/>
                <w:noProof/>
                <w:sz w:val="22"/>
              </w:rPr>
            </w:pPr>
            <w:r>
              <w:rPr>
                <w:noProof/>
                <w:sz w:val="22"/>
              </w:rPr>
              <w:t>Tkanie, dzianie lub proces wytwarzania włóknin połączone z barwieniem, powlekaniem lub gumowaniem</w:t>
            </w:r>
          </w:p>
          <w:p>
            <w:pPr>
              <w:rPr>
                <w:rFonts w:eastAsia="Times New Roman"/>
                <w:noProof/>
                <w:sz w:val="22"/>
              </w:rPr>
            </w:pPr>
            <w:r>
              <w:rPr>
                <w:noProof/>
                <w:sz w:val="22"/>
              </w:rPr>
              <w:t>lub</w:t>
            </w:r>
          </w:p>
          <w:p>
            <w:pPr>
              <w:rPr>
                <w:rFonts w:eastAsia="Times New Roman"/>
                <w:noProof/>
                <w:sz w:val="22"/>
              </w:rPr>
            </w:pPr>
            <w:r>
              <w:rPr>
                <w:noProof/>
                <w:sz w:val="22"/>
              </w:rPr>
              <w:t>Barwienie przędzy połączone z tkaniem, dzianiem lub procesem wytwarzania włókniny</w:t>
            </w:r>
          </w:p>
          <w:p>
            <w:pPr>
              <w:rPr>
                <w:rFonts w:eastAsia="Times New Roman"/>
                <w:noProof/>
                <w:sz w:val="22"/>
              </w:rPr>
            </w:pPr>
            <w:r>
              <w:rPr>
                <w:noProof/>
                <w:sz w:val="22"/>
              </w:rPr>
              <w:t>lub</w:t>
            </w:r>
          </w:p>
          <w:p>
            <w:pPr>
              <w:rPr>
                <w:rFonts w:eastAsia="Times New Roman"/>
                <w:b/>
                <w:i/>
                <w:noProof/>
                <w:sz w:val="22"/>
              </w:rPr>
            </w:pPr>
            <w:r>
              <w:rPr>
                <w:noProof/>
                <w:sz w:val="22"/>
              </w:rPr>
              <w:t>Gumowanie połączone z co najmniej dwoma innymi głównymi czynnościami przygotowawczymi lub wykończeniowymi (takimi jak kalandrowanie, uodparnianie na kurczliwość, stabilizacja termiczna, trwałe wykończenie), pod warunkiem że wartość wszystkich użytych materiałów nie przekracza 50 % ceny ex-works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Tekstylia w inny sposób impregnowane, powleczone lub pokryte; płótna pomalowane będące dekoracjami teatralnymi, tłami studyjnymi lub temu podobnymi</w:t>
            </w:r>
          </w:p>
        </w:tc>
        <w:tc>
          <w:tcPr>
            <w:tcW w:w="3513" w:type="dxa"/>
            <w:gridSpan w:val="2"/>
            <w:tcBorders>
              <w:left w:val="single" w:sz="4" w:space="0" w:color="auto"/>
            </w:tcBorders>
            <w:vAlign w:val="center"/>
          </w:tcPr>
          <w:p>
            <w:pPr>
              <w:rPr>
                <w:rFonts w:eastAsia="Times New Roman"/>
                <w:noProof/>
                <w:sz w:val="22"/>
              </w:rPr>
            </w:pPr>
            <w:r>
              <w:rPr>
                <w:noProof/>
                <w:sz w:val="22"/>
              </w:rPr>
              <w:t>Tkanie, dzianie lub formowanie włókniny połączone z barwieniem, drukowaniem, powlekaniem, impregnowaniem lub pokrywaniem</w:t>
            </w:r>
          </w:p>
          <w:p>
            <w:pPr>
              <w:rPr>
                <w:rFonts w:eastAsia="Times New Roman"/>
                <w:noProof/>
                <w:sz w:val="22"/>
              </w:rPr>
            </w:pPr>
            <w:r>
              <w:rPr>
                <w:noProof/>
                <w:sz w:val="22"/>
              </w:rPr>
              <w:t>lub</w:t>
            </w:r>
          </w:p>
          <w:p>
            <w:pPr>
              <w:rPr>
                <w:rFonts w:eastAsia="Times New Roman"/>
                <w:noProof/>
                <w:sz w:val="22"/>
              </w:rPr>
            </w:pPr>
            <w:r>
              <w:rPr>
                <w:noProof/>
                <w:sz w:val="22"/>
              </w:rPr>
              <w:t>Flokowanie połączone z barwieniem lub drukowaniem</w:t>
            </w:r>
          </w:p>
          <w:p>
            <w:pPr>
              <w:rPr>
                <w:rFonts w:eastAsia="Times New Roman"/>
                <w:noProof/>
                <w:sz w:val="22"/>
              </w:rPr>
            </w:pPr>
            <w:r>
              <w:rPr>
                <w:noProof/>
                <w:sz w:val="22"/>
              </w:rPr>
              <w:t>lub</w:t>
            </w:r>
          </w:p>
          <w:p>
            <w:pPr>
              <w:rPr>
                <w:rFonts w:eastAsia="Times New Roman"/>
                <w:noProof/>
                <w:sz w:val="22"/>
              </w:rPr>
            </w:pPr>
            <w:r>
              <w:rPr>
                <w:noProof/>
                <w:sz w:val="22"/>
              </w:rPr>
              <w:t>Drukowanie (jako samodzielna czynność)</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5908</w:t>
            </w:r>
          </w:p>
        </w:tc>
        <w:tc>
          <w:tcPr>
            <w:tcW w:w="3173" w:type="dxa"/>
            <w:gridSpan w:val="2"/>
            <w:tcBorders>
              <w:left w:val="single" w:sz="4" w:space="0" w:color="auto"/>
              <w:right w:val="single" w:sz="4" w:space="0" w:color="auto"/>
            </w:tcBorders>
            <w:vAlign w:val="center"/>
          </w:tcPr>
          <w:p>
            <w:pPr>
              <w:rPr>
                <w:rFonts w:eastAsia="Times New Roman"/>
                <w:b/>
                <w:noProof/>
                <w:sz w:val="22"/>
              </w:rPr>
            </w:pPr>
            <w:r>
              <w:rPr>
                <w:noProof/>
                <w:sz w:val="22"/>
              </w:rPr>
              <w:t>Knoty tkane, plecione lub dziane, z materiałów włókienniczych, do lamp, kuchenek, zapalniczek, świec lub tym podobnych; koszulki żarowe oraz dzianiny workowe do ich wyrobu, nawet impregnowane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Koszulki żarowe, impregnowane</w:t>
            </w:r>
          </w:p>
        </w:tc>
        <w:tc>
          <w:tcPr>
            <w:tcW w:w="3513" w:type="dxa"/>
            <w:gridSpan w:val="2"/>
            <w:tcBorders>
              <w:left w:val="single" w:sz="4" w:space="0" w:color="auto"/>
            </w:tcBorders>
            <w:vAlign w:val="center"/>
          </w:tcPr>
          <w:p>
            <w:pPr>
              <w:rPr>
                <w:rFonts w:eastAsia="Times New Roman"/>
                <w:noProof/>
                <w:sz w:val="22"/>
              </w:rPr>
            </w:pPr>
            <w:r>
              <w:rPr>
                <w:noProof/>
                <w:sz w:val="22"/>
              </w:rPr>
              <w:t>Wytwarzanie z dzianin workowych</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Pozostałe</w:t>
            </w:r>
          </w:p>
        </w:tc>
        <w:tc>
          <w:tcPr>
            <w:tcW w:w="3513" w:type="dxa"/>
            <w:gridSpan w:val="2"/>
            <w:tcBorders>
              <w:left w:val="single" w:sz="4" w:space="0" w:color="auto"/>
            </w:tcBorders>
            <w:vAlign w:val="center"/>
          </w:tcPr>
          <w:p>
            <w:pPr>
              <w:rPr>
                <w:rFonts w:eastAsia="Times New Roman"/>
                <w:b/>
                <w:i/>
                <w:noProof/>
                <w:sz w:val="22"/>
              </w:rPr>
            </w:pPr>
            <w:r>
              <w:rPr>
                <w:noProof/>
                <w:sz w:val="22"/>
              </w:rPr>
              <w:t>Wytwarzanie z materiałów objętych dowolną pozycją z wyjątkiem pozycji danego produktu.</w:t>
            </w:r>
            <w:r>
              <w:rPr>
                <w:b/>
                <w:i/>
                <w:noProof/>
                <w:sz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5909 do 5911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Artykuły włókiennicze, w rodzaju nadających się do celów przemysłowych:</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3"/>
            </w:r>
            <w:r>
              <w:rPr>
                <w:noProof/>
                <w:sz w:val="22"/>
              </w:rPr>
              <w:t>)</w:t>
            </w:r>
          </w:p>
          <w:p>
            <w:pPr>
              <w:rPr>
                <w:rFonts w:eastAsia="Times New Roman"/>
                <w:noProof/>
                <w:sz w:val="22"/>
              </w:rPr>
            </w:pPr>
            <w:r>
              <w:rPr>
                <w:noProof/>
                <w:sz w:val="22"/>
              </w:rPr>
              <w:t xml:space="preserve">Przędzenie włókien odcinkowych naturalnych lub chemicznych połączone z tkaniem </w:t>
            </w:r>
          </w:p>
          <w:p>
            <w:pPr>
              <w:rPr>
                <w:rFonts w:eastAsia="Times New Roman"/>
                <w:noProof/>
                <w:sz w:val="22"/>
              </w:rPr>
            </w:pPr>
            <w:r>
              <w:rPr>
                <w:noProof/>
                <w:sz w:val="22"/>
              </w:rPr>
              <w:t>lub</w:t>
            </w:r>
          </w:p>
          <w:p>
            <w:pPr>
              <w:rPr>
                <w:rFonts w:eastAsia="Times New Roman"/>
                <w:noProof/>
                <w:sz w:val="22"/>
              </w:rPr>
            </w:pPr>
            <w:r>
              <w:rPr>
                <w:noProof/>
                <w:sz w:val="22"/>
              </w:rPr>
              <w:t>Wytłaczanie włókien chemicznych połączone z tkaniem</w:t>
            </w:r>
          </w:p>
          <w:p>
            <w:pPr>
              <w:rPr>
                <w:rFonts w:eastAsia="Times New Roman"/>
                <w:noProof/>
                <w:sz w:val="22"/>
              </w:rPr>
            </w:pPr>
            <w:r>
              <w:rPr>
                <w:noProof/>
                <w:sz w:val="22"/>
              </w:rPr>
              <w:t>lub</w:t>
            </w:r>
          </w:p>
          <w:p>
            <w:pPr>
              <w:rPr>
                <w:rFonts w:eastAsia="Times New Roman"/>
                <w:i/>
                <w:noProof/>
                <w:sz w:val="22"/>
              </w:rPr>
            </w:pPr>
            <w:r>
              <w:rPr>
                <w:noProof/>
                <w:sz w:val="22"/>
              </w:rPr>
              <w:t>Tkanie połączone z barwieniem lub z powlekaniem lub z laminowaniem</w:t>
            </w:r>
          </w:p>
          <w:p>
            <w:pPr>
              <w:rPr>
                <w:rFonts w:eastAsia="Times New Roman"/>
                <w:noProof/>
                <w:sz w:val="22"/>
              </w:rPr>
            </w:pPr>
            <w:r>
              <w:rPr>
                <w:noProof/>
                <w:sz w:val="22"/>
              </w:rPr>
              <w:t>lub</w:t>
            </w:r>
          </w:p>
          <w:p>
            <w:pPr>
              <w:rPr>
                <w:rFonts w:eastAsia="Times New Roman"/>
                <w:noProof/>
                <w:sz w:val="22"/>
              </w:rPr>
            </w:pPr>
            <w:r>
              <w:rPr>
                <w:noProof/>
                <w:sz w:val="22"/>
              </w:rPr>
              <w:t>Powlekanie, flokowanie, laminowanie lub metalizowanie połączone z co najmniej dwoma innymi głównymi czynnościami przygotowawczymi lub wykończeniowymi (takimi jak kalandrowanie, uodparnianie na kurczliwość, stabilizacja termiczna, trwałe wykończenie), pod warunkiem że wartość wszystkich użytych materiałów nie przekracza 50 % ceny ex-works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 xml:space="preserve">Dział 60 </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Dzianiny</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4"/>
            </w:r>
            <w:r>
              <w:rPr>
                <w:noProof/>
                <w:sz w:val="22"/>
              </w:rPr>
              <w:t>)</w:t>
            </w:r>
          </w:p>
          <w:p>
            <w:pPr>
              <w:rPr>
                <w:rFonts w:eastAsia="Times New Roman"/>
                <w:noProof/>
                <w:sz w:val="22"/>
              </w:rPr>
            </w:pPr>
            <w:r>
              <w:rPr>
                <w:noProof/>
                <w:sz w:val="22"/>
              </w:rPr>
              <w:t>Przędzenie włókien odcinkowych naturalnych lub chemicznych połączone z dzianiem</w:t>
            </w:r>
          </w:p>
          <w:p>
            <w:pPr>
              <w:rPr>
                <w:rFonts w:eastAsia="Times New Roman"/>
                <w:noProof/>
                <w:sz w:val="22"/>
              </w:rPr>
            </w:pPr>
            <w:r>
              <w:rPr>
                <w:noProof/>
                <w:sz w:val="22"/>
              </w:rPr>
              <w:t>lub</w:t>
            </w:r>
          </w:p>
          <w:p>
            <w:pPr>
              <w:rPr>
                <w:rFonts w:eastAsia="Times New Roman"/>
                <w:noProof/>
                <w:sz w:val="22"/>
              </w:rPr>
            </w:pPr>
            <w:r>
              <w:rPr>
                <w:noProof/>
                <w:sz w:val="22"/>
              </w:rPr>
              <w:t>Wytłaczanie przędzy z włókna ciągłego chemicznego połączone z dzianiem</w:t>
            </w:r>
          </w:p>
          <w:p>
            <w:pPr>
              <w:rPr>
                <w:rFonts w:eastAsia="Times New Roman"/>
                <w:noProof/>
                <w:sz w:val="22"/>
              </w:rPr>
            </w:pPr>
            <w:r>
              <w:rPr>
                <w:noProof/>
                <w:sz w:val="22"/>
              </w:rPr>
              <w:t>lub</w:t>
            </w:r>
          </w:p>
          <w:p>
            <w:pPr>
              <w:rPr>
                <w:rFonts w:eastAsia="Times New Roman"/>
                <w:noProof/>
                <w:sz w:val="22"/>
              </w:rPr>
            </w:pPr>
            <w:r>
              <w:rPr>
                <w:noProof/>
                <w:sz w:val="22"/>
              </w:rPr>
              <w:t>Dzianie połączone z barwieniem, flokowaniem, powlekaniem, laminowaniem lub drukowaniem</w:t>
            </w:r>
          </w:p>
          <w:p>
            <w:pPr>
              <w:rPr>
                <w:rFonts w:eastAsia="Times New Roman"/>
                <w:noProof/>
                <w:sz w:val="22"/>
              </w:rPr>
            </w:pPr>
            <w:r>
              <w:rPr>
                <w:noProof/>
                <w:sz w:val="22"/>
              </w:rPr>
              <w:t>lub</w:t>
            </w:r>
          </w:p>
          <w:p>
            <w:pPr>
              <w:rPr>
                <w:rFonts w:eastAsia="Times New Roman"/>
                <w:noProof/>
                <w:sz w:val="22"/>
              </w:rPr>
            </w:pPr>
            <w:r>
              <w:rPr>
                <w:noProof/>
                <w:sz w:val="22"/>
              </w:rPr>
              <w:t>Flokowanie połączone z barwieniem lub drukowaniem</w:t>
            </w:r>
          </w:p>
          <w:p>
            <w:pPr>
              <w:rPr>
                <w:rFonts w:eastAsia="Times New Roman"/>
                <w:noProof/>
                <w:sz w:val="22"/>
              </w:rPr>
            </w:pPr>
            <w:r>
              <w:rPr>
                <w:noProof/>
                <w:sz w:val="22"/>
              </w:rPr>
              <w:t>lub</w:t>
            </w:r>
          </w:p>
          <w:p>
            <w:pPr>
              <w:rPr>
                <w:rFonts w:eastAsia="Times New Roman"/>
                <w:noProof/>
                <w:sz w:val="22"/>
              </w:rPr>
            </w:pPr>
            <w:r>
              <w:rPr>
                <w:noProof/>
                <w:sz w:val="22"/>
              </w:rPr>
              <w:t>Barwienie przędzy połączone z dzianiem</w:t>
            </w:r>
          </w:p>
          <w:p>
            <w:pPr>
              <w:rPr>
                <w:rFonts w:eastAsia="Times New Roman"/>
                <w:noProof/>
                <w:sz w:val="22"/>
              </w:rPr>
            </w:pPr>
            <w:r>
              <w:rPr>
                <w:noProof/>
                <w:sz w:val="22"/>
              </w:rPr>
              <w:t>lub</w:t>
            </w:r>
          </w:p>
          <w:p>
            <w:pPr>
              <w:rPr>
                <w:rFonts w:eastAsia="Times New Roman"/>
                <w:noProof/>
                <w:sz w:val="22"/>
              </w:rPr>
            </w:pPr>
            <w:r>
              <w:rPr>
                <w:noProof/>
                <w:sz w:val="22"/>
              </w:rPr>
              <w:t>Skręcanie lub teksturowanie połączone z dzianiem, pod warunkiem że wartość użytej przędzy przed skręcaniem/teksturowaniem nie przekracza 50 % ceny ex-works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Dział 61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Artykuły odzieżowe i dodatki odzieżowe, dziane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Uzyskane przez zszycie lub połączenie w inny sposób dwóch lub większej liczby kawałków dzianiny, które zostały wykrojone do kształtu lub uzyskane bezpośrednio w kształcie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5"/>
            </w:r>
            <w:r>
              <w:rPr>
                <w:noProof/>
                <w:sz w:val="22"/>
              </w:rPr>
              <w:t>)(</w:t>
            </w:r>
            <w:r>
              <w:rPr>
                <w:rStyle w:val="FootnoteReference"/>
                <w:noProof/>
              </w:rPr>
              <w:footnoteReference w:id="36"/>
            </w:r>
            <w:r>
              <w:rPr>
                <w:noProof/>
                <w:sz w:val="22"/>
              </w:rPr>
              <w:t>)</w:t>
            </w:r>
          </w:p>
          <w:p>
            <w:pPr>
              <w:rPr>
                <w:rFonts w:eastAsia="Times New Roman"/>
                <w:noProof/>
                <w:sz w:val="22"/>
              </w:rPr>
            </w:pPr>
            <w:r>
              <w:rPr>
                <w:noProof/>
                <w:sz w:val="22"/>
              </w:rPr>
              <w:t>Dzianie połączone z wykańczaniem, w tym przycinaniem dzianiny</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Pozostałe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7"/>
            </w:r>
            <w:r>
              <w:rPr>
                <w:noProof/>
                <w:sz w:val="22"/>
              </w:rPr>
              <w:t>)</w:t>
            </w:r>
          </w:p>
          <w:p>
            <w:pPr>
              <w:rPr>
                <w:rFonts w:eastAsia="Times New Roman"/>
                <w:noProof/>
                <w:sz w:val="22"/>
              </w:rPr>
            </w:pPr>
            <w:r>
              <w:rPr>
                <w:noProof/>
                <w:sz w:val="22"/>
              </w:rPr>
              <w:t>Przędzenie włókien odcinkowych naturalnych lub chemicznych połączone z dzianiem</w:t>
            </w:r>
          </w:p>
          <w:p>
            <w:pPr>
              <w:rPr>
                <w:rFonts w:eastAsia="Times New Roman"/>
                <w:noProof/>
                <w:sz w:val="22"/>
              </w:rPr>
            </w:pPr>
            <w:r>
              <w:rPr>
                <w:noProof/>
                <w:sz w:val="22"/>
              </w:rPr>
              <w:t>lub</w:t>
            </w:r>
          </w:p>
          <w:p>
            <w:pPr>
              <w:rPr>
                <w:rFonts w:eastAsia="Times New Roman"/>
                <w:noProof/>
                <w:sz w:val="22"/>
              </w:rPr>
            </w:pPr>
            <w:r>
              <w:rPr>
                <w:noProof/>
                <w:sz w:val="22"/>
              </w:rPr>
              <w:t>Wytłaczanie przędzy z włókna ciągłego chemicznego połączone z dzianiem</w:t>
            </w:r>
          </w:p>
          <w:p>
            <w:pPr>
              <w:rPr>
                <w:rFonts w:eastAsia="Times New Roman"/>
                <w:noProof/>
                <w:sz w:val="22"/>
              </w:rPr>
            </w:pPr>
            <w:r>
              <w:rPr>
                <w:noProof/>
                <w:sz w:val="22"/>
              </w:rPr>
              <w:t>lub</w:t>
            </w:r>
          </w:p>
          <w:p>
            <w:pPr>
              <w:rPr>
                <w:rFonts w:eastAsia="Times New Roman"/>
                <w:noProof/>
                <w:sz w:val="22"/>
              </w:rPr>
            </w:pPr>
            <w:r>
              <w:rPr>
                <w:noProof/>
                <w:sz w:val="22"/>
              </w:rPr>
              <w:t>Dzianie i wykańczanie jako jedna czynność</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Dział 62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Artykuły odzieżowe i dodatki odzieżowe, niedziane; z wyjątkiem: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8"/>
            </w:r>
            <w:r>
              <w:rPr>
                <w:noProof/>
                <w:sz w:val="22"/>
              </w:rPr>
              <w:t>)(</w:t>
            </w:r>
            <w:r>
              <w:rPr>
                <w:rStyle w:val="FootnoteReference"/>
                <w:noProof/>
              </w:rPr>
              <w:footnoteReference w:id="39"/>
            </w:r>
            <w:r>
              <w:rPr>
                <w:noProof/>
                <w:sz w:val="22"/>
              </w:rPr>
              <w:t>)</w:t>
            </w:r>
          </w:p>
          <w:p>
            <w:pPr>
              <w:rPr>
                <w:rFonts w:eastAsia="Times New Roman"/>
                <w:noProof/>
                <w:sz w:val="22"/>
              </w:rPr>
            </w:pPr>
            <w:r>
              <w:rPr>
                <w:noProof/>
                <w:sz w:val="22"/>
              </w:rPr>
              <w:t>Tkanie połączone z wykańczaniem, w tym przycinaniem tkaniny</w:t>
            </w:r>
          </w:p>
          <w:p>
            <w:pPr>
              <w:rPr>
                <w:rFonts w:eastAsia="Times New Roman"/>
                <w:noProof/>
                <w:sz w:val="22"/>
              </w:rPr>
            </w:pPr>
            <w:r>
              <w:rPr>
                <w:noProof/>
                <w:sz w:val="22"/>
              </w:rPr>
              <w:t>lub</w:t>
            </w:r>
          </w:p>
          <w:p>
            <w:pPr>
              <w:rPr>
                <w:rFonts w:eastAsia="Times New Roman"/>
                <w:noProof/>
                <w:sz w:val="22"/>
              </w:rPr>
            </w:pPr>
            <w:r>
              <w:rPr>
                <w:noProof/>
                <w:sz w:val="22"/>
              </w:rPr>
              <w:t>Wykańczanie, w tym przycinanie tkaniny poprzedzone drukowaniem (jako samodzielna czynność)</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6202, ex 6204,</w:t>
            </w:r>
          </w:p>
          <w:p>
            <w:pPr>
              <w:rPr>
                <w:rFonts w:eastAsia="Times New Roman"/>
                <w:noProof/>
                <w:sz w:val="22"/>
              </w:rPr>
            </w:pPr>
            <w:r>
              <w:rPr>
                <w:noProof/>
                <w:sz w:val="22"/>
              </w:rPr>
              <w:t>ex 6206, ex 6209</w:t>
            </w:r>
          </w:p>
          <w:p>
            <w:pPr>
              <w:rPr>
                <w:rFonts w:eastAsia="Times New Roman"/>
                <w:noProof/>
                <w:sz w:val="22"/>
              </w:rPr>
            </w:pPr>
            <w:r>
              <w:rPr>
                <w:noProof/>
                <w:sz w:val="22"/>
              </w:rPr>
              <w:t>oraz ex 6211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Odzież damska, dziewczęca i niemowlęca oraz dodatki odzieżowe dla niemowląt, haftowane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0"/>
            </w:r>
            <w:r>
              <w:rPr>
                <w:noProof/>
                <w:sz w:val="22"/>
              </w:rPr>
              <w:t>)</w:t>
            </w:r>
          </w:p>
          <w:p>
            <w:pPr>
              <w:rPr>
                <w:rFonts w:eastAsia="Times New Roman"/>
                <w:noProof/>
                <w:sz w:val="22"/>
              </w:rPr>
            </w:pPr>
            <w:r>
              <w:rPr>
                <w:noProof/>
                <w:sz w:val="22"/>
              </w:rPr>
              <w:t>Tkanie połączone z wykańczaniem, w tym przycinaniem tkaniny</w:t>
            </w:r>
          </w:p>
          <w:p>
            <w:pPr>
              <w:rPr>
                <w:rFonts w:eastAsia="Times New Roman"/>
                <w:noProof/>
                <w:sz w:val="22"/>
              </w:rPr>
            </w:pPr>
            <w:r>
              <w:rPr>
                <w:noProof/>
                <w:sz w:val="22"/>
              </w:rPr>
              <w:t>lub</w:t>
            </w:r>
          </w:p>
          <w:p>
            <w:pPr>
              <w:rPr>
                <w:rFonts w:eastAsia="Times New Roman"/>
                <w:noProof/>
                <w:sz w:val="22"/>
              </w:rPr>
            </w:pPr>
            <w:r>
              <w:rPr>
                <w:noProof/>
                <w:sz w:val="22"/>
              </w:rPr>
              <w:t>Wytwarzanie z tkanin niehaftowanych, pod warunkiem że wartość użytych tkanin niehaftowanych nie przekracza 40 % ceny ex-works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6210 oraz</w:t>
            </w:r>
          </w:p>
          <w:p>
            <w:pPr>
              <w:rPr>
                <w:rFonts w:eastAsia="Times New Roman"/>
                <w:noProof/>
                <w:sz w:val="22"/>
              </w:rPr>
            </w:pPr>
            <w:r>
              <w:rPr>
                <w:noProof/>
                <w:sz w:val="22"/>
              </w:rPr>
              <w:t>ex 6216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Sprzęt ogniotrwały z tkanin pokrytych</w:t>
            </w:r>
          </w:p>
          <w:p>
            <w:pPr>
              <w:rPr>
                <w:rFonts w:eastAsia="Times New Roman"/>
                <w:noProof/>
                <w:sz w:val="22"/>
              </w:rPr>
            </w:pPr>
            <w:r>
              <w:rPr>
                <w:noProof/>
                <w:sz w:val="22"/>
              </w:rPr>
              <w:t>folią z aluminiowanego poliestru</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1"/>
            </w:r>
            <w:r>
              <w:rPr>
                <w:noProof/>
                <w:sz w:val="22"/>
              </w:rPr>
              <w:t>)(</w:t>
            </w:r>
            <w:r>
              <w:rPr>
                <w:rStyle w:val="FootnoteReference"/>
                <w:noProof/>
              </w:rPr>
              <w:footnoteReference w:id="42"/>
            </w:r>
            <w:r>
              <w:rPr>
                <w:noProof/>
                <w:sz w:val="22"/>
              </w:rPr>
              <w:t>)</w:t>
            </w:r>
          </w:p>
          <w:p>
            <w:pPr>
              <w:rPr>
                <w:rFonts w:eastAsia="Times New Roman"/>
                <w:noProof/>
                <w:sz w:val="22"/>
              </w:rPr>
            </w:pPr>
            <w:r>
              <w:rPr>
                <w:noProof/>
                <w:sz w:val="22"/>
              </w:rPr>
              <w:t>Tkanie połączone z wykańczaniem, w tym przycinaniem tkaniny</w:t>
            </w:r>
          </w:p>
          <w:p>
            <w:pPr>
              <w:rPr>
                <w:rFonts w:eastAsia="Times New Roman"/>
                <w:noProof/>
                <w:sz w:val="22"/>
              </w:rPr>
            </w:pPr>
            <w:r>
              <w:rPr>
                <w:noProof/>
                <w:sz w:val="22"/>
              </w:rPr>
              <w:t>lub</w:t>
            </w:r>
          </w:p>
          <w:p>
            <w:pPr>
              <w:rPr>
                <w:rFonts w:eastAsia="Times New Roman"/>
                <w:noProof/>
                <w:sz w:val="22"/>
              </w:rPr>
            </w:pPr>
            <w:r>
              <w:rPr>
                <w:noProof/>
                <w:sz w:val="22"/>
              </w:rPr>
              <w:t>Powlekanie lub laminowanie, pod warunkiem że wartość tkanin przed powleczeniem lub laminowaniem nie przekracza 40 % ceny ex-works produktu, połączone z wykańczaniem, w tym przycinaniem tkaniny</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6212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Biustonosze, pasy, gorsety, szelki, podwiązki i podobne artykuły oraz ich części, dziane,</w:t>
            </w:r>
            <w:r>
              <w:rPr>
                <w:noProof/>
              </w:rPr>
              <w:t xml:space="preserve"> </w:t>
            </w:r>
            <w:r>
              <w:rPr>
                <w:noProof/>
                <w:sz w:val="22"/>
              </w:rPr>
              <w:t>uzyskane przez zszycie lub połączenie w inny sposób dwóch lub większej liczby kawałków dzianiny, która została docięta do kształtu lub uzyskana bezpośrednio w kształcie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3"/>
            </w:r>
            <w:r>
              <w:rPr>
                <w:noProof/>
                <w:sz w:val="22"/>
              </w:rPr>
              <w:t>)(</w:t>
            </w:r>
            <w:r>
              <w:rPr>
                <w:rStyle w:val="FootnoteReference"/>
                <w:noProof/>
              </w:rPr>
              <w:footnoteReference w:id="44"/>
            </w:r>
            <w:r>
              <w:rPr>
                <w:noProof/>
                <w:sz w:val="22"/>
              </w:rPr>
              <w:t>)</w:t>
            </w:r>
          </w:p>
          <w:p>
            <w:pPr>
              <w:rPr>
                <w:rFonts w:eastAsia="Times New Roman"/>
                <w:noProof/>
                <w:sz w:val="22"/>
              </w:rPr>
            </w:pPr>
            <w:r>
              <w:rPr>
                <w:noProof/>
                <w:sz w:val="22"/>
              </w:rPr>
              <w:t>Dzianie połączone z wykańczaniem, w tym przycinaniem tkaniny</w:t>
            </w:r>
          </w:p>
          <w:p>
            <w:pPr>
              <w:rPr>
                <w:rFonts w:eastAsia="Times New Roman"/>
                <w:noProof/>
                <w:sz w:val="22"/>
              </w:rPr>
            </w:pPr>
            <w:r>
              <w:rPr>
                <w:noProof/>
                <w:sz w:val="22"/>
              </w:rPr>
              <w:t>lub</w:t>
            </w:r>
          </w:p>
          <w:p>
            <w:pPr>
              <w:rPr>
                <w:rFonts w:eastAsia="Times New Roman"/>
                <w:noProof/>
                <w:sz w:val="22"/>
                <w:vertAlign w:val="superscript"/>
              </w:rPr>
            </w:pPr>
            <w:r>
              <w:rPr>
                <w:noProof/>
                <w:sz w:val="22"/>
              </w:rPr>
              <w:t>Wykańczanie, w tym przycinanie tkaniny poprzedzone drukowaniem (jako samodzielna czynność)</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6213 i 6214</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Chusteczki do nosa, szale, chusty, szaliki, mantyle, welony i temu podobne: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Haftowane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5"/>
            </w:r>
            <w:r>
              <w:rPr>
                <w:noProof/>
                <w:sz w:val="22"/>
              </w:rPr>
              <w:t>)(</w:t>
            </w:r>
            <w:r>
              <w:rPr>
                <w:rStyle w:val="FootnoteReference"/>
                <w:noProof/>
              </w:rPr>
              <w:footnoteReference w:id="46"/>
            </w:r>
            <w:r>
              <w:rPr>
                <w:noProof/>
                <w:sz w:val="22"/>
              </w:rPr>
              <w:t>)</w:t>
            </w:r>
          </w:p>
          <w:p>
            <w:pPr>
              <w:rPr>
                <w:rFonts w:eastAsia="Times New Roman"/>
                <w:noProof/>
                <w:sz w:val="22"/>
              </w:rPr>
            </w:pPr>
            <w:r>
              <w:rPr>
                <w:noProof/>
                <w:sz w:val="22"/>
              </w:rPr>
              <w:t>Tkanie połączone z wykańczaniem, w tym przycinaniem tkaniny</w:t>
            </w:r>
          </w:p>
          <w:p>
            <w:pPr>
              <w:rPr>
                <w:rFonts w:eastAsia="Times New Roman"/>
                <w:noProof/>
                <w:sz w:val="22"/>
              </w:rPr>
            </w:pPr>
            <w:r>
              <w:rPr>
                <w:noProof/>
                <w:sz w:val="22"/>
              </w:rPr>
              <w:t>lub</w:t>
            </w:r>
          </w:p>
          <w:p>
            <w:pPr>
              <w:rPr>
                <w:rFonts w:eastAsia="Times New Roman"/>
                <w:noProof/>
                <w:sz w:val="22"/>
              </w:rPr>
            </w:pPr>
            <w:r>
              <w:rPr>
                <w:noProof/>
                <w:sz w:val="22"/>
              </w:rPr>
              <w:t>Wytwarzanie z tkanin niehaftowanych, pod warunkiem że wartość użytych tkanin niehaftowanych nie przekracza 40 % ceny ex-works produktu</w:t>
            </w:r>
          </w:p>
          <w:p>
            <w:pPr>
              <w:rPr>
                <w:rFonts w:eastAsia="Times New Roman"/>
                <w:noProof/>
                <w:sz w:val="22"/>
              </w:rPr>
            </w:pPr>
            <w:r>
              <w:rPr>
                <w:noProof/>
                <w:sz w:val="22"/>
              </w:rPr>
              <w:t>lub</w:t>
            </w:r>
          </w:p>
          <w:p>
            <w:pPr>
              <w:rPr>
                <w:rFonts w:eastAsia="Times New Roman"/>
                <w:noProof/>
                <w:sz w:val="22"/>
              </w:rPr>
            </w:pPr>
            <w:r>
              <w:rPr>
                <w:noProof/>
                <w:sz w:val="22"/>
              </w:rPr>
              <w:t>Wykańczanie, w tym przycinanie tkaniny</w:t>
            </w:r>
          </w:p>
          <w:p>
            <w:pPr>
              <w:rPr>
                <w:rFonts w:eastAsia="Times New Roman"/>
                <w:noProof/>
                <w:sz w:val="22"/>
              </w:rPr>
            </w:pPr>
            <w:r>
              <w:rPr>
                <w:noProof/>
                <w:sz w:val="22"/>
              </w:rPr>
              <w:t>poprzedzone drukowaniem (jako samodzielną czynnością)</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Pozostałe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7"/>
            </w:r>
            <w:r>
              <w:rPr>
                <w:noProof/>
                <w:sz w:val="22"/>
              </w:rPr>
              <w:t>)(</w:t>
            </w:r>
            <w:r>
              <w:rPr>
                <w:rStyle w:val="FootnoteReference"/>
                <w:noProof/>
              </w:rPr>
              <w:footnoteReference w:id="48"/>
            </w:r>
            <w:r>
              <w:rPr>
                <w:noProof/>
                <w:sz w:val="22"/>
              </w:rPr>
              <w:t>)</w:t>
            </w:r>
          </w:p>
          <w:p>
            <w:pPr>
              <w:rPr>
                <w:rFonts w:eastAsia="Times New Roman"/>
                <w:noProof/>
                <w:sz w:val="22"/>
              </w:rPr>
            </w:pPr>
            <w:r>
              <w:rPr>
                <w:noProof/>
                <w:sz w:val="22"/>
              </w:rPr>
              <w:t>Tkanie połączone z wykańczaniem, w tym przycinaniem tkaniny</w:t>
            </w:r>
          </w:p>
          <w:p>
            <w:pPr>
              <w:rPr>
                <w:rFonts w:eastAsia="Times New Roman"/>
                <w:noProof/>
                <w:sz w:val="22"/>
              </w:rPr>
            </w:pPr>
            <w:r>
              <w:rPr>
                <w:noProof/>
                <w:sz w:val="22"/>
              </w:rPr>
              <w:t>lub</w:t>
            </w:r>
          </w:p>
          <w:p>
            <w:pPr>
              <w:rPr>
                <w:rFonts w:eastAsia="Times New Roman"/>
                <w:noProof/>
                <w:sz w:val="22"/>
              </w:rPr>
            </w:pPr>
            <w:r>
              <w:rPr>
                <w:noProof/>
                <w:sz w:val="22"/>
              </w:rPr>
              <w:t>Wykańczanie poprzedzone drukowaniem (jako samodzielną czynnością)</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6217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Pozostałe gotowe dodatki odzieżowe; części odzieży lub dodatków odzieżowych, inne niż te objęte pozycją 6212</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Haftowane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9"/>
            </w:r>
            <w:r>
              <w:rPr>
                <w:noProof/>
                <w:sz w:val="22"/>
              </w:rPr>
              <w:t>)</w:t>
            </w:r>
          </w:p>
          <w:p>
            <w:pPr>
              <w:rPr>
                <w:rFonts w:eastAsia="Times New Roman"/>
                <w:noProof/>
                <w:sz w:val="22"/>
              </w:rPr>
            </w:pPr>
            <w:r>
              <w:rPr>
                <w:noProof/>
                <w:sz w:val="22"/>
              </w:rPr>
              <w:t>Tkanie połączone z wykańczaniem, w tym przycinaniem tkaniny</w:t>
            </w:r>
          </w:p>
          <w:p>
            <w:pPr>
              <w:rPr>
                <w:rFonts w:eastAsia="Times New Roman"/>
                <w:noProof/>
                <w:sz w:val="22"/>
              </w:rPr>
            </w:pPr>
            <w:r>
              <w:rPr>
                <w:noProof/>
                <w:sz w:val="22"/>
              </w:rPr>
              <w:t>lub</w:t>
            </w:r>
          </w:p>
          <w:p>
            <w:pPr>
              <w:rPr>
                <w:rFonts w:eastAsia="Times New Roman"/>
                <w:noProof/>
                <w:sz w:val="22"/>
              </w:rPr>
            </w:pPr>
            <w:r>
              <w:rPr>
                <w:noProof/>
                <w:sz w:val="22"/>
              </w:rPr>
              <w:t>Wytwarzanie z tkanin niehaftowanych, pod warunkiem że wartość użytych tkanin niehaftowanych nie przekracza 40 % ceny ex-works produktu</w:t>
            </w:r>
          </w:p>
          <w:p>
            <w:pPr>
              <w:rPr>
                <w:rFonts w:eastAsia="Times New Roman"/>
                <w:i/>
                <w:noProof/>
                <w:sz w:val="22"/>
              </w:rPr>
            </w:pPr>
            <w:r>
              <w:rPr>
                <w:i/>
                <w:noProof/>
                <w:sz w:val="22"/>
              </w:rPr>
              <w:t>lub</w:t>
            </w:r>
          </w:p>
          <w:p>
            <w:pPr>
              <w:rPr>
                <w:rFonts w:eastAsia="Times New Roman"/>
                <w:noProof/>
                <w:sz w:val="22"/>
              </w:rPr>
            </w:pPr>
            <w:r>
              <w:rPr>
                <w:noProof/>
                <w:sz w:val="22"/>
              </w:rPr>
              <w:t>Wykańczanie poprzedzone drukowaniem (jako samodzielną czynnością)</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Sprzęt ogniotrwały z tkanin pokrytych folią z aluminiowanego poliestru</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0"/>
            </w:r>
            <w:r>
              <w:rPr>
                <w:noProof/>
                <w:sz w:val="22"/>
              </w:rPr>
              <w:t>)</w:t>
            </w:r>
          </w:p>
          <w:p>
            <w:pPr>
              <w:rPr>
                <w:rFonts w:eastAsia="Times New Roman"/>
                <w:noProof/>
                <w:sz w:val="22"/>
              </w:rPr>
            </w:pPr>
            <w:r>
              <w:rPr>
                <w:noProof/>
                <w:sz w:val="22"/>
              </w:rPr>
              <w:t>Tkanie połączone z wykańczaniem, w tym przycinaniem tkaniny</w:t>
            </w:r>
          </w:p>
          <w:p>
            <w:pPr>
              <w:rPr>
                <w:rFonts w:eastAsia="Times New Roman"/>
                <w:noProof/>
                <w:sz w:val="22"/>
              </w:rPr>
            </w:pPr>
            <w:r>
              <w:rPr>
                <w:noProof/>
                <w:sz w:val="22"/>
              </w:rPr>
              <w:t>lub</w:t>
            </w:r>
          </w:p>
          <w:p>
            <w:pPr>
              <w:rPr>
                <w:rFonts w:eastAsia="Times New Roman"/>
                <w:noProof/>
                <w:sz w:val="22"/>
              </w:rPr>
            </w:pPr>
            <w:r>
              <w:rPr>
                <w:noProof/>
                <w:sz w:val="22"/>
              </w:rPr>
              <w:t>Powlekanie lub laminowanie, pod warunkiem że wartość tkanin przed powleczeniem lub laminowaniem nie przekracza 40 % ceny ex-works produktu, połączone z wykańczaniem, w tym przycinaniem tkaniny</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Wycięte wkładki do kołnierzy i mankietów</w:t>
            </w:r>
          </w:p>
        </w:tc>
        <w:tc>
          <w:tcPr>
            <w:tcW w:w="3513" w:type="dxa"/>
            <w:gridSpan w:val="2"/>
            <w:tcBorders>
              <w:left w:val="single" w:sz="4" w:space="0" w:color="auto"/>
            </w:tcBorders>
            <w:vAlign w:val="center"/>
          </w:tcPr>
          <w:p>
            <w:pPr>
              <w:rPr>
                <w:rFonts w:eastAsia="Times New Roman"/>
                <w:noProof/>
                <w:sz w:val="22"/>
              </w:rPr>
            </w:pPr>
            <w:r>
              <w:rPr>
                <w:noProof/>
                <w:sz w:val="22"/>
              </w:rPr>
              <w:t>Wytwarzanie:</w:t>
            </w:r>
          </w:p>
          <w:p>
            <w:pPr>
              <w:rPr>
                <w:rFonts w:eastAsia="Times New Roman"/>
                <w:noProof/>
                <w:sz w:val="22"/>
              </w:rPr>
            </w:pPr>
            <w:r>
              <w:rPr>
                <w:noProof/>
                <w:sz w:val="22"/>
              </w:rPr>
              <w:t>– z materiałów objętych dowolną pozycją z wyjątkiem pozycji danego produktu oraz</w:t>
            </w:r>
          </w:p>
          <w:p>
            <w:pPr>
              <w:rPr>
                <w:rFonts w:eastAsia="Times New Roman"/>
                <w:noProof/>
                <w:sz w:val="22"/>
              </w:rPr>
            </w:pPr>
            <w:r>
              <w:rPr>
                <w:noProof/>
                <w:sz w:val="22"/>
              </w:rPr>
              <w:t>– w którym wartość wszystkich użytych materiałów nie przekracza 40 % ceny ex-works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Pozostałe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1"/>
            </w:r>
            <w:r>
              <w:rPr>
                <w:noProof/>
                <w:sz w:val="22"/>
              </w:rPr>
              <w:t>)</w:t>
            </w:r>
          </w:p>
          <w:p>
            <w:pPr>
              <w:rPr>
                <w:rFonts w:eastAsia="Times New Roman"/>
                <w:noProof/>
                <w:sz w:val="22"/>
              </w:rPr>
            </w:pPr>
            <w:r>
              <w:rPr>
                <w:noProof/>
                <w:sz w:val="22"/>
              </w:rPr>
              <w:t>Tkanie połączone z wykańczaniem, w tym przycinaniem tkaniny</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Dział 63</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Pozostałe gotowe artykuły włókiennicze; zestawy; odzież używana i używane artykuły włókiennicze; szmaty; z wyjątkiem:</w:t>
            </w:r>
          </w:p>
        </w:tc>
        <w:tc>
          <w:tcPr>
            <w:tcW w:w="3513" w:type="dxa"/>
            <w:gridSpan w:val="2"/>
            <w:tcBorders>
              <w:left w:val="single" w:sz="4" w:space="0" w:color="auto"/>
            </w:tcBorders>
            <w:vAlign w:val="center"/>
          </w:tcPr>
          <w:p>
            <w:pPr>
              <w:rPr>
                <w:rFonts w:eastAsia="Times New Roman"/>
                <w:noProof/>
                <w:sz w:val="22"/>
              </w:rPr>
            </w:pPr>
            <w:r>
              <w:rPr>
                <w:noProof/>
                <w:sz w:val="22"/>
              </w:rPr>
              <w:t>Wytwarzanie z materiałów objętych dowolną pozycją z wyjątkiem pozycji danego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6301 do 6304</w:t>
            </w:r>
          </w:p>
        </w:tc>
        <w:tc>
          <w:tcPr>
            <w:tcW w:w="3173" w:type="dxa"/>
            <w:gridSpan w:val="2"/>
            <w:tcBorders>
              <w:left w:val="single" w:sz="4" w:space="0" w:color="auto"/>
              <w:right w:val="single" w:sz="4" w:space="0" w:color="auto"/>
            </w:tcBorders>
            <w:vAlign w:val="center"/>
          </w:tcPr>
          <w:p>
            <w:pPr>
              <w:rPr>
                <w:rFonts w:eastAsia="Times New Roman"/>
                <w:b/>
                <w:i/>
                <w:noProof/>
                <w:sz w:val="22"/>
              </w:rPr>
            </w:pPr>
            <w:r>
              <w:rPr>
                <w:noProof/>
                <w:sz w:val="22"/>
              </w:rPr>
              <w:t>Koce, pledy, bielizna pościelowa itp.; zasłony itp.; pozostałe artykuły wyposażenia wnętrz:</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Z filcu, z włóknin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2"/>
            </w:r>
            <w:r>
              <w:rPr>
                <w:noProof/>
                <w:sz w:val="22"/>
              </w:rPr>
              <w:t>)</w:t>
            </w:r>
          </w:p>
          <w:p>
            <w:pPr>
              <w:rPr>
                <w:rFonts w:eastAsia="Times New Roman"/>
                <w:noProof/>
                <w:sz w:val="22"/>
              </w:rPr>
            </w:pPr>
            <w:r>
              <w:rPr>
                <w:noProof/>
                <w:sz w:val="22"/>
              </w:rPr>
              <w:t>Formowanie włókniny połączone z wykańczaniem, w tym przycinaniem włókniny</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Pozostałe: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 Haftowane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3"/>
            </w:r>
            <w:r>
              <w:rPr>
                <w:noProof/>
                <w:sz w:val="22"/>
              </w:rPr>
              <w:t>)(</w:t>
            </w:r>
            <w:r>
              <w:rPr>
                <w:rStyle w:val="FootnoteReference"/>
                <w:noProof/>
              </w:rPr>
              <w:footnoteReference w:id="54"/>
            </w:r>
            <w:r>
              <w:rPr>
                <w:noProof/>
                <w:sz w:val="22"/>
              </w:rPr>
              <w:t>)</w:t>
            </w:r>
          </w:p>
          <w:p>
            <w:pPr>
              <w:rPr>
                <w:rFonts w:eastAsia="Times New Roman"/>
                <w:noProof/>
                <w:sz w:val="22"/>
              </w:rPr>
            </w:pPr>
            <w:r>
              <w:rPr>
                <w:noProof/>
                <w:sz w:val="22"/>
              </w:rPr>
              <w:t>Tkanie lub dzianie połączone z wykańczaniem, w tym przycinaniem tkaniny</w:t>
            </w:r>
          </w:p>
          <w:p>
            <w:pPr>
              <w:rPr>
                <w:rFonts w:eastAsia="Times New Roman"/>
                <w:noProof/>
                <w:sz w:val="22"/>
              </w:rPr>
            </w:pPr>
            <w:r>
              <w:rPr>
                <w:noProof/>
                <w:sz w:val="22"/>
              </w:rPr>
              <w:t>lub</w:t>
            </w:r>
          </w:p>
          <w:p>
            <w:pPr>
              <w:rPr>
                <w:rFonts w:eastAsia="Times New Roman"/>
                <w:noProof/>
                <w:sz w:val="22"/>
              </w:rPr>
            </w:pPr>
            <w:r>
              <w:rPr>
                <w:noProof/>
                <w:sz w:val="22"/>
              </w:rPr>
              <w:t>Wytwarzanie z tkanin niehaftowanych (innych niż dziane), pod warunkiem że wartość użytych niehaftowanych tkanin nie przekracza 40 % ceny ex-works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 Pozostałe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5"/>
            </w:r>
            <w:r>
              <w:rPr>
                <w:noProof/>
                <w:sz w:val="22"/>
              </w:rPr>
              <w:t>)(</w:t>
            </w:r>
            <w:r>
              <w:rPr>
                <w:rStyle w:val="FootnoteReference"/>
                <w:noProof/>
              </w:rPr>
              <w:footnoteReference w:id="56"/>
            </w:r>
            <w:r>
              <w:rPr>
                <w:noProof/>
                <w:sz w:val="22"/>
              </w:rPr>
              <w:t>)</w:t>
            </w:r>
          </w:p>
          <w:p>
            <w:pPr>
              <w:rPr>
                <w:rFonts w:eastAsia="Times New Roman"/>
                <w:noProof/>
                <w:sz w:val="22"/>
              </w:rPr>
            </w:pPr>
            <w:r>
              <w:rPr>
                <w:noProof/>
                <w:sz w:val="22"/>
              </w:rPr>
              <w:t>Tkanie lub dzianie połączone z wykańczaniem, w tym przycinaniem tkaniny</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Worki i torby, w rodzaju stosowanych do pakowania towarów</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7"/>
            </w:r>
            <w:r>
              <w:rPr>
                <w:noProof/>
                <w:sz w:val="22"/>
              </w:rPr>
              <w:t>) Wytłaczanie włókien chemicznych lub przędzenie naturalnych lub chemicznych włókien odcinkowych połączone z tkaniem lub dzianiem i wykańczaniem, w tym przycinaniem tkaniny</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Brezenty, markizy i zasłony przeciwsłoneczne; namioty; żagle do łodzi, desek windsurfingowych lub pojazdów lądowych; wyposażenie kempingowe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Z włóknin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8"/>
            </w:r>
            <w:r>
              <w:rPr>
                <w:noProof/>
                <w:sz w:val="22"/>
              </w:rPr>
              <w:t>)(</w:t>
            </w:r>
            <w:r>
              <w:rPr>
                <w:rStyle w:val="FootnoteReference"/>
                <w:noProof/>
              </w:rPr>
              <w:footnoteReference w:id="59"/>
            </w:r>
            <w:r>
              <w:rPr>
                <w:noProof/>
                <w:sz w:val="22"/>
              </w:rPr>
              <w:t>)</w:t>
            </w:r>
          </w:p>
          <w:p>
            <w:pPr>
              <w:rPr>
                <w:rFonts w:eastAsia="Times New Roman"/>
                <w:noProof/>
                <w:sz w:val="22"/>
              </w:rPr>
            </w:pPr>
            <w:r>
              <w:rPr>
                <w:noProof/>
                <w:sz w:val="22"/>
              </w:rPr>
              <w:t>Formowanie włókniny połączone z wykańczaniem, w tym przycinaniem włókniny</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Pozostałe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60"/>
            </w:r>
            <w:r>
              <w:rPr>
                <w:noProof/>
                <w:sz w:val="22"/>
              </w:rPr>
              <w:t>)(</w:t>
            </w:r>
            <w:r>
              <w:rPr>
                <w:rStyle w:val="FootnoteReference"/>
                <w:noProof/>
              </w:rPr>
              <w:footnoteReference w:id="61"/>
            </w:r>
            <w:r>
              <w:rPr>
                <w:noProof/>
                <w:sz w:val="22"/>
              </w:rPr>
              <w:t>)</w:t>
            </w:r>
          </w:p>
          <w:p>
            <w:pPr>
              <w:rPr>
                <w:rFonts w:eastAsia="Times New Roman"/>
                <w:noProof/>
                <w:sz w:val="22"/>
              </w:rPr>
            </w:pPr>
            <w:r>
              <w:rPr>
                <w:noProof/>
                <w:sz w:val="22"/>
              </w:rPr>
              <w:t>Tkanie połączone z wykańczaniem, w tym przycinaniem tkaniny</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Pozostałe artykuły gotowe, włącznie z wykrojami odzieży</w:t>
            </w:r>
          </w:p>
        </w:tc>
        <w:tc>
          <w:tcPr>
            <w:tcW w:w="3513" w:type="dxa"/>
            <w:gridSpan w:val="2"/>
            <w:tcBorders>
              <w:left w:val="single" w:sz="4" w:space="0" w:color="auto"/>
            </w:tcBorders>
            <w:vAlign w:val="center"/>
          </w:tcPr>
          <w:p>
            <w:pPr>
              <w:rPr>
                <w:rFonts w:eastAsia="Times New Roman"/>
                <w:noProof/>
                <w:sz w:val="22"/>
              </w:rPr>
            </w:pPr>
            <w:r>
              <w:rPr>
                <w:noProof/>
                <w:sz w:val="22"/>
              </w:rPr>
              <w:t>Wytwarzanie, w którym wartość wszystkich użytych materiałów nie przekracza 40 % ceny ex-works produktu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bottom w:val="single" w:sz="4" w:space="0" w:color="auto"/>
              <w:right w:val="single" w:sz="4" w:space="0" w:color="auto"/>
            </w:tcBorders>
            <w:vAlign w:val="center"/>
          </w:tcPr>
          <w:p>
            <w:pPr>
              <w:rPr>
                <w:rFonts w:eastAsia="Times New Roman"/>
                <w:noProof/>
                <w:sz w:val="22"/>
              </w:rPr>
            </w:pPr>
            <w:r>
              <w:rPr>
                <w:noProof/>
                <w:sz w:val="22"/>
              </w:rPr>
              <w:t>6308</w:t>
            </w:r>
          </w:p>
        </w:tc>
        <w:tc>
          <w:tcPr>
            <w:tcW w:w="3173" w:type="dxa"/>
            <w:gridSpan w:val="2"/>
            <w:tcBorders>
              <w:left w:val="single" w:sz="4" w:space="0" w:color="auto"/>
              <w:bottom w:val="single" w:sz="4" w:space="0" w:color="auto"/>
              <w:right w:val="single" w:sz="4" w:space="0" w:color="auto"/>
            </w:tcBorders>
            <w:vAlign w:val="center"/>
          </w:tcPr>
          <w:p>
            <w:pPr>
              <w:rPr>
                <w:rFonts w:eastAsia="Times New Roman"/>
                <w:noProof/>
                <w:sz w:val="22"/>
              </w:rPr>
            </w:pPr>
            <w:r>
              <w:rPr>
                <w:noProof/>
                <w:sz w:val="22"/>
              </w:rPr>
              <w:t>Zestawy składające się z tkaniny i przędzy, nawet z dodatkami, do wykonywania dywaników (mat), obić, haftowanej bielizny stołowej lub serwetek, lub podobnych artykułów włókienniczych, pakowane w opakowania do sprzedaży detalicznej</w:t>
            </w:r>
          </w:p>
        </w:tc>
        <w:tc>
          <w:tcPr>
            <w:tcW w:w="3513" w:type="dxa"/>
            <w:gridSpan w:val="2"/>
            <w:tcBorders>
              <w:left w:val="single" w:sz="4" w:space="0" w:color="auto"/>
              <w:bottom w:val="single" w:sz="4" w:space="0" w:color="auto"/>
            </w:tcBorders>
            <w:vAlign w:val="center"/>
          </w:tcPr>
          <w:p>
            <w:pPr>
              <w:rPr>
                <w:rFonts w:eastAsia="Times New Roman"/>
                <w:noProof/>
                <w:sz w:val="22"/>
              </w:rPr>
            </w:pPr>
            <w:r>
              <w:rPr>
                <w:noProof/>
                <w:sz w:val="22"/>
              </w:rPr>
              <w:t>Każda pozycja w zestawie musi odpowiadać wymogom reguły, jaka dotyczyłaby jej wtedy, gdyby nie była w zestawie. Jednakże artykuły niepochodzące mogą zostać włączone, pod warunkiem że ich całkowita wartość nie przekracza 15 % ceny ex-works zestawu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64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Obuwie, getry i tym podobne; części tych artykułów;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wyłączając komplety cholewek przymocowanych do podpodeszew (wkładek) lub do innych części składowych podeszwy objęte pozycją 6406</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6406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Części obuwia (włącznie z cholewkami, nawet przymocowanymi do podeszew innych niż podeszwy zewnętrzne); podpodeszwy wyjmowane (wkładki), podkładki pod pięty i podobne artykuły; getry, sztylpy i podobne artykuły oraz ich części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65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Nakrycia głowy i ich części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66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Parasole, parasole przeciwsłoneczne, laski, stołki myśliwskie, bicze, szpicruty i ich części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67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Pióra i puch, preparowane oraz artykuły wykonane z piór lub puchu; kwiaty sztuczne; artykuły z włosów ludzkich</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68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Artykuły z kamienia, gipsu, cementu, azbestu, miki lub podobnych materiałów</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70 %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69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Wyroby ceramiczne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70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Szkło i wyroby ze szkła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7010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Balony, butle, butelki, słoje, dzbany, fiolki, ampułki i pozostałe pojemniki, ze szkła, w rodzaju stosowanych do transportu lub pakowania towarów; słoje szklane na przetwory; korki, przykrywki i pozostałe zamknięcia ze szkła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Cięcie wyrobów ze szkła, pod warunkiem że całkowita wartość użytych nieciętych wyrobów ze szkła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7013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Wyroby ze szkła, w rodzaju stosowanych do celów stołowych, kuchennych, toaletowych, biurowych, dekoracji wnętrz lub podobnych celów (inne niż te objęte pozycją 7010 lub 7018)</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71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Perły naturalne lub hodowlane, kamienie szlachetne lub półszlachetne, metale szlachetne, metale platerowane metalem szlachetnym i artykuły z nich; sztuczna biżuteria; monety;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ind w:left="-3" w:firstLine="3"/>
              <w:rPr>
                <w:rFonts w:eastAsia="Times New Roman"/>
                <w:noProof/>
                <w:szCs w:val="24"/>
              </w:rPr>
            </w:pPr>
            <w:r>
              <w:rPr>
                <w:noProof/>
              </w:rPr>
              <w:t>Wytwarzanie, w którym wartość wszystkich użytych materiałów nie przekracza 70 %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ex7102, ex7103 i ex7104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Kamienie szlachetne lub półszlachetne, obrobione (naturalne, syntetyczne lub odtworzone)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materiałów objętych dowolną podpozycją z wyjątkiem podpozycji danego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7106, 7108 i 7110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Metale szlachetne: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W stanie surowym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7106, 7108 i 7110 lub</w:t>
            </w:r>
          </w:p>
          <w:p>
            <w:pPr>
              <w:rPr>
                <w:rFonts w:eastAsia="Times New Roman"/>
                <w:noProof/>
                <w:szCs w:val="24"/>
              </w:rPr>
            </w:pPr>
            <w:r>
              <w:rPr>
                <w:noProof/>
              </w:rPr>
              <w:t>oddzielanie elektrolityczne, termiczne lub chemiczne metali szlachetnych z pozycji 7106, 7108 lub 7110 lub</w:t>
            </w:r>
          </w:p>
          <w:p>
            <w:pPr>
              <w:rPr>
                <w:rFonts w:eastAsia="Times New Roman"/>
                <w:noProof/>
                <w:szCs w:val="24"/>
              </w:rPr>
            </w:pPr>
            <w:r>
              <w:rPr>
                <w:noProof/>
              </w:rPr>
              <w:t>wytwarzanie stopów metali szlachetnych objętych pozycją 7106, 7108 lub 7110 między sobą, metalami nieszlachetnymi lub oczyszczanie</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W stanie półproduktu lub w postaci proszku</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metali szlachetnych w stanie surowym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ex7107, ex7109 i ex7111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Metale platerowane metalem szlachetnym, w stanie półproduktu</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metali platerowanych metalami szlachetnymi, w stanie surowym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72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Żelazo i stal;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Półprodukty z żelaza lub stali niestopowej</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pozycjami 7201, 7202, 7203, 7204 lub 7205</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7208 do 7212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Wyroby walcowane płaskie z żelaza lub stali niestopowej</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półproduktów objętych pozycją 7207</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7213 do 7216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Sztaby i pręty, kątowniki, kształtowniki i profile z żelaza lub stali niestopowej</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wlewek lub pozostałych form pierwotnych z pozycji 7206</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Drut z żelaza lub stali niestopowej</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półproduktów objętych pozycją 7207</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7218 91 i 7218 99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Półprodukty</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pozycjami 7201, 7202, 7203, 7204 lub 7205</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7219 do 7222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Wyroby walcowane płaskie, sztaby i pręty, kątowniki, kształtowniki i profile ze stali nierdzewnej</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wlewek lub pozostałych form pierwotnych z pozycji 7218</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Drut ze stali nierdzewnej</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półproduktów objętych pozycją 7218</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7224 90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Półprodukty</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pozycjami 7201, 7202, 7203, 7204 lub 7205</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7225 do 7228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Wyroby walcowane płaskie, sztaby i pręty walcowane na gorąco w nieregularnych kręgach; kątowniki, kształtowniki i profile z pozostałych stali stopowych; sztaby i pręty drążone ze stali stopowej lub niestopowej, nadające się do celów wiertniczych</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wlewek lub pozostałych form pierwotnych z pozycji 7206, 7218 lub 7224</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Drut z pozostałej stali stopowej</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półproduktów objętych pozycją 7224</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73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Artykuły z żelaza lub stali;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ex7301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Ścianka szczelna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pozycją 7207</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Elementy konstrukcyjne torów kolejowych lub tramwajowych, z żelaza lub stali: szyny, odbojnice i szyny zębate, iglice zwrotnicowe, krzyżownice, pręty zwrotnicowe i pozostałe elementy skrzyżowań, podkłady kolejowe, nakładki stykowe, siodełka szynowe, kliny siodełkowe, podkładki szynowe, łapki mocujące, płyty podstawowe, cięgna i pozostałe elementy przeznaczone do łączenia lub mocowania szyn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pozycją 7206</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7304, 7305 i 7306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Rury, przewody rurowe i profile drążone, z żelaza lub stali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pozycją od 7206 do 7212 i 7218 lub 7224</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ex7307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Łączniki rur lub przewodów rurowych ze stali nierdzewnej (nr ISO X5CrNiMo 1712), składające się z kilku części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3"/>
              <w:rPr>
                <w:rFonts w:eastAsia="Times New Roman"/>
                <w:noProof/>
                <w:szCs w:val="24"/>
              </w:rPr>
            </w:pPr>
            <w:r>
              <w:rPr>
                <w:noProof/>
              </w:rPr>
              <w:t>Toczenie, wiercenie, rozwiercanie, gwintowanie, usuwanie krawędzi i piaskowanie przedkuwek, pod warunkiem że całkowita wartość użytych przedkuwek nie przekracza 35 %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Konstrukcje (z wyłączeniem budynków prefabrykowanych objętych pozycją 9406) i części konstrukcji (na przykład mosty i części mostów, wrota śluz, wieże, maszty kratowe, dachy, szkielety konstrukcji dachów, drzwi i okna oraz ramy do nich, progi drzwiowe, okiennice, balustrady, filary i kolumny), z żelaza lub stali; płyty, pręty, kątowniki, kształtowniki, profile, rury i tym podobne, przygotowane do stosowania w konstrukcjach, z żelaza lub stali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 Nie można jednakże użyć spawanych kątowników, kształtowników i profili objętych pozycją 7301.</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ex7315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Łańcuch przeciwpoślizgowy</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w którym wartość wszystkich użytych materiałów objętych pozycją 7315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74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Miedź i artykuły z miedzi;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i/>
                <w:noProof/>
                <w:szCs w:val="24"/>
              </w:rPr>
            </w:pPr>
            <w:r>
              <w:rPr>
                <w:noProof/>
              </w:rPr>
              <w:t>Wytwarzanie z materiałów objętych dowolną pozycją z wyjątkiem pozycji danego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7403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Miedź rafinowana i stopy miedzi, nieobrobione plastycznie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7408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Drut miedziany</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w:t>
            </w:r>
          </w:p>
          <w:p>
            <w:pPr>
              <w:numPr>
                <w:ilvl w:val="0"/>
                <w:numId w:val="6"/>
              </w:numPr>
              <w:autoSpaceDE w:val="0"/>
              <w:autoSpaceDN w:val="0"/>
              <w:spacing w:before="0" w:after="200" w:line="276" w:lineRule="auto"/>
              <w:contextualSpacing/>
              <w:jc w:val="left"/>
              <w:rPr>
                <w:rFonts w:eastAsia="Times New Roman"/>
                <w:noProof/>
                <w:szCs w:val="24"/>
              </w:rPr>
            </w:pPr>
            <w:r>
              <w:rPr>
                <w:noProof/>
              </w:rPr>
              <w:t>Z materiałów objętych dowolną pozycją z wyjątkiem pozycji danego produktu oraz</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75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Nikiel i artykuły z niklu</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76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Aluminium i artykuły z aluminium;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w:t>
            </w:r>
          </w:p>
          <w:p>
            <w:pPr>
              <w:numPr>
                <w:ilvl w:val="0"/>
                <w:numId w:val="6"/>
              </w:numPr>
              <w:autoSpaceDE w:val="0"/>
              <w:autoSpaceDN w:val="0"/>
              <w:spacing w:before="0" w:after="200" w:line="276" w:lineRule="auto"/>
              <w:contextualSpacing/>
              <w:jc w:val="left"/>
              <w:rPr>
                <w:rFonts w:eastAsia="Times New Roman"/>
                <w:noProof/>
                <w:szCs w:val="24"/>
              </w:rPr>
            </w:pPr>
            <w:r>
              <w:rPr>
                <w:noProof/>
              </w:rPr>
              <w:t>Z materiałów objętych dowolną pozycją z wyjątkiem pozycji danego produktu oraz</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 xml:space="preserve">w którym wartość wszystkich użytych materiałów nie przekracza 50 % ceny ex-works produktu </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7601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Aluminium nieobrobione plastycznie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w:t>
            </w:r>
          </w:p>
          <w:p>
            <w:pPr>
              <w:numPr>
                <w:ilvl w:val="0"/>
                <w:numId w:val="6"/>
              </w:numPr>
              <w:autoSpaceDE w:val="0"/>
              <w:autoSpaceDN w:val="0"/>
              <w:spacing w:before="0" w:after="200" w:line="276" w:lineRule="auto"/>
              <w:contextualSpacing/>
              <w:jc w:val="left"/>
              <w:rPr>
                <w:rFonts w:eastAsia="Times New Roman"/>
                <w:noProof/>
                <w:szCs w:val="24"/>
              </w:rPr>
            </w:pPr>
            <w:r>
              <w:rPr>
                <w:noProof/>
              </w:rPr>
              <w:t>Z materiałów objętych dowolną pozycją z wyjątkiem pozycji danego produktu oraz</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w którym wartość wszystkich użytych materiałów nie przekracza 50 % ceny ex-works produktu</w:t>
            </w:r>
          </w:p>
          <w:p>
            <w:pPr>
              <w:autoSpaceDE w:val="0"/>
              <w:autoSpaceDN w:val="0"/>
              <w:ind w:left="720"/>
              <w:contextualSpacing/>
              <w:rPr>
                <w:rFonts w:eastAsia="Times New Roman"/>
                <w:noProof/>
                <w:szCs w:val="24"/>
              </w:rPr>
            </w:pPr>
          </w:p>
          <w:p>
            <w:pPr>
              <w:spacing w:before="0" w:after="200" w:line="276" w:lineRule="auto"/>
              <w:jc w:val="left"/>
              <w:rPr>
                <w:noProof/>
                <w:szCs w:val="24"/>
              </w:rPr>
            </w:pPr>
            <w:r>
              <w:rPr>
                <w:noProof/>
              </w:rPr>
              <w:t>lub</w:t>
            </w:r>
          </w:p>
          <w:p>
            <w:pPr>
              <w:spacing w:before="0" w:after="200" w:line="276" w:lineRule="auto"/>
              <w:rPr>
                <w:rFonts w:asciiTheme="minorHAnsi" w:hAnsiTheme="minorHAnsi" w:cstheme="minorBidi"/>
                <w:noProof/>
                <w:sz w:val="22"/>
              </w:rPr>
            </w:pPr>
            <w:r>
              <w:rPr>
                <w:noProof/>
              </w:rPr>
              <w:t>Wytwarzanie poprzez obróbkę cieplną lub elektrolityczną z aluminium niestopowego lub odpadów i złomu aluminium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7602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Odpady i złom aluminium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Wytwarzanie z materiałów objętych dowolną pozycją z wyjątkiem pozycji danego produktu </w:t>
            </w:r>
          </w:p>
          <w:p>
            <w:pPr>
              <w:rPr>
                <w:rFonts w:eastAsia="Times New Roman"/>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ex7616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Artykuły z aluminium inne niż siatka, tkaniny, kraty, siatki, ogrodzenia, tkaniny wzmacniające i podobne materiały (w tym taśmy bez końca) z drutu aluminiowego, i siatka metalowa rozciągana z aluminium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w:t>
            </w:r>
          </w:p>
          <w:p>
            <w:pPr>
              <w:rPr>
                <w:rFonts w:eastAsia="Times New Roman"/>
                <w:noProof/>
                <w:szCs w:val="24"/>
              </w:rPr>
            </w:pPr>
            <w:r>
              <w:rPr>
                <w:noProof/>
              </w:rPr>
              <w:t>– z materiałów objętych dowolną pozycją z wyjątkiem pozycji danego produktu. Można jednakże użyć siatki, tkanin, krat, siatek, ogrodzeń, tkanin wzmacniających i podobnych materiałów (w tym taśm bez końca) z drutu aluminiowego, lub siatki metalowej rozciąganej z aluminium; oraz</w:t>
            </w:r>
          </w:p>
          <w:p>
            <w:pPr>
              <w:rPr>
                <w:rFonts w:eastAsia="Times New Roman"/>
                <w:noProof/>
                <w:szCs w:val="24"/>
              </w:rPr>
            </w:pPr>
            <w:r>
              <w:rPr>
                <w:noProof/>
              </w:rPr>
              <w:t>– W którym wartość wszystkich użytych materiałów nie przekracza 50 % ceny ex-works produktu</w:t>
            </w:r>
          </w:p>
          <w:p>
            <w:pPr>
              <w:rPr>
                <w:rFonts w:eastAsia="Times New Roman"/>
                <w:i/>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78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Ołów i artykuły z ołowiu;</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79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Cynk i artykuły z cynku;</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80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Cyna i artykuły z cyny;</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81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Pozostałe metale nieszlachetne; cermetale; artykuły z tych materiałów</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left="-13" w:firstLine="13"/>
              <w:rPr>
                <w:rFonts w:eastAsia="Times New Roman"/>
                <w:noProof/>
                <w:szCs w:val="24"/>
              </w:rPr>
            </w:pPr>
            <w:r>
              <w:rPr>
                <w:noProof/>
              </w:rPr>
              <w:t>Wytwarzanie z materiałów objętych dowolną pozycją</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82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Narzędzia, przybory, noże, łyżki, widelce i pozostałe sztućce z metali nieszlachetnych; ich części z metali nieszlachetnych;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8206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Narzędzia z dwóch lub więcej pozycji od 8202 do 8205, pakowane w zestawy do sprzedaży</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left="-25" w:firstLine="3"/>
              <w:rPr>
                <w:rFonts w:eastAsia="Times New Roman"/>
                <w:noProof/>
                <w:szCs w:val="24"/>
              </w:rPr>
            </w:pPr>
            <w:r>
              <w:rPr>
                <w:noProof/>
              </w:rPr>
              <w:t>Wytwarzanie z materiałów objętych dowolną pozycją z wyjątkiem pozycji 8202–8205. Jednakże narzędzia objęte pozycjami od 8202 do 8205 mogą zostać włączone do zestawu, pod warunkiem że ich łączna wartość nie przekracza 15 % ceny ex works zestawu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83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Artykuły różne z metali nieszlachetnych</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Wytwarzanie z materiałów objętych dowolną pozycją z wyjątkiem pozycji danego produktu </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84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Reaktory jądrowe, kotły, maszyny i urządzenia mechaniczne; ich części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8407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Silniki spalinowe z zapłonem iskrowym z tłokami wykonującymi ruch posuwisto-zwrotny lub obrotowy</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8408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Silniki spalinowe tłokowe z zapłonem samoczynnym (wysokoprężne i średnioprężne)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Wytwarzanie, w którym wartość wszystkich użytych materiałów nie przekracza 50 % ceny ex-works produktu </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b/>
                <w:noProof/>
                <w:color w:val="000000"/>
                <w:sz w:val="20"/>
                <w:szCs w:val="20"/>
              </w:rPr>
            </w:pPr>
            <w:r>
              <w:rPr>
                <w:noProof/>
              </w:rPr>
              <w:t>8425- 8430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Wielokrążki i wciągniki, inne niż wyciągi pochyłe; wciągarki i przyciągarki; podnośniki</w:t>
            </w:r>
          </w:p>
          <w:p>
            <w:pPr>
              <w:rPr>
                <w:rFonts w:eastAsia="Times New Roman"/>
                <w:noProof/>
                <w:szCs w:val="24"/>
              </w:rPr>
            </w:pPr>
            <w:r>
              <w:rPr>
                <w:noProof/>
              </w:rPr>
              <w:t>Okrętowe żurawie masztowe; dźwignice, włączając linomostowe; bramownice drogowe, wozy okraczające podsiębierne oraz wozy i wózki transportu wewnętrznego z urządzeniami dźwigowymi</w:t>
            </w:r>
          </w:p>
          <w:p>
            <w:pPr>
              <w:rPr>
                <w:rFonts w:eastAsia="Times New Roman"/>
                <w:noProof/>
                <w:szCs w:val="24"/>
              </w:rPr>
            </w:pPr>
            <w:r>
              <w:rPr>
                <w:noProof/>
              </w:rPr>
              <w:t>Wózki widłowe; inne wozy i wózki transportu wewnętrznego wyposażone w urządzenia podnoszące lub przenoszące</w:t>
            </w:r>
          </w:p>
          <w:p>
            <w:pPr>
              <w:rPr>
                <w:rFonts w:eastAsia="Times New Roman"/>
                <w:noProof/>
                <w:szCs w:val="24"/>
              </w:rPr>
            </w:pPr>
            <w:r>
              <w:rPr>
                <w:noProof/>
              </w:rPr>
              <w:t>Pozostałe urządzenia do podnoszenia, przenoszenia, załadunku lub rozładunku (na przykład windy, schody ruchome, przenośniki, kolejki linowe)</w:t>
            </w:r>
          </w:p>
          <w:p>
            <w:pPr>
              <w:rPr>
                <w:rFonts w:eastAsia="Times New Roman"/>
                <w:noProof/>
                <w:szCs w:val="24"/>
              </w:rPr>
            </w:pPr>
            <w:r>
              <w:rPr>
                <w:noProof/>
              </w:rPr>
              <w:t>Spycharki czołowe, spycharki skośne, równiarki, niwelatory, zgarniarki, koparki, czerparki, ładowarki, podbijarki mechaniczne i walce drogowe, samobieżne</w:t>
            </w:r>
          </w:p>
          <w:p>
            <w:pPr>
              <w:rPr>
                <w:rFonts w:eastAsia="Times New Roman"/>
                <w:noProof/>
                <w:color w:val="000000"/>
                <w:sz w:val="20"/>
                <w:szCs w:val="20"/>
              </w:rPr>
            </w:pPr>
            <w:r>
              <w:rPr>
                <w:noProof/>
              </w:rPr>
              <w:t>Pozostałe maszyny do przemieszczania, równania, niwelowania, zgarniania, kopania, ubijania, zagęszczania, wybierania lub wiercenia ziemi, minerałów lub rud; kafary do wbijania pali i urządzenia do wyciągania pali; pługi odśnieżające i dmuchawy śniegowe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 i pozycji 8431</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8444-8447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Maszyny do wytłaczania, rozciągania, teksturowania lub cięcia materiałów włókienniczych chemicznych</w:t>
            </w:r>
          </w:p>
          <w:p>
            <w:pPr>
              <w:rPr>
                <w:rFonts w:eastAsia="Times New Roman"/>
                <w:noProof/>
                <w:szCs w:val="24"/>
              </w:rPr>
            </w:pPr>
            <w:r>
              <w:rPr>
                <w:noProof/>
              </w:rPr>
              <w:t>Maszyny do przygotowywania włókien tekstylnych; przędzarki, łączniarki lub skręcarki oraz pozostałe maszyny do wytwarzania przędzy włókienniczej; motarki lub przewijarki (włączając przewijarki wątkowe), włókiennicze oraz maszyny do przygotowania przędzy włókienniczej do stosowania na maszynach objętych pozycją 8446 lub 8447</w:t>
            </w:r>
          </w:p>
          <w:p>
            <w:pPr>
              <w:rPr>
                <w:rFonts w:eastAsia="Times New Roman"/>
                <w:noProof/>
                <w:szCs w:val="24"/>
              </w:rPr>
            </w:pPr>
            <w:r>
              <w:rPr>
                <w:noProof/>
              </w:rPr>
              <w:t>Maszyny tkackie (krosna)</w:t>
            </w:r>
          </w:p>
          <w:p>
            <w:pPr>
              <w:rPr>
                <w:rFonts w:eastAsia="Times New Roman"/>
                <w:noProof/>
                <w:szCs w:val="24"/>
              </w:rPr>
            </w:pPr>
            <w:r>
              <w:rPr>
                <w:noProof/>
              </w:rPr>
              <w:t>Dziewiarki, zszywarki-trykotarki i maszyny do wyrobu przędzy rdzeniowej, tiulu, koronek, haftów, aplikacji, plecionek lub siatek oraz maszyny do tuftowania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 i pozycji 8448</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8456-8465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Obrabiarki do obróbki dowolnych materiałów przez usuwanie materiału </w:t>
            </w:r>
          </w:p>
          <w:p>
            <w:pPr>
              <w:rPr>
                <w:rFonts w:eastAsia="Times New Roman"/>
                <w:noProof/>
                <w:szCs w:val="24"/>
              </w:rPr>
            </w:pPr>
            <w:r>
              <w:rPr>
                <w:noProof/>
              </w:rPr>
              <w:t>Centra obróbkowe, obrabiarki zespołowe (jednostanowiskowe) i wielostanowiskowe obrabiarki przestawialne, do metalu</w:t>
            </w:r>
          </w:p>
          <w:p>
            <w:pPr>
              <w:rPr>
                <w:rFonts w:eastAsia="Times New Roman"/>
                <w:noProof/>
                <w:szCs w:val="24"/>
              </w:rPr>
            </w:pPr>
            <w:r>
              <w:rPr>
                <w:noProof/>
              </w:rPr>
              <w:t>Tokarki do usuwania metalu</w:t>
            </w:r>
          </w:p>
          <w:p>
            <w:pPr>
              <w:rPr>
                <w:rFonts w:eastAsia="Times New Roman"/>
                <w:noProof/>
                <w:szCs w:val="24"/>
              </w:rPr>
            </w:pPr>
            <w:r>
              <w:rPr>
                <w:noProof/>
              </w:rPr>
              <w:t>Obrabiarki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 i pozycji 8466</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8469-8472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Maszyny do pisania, inne niż drukarki objęte pozycją 8443; maszyny do redagowania tekstów</w:t>
            </w:r>
          </w:p>
          <w:p>
            <w:pPr>
              <w:rPr>
                <w:rFonts w:eastAsia="Times New Roman"/>
                <w:noProof/>
                <w:szCs w:val="24"/>
              </w:rPr>
            </w:pPr>
            <w:r>
              <w:rPr>
                <w:noProof/>
              </w:rPr>
              <w:t>Maszyny liczące i kieszonkowe maszyny z funkcjami liczącymi do zapisu, odtwarzania i wyświetlania danych; maszyny do księgowania, frankowania, maszyny do wydawania biletów i podobne maszyny, wyposażone w urządzenia liczące; kasy rejestrujące</w:t>
            </w:r>
          </w:p>
          <w:p>
            <w:pPr>
              <w:rPr>
                <w:rFonts w:eastAsia="Times New Roman"/>
                <w:noProof/>
                <w:szCs w:val="24"/>
              </w:rPr>
            </w:pPr>
            <w:r>
              <w:rPr>
                <w:noProof/>
              </w:rPr>
              <w:t>Maszyny do automatycznego przetwarzania danych i urządzenia do nich; czytniki magnetyczne lub optyczne, maszyny do przenoszenia danych w postaci zakodowanej na nośniki danych oraz maszyny do przetwarzania takich danych</w:t>
            </w:r>
          </w:p>
          <w:p>
            <w:pPr>
              <w:rPr>
                <w:rFonts w:eastAsia="Times New Roman"/>
                <w:noProof/>
                <w:szCs w:val="24"/>
              </w:rPr>
            </w:pPr>
            <w:r>
              <w:rPr>
                <w:noProof/>
              </w:rPr>
              <w:t>Pozostałe maszyny biurowe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 i pozycji 8473</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85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Maszyny i urządzenia elektryczne oraz ich części; rejestratory i odtwarzacze dźwięku, rejestratory i odtwarzacze obrazu i dźwięku oraz części i akcesoria do tych artykułów</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8501-8502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Silniki elektryczne i prądnice </w:t>
            </w:r>
          </w:p>
          <w:p>
            <w:pPr>
              <w:rPr>
                <w:rFonts w:eastAsia="Times New Roman"/>
                <w:noProof/>
                <w:szCs w:val="24"/>
              </w:rPr>
            </w:pPr>
            <w:r>
              <w:rPr>
                <w:noProof/>
              </w:rPr>
              <w:t>Zespoły prądotwórcze oraz przetwornice jednotwornikowe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 i pozycji 8503</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8519, 8521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Aparatura do rejestrowania lub odtwarzania dźwięku</w:t>
            </w:r>
          </w:p>
          <w:p>
            <w:pPr>
              <w:rPr>
                <w:rFonts w:eastAsia="Times New Roman"/>
                <w:noProof/>
                <w:szCs w:val="24"/>
              </w:rPr>
            </w:pPr>
            <w:r>
              <w:rPr>
                <w:noProof/>
              </w:rPr>
              <w:t>Aparatura do zapisu lub odtwarzania obrazu i dźwięku, nawet z wbudowanym urządzeniem do odbioru sygnałów wizyjnych i dźwiękowych (tunerem wideo)</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 i pozycji 8522</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8525-8528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Aparatura nadawcza do radiofonii lub telewizji, kamery telewizyjne, kamery i aparaty cyfrowe oraz rejestrujące kamery wideo</w:t>
            </w:r>
          </w:p>
          <w:p>
            <w:pPr>
              <w:rPr>
                <w:rFonts w:eastAsia="Times New Roman"/>
                <w:noProof/>
                <w:szCs w:val="24"/>
              </w:rPr>
            </w:pPr>
            <w:r>
              <w:rPr>
                <w:noProof/>
              </w:rPr>
              <w:t>Aparatura radarowa, radionawigacyjna oraz do zdalnego sterowania drogą radiową</w:t>
            </w:r>
          </w:p>
          <w:p>
            <w:pPr>
              <w:rPr>
                <w:rFonts w:eastAsia="Times New Roman"/>
                <w:noProof/>
                <w:szCs w:val="24"/>
              </w:rPr>
            </w:pPr>
            <w:r>
              <w:rPr>
                <w:noProof/>
              </w:rPr>
              <w:t>Aparatura odbiorcza do radiofonii</w:t>
            </w:r>
          </w:p>
          <w:p>
            <w:pPr>
              <w:rPr>
                <w:rFonts w:eastAsia="Times New Roman"/>
                <w:noProof/>
                <w:szCs w:val="24"/>
              </w:rPr>
            </w:pPr>
            <w:r>
              <w:rPr>
                <w:noProof/>
              </w:rPr>
              <w:t>Monitory i projektory, niezawierające aparatury odbiorczej do telewizji; aparatura odbiorcza dla telewizji lub aparatura do zapisu lub odtwarzania obrazu</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 i pozycji 8529</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8535-8537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Urządzenia elektryczne do przełączania lub zabezpieczania obwodów elektrycznych, lub do wykonywania połączeń w obwodach elektrycznych lub do tych obwodów; złącza do włókien optycznych, wiązek włókien optycznych lub kabli światłowodowych; tablice, panele, konsole, pulpity, szafy i pozostałe układy wspornikowe, służące do elektrycznego sterowania lub rozdziału energii elektrycznej</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 i pozycji 8538</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8542 31 do 8542 39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Układy scalone monolityczne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Dyfuzja, podczas której obwody scalone są formowane na podłożu półprzewodnika przez selektywne wprowadzenie odpowiedniej domieszki, nawet zmontowane lub przetestowane w kraju niebędącym stroną</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8544-8548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Drut izolowany, kable (oraz pozostałe izolowane przewody elektryczne, kable światłowodowe)</w:t>
            </w:r>
          </w:p>
          <w:p>
            <w:pPr>
              <w:rPr>
                <w:rFonts w:eastAsia="Times New Roman"/>
                <w:noProof/>
                <w:szCs w:val="24"/>
              </w:rPr>
            </w:pPr>
            <w:r>
              <w:rPr>
                <w:noProof/>
              </w:rPr>
              <w:t>Elektrody węglowe, szczotki węglowe, węgle do lamp, węgiel do baterii oraz inne artykuły z grafitu lub innego rodzaju węgla, w rodzaju stosowanych w elektrotechnice</w:t>
            </w:r>
          </w:p>
          <w:p>
            <w:pPr>
              <w:rPr>
                <w:rFonts w:eastAsia="Times New Roman"/>
                <w:noProof/>
                <w:szCs w:val="24"/>
              </w:rPr>
            </w:pPr>
            <w:r>
              <w:rPr>
                <w:noProof/>
              </w:rPr>
              <w:t>Izolatory elektryczne z dowolnego materiału</w:t>
            </w:r>
          </w:p>
          <w:p>
            <w:pPr>
              <w:rPr>
                <w:rFonts w:eastAsia="Times New Roman"/>
                <w:noProof/>
                <w:szCs w:val="24"/>
              </w:rPr>
            </w:pPr>
            <w:r>
              <w:rPr>
                <w:noProof/>
              </w:rPr>
              <w:t>Osprzęt izolacyjny do maszyn, urządzeń lub sprzętu elektrycznego, elektryczne rurki kablowe oraz ich połączenia, z metali nieszlachetnych, wyłożone materiałem izolacyjnym</w:t>
            </w:r>
          </w:p>
          <w:p>
            <w:pPr>
              <w:rPr>
                <w:rFonts w:eastAsia="Times New Roman"/>
                <w:noProof/>
                <w:szCs w:val="24"/>
              </w:rPr>
            </w:pPr>
            <w:r>
              <w:rPr>
                <w:noProof/>
              </w:rPr>
              <w:t>Odpady i braki ogniw galwanicznych, baterii galwanicznych i akumulatorów elektrycznych; zużyte ogniwa galwaniczne, zużyte baterie galwaniczne i zużyte akumulatory elektryczne; elektryczne części maszyn lub urządzeń, niewymienione ani niewłączone gdzie indziej w niniejszym dziale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86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Lokomotywy pojazdów szynowych, tabor szynowy i jego części; osprzęt i elementy torów kolejowych lub tramwajowych, i ich części; komunikacyjne urządzenia sygnalizacyjne wszelkich typów, mechaniczne (włączając elektromechaniczne)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87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Pojazdy nieszynowe oraz ich części i akcesoria z wyjątkiem: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w którym wartość wszystkich użytych materiałów nie przekracza 45 %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8708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Części i akcesoria pojazdów objętych pozycjami od 8701 do 8705</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8711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Motocykle (włączając motorowery) oraz rowery wyposażone w pomocnicze silniki, z wózkiem bocznym lub bez; wózki boczne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88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Statki powietrzne, statki kosmiczne i ich części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89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Statki, łodzie oraz konstrukcje pływające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 nie można jednak użyć kadłubów objętych pozycją 8906,</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40 %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Dział 90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Przyrządy i aparatura, optyczne, fotograficzne, kinematograficzne, pomiarowe, kontrolne, precyzyjne, medyczne lub chirurgiczne; ich części i akcesoria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9001 50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Soczewki okularowe z materiałów innych niż szkło</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wykonuje się jedną z następujących czynności:</w:t>
            </w:r>
          </w:p>
          <w:p>
            <w:pPr>
              <w:rPr>
                <w:rFonts w:eastAsia="Times New Roman"/>
                <w:noProof/>
                <w:szCs w:val="24"/>
              </w:rPr>
            </w:pPr>
            <w:r>
              <w:rPr>
                <w:noProof/>
              </w:rPr>
              <w:t>– obróbka powierzchniowa częściowo obrobionej soczewki i wytworzenie gotowej soczewki okulistycznej z korektą optyczną przeznaczonej do zamocowania w okularach</w:t>
            </w:r>
          </w:p>
          <w:p>
            <w:pPr>
              <w:rPr>
                <w:rFonts w:eastAsia="Times New Roman"/>
                <w:noProof/>
                <w:szCs w:val="24"/>
              </w:rPr>
            </w:pPr>
            <w:r>
              <w:rPr>
                <w:noProof/>
              </w:rPr>
              <w:t>– powleczenie soczewki za pomocą odpowiednich procesów w celu poprawy widzenia i zapewnienia ochrony użytkownika</w:t>
            </w:r>
          </w:p>
          <w:p>
            <w:pPr>
              <w:rPr>
                <w:rFonts w:eastAsia="Times New Roman"/>
                <w:noProof/>
                <w:szCs w:val="24"/>
              </w:rPr>
            </w:pPr>
            <w:r>
              <w:rPr>
                <w:noProof/>
              </w:rPr>
              <w:t>lub</w:t>
            </w:r>
          </w:p>
          <w:p>
            <w:pPr>
              <w:rPr>
                <w:rFonts w:eastAsia="Times New Roman"/>
                <w:noProof/>
                <w:sz w:val="20"/>
                <w:szCs w:val="20"/>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91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Zegary i zegarki oraz ich części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w którym wartość wszystkich użytych materiałów nie przekracza 40 %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92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Instrumenty muzyczne; części i akcesoria do takich artykułów</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93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Broń i amunicja; ich części i akcesoria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94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Meble; pościel, materace, stelaże pod materace, poduszki i podobne wypychane artykuły wyposażeniowe; lampy i oprawy oświetleniowe, gdzie indziej niewymienione ani niewłączone; podświetlane znaki, podświetlane tablice i tabliczki, i tym podobne; budynki prefabrykowane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95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Zabawki, gry i przybory sportowe; ich części i akcesoria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96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Artykuły przemysłowe różne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Wytwarzanie z materiałów objętych dowolną pozycją z wyjątkiem pozycji danego produktu</w:t>
            </w:r>
          </w:p>
          <w:p>
            <w:pPr>
              <w:rPr>
                <w:rFonts w:eastAsia="Times New Roman"/>
                <w:noProof/>
                <w:szCs w:val="24"/>
              </w:rPr>
            </w:pPr>
            <w:r>
              <w:rPr>
                <w:noProof/>
              </w:rPr>
              <w:t>lub</w:t>
            </w:r>
          </w:p>
          <w:p>
            <w:pPr>
              <w:rPr>
                <w:rFonts w:eastAsia="Times New Roman"/>
                <w:noProof/>
                <w:szCs w:val="24"/>
              </w:rPr>
            </w:pPr>
            <w:r>
              <w:rPr>
                <w:noProof/>
              </w:rPr>
              <w:t>Wytwarzanie, w którym wartość wszystkich użytych materiałów nie przekracza 50 % ceny ex-works produktu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Dział 97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eastAsia="Times New Roman"/>
                <w:noProof/>
                <w:szCs w:val="24"/>
              </w:rPr>
            </w:pPr>
            <w:r>
              <w:rPr>
                <w:noProof/>
              </w:rPr>
              <w:t>Dzieła sztuki, przedmioty kolekcjonerskie i antyki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eastAsia="Times New Roman"/>
                <w:noProof/>
                <w:szCs w:val="24"/>
              </w:rPr>
            </w:pPr>
            <w:r>
              <w:rPr>
                <w:noProof/>
              </w:rPr>
              <w:t>Wytwarzanie z materiałów objętych dowolną pozycją z wyjątkiem pozycji danego produktu</w:t>
            </w:r>
          </w:p>
        </w:tc>
      </w:tr>
    </w:tbl>
    <w:p>
      <w:pPr>
        <w:autoSpaceDE w:val="0"/>
        <w:autoSpaceDN w:val="0"/>
        <w:rPr>
          <w:rFonts w:eastAsia="Times New Roman"/>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noProof/>
          <w:szCs w:val="24"/>
        </w:rPr>
      </w:pPr>
      <w:r>
        <w:rPr>
          <w:i/>
          <w:caps/>
          <w:noProof/>
        </w:rPr>
        <w:t>ZAŁĄCZNIK III</w:t>
      </w:r>
    </w:p>
    <w:p>
      <w:pPr>
        <w:autoSpaceDE w:val="0"/>
        <w:autoSpaceDN w:val="0"/>
        <w:jc w:val="center"/>
        <w:rPr>
          <w:rFonts w:eastAsia="Times New Roman"/>
          <w:b/>
          <w:noProof/>
          <w:szCs w:val="24"/>
        </w:rPr>
      </w:pPr>
      <w:r>
        <w:rPr>
          <w:b/>
          <w:noProof/>
        </w:rPr>
        <w:t>Tekst deklaracji pochodzenia</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Wersja w języku bułgarskim</w:t>
      </w:r>
    </w:p>
    <w:p>
      <w:pPr>
        <w:autoSpaceDE w:val="0"/>
        <w:autoSpaceDN w:val="0"/>
        <w:rPr>
          <w:rFonts w:eastAsia="Times New Roman"/>
          <w:noProof/>
          <w:szCs w:val="24"/>
        </w:rPr>
      </w:pPr>
      <w:r>
        <w:rPr>
          <w:noProof/>
        </w:rPr>
        <w:t>Износителят на продуктите, обхванати от този документ (митническо разрешение №………</w:t>
      </w:r>
      <w:r>
        <w:rPr>
          <w:rStyle w:val="FootnoteReference"/>
          <w:noProof/>
        </w:rPr>
        <w:footnoteReference w:id="62"/>
      </w:r>
      <w:r>
        <w:rPr>
          <w:noProof/>
        </w:rPr>
        <w:t>) декларира, че освен където ясно е отбелязано друго, тези продукти са с …………….</w:t>
      </w:r>
      <w:r>
        <w:rPr>
          <w:rStyle w:val="FootnoteReference"/>
          <w:noProof/>
        </w:rPr>
        <w:footnoteReference w:id="63"/>
      </w:r>
      <w:r>
        <w:rPr>
          <w:noProof/>
        </w:rPr>
        <w:t>. преференциален произход съгласно преходните правила за произход.</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Wersja w języku czeskim</w:t>
      </w:r>
    </w:p>
    <w:p>
      <w:pPr>
        <w:autoSpaceDE w:val="0"/>
        <w:autoSpaceDN w:val="0"/>
        <w:rPr>
          <w:noProof/>
        </w:rPr>
      </w:pPr>
      <w:r>
        <w:rPr>
          <w:noProof/>
        </w:rPr>
        <w:t>Vývozce výrobků uvedených v tomto dokumentu (číslo povolení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vertAlign w:val="superscript"/>
        </w:rPr>
        <w:fldChar w:fldCharType="end"/>
      </w:r>
      <w:r>
        <w:rPr>
          <w:noProof/>
        </w:rPr>
        <w:t>) prohlašuje, že podle přechodných pravidel původu mají tyto výrobky kromě zřetelně označených preferenční původ v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vertAlign w:val="superscript"/>
        </w:rPr>
        <w:fldChar w:fldCharType="end"/>
      </w:r>
      <w:r>
        <w:rPr>
          <w:noProof/>
        </w:rPr>
        <w:t>.</w:t>
      </w:r>
    </w:p>
    <w:p>
      <w:pPr>
        <w:autoSpaceDE w:val="0"/>
        <w:autoSpaceDN w:val="0"/>
        <w:jc w:val="center"/>
        <w:rPr>
          <w:b/>
          <w:noProof/>
        </w:rPr>
      </w:pPr>
    </w:p>
    <w:p>
      <w:pPr>
        <w:autoSpaceDE w:val="0"/>
        <w:autoSpaceDN w:val="0"/>
        <w:jc w:val="center"/>
        <w:rPr>
          <w:b/>
          <w:noProof/>
        </w:rPr>
      </w:pPr>
      <w:r>
        <w:rPr>
          <w:b/>
          <w:noProof/>
        </w:rPr>
        <w:t>Wersja w języku duńskim</w:t>
      </w:r>
    </w:p>
    <w:p>
      <w:pPr>
        <w:autoSpaceDE w:val="0"/>
        <w:autoSpaceDN w:val="0"/>
        <w:rPr>
          <w:rFonts w:eastAsia="Times New Roman"/>
          <w:noProof/>
          <w:szCs w:val="24"/>
        </w:rPr>
      </w:pPr>
      <w:r>
        <w:rPr>
          <w:noProof/>
        </w:rPr>
        <w:t>Eksportøren af varer, der er omfattet af nærværende dokument (toldmyndighedernes tilladelse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erklærer, at varerne, medmindre andet tydeligt er angivet, har præferenceoprindelse 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i henhold til overgangsreglerne for oprindelse.</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Wersja w języku niemieckim</w:t>
      </w:r>
    </w:p>
    <w:p>
      <w:pPr>
        <w:autoSpaceDE w:val="0"/>
        <w:autoSpaceDN w:val="0"/>
        <w:rPr>
          <w:noProof/>
        </w:rPr>
      </w:pPr>
      <w:r>
        <w:rPr>
          <w:noProof/>
        </w:rPr>
        <w:t>Der Ausführer (Ermächtigter Ausführer; Bewilligungs-Nr.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der Waren, auf die sich dieses Handelspapier bezieht, erklärt, dass diese Waren, soweit nicht anders angegeben, präferenzbegünstigte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Ursprungswaren gemäß den Übergangsregeln für den Ursprung sind.</w:t>
      </w:r>
    </w:p>
    <w:p>
      <w:pPr>
        <w:autoSpaceDE w:val="0"/>
        <w:autoSpaceDN w:val="0"/>
        <w:jc w:val="center"/>
        <w:rPr>
          <w:b/>
          <w:noProof/>
        </w:rPr>
      </w:pPr>
    </w:p>
    <w:p>
      <w:pPr>
        <w:autoSpaceDE w:val="0"/>
        <w:autoSpaceDN w:val="0"/>
        <w:jc w:val="center"/>
        <w:rPr>
          <w:rFonts w:eastAsia="Times New Roman"/>
          <w:b/>
          <w:noProof/>
          <w:szCs w:val="24"/>
        </w:rPr>
      </w:pPr>
      <w:r>
        <w:rPr>
          <w:b/>
          <w:noProof/>
        </w:rPr>
        <w:t>Wersja w języku greckim</w:t>
      </w:r>
    </w:p>
    <w:p>
      <w:pPr>
        <w:autoSpaceDE w:val="0"/>
        <w:autoSpaceDN w:val="0"/>
        <w:rPr>
          <w:rFonts w:eastAsia="Times New Roman"/>
          <w:noProof/>
          <w:szCs w:val="24"/>
        </w:rPr>
      </w:pPr>
      <w:r>
        <w:rPr>
          <w:noProof/>
        </w:rPr>
        <w:t>Ο εξαγωγέας των προϊόντων που καλύπτονται από το παρόν έγγραφο (άδεια τελωνείου υπ’ αριθ.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δηλώνει ότι, εκτός εάν δηλώνεται σαφώς άλλως, τα προϊόντα αυτά είναι προτιμησιακής καταγωγής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rFonts w:asciiTheme="minorHAnsi" w:hAnsiTheme="minorHAnsi"/>
          <w:noProof/>
          <w:sz w:val="22"/>
        </w:rPr>
        <w:t xml:space="preserve"> </w:t>
      </w:r>
      <w:r>
        <w:rPr>
          <w:noProof/>
        </w:rPr>
        <w:t>σύμφωνα με τους μεταβατικούς κανόνες καταγωγής.</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Wersja w języku angielskim</w:t>
      </w:r>
    </w:p>
    <w:p>
      <w:pPr>
        <w:autoSpaceDE w:val="0"/>
        <w:autoSpaceDN w:val="0"/>
        <w:rPr>
          <w:rFonts w:eastAsia="Times New Roman"/>
          <w:b/>
          <w:noProof/>
          <w:szCs w:val="24"/>
        </w:rPr>
      </w:pPr>
      <w:r>
        <w:rPr>
          <w:noProof/>
        </w:rPr>
        <w:t>The exporter of the products covered by this document (customs authorization No………</w:t>
      </w:r>
      <w:r>
        <w:rPr>
          <w:noProof/>
          <w:vertAlign w:val="superscript"/>
        </w:rPr>
        <w:fldChar w:fldCharType="begin"/>
      </w:r>
      <w:r>
        <w:rPr>
          <w:noProof/>
          <w:vertAlign w:val="superscript"/>
        </w:rPr>
        <w:instrText xml:space="preserve"> NOTEREF _Ref11420439 \h  \* MERGEFORMAT </w:instrText>
      </w:r>
      <w:r>
        <w:rPr>
          <w:noProof/>
          <w:vertAlign w:val="superscript"/>
        </w:rPr>
      </w:r>
      <w:r>
        <w:rPr>
          <w:noProof/>
          <w:vertAlign w:val="superscript"/>
        </w:rPr>
        <w:fldChar w:fldCharType="separate"/>
      </w:r>
      <w:r>
        <w:rPr>
          <w:noProof/>
          <w:vertAlign w:val="superscript"/>
        </w:rPr>
        <w:t>61</w:t>
      </w:r>
      <w:r>
        <w:rPr>
          <w:noProof/>
        </w:rPr>
        <w:fldChar w:fldCharType="end"/>
      </w:r>
      <w:r>
        <w:rPr>
          <w:noProof/>
        </w:rPr>
        <w:t>) declares that, except where otherwise clearly indicated, these products are of ……………..</w:t>
      </w:r>
      <w:r>
        <w:rPr>
          <w:noProof/>
          <w:vertAlign w:val="superscript"/>
        </w:rPr>
        <w:fldChar w:fldCharType="begin"/>
      </w:r>
      <w:r>
        <w:rPr>
          <w:noProof/>
          <w:vertAlign w:val="superscript"/>
        </w:rPr>
        <w:instrText xml:space="preserve"> NOTEREF _Ref11420771 \h  \* MERGEFORMAT </w:instrText>
      </w:r>
      <w:r>
        <w:rPr>
          <w:noProof/>
          <w:vertAlign w:val="superscript"/>
        </w:rPr>
      </w:r>
      <w:r>
        <w:rPr>
          <w:noProof/>
          <w:vertAlign w:val="superscript"/>
        </w:rPr>
        <w:fldChar w:fldCharType="separate"/>
      </w:r>
      <w:r>
        <w:rPr>
          <w:noProof/>
          <w:vertAlign w:val="superscript"/>
        </w:rPr>
        <w:t>62</w:t>
      </w:r>
      <w:r>
        <w:rPr>
          <w:noProof/>
        </w:rPr>
        <w:fldChar w:fldCharType="end"/>
      </w:r>
      <w:r>
        <w:rPr>
          <w:noProof/>
        </w:rPr>
        <w:t xml:space="preserve"> preferential origin according to the transitional Rules of origin.</w:t>
      </w:r>
    </w:p>
    <w:p>
      <w:pPr>
        <w:spacing w:before="0" w:after="200" w:line="276" w:lineRule="auto"/>
        <w:jc w:val="left"/>
        <w:rPr>
          <w:rFonts w:cstheme="minorBidi"/>
          <w:b/>
          <w:noProof/>
        </w:rPr>
      </w:pPr>
      <w:r>
        <w:rPr>
          <w:noProof/>
        </w:rPr>
        <w:br w:type="page"/>
      </w:r>
    </w:p>
    <w:p>
      <w:pPr>
        <w:autoSpaceDE w:val="0"/>
        <w:autoSpaceDN w:val="0"/>
        <w:jc w:val="center"/>
        <w:rPr>
          <w:rFonts w:eastAsia="Times New Roman"/>
          <w:b/>
          <w:noProof/>
          <w:szCs w:val="24"/>
        </w:rPr>
      </w:pPr>
      <w:r>
        <w:rPr>
          <w:b/>
          <w:noProof/>
        </w:rPr>
        <w:t>Wersja w języku hiszpańskim</w:t>
      </w:r>
    </w:p>
    <w:p>
      <w:pPr>
        <w:autoSpaceDE w:val="0"/>
        <w:autoSpaceDN w:val="0"/>
        <w:rPr>
          <w:noProof/>
        </w:rPr>
      </w:pPr>
      <w:r>
        <w:rPr>
          <w:noProof/>
        </w:rPr>
        <w:t>El exportador de los productos incluidos en el presente documento (autorización aduanera n.º………</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declara que, excepto donde se indique claramente lo contrario, estos productos son de origen preferencial……………..</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rFonts w:asciiTheme="minorHAnsi" w:hAnsiTheme="minorHAnsi"/>
          <w:noProof/>
          <w:sz w:val="22"/>
        </w:rPr>
        <w:t xml:space="preserve"> </w:t>
      </w:r>
      <w:r>
        <w:rPr>
          <w:noProof/>
        </w:rPr>
        <w:t>con arreglo a las normas de origen transitorias.</w:t>
      </w:r>
    </w:p>
    <w:p>
      <w:pPr>
        <w:autoSpaceDE w:val="0"/>
        <w:autoSpaceDN w:val="0"/>
        <w:jc w:val="center"/>
        <w:rPr>
          <w:b/>
          <w:noProof/>
        </w:rPr>
      </w:pPr>
    </w:p>
    <w:p>
      <w:pPr>
        <w:autoSpaceDE w:val="0"/>
        <w:autoSpaceDN w:val="0"/>
        <w:jc w:val="center"/>
        <w:rPr>
          <w:b/>
          <w:noProof/>
        </w:rPr>
      </w:pPr>
      <w:r>
        <w:rPr>
          <w:b/>
          <w:noProof/>
        </w:rPr>
        <w:t>Wersja w języku estońskim</w:t>
      </w:r>
    </w:p>
    <w:p>
      <w:pPr>
        <w:autoSpaceDE w:val="0"/>
        <w:autoSpaceDN w:val="0"/>
        <w:rPr>
          <w:b/>
          <w:noProof/>
        </w:rPr>
      </w:pPr>
      <w:r>
        <w:rPr>
          <w:noProof/>
        </w:rPr>
        <w:t>Käesoleva dokumendiga hõlmatud toodete eksportija (tolliasutuse luba 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deklareerib, et päritolureeglite üleminekueeskirjade kohaselt on need tooted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sooduspäritolu, välja arvatud juhul, kui on selgelt osutatud teisiti.</w:t>
      </w:r>
    </w:p>
    <w:p>
      <w:pPr>
        <w:autoSpaceDE w:val="0"/>
        <w:autoSpaceDN w:val="0"/>
        <w:jc w:val="center"/>
        <w:rPr>
          <w:b/>
          <w:noProof/>
        </w:rPr>
      </w:pPr>
    </w:p>
    <w:p>
      <w:pPr>
        <w:autoSpaceDE w:val="0"/>
        <w:autoSpaceDN w:val="0"/>
        <w:jc w:val="center"/>
        <w:rPr>
          <w:rFonts w:eastAsia="Times New Roman"/>
          <w:b/>
          <w:noProof/>
          <w:szCs w:val="24"/>
        </w:rPr>
      </w:pPr>
      <w:r>
        <w:rPr>
          <w:b/>
          <w:noProof/>
        </w:rPr>
        <w:t>Wersja w języku fińskim</w:t>
      </w:r>
    </w:p>
    <w:p>
      <w:pPr>
        <w:autoSpaceDE w:val="0"/>
        <w:autoSpaceDN w:val="0"/>
        <w:rPr>
          <w:rFonts w:eastAsia="Times New Roman"/>
          <w:noProof/>
          <w:szCs w:val="24"/>
        </w:rPr>
      </w:pPr>
      <w:r>
        <w:rPr>
          <w:noProof/>
        </w:rPr>
        <w:t>Tässä asiakirjassa mainittujen tuotteiden viejä (tullin lupa n:o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ilmoittaa, että nämä tuotteet ovat, ellei toisin ole selvästi merkitty, etuuskohteluun oikeutettuja …………….. alkuperätuotteita</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siirtymäkauden alkuperäsääntöjen nojalla.</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Wersja w języku francuskim</w:t>
      </w:r>
    </w:p>
    <w:p>
      <w:pPr>
        <w:autoSpaceDE w:val="0"/>
        <w:autoSpaceDN w:val="0"/>
        <w:rPr>
          <w:noProof/>
          <w:sz w:val="22"/>
        </w:rPr>
      </w:pPr>
      <w:r>
        <w:rPr>
          <w:noProof/>
        </w:rPr>
        <w:t>L'exportateur des produits couverts par le présent document (autorisation douanière nº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déclare que, sauf indication claire du contraire, ces produits ont l'origine préférentielle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 xml:space="preserve"> </w:t>
      </w:r>
      <w:r>
        <w:rPr>
          <w:noProof/>
        </w:rPr>
        <w:t>selon les règles d’origine transitoires.</w:t>
      </w:r>
    </w:p>
    <w:p>
      <w:pPr>
        <w:autoSpaceDE w:val="0"/>
        <w:autoSpaceDN w:val="0"/>
        <w:rPr>
          <w:rFonts w:eastAsia="Times New Roman"/>
          <w:noProof/>
          <w:szCs w:val="24"/>
        </w:rPr>
      </w:pPr>
    </w:p>
    <w:p>
      <w:pPr>
        <w:autoSpaceDE w:val="0"/>
        <w:autoSpaceDN w:val="0"/>
        <w:jc w:val="center"/>
        <w:rPr>
          <w:rFonts w:eastAsia="Times New Roman"/>
          <w:b/>
          <w:noProof/>
          <w:szCs w:val="24"/>
        </w:rPr>
      </w:pPr>
      <w:r>
        <w:rPr>
          <w:b/>
          <w:noProof/>
        </w:rPr>
        <w:t>Wersja w języku chorwackim</w:t>
      </w:r>
    </w:p>
    <w:p>
      <w:pPr>
        <w:autoSpaceDE w:val="0"/>
        <w:autoSpaceDN w:val="0"/>
        <w:rPr>
          <w:rFonts w:eastAsia="Times New Roman"/>
          <w:noProof/>
          <w:szCs w:val="24"/>
        </w:rPr>
      </w:pPr>
      <w:r>
        <w:rPr>
          <w:noProof/>
        </w:rPr>
        <w:t>Izvoznik proizvoda obuhvaćenih ovom ispravom (carinsko ovlaštenje br.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izjavljuje da su, osim ako je izričito drukčije navedeno, ovi proizvodi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preferencijalnog podrijetla prema prijelaznim pravilima o podrijetlu.</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Wersja w języku węgierskim</w:t>
      </w:r>
    </w:p>
    <w:p>
      <w:pPr>
        <w:autoSpaceDE w:val="0"/>
        <w:autoSpaceDN w:val="0"/>
        <w:rPr>
          <w:noProof/>
        </w:rPr>
      </w:pPr>
      <w:r>
        <w:rPr>
          <w:noProof/>
        </w:rPr>
        <w:t>A jelen okmányban szereplő termékek exportőre (vámfelhatalmazási szám: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kijelentem, hogy eltérő egyértelmű jelzés hiányában a termékek az átmeneti származási szabályok szerint preferenciális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származásúak.</w:t>
      </w:r>
    </w:p>
    <w:p>
      <w:pPr>
        <w:autoSpaceDE w:val="0"/>
        <w:autoSpaceDN w:val="0"/>
        <w:jc w:val="center"/>
        <w:rPr>
          <w:b/>
          <w:noProof/>
        </w:rPr>
      </w:pPr>
    </w:p>
    <w:p>
      <w:pPr>
        <w:autoSpaceDE w:val="0"/>
        <w:autoSpaceDN w:val="0"/>
        <w:jc w:val="center"/>
        <w:rPr>
          <w:b/>
          <w:noProof/>
        </w:rPr>
      </w:pPr>
      <w:r>
        <w:rPr>
          <w:b/>
          <w:noProof/>
        </w:rPr>
        <w:t>Wersja w języku włoskim</w:t>
      </w:r>
    </w:p>
    <w:p>
      <w:pPr>
        <w:autoSpaceDE w:val="0"/>
        <w:autoSpaceDN w:val="0"/>
        <w:rPr>
          <w:rFonts w:asciiTheme="minorHAnsi" w:hAnsiTheme="minorHAnsi"/>
          <w:noProof/>
          <w:sz w:val="22"/>
        </w:rPr>
      </w:pPr>
      <w:r>
        <w:rPr>
          <w:noProof/>
        </w:rPr>
        <w:t>L'esportatore delle merci contemplate nel presente documento (autorizzazione doganale n.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dichiara che, salvo indicazione contraria, le merci sono di origine preferenziale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conformemente alle norme di origine transitorie.</w:t>
      </w:r>
    </w:p>
    <w:p>
      <w:pPr>
        <w:autoSpaceDE w:val="0"/>
        <w:autoSpaceDN w:val="0"/>
        <w:jc w:val="left"/>
        <w:rPr>
          <w:b/>
          <w:noProof/>
        </w:rPr>
      </w:pPr>
    </w:p>
    <w:p>
      <w:pPr>
        <w:autoSpaceDE w:val="0"/>
        <w:autoSpaceDN w:val="0"/>
        <w:jc w:val="center"/>
        <w:rPr>
          <w:b/>
          <w:noProof/>
        </w:rPr>
      </w:pPr>
      <w:r>
        <w:rPr>
          <w:b/>
          <w:noProof/>
        </w:rPr>
        <w:t>Wersja w języku litewskim</w:t>
      </w:r>
    </w:p>
    <w:p>
      <w:pPr>
        <w:autoSpaceDE w:val="0"/>
        <w:autoSpaceDN w:val="0"/>
        <w:rPr>
          <w:rFonts w:eastAsia="Times New Roman"/>
          <w:noProof/>
          <w:szCs w:val="24"/>
        </w:rPr>
      </w:pPr>
      <w:r>
        <w:rPr>
          <w:noProof/>
        </w:rPr>
        <w:t>Šiame dokumente nurodytų produktų eksportuotojas (muitinės leidimo 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deklaruoja, kad, jeigu aiškiai nenurodyta kitaip, šie produktai turi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lengvatinės kilmės statusą pagal pereinamojo laikotarpio kilmės taisykles.</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Wersja w języku łotewskim</w:t>
      </w:r>
    </w:p>
    <w:p>
      <w:pPr>
        <w:autoSpaceDE w:val="0"/>
        <w:autoSpaceDN w:val="0"/>
        <w:rPr>
          <w:rFonts w:eastAsia="Times New Roman"/>
          <w:noProof/>
          <w:szCs w:val="24"/>
        </w:rPr>
      </w:pPr>
      <w:r>
        <w:rPr>
          <w:noProof/>
        </w:rPr>
        <w:t>To produktu eksportētājs, kuri ietverti šajā dokumentā (muitas atļauja 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deklarē, ka, izņemot tur, kur ir citādi skaidri noteikts, šiem produktiem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ir preferenciāla izcelsme saskaņā ar pārejas noteikumiem par izcelsmi.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Wersja w języku maltańskim</w:t>
      </w:r>
    </w:p>
    <w:p>
      <w:pPr>
        <w:autoSpaceDE w:val="0"/>
        <w:autoSpaceDN w:val="0"/>
        <w:rPr>
          <w:rFonts w:eastAsia="Times New Roman"/>
          <w:noProof/>
          <w:szCs w:val="24"/>
        </w:rPr>
      </w:pPr>
      <w:r>
        <w:rPr>
          <w:noProof/>
        </w:rPr>
        <w:t>L-esportatur tal-prodotti koperti minn dan id-dokument (awtorizzazzjoni tad-dwana nru………</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jiddikjara li, ħlief fejn indikat mod ieħor b’mod ċar, dawn il-prodotti huma ta’ oriġini preferenzjali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skont ir-regoli ta’ oriġini tranżizzjonali.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Wersja w języku niderlandzkim</w:t>
      </w:r>
    </w:p>
    <w:p>
      <w:pPr>
        <w:autoSpaceDE w:val="0"/>
        <w:autoSpaceDN w:val="0"/>
        <w:rPr>
          <w:rFonts w:eastAsia="Times New Roman"/>
          <w:b/>
          <w:noProof/>
          <w:szCs w:val="24"/>
        </w:rPr>
      </w:pPr>
      <w:r>
        <w:rPr>
          <w:noProof/>
        </w:rPr>
        <w:t>De exporteur van de goederen waarop dit document van toepassing is (douanevergunning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verklaart dat, behoudens uitdrukkelijke andersluidende vermelding, deze goederen van preferentiële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oorsprong zijn in overeenstemming met de overgangsregels van oorsprong.</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Wersja w języku polskim</w:t>
      </w:r>
    </w:p>
    <w:p>
      <w:pPr>
        <w:autoSpaceDE w:val="0"/>
        <w:autoSpaceDN w:val="0"/>
        <w:rPr>
          <w:noProof/>
        </w:rPr>
      </w:pPr>
      <w:r>
        <w:rPr>
          <w:noProof/>
        </w:rPr>
        <w:t>Eksporter produktów objętych tym dokumentem („upoważnienie władz celnych nr………</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deklaruje, że z wyjątkiem gdzie jest to wyraźnie inaczej określone, produkty te mają preferencyjne ……………..</w:t>
      </w:r>
      <w:r>
        <w:rPr>
          <w:noProof/>
          <w:vertAlign w:val="superscript"/>
        </w:rPr>
        <w:fldChar w:fldCharType="begin"/>
      </w:r>
      <w:r>
        <w:rPr>
          <w:noProof/>
          <w:vertAlign w:val="superscript"/>
        </w:rPr>
        <w:instrText xml:space="preserve"> NOTEREF _Ref11420771 \h  \* MERGEFORMAT </w:instrText>
      </w:r>
      <w:r>
        <w:rPr>
          <w:noProof/>
          <w:vertAlign w:val="superscript"/>
        </w:rPr>
      </w:r>
      <w:r>
        <w:rPr>
          <w:noProof/>
          <w:vertAlign w:val="superscript"/>
        </w:rPr>
        <w:fldChar w:fldCharType="separate"/>
      </w:r>
      <w:r>
        <w:rPr>
          <w:noProof/>
          <w:vertAlign w:val="superscript"/>
        </w:rPr>
        <w:t>62</w:t>
      </w:r>
      <w:r>
        <w:rPr>
          <w:noProof/>
        </w:rPr>
        <w:fldChar w:fldCharType="end"/>
      </w:r>
      <w:r>
        <w:rPr>
          <w:noProof/>
        </w:rPr>
        <w:t xml:space="preserve"> pochodzenie zgodnie z przejściowymi regułami pochodzenia.</w:t>
      </w:r>
    </w:p>
    <w:p>
      <w:pPr>
        <w:autoSpaceDE w:val="0"/>
        <w:autoSpaceDN w:val="0"/>
        <w:jc w:val="center"/>
        <w:rPr>
          <w:b/>
          <w:noProof/>
        </w:rPr>
      </w:pPr>
    </w:p>
    <w:p>
      <w:pPr>
        <w:autoSpaceDE w:val="0"/>
        <w:autoSpaceDN w:val="0"/>
        <w:jc w:val="center"/>
        <w:rPr>
          <w:rFonts w:eastAsia="Times New Roman"/>
          <w:b/>
          <w:noProof/>
          <w:szCs w:val="24"/>
        </w:rPr>
      </w:pPr>
      <w:r>
        <w:rPr>
          <w:b/>
          <w:noProof/>
        </w:rPr>
        <w:t>Wersja w języku portugalskim</w:t>
      </w:r>
    </w:p>
    <w:p>
      <w:pPr>
        <w:autoSpaceDE w:val="0"/>
        <w:autoSpaceDN w:val="0"/>
        <w:rPr>
          <w:rFonts w:eastAsia="Times New Roman"/>
          <w:noProof/>
          <w:szCs w:val="24"/>
        </w:rPr>
      </w:pPr>
      <w:r>
        <w:rPr>
          <w:noProof/>
        </w:rPr>
        <w:t>O exportador dos produtos cobertos pelo presente documento (autorização aduaneira n.º.........</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declara que, salvo expressamente indicado em contrário, estes produtos são de origem preferencial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rFonts w:asciiTheme="minorHAnsi" w:hAnsiTheme="minorHAnsi"/>
          <w:noProof/>
          <w:sz w:val="22"/>
        </w:rPr>
        <w:t xml:space="preserve"> </w:t>
      </w:r>
      <w:r>
        <w:rPr>
          <w:noProof/>
        </w:rPr>
        <w:t>de acordo com as regras de origem transitórias.</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sz w:val="22"/>
        </w:rPr>
        <w:t>Wersja w języku rumuńskim</w:t>
      </w:r>
    </w:p>
    <w:p>
      <w:pPr>
        <w:autoSpaceDE w:val="0"/>
        <w:autoSpaceDN w:val="0"/>
        <w:rPr>
          <w:rFonts w:eastAsia="Times New Roman"/>
          <w:noProof/>
          <w:szCs w:val="24"/>
        </w:rPr>
      </w:pPr>
      <w:r>
        <w:rPr>
          <w:noProof/>
          <w:sz w:val="22"/>
        </w:rPr>
        <w:t>Exportatorul produselor care fac obiectul prezentului document (autorizația vamală nr. ………</w:t>
      </w:r>
      <w:r>
        <w:rPr>
          <w:rFonts w:cstheme="minorBidi"/>
          <w:noProof/>
          <w:sz w:val="22"/>
          <w:vertAlign w:val="superscript"/>
        </w:rPr>
        <w:fldChar w:fldCharType="begin"/>
      </w:r>
      <w:r>
        <w:rPr>
          <w:rFonts w:cstheme="minorBidi"/>
          <w:noProof/>
          <w:sz w:val="22"/>
          <w:vertAlign w:val="superscript"/>
        </w:rPr>
        <w:instrText xml:space="preserve"> NOTEREF _Ref11420439 \h  \* MERGEFORMAT </w:instrText>
      </w:r>
      <w:r>
        <w:rPr>
          <w:rFonts w:cstheme="minorBidi"/>
          <w:noProof/>
          <w:sz w:val="22"/>
          <w:vertAlign w:val="superscript"/>
        </w:rPr>
      </w:r>
      <w:r>
        <w:rPr>
          <w:rFonts w:cstheme="minorBidi"/>
          <w:noProof/>
          <w:sz w:val="22"/>
          <w:vertAlign w:val="superscript"/>
        </w:rPr>
        <w:fldChar w:fldCharType="separate"/>
      </w:r>
      <w:r>
        <w:rPr>
          <w:rFonts w:cstheme="minorBidi"/>
          <w:noProof/>
          <w:sz w:val="22"/>
          <w:vertAlign w:val="superscript"/>
        </w:rPr>
        <w:t>61</w:t>
      </w:r>
      <w:r>
        <w:rPr>
          <w:rFonts w:cstheme="minorBidi"/>
          <w:noProof/>
          <w:sz w:val="22"/>
        </w:rPr>
        <w:fldChar w:fldCharType="end"/>
      </w:r>
      <w:r>
        <w:rPr>
          <w:noProof/>
          <w:sz w:val="22"/>
        </w:rPr>
        <w:t xml:space="preserve">) declară că, exceptând cazul în care se indică altfel în mod clar, aceste produse sunt de </w:t>
      </w:r>
      <w:r>
        <w:rPr>
          <w:noProof/>
        </w:rPr>
        <w:t>……………..</w:t>
      </w:r>
      <w:r>
        <w:rPr>
          <w:noProof/>
          <w:sz w:val="22"/>
        </w:rPr>
        <w:t>.</w:t>
      </w:r>
      <w:r>
        <w:rPr>
          <w:rFonts w:cstheme="minorBidi"/>
          <w:noProof/>
          <w:sz w:val="22"/>
          <w:vertAlign w:val="superscript"/>
        </w:rPr>
        <w:fldChar w:fldCharType="begin"/>
      </w:r>
      <w:r>
        <w:rPr>
          <w:rFonts w:cstheme="minorBidi"/>
          <w:noProof/>
          <w:sz w:val="22"/>
          <w:vertAlign w:val="superscript"/>
        </w:rPr>
        <w:instrText xml:space="preserve"> NOTEREF _Ref11420771 \h  \* MERGEFORMAT </w:instrText>
      </w:r>
      <w:r>
        <w:rPr>
          <w:rFonts w:cstheme="minorBidi"/>
          <w:noProof/>
          <w:sz w:val="22"/>
          <w:vertAlign w:val="superscript"/>
        </w:rPr>
      </w:r>
      <w:r>
        <w:rPr>
          <w:rFonts w:cstheme="minorBidi"/>
          <w:noProof/>
          <w:sz w:val="22"/>
          <w:vertAlign w:val="superscript"/>
        </w:rPr>
        <w:fldChar w:fldCharType="separate"/>
      </w:r>
      <w:r>
        <w:rPr>
          <w:rFonts w:cstheme="minorBidi"/>
          <w:noProof/>
          <w:sz w:val="22"/>
          <w:vertAlign w:val="superscript"/>
        </w:rPr>
        <w:t>62</w:t>
      </w:r>
      <w:r>
        <w:rPr>
          <w:rFonts w:cstheme="minorBidi"/>
          <w:noProof/>
          <w:sz w:val="22"/>
        </w:rPr>
        <w:fldChar w:fldCharType="end"/>
      </w:r>
      <w:r>
        <w:rPr>
          <w:noProof/>
          <w:sz w:val="22"/>
        </w:rPr>
        <w:t xml:space="preserve"> origine preferențială în conformitate cu regulile de origine tranzitorii.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Wersja w języku słowackim</w:t>
      </w:r>
    </w:p>
    <w:p>
      <w:pPr>
        <w:autoSpaceDE w:val="0"/>
        <w:autoSpaceDN w:val="0"/>
        <w:rPr>
          <w:rFonts w:eastAsia="Times New Roman"/>
          <w:noProof/>
          <w:szCs w:val="24"/>
        </w:rPr>
      </w:pPr>
      <w:r>
        <w:rPr>
          <w:noProof/>
        </w:rPr>
        <w:t>Vývozca výrobkov uvedených v tomto dokumente (číslo povolenia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vyhlasuje, že pokiaľ nie je zreteľne uvedené inak, tieto výrobky majú v súlade s prechodnými pravidlami pôvodu preferenčný pôvod v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Wersja w języku słoweńskim</w:t>
      </w:r>
    </w:p>
    <w:p>
      <w:pPr>
        <w:autoSpaceDE w:val="0"/>
        <w:autoSpaceDN w:val="0"/>
        <w:rPr>
          <w:noProof/>
        </w:rPr>
      </w:pPr>
      <w:r>
        <w:rPr>
          <w:noProof/>
        </w:rPr>
        <w:t>Izvoznik izdelkov, zajetih v tem dokumentu (pooblastilo carinskih organov št.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izjavlja, da imajo ti izdelki, razen če je drugače jasno navedeno,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w:t>
      </w:r>
      <w:r>
        <w:rPr>
          <w:noProof/>
        </w:rPr>
        <w:t xml:space="preserve"> preferencialno poreklo v skladu s prehodnimi pravili o poreklu.</w:t>
      </w:r>
    </w:p>
    <w:p>
      <w:pPr>
        <w:autoSpaceDE w:val="0"/>
        <w:autoSpaceDN w:val="0"/>
        <w:jc w:val="center"/>
        <w:rPr>
          <w:b/>
          <w:noProof/>
        </w:rPr>
      </w:pPr>
    </w:p>
    <w:p>
      <w:pPr>
        <w:autoSpaceDE w:val="0"/>
        <w:autoSpaceDN w:val="0"/>
        <w:jc w:val="center"/>
        <w:rPr>
          <w:b/>
          <w:noProof/>
        </w:rPr>
      </w:pPr>
      <w:r>
        <w:rPr>
          <w:b/>
          <w:noProof/>
        </w:rPr>
        <w:t>Wersja w języku szwedzkim</w:t>
      </w:r>
    </w:p>
    <w:p>
      <w:pPr>
        <w:autoSpaceDE w:val="0"/>
        <w:autoSpaceDN w:val="0"/>
        <w:rPr>
          <w:noProof/>
        </w:rPr>
      </w:pPr>
      <w:r>
        <w:rPr>
          <w:noProof/>
        </w:rPr>
        <w:t>Exportören av de varor som omfattas av detta dokument (tullmyndighetens tillstånd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försäkrar att dessa varor, om inte annat tydligt markerats, har förmånsberättigande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ursprung i enlighet med övergångsbestämmelserna om ursprung.</w:t>
      </w:r>
    </w:p>
    <w:p>
      <w:pPr>
        <w:autoSpaceDE w:val="0"/>
        <w:autoSpaceDN w:val="0"/>
        <w:jc w:val="center"/>
        <w:rPr>
          <w:b/>
          <w:noProof/>
        </w:rPr>
      </w:pPr>
    </w:p>
    <w:p>
      <w:pPr>
        <w:autoSpaceDE w:val="0"/>
        <w:autoSpaceDN w:val="0"/>
        <w:rPr>
          <w:i/>
          <w:noProof/>
        </w:rPr>
      </w:pPr>
    </w:p>
    <w:p>
      <w:pPr>
        <w:autoSpaceDE w:val="0"/>
        <w:autoSpaceDN w:val="0"/>
        <w:rPr>
          <w:rFonts w:eastAsia="Times New Roman"/>
          <w:noProof/>
          <w:szCs w:val="24"/>
        </w:rPr>
      </w:pPr>
    </w:p>
    <w:p>
      <w:pPr>
        <w:autoSpaceDE w:val="0"/>
        <w:autoSpaceDN w:val="0"/>
        <w:adjustRightInd w:val="0"/>
        <w:spacing w:before="0" w:after="360"/>
        <w:jc w:val="center"/>
        <w:rPr>
          <w:noProof/>
          <w:sz w:val="20"/>
        </w:rPr>
      </w:pPr>
      <w:r>
        <w:rPr>
          <w:noProof/>
        </w:rPr>
        <w:t xml:space="preserve">................................................................................................................................................... </w:t>
      </w:r>
      <w:r>
        <w:rPr>
          <w:noProof/>
          <w:sz w:val="20"/>
        </w:rPr>
        <w:t>(Miejsce i data)</w:t>
      </w:r>
      <w:r>
        <w:rPr>
          <w:noProof/>
          <w:vertAlign w:val="superscript"/>
        </w:rPr>
        <w:t xml:space="preserve"> </w:t>
      </w:r>
      <w:r>
        <w:rPr>
          <w:rStyle w:val="FootnoteReference"/>
          <w:noProof/>
        </w:rPr>
        <w:footnoteReference w:id="64"/>
      </w:r>
    </w:p>
    <w:p>
      <w:pPr>
        <w:autoSpaceDE w:val="0"/>
        <w:autoSpaceDN w:val="0"/>
        <w:adjustRightInd w:val="0"/>
        <w:spacing w:before="0" w:after="0"/>
        <w:jc w:val="left"/>
        <w:rPr>
          <w:rFonts w:eastAsia="Times New Roman"/>
          <w:bCs/>
          <w:noProof/>
          <w:szCs w:val="24"/>
        </w:rPr>
      </w:pPr>
      <w:r>
        <w:rPr>
          <w:noProof/>
        </w:rPr>
        <w:t xml:space="preserve">..................................................................................................................................................... </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bCs/>
          <w:noProof/>
          <w:sz w:val="20"/>
          <w:szCs w:val="20"/>
        </w:rPr>
        <w:t>(Podpis eksportera oraz czytelnie wpisane imię i nazwisko osoby podpisującej deklarację)</w:t>
      </w:r>
      <w:r>
        <w:rPr>
          <w:rStyle w:val="FootnoteReference"/>
          <w:noProof/>
        </w:rPr>
        <w:footnoteReference w:id="65"/>
      </w:r>
    </w:p>
    <w:p>
      <w:pPr>
        <w:autoSpaceDE w:val="0"/>
        <w:autoSpaceDN w:val="0"/>
        <w:jc w:val="center"/>
        <w:rPr>
          <w:rFonts w:eastAsia="Times New Roman"/>
          <w:i/>
          <w:noProof/>
          <w:szCs w:val="24"/>
        </w:rPr>
      </w:pPr>
      <w:r>
        <w:rPr>
          <w:i/>
          <w:caps/>
          <w:noProof/>
        </w:rPr>
        <w:t>ZAŁĄCZNIK IV</w:t>
      </w:r>
    </w:p>
    <w:p>
      <w:pPr>
        <w:autoSpaceDE w:val="0"/>
        <w:autoSpaceDN w:val="0"/>
        <w:jc w:val="center"/>
        <w:rPr>
          <w:rFonts w:eastAsia="Times New Roman"/>
          <w:b/>
          <w:noProof/>
          <w:szCs w:val="24"/>
        </w:rPr>
      </w:pPr>
      <w:r>
        <w:rPr>
          <w:b/>
          <w:noProof/>
        </w:rPr>
        <w:t>Wzory świadectwa przewozowego EUR.1 i wniosku o wystawienie świadectwa przewozowego EUR.1</w:t>
      </w:r>
    </w:p>
    <w:p>
      <w:pPr>
        <w:tabs>
          <w:tab w:val="center" w:pos="4657"/>
        </w:tabs>
        <w:spacing w:line="330" w:lineRule="atLeast"/>
        <w:jc w:val="center"/>
        <w:rPr>
          <w:rFonts w:eastAsia="Times New Roman"/>
          <w:noProof/>
          <w:szCs w:val="20"/>
        </w:rPr>
      </w:pPr>
      <w:r>
        <w:rPr>
          <w:noProof/>
        </w:rPr>
        <w:t>Instrukcje dotyczące druku</w:t>
      </w:r>
    </w:p>
    <w:p>
      <w:pPr>
        <w:tabs>
          <w:tab w:val="left" w:pos="-1440"/>
          <w:tab w:val="left" w:pos="-720"/>
          <w:tab w:val="left" w:pos="31"/>
          <w:tab w:val="left" w:pos="720"/>
        </w:tabs>
        <w:spacing w:line="330" w:lineRule="atLeast"/>
        <w:ind w:left="371" w:hanging="371"/>
        <w:rPr>
          <w:rFonts w:eastAsia="Times New Roman"/>
          <w:noProof/>
          <w:szCs w:val="20"/>
        </w:rPr>
      </w:pPr>
      <w:r>
        <w:rPr>
          <w:noProof/>
        </w:rPr>
        <w:t>1.</w:t>
      </w:r>
      <w:r>
        <w:rPr>
          <w:noProof/>
        </w:rPr>
        <w:tab/>
        <w:t>Wymiary formularza wynoszą 210 × 297 mm; dopuszcza się zmniejszenie długości o 5 mm lub jej zwiększenie o 8 mm. Stosuje się papier w kolorze białym, zaklejony do pisania, niezawierający masy ściernej, o gramaturze co najmniej 25 g/m². W tle drukowany jest wzór giloszowy, pozwalający na wzrokowe wykrycie każdego fałszerstwa dokonanego przy użyciu środków mechanicznych lub chemicznych.</w:t>
      </w:r>
    </w:p>
    <w:p>
      <w:pPr>
        <w:tabs>
          <w:tab w:val="left" w:pos="-1440"/>
          <w:tab w:val="left" w:pos="-720"/>
          <w:tab w:val="left" w:pos="31"/>
          <w:tab w:val="left" w:pos="720"/>
        </w:tabs>
        <w:spacing w:line="330" w:lineRule="atLeast"/>
        <w:ind w:left="371" w:hanging="371"/>
        <w:rPr>
          <w:rFonts w:eastAsia="Times New Roman"/>
          <w:noProof/>
          <w:szCs w:val="20"/>
        </w:rPr>
      </w:pPr>
      <w:r>
        <w:rPr>
          <w:noProof/>
        </w:rPr>
        <w:t>2.</w:t>
      </w:r>
      <w:r>
        <w:rPr>
          <w:noProof/>
        </w:rPr>
        <w:tab/>
        <w:t>Właściwe organy Umawiających się Stron mogą zastrzec sobie prawo do samodzielnego drukowania świadectw lub mogą zlecić druk upoważnionym drukarniom. W drugim przypadku każdy z formularzy musi zawierać odesłanie do powyższego upoważnienia. Każdy formularz musi zawierać nazwę i adres drukarni lub znak, poprzez który drukarnia może być zidentyfikowana. Formularz opatrzony jest również numerem seryjnym, nadrukowanym lub nie, za pomocą którego może on być zidentyfikowany.</w:t>
      </w:r>
    </w:p>
    <w:p>
      <w:pPr>
        <w:tabs>
          <w:tab w:val="center" w:pos="5387"/>
        </w:tabs>
        <w:spacing w:line="127" w:lineRule="atLeast"/>
        <w:jc w:val="center"/>
        <w:rPr>
          <w:rFonts w:eastAsia="Times New Roman"/>
          <w:b/>
          <w:noProof/>
          <w:sz w:val="19"/>
          <w:szCs w:val="20"/>
        </w:rPr>
      </w:pPr>
      <w:r>
        <w:rPr>
          <w:b/>
          <w:noProof/>
          <w:sz w:val="19"/>
          <w:szCs w:val="20"/>
        </w:rPr>
        <w:br w:type="page"/>
        <w:t>ŚWIADECTWO PRZEWOZOWE</w:t>
      </w:r>
    </w:p>
    <w:tbl>
      <w:tblPr>
        <w:tblW w:w="9616" w:type="dxa"/>
        <w:jc w:val="right"/>
        <w:tblLayout w:type="fixed"/>
        <w:tblCellMar>
          <w:left w:w="120" w:type="dxa"/>
          <w:right w:w="120" w:type="dxa"/>
        </w:tblCellMar>
        <w:tblLook w:val="0000" w:firstRow="0" w:lastRow="0" w:firstColumn="0" w:lastColumn="0" w:noHBand="0" w:noVBand="0"/>
      </w:tblPr>
      <w:tblGrid>
        <w:gridCol w:w="4670"/>
        <w:gridCol w:w="718"/>
        <w:gridCol w:w="725"/>
        <w:gridCol w:w="947"/>
        <w:gridCol w:w="735"/>
        <w:gridCol w:w="1821"/>
      </w:tblGrid>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w:t>
            </w:r>
            <w:r>
              <w:rPr>
                <w:b/>
                <w:noProof/>
                <w:sz w:val="18"/>
                <w:szCs w:val="20"/>
              </w:rPr>
              <w:tab/>
              <w:t>Eksporter</w:t>
            </w:r>
            <w:r>
              <w:rPr>
                <w:noProof/>
                <w:sz w:val="18"/>
                <w:szCs w:val="20"/>
              </w:rPr>
              <w:t xml:space="preserve"> (nazwa, pełny adres, kraj)</w:t>
            </w:r>
          </w:p>
        </w:tc>
        <w:tc>
          <w:tcPr>
            <w:tcW w:w="4946" w:type="dxa"/>
            <w:gridSpan w:val="5"/>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ind w:left="3396" w:hanging="3396"/>
              <w:jc w:val="left"/>
              <w:rPr>
                <w:rFonts w:eastAsia="Times New Roman"/>
                <w:noProof/>
                <w:sz w:val="16"/>
                <w:szCs w:val="20"/>
              </w:rPr>
            </w:pPr>
            <w:r>
              <w:rPr>
                <w:noProof/>
                <w:sz w:val="16"/>
                <w:szCs w:val="20"/>
              </w:rPr>
              <w:tab/>
            </w:r>
            <w:r>
              <w:rPr>
                <w:noProof/>
                <w:sz w:val="16"/>
                <w:szCs w:val="20"/>
              </w:rPr>
              <w:tab/>
            </w:r>
            <w:r>
              <w:rPr>
                <w:b/>
                <w:noProof/>
                <w:sz w:val="28"/>
                <w:szCs w:val="20"/>
              </w:rPr>
              <w:t>EUR.1</w:t>
            </w:r>
            <w:r>
              <w:rPr>
                <w:b/>
                <w:noProof/>
                <w:szCs w:val="20"/>
              </w:rPr>
              <w:tab/>
            </w:r>
            <w:r>
              <w:rPr>
                <w:b/>
                <w:noProof/>
                <w:szCs w:val="20"/>
              </w:rPr>
              <w:tab/>
            </w:r>
            <w:r>
              <w:rPr>
                <w:b/>
                <w:noProof/>
                <w:szCs w:val="20"/>
              </w:rPr>
              <w:tab/>
            </w:r>
            <w:r>
              <w:rPr>
                <w:b/>
                <w:noProof/>
                <w:sz w:val="16"/>
                <w:szCs w:val="20"/>
              </w:rPr>
              <w:t>Nr</w:t>
            </w:r>
            <w:r>
              <w:rPr>
                <w:b/>
                <w:noProof/>
                <w:szCs w:val="20"/>
              </w:rPr>
              <w:t xml:space="preserve">   </w:t>
            </w:r>
            <w:r>
              <w:rPr>
                <w:b/>
                <w:noProof/>
                <w:sz w:val="28"/>
                <w:szCs w:val="20"/>
              </w:rPr>
              <w:t>A</w:t>
            </w:r>
            <w:r>
              <w:rPr>
                <w:noProof/>
                <w:sz w:val="16"/>
                <w:szCs w:val="20"/>
              </w:rPr>
              <w:tab/>
            </w:r>
            <w:r>
              <w:rPr>
                <w:noProof/>
              </w:rPr>
              <w:t>000.000</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5"/>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center"/>
              <w:rPr>
                <w:rFonts w:eastAsia="Times New Roman"/>
                <w:noProof/>
                <w:sz w:val="18"/>
                <w:szCs w:val="20"/>
              </w:rPr>
            </w:pPr>
            <w:r>
              <w:rPr>
                <w:noProof/>
                <w:sz w:val="18"/>
                <w:szCs w:val="20"/>
              </w:rPr>
              <w:t>Przed wypełnieniem niniejszego formularza patrz: uwagi na odwrocie</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5"/>
            <w:tcBorders>
              <w:top w:val="single" w:sz="12" w:space="0" w:color="auto"/>
              <w:left w:val="single" w:sz="12" w:space="0" w:color="auto"/>
              <w:right w:val="single" w:sz="12"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ind w:left="340" w:hanging="340"/>
              <w:jc w:val="left"/>
              <w:rPr>
                <w:rFonts w:eastAsia="Times New Roman"/>
                <w:noProof/>
                <w:sz w:val="18"/>
                <w:szCs w:val="20"/>
              </w:rPr>
            </w:pPr>
            <w:r>
              <w:rPr>
                <w:b/>
                <w:noProof/>
                <w:sz w:val="18"/>
                <w:szCs w:val="20"/>
              </w:rPr>
              <w:t>2.</w:t>
            </w:r>
            <w:r>
              <w:rPr>
                <w:b/>
                <w:noProof/>
                <w:sz w:val="18"/>
                <w:szCs w:val="20"/>
              </w:rPr>
              <w:tab/>
              <w:t>Świadectwo jest stosowane w preferencyjnym handlu między</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jc w:val="left"/>
              <w:rPr>
                <w:rFonts w:eastAsia="Times New Roman"/>
                <w:noProof/>
                <w:sz w:val="18"/>
                <w:szCs w:val="20"/>
              </w:rPr>
            </w:pPr>
          </w:p>
          <w:p>
            <w:pPr>
              <w:tabs>
                <w:tab w:val="left" w:pos="359"/>
                <w:tab w:val="right" w:leader="dot" w:pos="4522"/>
              </w:tabs>
              <w:ind w:left="340" w:hanging="340"/>
              <w:jc w:val="left"/>
              <w:rPr>
                <w:rFonts w:eastAsia="Times New Roman"/>
                <w:noProof/>
                <w:sz w:val="18"/>
                <w:szCs w:val="20"/>
              </w:rPr>
            </w:pPr>
            <w:r>
              <w:rPr>
                <w:noProof/>
                <w:sz w:val="18"/>
                <w:szCs w:val="20"/>
              </w:rPr>
              <w:tab/>
            </w:r>
            <w:r>
              <w:rPr>
                <w:noProof/>
                <w:sz w:val="18"/>
                <w:szCs w:val="20"/>
              </w:rPr>
              <w:tab/>
              <w:t>.......................................................................................</w:t>
            </w:r>
          </w:p>
        </w:tc>
      </w:tr>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3.</w:t>
            </w:r>
            <w:r>
              <w:rPr>
                <w:b/>
                <w:noProof/>
                <w:sz w:val="18"/>
                <w:szCs w:val="20"/>
              </w:rPr>
              <w:tab/>
              <w:t>Odbiorca</w:t>
            </w:r>
            <w:r>
              <w:rPr>
                <w:noProof/>
                <w:sz w:val="18"/>
                <w:szCs w:val="20"/>
              </w:rPr>
              <w:t xml:space="preserve"> (nazwa, pełny adres, kraj) (nieobowiązkowe)</w:t>
            </w:r>
          </w:p>
        </w:tc>
        <w:tc>
          <w:tcPr>
            <w:tcW w:w="4946" w:type="dxa"/>
            <w:gridSpan w:val="5"/>
            <w:tcBorders>
              <w:left w:val="single" w:sz="12" w:space="0" w:color="auto"/>
              <w:bottom w:val="single" w:sz="12" w:space="0" w:color="auto"/>
              <w:right w:val="single" w:sz="12" w:space="0" w:color="auto"/>
            </w:tcBorders>
          </w:tcPr>
          <w:p>
            <w:pPr>
              <w:tabs>
                <w:tab w:val="center" w:pos="2271"/>
              </w:tabs>
              <w:jc w:val="left"/>
              <w:rPr>
                <w:rFonts w:eastAsia="Times New Roman"/>
                <w:b/>
                <w:noProof/>
                <w:sz w:val="18"/>
                <w:szCs w:val="20"/>
              </w:rPr>
            </w:pPr>
            <w:r>
              <w:rPr>
                <w:noProof/>
                <w:sz w:val="16"/>
                <w:szCs w:val="20"/>
              </w:rPr>
              <w:tab/>
            </w:r>
            <w:r>
              <w:rPr>
                <w:b/>
                <w:noProof/>
                <w:sz w:val="18"/>
                <w:szCs w:val="20"/>
              </w:rPr>
              <w:t>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p>
            <w:pPr>
              <w:tabs>
                <w:tab w:val="left" w:pos="359"/>
                <w:tab w:val="right" w:leader="dot" w:pos="4522"/>
              </w:tabs>
              <w:ind w:left="340" w:hanging="340"/>
              <w:jc w:val="left"/>
              <w:rPr>
                <w:rFonts w:eastAsia="Times New Roman"/>
                <w:noProof/>
                <w:sz w:val="16"/>
                <w:szCs w:val="20"/>
              </w:rPr>
            </w:pPr>
            <w:r>
              <w:rPr>
                <w:noProof/>
                <w:sz w:val="16"/>
                <w:szCs w:val="20"/>
              </w:rPr>
              <w:tab/>
            </w:r>
            <w:r>
              <w:rPr>
                <w:noProof/>
                <w:sz w:val="16"/>
                <w:szCs w:val="20"/>
              </w:rPr>
              <w:tab/>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r>
              <w:rPr>
                <w:noProof/>
                <w:sz w:val="16"/>
                <w:szCs w:val="20"/>
              </w:rPr>
              <w:t xml:space="preserve">      (Wpisać odpowiednie kraje, grupy krajów lub terytoria)</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tc>
        <w:tc>
          <w:tcPr>
            <w:tcW w:w="2390" w:type="dxa"/>
            <w:gridSpan w:val="3"/>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szCs w:val="20"/>
              </w:rPr>
              <w:t>4.</w:t>
            </w:r>
            <w:r>
              <w:rPr>
                <w:b/>
                <w:noProof/>
                <w:sz w:val="18"/>
                <w:szCs w:val="20"/>
              </w:rPr>
              <w:tab/>
              <w:t>Kraj, grupa krajów lub terytorium, z którego produkty są uważane za pochodzące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c>
          <w:tcPr>
            <w:tcW w:w="2556" w:type="dxa"/>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szCs w:val="20"/>
              </w:rPr>
              <w:t>5.</w:t>
            </w:r>
            <w:r>
              <w:rPr>
                <w:b/>
                <w:noProof/>
                <w:sz w:val="18"/>
                <w:szCs w:val="20"/>
              </w:rPr>
              <w:tab/>
              <w:t>Kraj, grupa krajów lub terytorium przeznaczenia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r>
      <w:tr>
        <w:trPr>
          <w:cantSplit/>
          <w:trHeight w:val="1494"/>
          <w:jc w:val="right"/>
        </w:trPr>
        <w:tc>
          <w:tcPr>
            <w:tcW w:w="4670" w:type="dxa"/>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6.</w:t>
            </w:r>
            <w:r>
              <w:rPr>
                <w:b/>
                <w:noProof/>
                <w:sz w:val="18"/>
                <w:szCs w:val="20"/>
              </w:rPr>
              <w:tab/>
              <w:t>Szczegóły dotyczące transportu</w:t>
            </w:r>
            <w:r>
              <w:rPr>
                <w:noProof/>
                <w:sz w:val="18"/>
                <w:szCs w:val="20"/>
              </w:rPr>
              <w:t xml:space="preserve"> (nieobowiązkowe)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c>
          <w:tcPr>
            <w:tcW w:w="4946" w:type="dxa"/>
            <w:gridSpan w:val="5"/>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7.</w:t>
            </w:r>
            <w:r>
              <w:rPr>
                <w:b/>
                <w:noProof/>
                <w:sz w:val="18"/>
                <w:szCs w:val="20"/>
              </w:rPr>
              <w:tab/>
              <w:t>Uwagi</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r>
      <w:tr>
        <w:trPr>
          <w:cantSplit/>
          <w:trHeight w:val="4250"/>
          <w:jc w:val="right"/>
        </w:trPr>
        <w:tc>
          <w:tcPr>
            <w:tcW w:w="6113" w:type="dxa"/>
            <w:gridSpan w:val="3"/>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8.</w:t>
            </w:r>
            <w:r>
              <w:rPr>
                <w:b/>
                <w:noProof/>
                <w:sz w:val="18"/>
                <w:szCs w:val="20"/>
              </w:rPr>
              <w:tab/>
              <w:t>Liczba porządkowa; znaki i numery; liczba i rodzaj opakowań</w:t>
            </w:r>
            <w:r>
              <w:rPr>
                <w:b/>
                <w:noProof/>
                <w:sz w:val="18"/>
                <w:szCs w:val="20"/>
                <w:vertAlign w:val="superscript"/>
              </w:rPr>
              <w:footnoteReference w:customMarkFollows="1" w:id="66"/>
              <w:t>(1)</w:t>
            </w:r>
            <w:r>
              <w:rPr>
                <w:b/>
                <w:noProof/>
                <w:sz w:val="18"/>
                <w:szCs w:val="20"/>
              </w:rPr>
              <w:t>; opis towarów</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682" w:type="dxa"/>
            <w:gridSpan w:val="2"/>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9.</w:t>
            </w:r>
            <w:r>
              <w:rPr>
                <w:b/>
                <w:noProof/>
                <w:sz w:val="18"/>
                <w:szCs w:val="20"/>
              </w:rPr>
              <w:tab/>
              <w:t>Masa brutto (kg) lub inna jednostka miary (litry, m³ itp.)</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821" w:type="dxa"/>
            <w:tcBorders>
              <w:top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10.</w:t>
            </w:r>
            <w:r>
              <w:rPr>
                <w:b/>
                <w:noProof/>
                <w:sz w:val="18"/>
                <w:szCs w:val="20"/>
              </w:rPr>
              <w:tab/>
              <w:t>Faktury</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ab/>
              <w:t>(nieobowiązkowe)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r>
      <w:tr>
        <w:trPr>
          <w:cantSplit/>
          <w:jc w:val="right"/>
        </w:trPr>
        <w:tc>
          <w:tcPr>
            <w:tcW w:w="5388" w:type="dxa"/>
            <w:gridSpan w:val="2"/>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szCs w:val="20"/>
              </w:rPr>
              <w:t>11. POTWIERDZENIE URZĘDU CELNEGO</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i/>
                <w:noProof/>
                <w:sz w:val="18"/>
                <w:szCs w:val="20"/>
              </w:rPr>
            </w:pPr>
            <w:r>
              <w:rPr>
                <w:i/>
                <w:noProof/>
                <w:sz w:val="18"/>
                <w:szCs w:val="20"/>
              </w:rPr>
              <w:t>Oświadczenie potwierdzone.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r>
              <w:rPr>
                <w:noProof/>
                <w:sz w:val="18"/>
                <w:szCs w:val="20"/>
              </w:rPr>
              <w:t xml:space="preserve">Dokument wywozowy </w:t>
            </w:r>
            <w:r>
              <w:rPr>
                <w:noProof/>
                <w:sz w:val="18"/>
                <w:szCs w:val="20"/>
                <w:vertAlign w:val="superscript"/>
              </w:rPr>
              <w:footnoteReference w:customMarkFollows="1" w:id="67"/>
              <w:t>(2)</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Formularz ..................................n</w:t>
            </w:r>
            <w:r>
              <w:rPr>
                <w:noProof/>
                <w:sz w:val="16"/>
                <w:szCs w:val="20"/>
              </w:rPr>
              <w:t>r</w:t>
            </w:r>
            <w:r>
              <w:rPr>
                <w:noProof/>
                <w:sz w:val="18"/>
                <w:szCs w:val="20"/>
              </w:rPr>
              <w:t xml:space="preserve">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Z dnia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Urząd celny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 xml:space="preserve">Państwo lub terytorium wystawienia ...................... </w:t>
            </w:r>
            <w:r>
              <w:rPr>
                <w:noProof/>
                <w:sz w:val="18"/>
                <w:szCs w:val="20"/>
              </w:rPr>
              <w:tab/>
            </w:r>
            <w:r>
              <w:rPr>
                <w:noProof/>
                <w:sz w:val="18"/>
                <w:szCs w:val="20"/>
              </w:rPr>
              <w:tab/>
              <w:t>Pieczęć</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Miejsce i data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sz w:val="18"/>
                <w:szCs w:val="20"/>
              </w:rPr>
              <w:t xml:space="preserve">                         </w:t>
            </w:r>
            <w:r>
              <w:rPr>
                <w:noProof/>
                <w:sz w:val="16"/>
                <w:szCs w:val="20"/>
              </w:rPr>
              <w:t>(Podpis)</w:t>
            </w:r>
          </w:p>
        </w:tc>
        <w:tc>
          <w:tcPr>
            <w:tcW w:w="4228" w:type="dxa"/>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szCs w:val="20"/>
              </w:rPr>
              <w:t>12. OŚWIADCZENIE EKSPORTERA</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Ja, niżej podpisany(-a), oświadczam, że towary opisane powyżej spełniają warunki wymagane do wystawienia niniejszego świadectwa.</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Miejsce i data ………………........................</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noProof/>
                <w:sz w:val="18"/>
                <w:szCs w:val="20"/>
              </w:rPr>
              <w:t xml:space="preserve">                            </w:t>
            </w:r>
            <w:r>
              <w:rPr>
                <w:noProof/>
                <w:sz w:val="16"/>
                <w:szCs w:val="20"/>
              </w:rPr>
              <w:t>(Podpis)</w:t>
            </w:r>
          </w:p>
        </w:tc>
      </w:tr>
    </w:tbl>
    <w:p>
      <w:pPr>
        <w:tabs>
          <w:tab w:val="center" w:pos="4734"/>
        </w:tabs>
        <w:spacing w:line="330" w:lineRule="atLeast"/>
        <w:jc w:val="center"/>
        <w:rPr>
          <w:rFonts w:eastAsia="Times New Roman"/>
          <w:noProof/>
          <w:szCs w:val="20"/>
        </w:rPr>
      </w:pPr>
    </w:p>
    <w:tbl>
      <w:tblPr>
        <w:tblW w:w="0" w:type="auto"/>
        <w:jc w:val="right"/>
        <w:tblLayout w:type="fixed"/>
        <w:tblCellMar>
          <w:left w:w="120" w:type="dxa"/>
          <w:right w:w="120" w:type="dxa"/>
        </w:tblCellMar>
        <w:tblLook w:val="0000" w:firstRow="0" w:lastRow="0" w:firstColumn="0" w:lastColumn="0" w:noHBand="0" w:noVBand="0"/>
      </w:tblPr>
      <w:tblGrid>
        <w:gridCol w:w="4844"/>
        <w:gridCol w:w="4512"/>
      </w:tblGrid>
      <w:tr>
        <w:trPr>
          <w:cantSplit/>
          <w:jc w:val="right"/>
        </w:trPr>
        <w:tc>
          <w:tcPr>
            <w:tcW w:w="4844"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szCs w:val="20"/>
              </w:rPr>
              <w:t>13. WNIOSEK O WERYFIKACJĘ do</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p>
        </w:tc>
        <w:tc>
          <w:tcPr>
            <w:tcW w:w="4512" w:type="dxa"/>
            <w:tcBorders>
              <w:top w:val="single" w:sz="6" w:space="0" w:color="auto"/>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22"/>
              <w:rPr>
                <w:rFonts w:eastAsia="Times New Roman"/>
                <w:b/>
                <w:noProof/>
                <w:sz w:val="18"/>
                <w:szCs w:val="20"/>
              </w:rPr>
            </w:pPr>
            <w:r>
              <w:rPr>
                <w:b/>
                <w:noProof/>
                <w:sz w:val="18"/>
                <w:szCs w:val="20"/>
              </w:rPr>
              <w:t>14. WYNIK WERYFIKACJI</w:t>
            </w:r>
          </w:p>
        </w:tc>
      </w:tr>
      <w:tr>
        <w:trPr>
          <w:cantSplit/>
          <w:jc w:val="right"/>
        </w:trPr>
        <w:tc>
          <w:tcPr>
            <w:tcW w:w="4844" w:type="dxa"/>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tc>
        <w:tc>
          <w:tcPr>
            <w:tcW w:w="4512" w:type="dxa"/>
            <w:tcBorders>
              <w:left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vertAlign w:val="superscript"/>
              </w:rPr>
            </w:pPr>
            <w:r>
              <w:rPr>
                <w:noProof/>
                <w:sz w:val="18"/>
                <w:szCs w:val="20"/>
              </w:rPr>
              <w:t xml:space="preserve">Przeprowadzona weryfikacja wykazała, że niniejsze świadectwo </w:t>
            </w:r>
            <w:r>
              <w:rPr>
                <w:noProof/>
                <w:sz w:val="18"/>
                <w:szCs w:val="20"/>
                <w:vertAlign w:val="superscript"/>
              </w:rPr>
              <w:t>(1)</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vertAlign w:val="superscript"/>
              </w:rPr>
            </w:pPr>
          </w:p>
          <w:p>
            <w:pPr>
              <w:tabs>
                <w:tab w:val="left" w:pos="22"/>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rPr>
            </w:pPr>
            <w:r>
              <w:rPr>
                <w:noProof/>
              </w:rPr>
              <w:sym w:font="Wingdings (PCL6)" w:char="F0A8"/>
            </w:r>
            <w:r>
              <w:rPr>
                <w:noProof/>
                <w:sz w:val="18"/>
                <w:szCs w:val="20"/>
              </w:rPr>
              <w:t xml:space="preserve"> zostało wystawione przez wskazany urząd celny i</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 xml:space="preserve">      że informacje w nim zawarte są prawidłowe.</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rPr>
              <w:sym w:font="Wingdings (PCL6)" w:char="F0A8"/>
            </w:r>
            <w:r>
              <w:rPr>
                <w:noProof/>
                <w:sz w:val="18"/>
                <w:szCs w:val="20"/>
              </w:rPr>
              <w:t xml:space="preserve"> nie spełnia wymogów autentyczności</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 xml:space="preserve">      i prawidłowości (patrz załączone uwagi).</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tc>
      </w:tr>
      <w:tr>
        <w:trPr>
          <w:cantSplit/>
          <w:jc w:val="right"/>
        </w:trPr>
        <w:tc>
          <w:tcPr>
            <w:tcW w:w="4844" w:type="dxa"/>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r>
              <w:rPr>
                <w:noProof/>
                <w:sz w:val="18"/>
                <w:szCs w:val="20"/>
              </w:rPr>
              <w:t>Wnioskuje się o weryfikację autentyczności i rzetelności niniejszego świadectwa.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center"/>
              <w:rPr>
                <w:rFonts w:eastAsia="Times New Roman"/>
                <w:noProof/>
                <w:sz w:val="18"/>
                <w:szCs w:val="20"/>
              </w:rPr>
            </w:pPr>
            <w:r>
              <w:rPr>
                <w:noProof/>
                <w:sz w:val="18"/>
                <w:szCs w:val="20"/>
              </w:rPr>
              <w:t>(Miejsce i data)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6"/>
                <w:szCs w:val="20"/>
              </w:rPr>
              <w:t>Pieczęć</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40"/>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right="1723" w:hanging="340"/>
              <w:jc w:val="center"/>
              <w:rPr>
                <w:rFonts w:eastAsia="Times New Roman"/>
                <w:noProof/>
                <w:sz w:val="18"/>
                <w:szCs w:val="20"/>
              </w:rPr>
            </w:pPr>
            <w:r>
              <w:rPr>
                <w:noProof/>
                <w:sz w:val="18"/>
                <w:szCs w:val="20"/>
              </w:rPr>
              <w:t>(Podpis)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tc>
        <w:tc>
          <w:tcPr>
            <w:tcW w:w="4512" w:type="dxa"/>
            <w:tcBorders>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jc w:val="center"/>
              <w:rPr>
                <w:rFonts w:eastAsia="Times New Roman"/>
                <w:noProof/>
                <w:sz w:val="18"/>
                <w:szCs w:val="20"/>
              </w:rPr>
            </w:pPr>
            <w:r>
              <w:rPr>
                <w:noProof/>
                <w:sz w:val="18"/>
                <w:szCs w:val="20"/>
              </w:rPr>
              <w:t>(Miejsce i data)</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6"/>
                <w:szCs w:val="20"/>
              </w:rPr>
              <w:t>Pieczęć</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5"/>
                <w:tab w:val="left" w:pos="2857"/>
                <w:tab w:val="left" w:pos="3396"/>
                <w:tab w:val="left" w:pos="3735"/>
                <w:tab w:val="left" w:pos="407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right="1699" w:hanging="340"/>
              <w:jc w:val="center"/>
              <w:rPr>
                <w:rFonts w:eastAsia="Times New Roman"/>
                <w:noProof/>
                <w:sz w:val="18"/>
                <w:szCs w:val="20"/>
              </w:rPr>
            </w:pPr>
            <w:r>
              <w:rPr>
                <w:noProof/>
                <w:sz w:val="18"/>
                <w:szCs w:val="20"/>
              </w:rPr>
              <w:t>(Podpis)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_____________</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(1) Wstawić znak „X” w odpowiednim polu.</w:t>
            </w:r>
          </w:p>
        </w:tc>
      </w:tr>
    </w:tbl>
    <w:p>
      <w:pPr>
        <w:tabs>
          <w:tab w:val="center" w:pos="4734"/>
        </w:tabs>
        <w:spacing w:line="330" w:lineRule="atLeast"/>
        <w:jc w:val="center"/>
        <w:rPr>
          <w:rFonts w:eastAsia="Times New Roman"/>
          <w:b/>
          <w:noProof/>
          <w:sz w:val="20"/>
          <w:szCs w:val="20"/>
        </w:rPr>
      </w:pPr>
      <w:r>
        <w:rPr>
          <w:b/>
          <w:noProof/>
          <w:sz w:val="20"/>
          <w:szCs w:val="20"/>
        </w:rPr>
        <w:t>UWAGI</w:t>
      </w:r>
    </w:p>
    <w:p>
      <w:pPr>
        <w:tabs>
          <w:tab w:val="center" w:pos="4734"/>
        </w:tabs>
        <w:spacing w:line="220" w:lineRule="atLeast"/>
        <w:ind w:right="-144" w:hanging="426"/>
        <w:rPr>
          <w:rFonts w:eastAsia="Times New Roman"/>
          <w:noProof/>
          <w:sz w:val="16"/>
          <w:szCs w:val="16"/>
        </w:rPr>
      </w:pPr>
      <w:r>
        <w:rPr>
          <w:noProof/>
          <w:sz w:val="16"/>
          <w:szCs w:val="16"/>
        </w:rPr>
        <w:t>1.</w:t>
      </w:r>
      <w:r>
        <w:rPr>
          <w:noProof/>
          <w:sz w:val="16"/>
          <w:szCs w:val="16"/>
        </w:rPr>
        <w:tab/>
        <w:t>Świadectwa nie mogą zawierać wymazań ani wyrazów wpisanych na innych wyrazach. Wszelkie zmiany muszą być dokonane poprzez skreślenie nieprawidłowych informacji i dodanie wszelkich koniecznych poprawek. Każda taka zmiana musi być parafowana przez osobę, która wypełnia świadectwo, i potwierdzona przez organy celne kraju lub terytorium wystawiającego świadectwo.</w:t>
      </w:r>
    </w:p>
    <w:p>
      <w:pPr>
        <w:tabs>
          <w:tab w:val="center" w:pos="4734"/>
        </w:tabs>
        <w:spacing w:line="220" w:lineRule="atLeast"/>
        <w:ind w:right="-144" w:hanging="426"/>
        <w:rPr>
          <w:rFonts w:eastAsia="Times New Roman"/>
          <w:noProof/>
          <w:sz w:val="16"/>
          <w:szCs w:val="16"/>
        </w:rPr>
      </w:pPr>
      <w:r>
        <w:rPr>
          <w:noProof/>
          <w:sz w:val="16"/>
          <w:szCs w:val="16"/>
        </w:rPr>
        <w:t>2.</w:t>
      </w:r>
      <w:r>
        <w:rPr>
          <w:noProof/>
          <w:sz w:val="16"/>
          <w:szCs w:val="16"/>
        </w:rPr>
        <w:tab/>
        <w:t>Między pozycjami wpisanymi do świadectwa nie może być odstępów i każda pozycja musi być poprzedzona numerem porządkowym. Bezpośrednio pod ostatnią pozycją musi być narysowana linia pozioma. Każde niewykorzystane miejsce musi być przekreślone w taki sposób, aby uniemożliwić późniejsze uzupełnienia.</w:t>
      </w:r>
    </w:p>
    <w:p>
      <w:pPr>
        <w:tabs>
          <w:tab w:val="center" w:pos="4734"/>
        </w:tabs>
        <w:spacing w:line="220" w:lineRule="atLeast"/>
        <w:ind w:right="-144" w:hanging="426"/>
        <w:rPr>
          <w:rFonts w:eastAsia="Times New Roman"/>
          <w:noProof/>
          <w:sz w:val="16"/>
          <w:szCs w:val="16"/>
        </w:rPr>
      </w:pPr>
      <w:r>
        <w:rPr>
          <w:noProof/>
          <w:sz w:val="16"/>
          <w:szCs w:val="16"/>
        </w:rPr>
        <w:t>3.</w:t>
      </w:r>
      <w:r>
        <w:rPr>
          <w:noProof/>
          <w:sz w:val="16"/>
          <w:szCs w:val="16"/>
        </w:rPr>
        <w:tab/>
        <w:t>Towary muszą być opisane zgodnie z praktyką handlową z podaniem wystarczającej ilości szczegółów, w celu umożliwienia ich zidentyfikowania.</w:t>
      </w:r>
    </w:p>
    <w:p>
      <w:pPr>
        <w:jc w:val="center"/>
        <w:rPr>
          <w:rFonts w:eastAsia="Times New Roman"/>
          <w:noProof/>
          <w:sz w:val="16"/>
          <w:szCs w:val="20"/>
        </w:rPr>
      </w:pPr>
      <w:r>
        <w:rPr>
          <w:noProof/>
        </w:rPr>
        <w:br w:type="page"/>
      </w:r>
      <w:r>
        <w:rPr>
          <w:b/>
          <w:noProof/>
          <w:sz w:val="20"/>
          <w:szCs w:val="20"/>
        </w:rPr>
        <w:t>WNIOSEK O WYSTAWIENIE ŚWIADECTWA PRZEWOZOWEGO</w:t>
      </w:r>
    </w:p>
    <w:tbl>
      <w:tblPr>
        <w:tblW w:w="0" w:type="auto"/>
        <w:jc w:val="right"/>
        <w:tblLayout w:type="fixed"/>
        <w:tblCellMar>
          <w:left w:w="120" w:type="dxa"/>
          <w:right w:w="120" w:type="dxa"/>
        </w:tblCellMar>
        <w:tblLook w:val="0000" w:firstRow="0" w:lastRow="0" w:firstColumn="0" w:lastColumn="0" w:noHBand="0" w:noVBand="0"/>
      </w:tblPr>
      <w:tblGrid>
        <w:gridCol w:w="4670"/>
        <w:gridCol w:w="1443"/>
        <w:gridCol w:w="947"/>
        <w:gridCol w:w="735"/>
        <w:gridCol w:w="1821"/>
      </w:tblGrid>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w:t>
            </w:r>
            <w:r>
              <w:rPr>
                <w:b/>
                <w:noProof/>
                <w:sz w:val="18"/>
                <w:szCs w:val="20"/>
              </w:rPr>
              <w:tab/>
              <w:t>Eksporter</w:t>
            </w:r>
            <w:r>
              <w:rPr>
                <w:noProof/>
                <w:sz w:val="18"/>
                <w:szCs w:val="20"/>
              </w:rPr>
              <w:t xml:space="preserve"> (nazwa, pełny adres, kraj)</w:t>
            </w:r>
          </w:p>
        </w:tc>
        <w:tc>
          <w:tcPr>
            <w:tcW w:w="4946" w:type="dxa"/>
            <w:gridSpan w:val="4"/>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ind w:left="3396" w:hanging="3396"/>
              <w:jc w:val="left"/>
              <w:rPr>
                <w:rFonts w:eastAsia="Times New Roman"/>
                <w:noProof/>
                <w:sz w:val="16"/>
                <w:szCs w:val="20"/>
              </w:rPr>
            </w:pPr>
            <w:r>
              <w:rPr>
                <w:noProof/>
                <w:sz w:val="16"/>
                <w:szCs w:val="20"/>
              </w:rPr>
              <w:tab/>
            </w:r>
            <w:r>
              <w:rPr>
                <w:noProof/>
                <w:sz w:val="16"/>
                <w:szCs w:val="20"/>
              </w:rPr>
              <w:tab/>
            </w:r>
            <w:r>
              <w:rPr>
                <w:b/>
                <w:noProof/>
                <w:sz w:val="28"/>
                <w:szCs w:val="20"/>
              </w:rPr>
              <w:t>EUR.1</w:t>
            </w:r>
            <w:r>
              <w:rPr>
                <w:b/>
                <w:noProof/>
                <w:szCs w:val="20"/>
              </w:rPr>
              <w:tab/>
            </w:r>
            <w:r>
              <w:rPr>
                <w:b/>
                <w:noProof/>
                <w:szCs w:val="20"/>
              </w:rPr>
              <w:tab/>
            </w:r>
            <w:r>
              <w:rPr>
                <w:b/>
                <w:noProof/>
                <w:szCs w:val="20"/>
              </w:rPr>
              <w:tab/>
            </w:r>
            <w:r>
              <w:rPr>
                <w:b/>
                <w:noProof/>
                <w:sz w:val="16"/>
                <w:szCs w:val="20"/>
              </w:rPr>
              <w:t>Nr</w:t>
            </w:r>
            <w:r>
              <w:rPr>
                <w:b/>
                <w:noProof/>
                <w:szCs w:val="20"/>
              </w:rPr>
              <w:t xml:space="preserve">   </w:t>
            </w:r>
            <w:r>
              <w:rPr>
                <w:b/>
                <w:noProof/>
                <w:sz w:val="28"/>
                <w:szCs w:val="20"/>
              </w:rPr>
              <w:t>A</w:t>
            </w:r>
            <w:r>
              <w:rPr>
                <w:noProof/>
                <w:sz w:val="16"/>
                <w:szCs w:val="20"/>
              </w:rPr>
              <w:tab/>
            </w:r>
            <w:r>
              <w:rPr>
                <w:noProof/>
              </w:rPr>
              <w:t>000.000</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4"/>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center"/>
              <w:rPr>
                <w:rFonts w:eastAsia="Times New Roman"/>
                <w:noProof/>
                <w:sz w:val="18"/>
                <w:szCs w:val="20"/>
              </w:rPr>
            </w:pPr>
            <w:r>
              <w:rPr>
                <w:noProof/>
                <w:sz w:val="18"/>
                <w:szCs w:val="20"/>
              </w:rPr>
              <w:t>Przed wypełnieniem niniejszego formularza patrz: uwagi na odwrocie</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4"/>
            <w:tcBorders>
              <w:top w:val="single" w:sz="12" w:space="0" w:color="auto"/>
              <w:left w:val="single" w:sz="12" w:space="0" w:color="auto"/>
              <w:right w:val="single" w:sz="12"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ind w:left="340" w:hanging="340"/>
              <w:jc w:val="left"/>
              <w:rPr>
                <w:rFonts w:eastAsia="Times New Roman"/>
                <w:noProof/>
                <w:sz w:val="18"/>
                <w:szCs w:val="20"/>
              </w:rPr>
            </w:pPr>
            <w:r>
              <w:rPr>
                <w:b/>
                <w:noProof/>
                <w:sz w:val="18"/>
                <w:szCs w:val="20"/>
              </w:rPr>
              <w:t>2.</w:t>
            </w:r>
            <w:r>
              <w:rPr>
                <w:b/>
                <w:noProof/>
                <w:sz w:val="18"/>
                <w:szCs w:val="20"/>
              </w:rPr>
              <w:tab/>
              <w:t>Wniosek o wystawienie świadectwa stosowanego w preferencyjnym handlu między</w:t>
            </w:r>
          </w:p>
          <w:p>
            <w:pPr>
              <w:tabs>
                <w:tab w:val="left" w:pos="359"/>
                <w:tab w:val="right" w:leader="dot" w:pos="4522"/>
              </w:tabs>
              <w:ind w:left="340" w:hanging="340"/>
              <w:jc w:val="left"/>
              <w:rPr>
                <w:rFonts w:eastAsia="Times New Roman"/>
                <w:noProof/>
                <w:sz w:val="18"/>
                <w:szCs w:val="20"/>
              </w:rPr>
            </w:pPr>
            <w:r>
              <w:rPr>
                <w:noProof/>
                <w:sz w:val="18"/>
                <w:szCs w:val="20"/>
              </w:rPr>
              <w:tab/>
            </w:r>
            <w:r>
              <w:rPr>
                <w:noProof/>
                <w:sz w:val="18"/>
                <w:szCs w:val="20"/>
              </w:rPr>
              <w:tab/>
              <w:t>.......................................................................................</w:t>
            </w:r>
          </w:p>
        </w:tc>
      </w:tr>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3.</w:t>
            </w:r>
            <w:r>
              <w:rPr>
                <w:b/>
                <w:noProof/>
                <w:sz w:val="18"/>
                <w:szCs w:val="20"/>
              </w:rPr>
              <w:tab/>
              <w:t>Odbiorca</w:t>
            </w:r>
            <w:r>
              <w:rPr>
                <w:noProof/>
                <w:sz w:val="18"/>
                <w:szCs w:val="20"/>
              </w:rPr>
              <w:t xml:space="preserve"> (imię i nazwisko/nazwa, dokładny adres, państwo) (opcjonalnie)</w:t>
            </w:r>
          </w:p>
        </w:tc>
        <w:tc>
          <w:tcPr>
            <w:tcW w:w="4946" w:type="dxa"/>
            <w:gridSpan w:val="4"/>
            <w:tcBorders>
              <w:left w:val="single" w:sz="12" w:space="0" w:color="auto"/>
              <w:bottom w:val="single" w:sz="12" w:space="0" w:color="auto"/>
              <w:right w:val="single" w:sz="12" w:space="0" w:color="auto"/>
            </w:tcBorders>
          </w:tcPr>
          <w:p>
            <w:pPr>
              <w:tabs>
                <w:tab w:val="center" w:pos="2271"/>
              </w:tabs>
              <w:jc w:val="left"/>
              <w:rPr>
                <w:rFonts w:eastAsia="Times New Roman"/>
                <w:noProof/>
                <w:sz w:val="18"/>
                <w:szCs w:val="20"/>
              </w:rPr>
            </w:pPr>
            <w:r>
              <w:rPr>
                <w:noProof/>
                <w:sz w:val="16"/>
                <w:szCs w:val="20"/>
              </w:rPr>
              <w:tab/>
            </w:r>
            <w:r>
              <w:rPr>
                <w:b/>
                <w:noProof/>
                <w:sz w:val="18"/>
                <w:szCs w:val="20"/>
              </w:rPr>
              <w:t>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p>
            <w:pPr>
              <w:tabs>
                <w:tab w:val="left" w:pos="359"/>
                <w:tab w:val="right" w:leader="dot" w:pos="4522"/>
              </w:tabs>
              <w:ind w:left="340" w:hanging="340"/>
              <w:jc w:val="left"/>
              <w:rPr>
                <w:rFonts w:eastAsia="Times New Roman"/>
                <w:noProof/>
                <w:sz w:val="16"/>
                <w:szCs w:val="20"/>
              </w:rPr>
            </w:pPr>
            <w:r>
              <w:rPr>
                <w:noProof/>
                <w:sz w:val="16"/>
                <w:szCs w:val="20"/>
              </w:rPr>
              <w:tab/>
            </w:r>
            <w:r>
              <w:rPr>
                <w:noProof/>
                <w:sz w:val="16"/>
                <w:szCs w:val="20"/>
              </w:rPr>
              <w:tab/>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center"/>
              <w:rPr>
                <w:rFonts w:eastAsia="Times New Roman"/>
                <w:noProof/>
                <w:sz w:val="16"/>
                <w:szCs w:val="20"/>
              </w:rPr>
            </w:pPr>
            <w:r>
              <w:rPr>
                <w:noProof/>
                <w:sz w:val="16"/>
                <w:szCs w:val="20"/>
              </w:rPr>
              <w:t>(Wpisać odpowiednie kraje, grupy krajów lub terytoria)</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tc>
        <w:tc>
          <w:tcPr>
            <w:tcW w:w="2390" w:type="dxa"/>
            <w:gridSpan w:val="2"/>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szCs w:val="20"/>
              </w:rPr>
              <w:t>4.</w:t>
            </w:r>
            <w:r>
              <w:rPr>
                <w:b/>
                <w:noProof/>
                <w:sz w:val="18"/>
                <w:szCs w:val="20"/>
              </w:rPr>
              <w:tab/>
              <w:t>Kraj, grupa krajów lub terytorium, z którego produkty są uważane za pochodzące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c>
          <w:tcPr>
            <w:tcW w:w="2556" w:type="dxa"/>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5.</w:t>
            </w:r>
            <w:r>
              <w:rPr>
                <w:b/>
                <w:noProof/>
                <w:sz w:val="18"/>
                <w:szCs w:val="20"/>
              </w:rPr>
              <w:tab/>
              <w:t>Kraj, grupa krajów lub terytorium przeznaczenia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r>
      <w:tr>
        <w:trPr>
          <w:cantSplit/>
          <w:jc w:val="right"/>
        </w:trPr>
        <w:tc>
          <w:tcPr>
            <w:tcW w:w="4670" w:type="dxa"/>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6.</w:t>
            </w:r>
            <w:r>
              <w:rPr>
                <w:b/>
                <w:noProof/>
                <w:sz w:val="18"/>
                <w:szCs w:val="20"/>
              </w:rPr>
              <w:tab/>
              <w:t>Szczegóły dotyczące transportu</w:t>
            </w:r>
            <w:r>
              <w:rPr>
                <w:noProof/>
                <w:sz w:val="18"/>
                <w:szCs w:val="20"/>
              </w:rPr>
              <w:t xml:space="preserve"> (nieobowiązkowe)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c>
          <w:tcPr>
            <w:tcW w:w="4946" w:type="dxa"/>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7.</w:t>
            </w:r>
            <w:r>
              <w:rPr>
                <w:b/>
                <w:noProof/>
                <w:sz w:val="18"/>
                <w:szCs w:val="20"/>
              </w:rPr>
              <w:tab/>
              <w:t>Uwagi</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r>
      <w:tr>
        <w:trPr>
          <w:cantSplit/>
          <w:trHeight w:val="7721"/>
          <w:jc w:val="right"/>
        </w:trPr>
        <w:tc>
          <w:tcPr>
            <w:tcW w:w="6113" w:type="dxa"/>
            <w:gridSpan w:val="2"/>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8.</w:t>
            </w:r>
            <w:r>
              <w:rPr>
                <w:b/>
                <w:noProof/>
                <w:sz w:val="18"/>
                <w:szCs w:val="20"/>
              </w:rPr>
              <w:tab/>
              <w:t xml:space="preserve">Liczba porządkowa; znaki i numery; liczba i rodzaj opakowań </w:t>
            </w:r>
            <w:r>
              <w:rPr>
                <w:b/>
                <w:noProof/>
                <w:sz w:val="18"/>
                <w:szCs w:val="20"/>
                <w:vertAlign w:val="superscript"/>
              </w:rPr>
              <w:t>(1)</w:t>
            </w:r>
            <w:r>
              <w:rPr>
                <w:b/>
                <w:noProof/>
                <w:sz w:val="18"/>
                <w:szCs w:val="20"/>
              </w:rPr>
              <w:t>; opis towarów</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682" w:type="dxa"/>
            <w:gridSpan w:val="2"/>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9.</w:t>
            </w:r>
            <w:r>
              <w:rPr>
                <w:b/>
                <w:noProof/>
                <w:sz w:val="18"/>
                <w:szCs w:val="20"/>
              </w:rPr>
              <w:tab/>
              <w:t>Masa brutto (kg) lub inna jednostka miary (litry, m³ itp.)</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821" w:type="dxa"/>
            <w:tcBorders>
              <w:top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10.</w:t>
            </w:r>
            <w:r>
              <w:rPr>
                <w:b/>
                <w:noProof/>
                <w:sz w:val="18"/>
                <w:szCs w:val="20"/>
              </w:rPr>
              <w:tab/>
              <w:t>Faktury</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ab/>
              <w:t>(nieobowiązkowe)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r>
    </w:tbl>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6"/>
          <w:szCs w:val="20"/>
        </w:rPr>
      </w:pPr>
      <w:r>
        <w:rPr>
          <w:noProof/>
          <w:sz w:val="16"/>
          <w:szCs w:val="20"/>
        </w:rPr>
        <w:t>(1) Jeśli towary nie są zapakowane, wskazać, stosownie do przypadku, liczbę artykułów lub wpisać „luzem”</w:t>
      </w:r>
    </w:p>
    <w:p>
      <w:pPr>
        <w:tabs>
          <w:tab w:val="center" w:pos="4734"/>
        </w:tabs>
        <w:spacing w:line="330" w:lineRule="atLeast"/>
        <w:jc w:val="center"/>
        <w:rPr>
          <w:rFonts w:eastAsia="Times New Roman"/>
          <w:noProof/>
          <w:sz w:val="22"/>
          <w:szCs w:val="20"/>
        </w:rPr>
      </w:pPr>
      <w:r>
        <w:rPr>
          <w:noProof/>
        </w:rPr>
        <w:br w:type="page"/>
      </w:r>
      <w:r>
        <w:rPr>
          <w:b/>
          <w:noProof/>
          <w:sz w:val="22"/>
          <w:szCs w:val="20"/>
        </w:rPr>
        <w:t>OŚWIADCZENIE EKSPORTERA</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jc w:val="left"/>
        <w:rPr>
          <w:rFonts w:eastAsia="Times New Roman"/>
          <w:noProof/>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r>
        <w:rPr>
          <w:noProof/>
          <w:sz w:val="20"/>
          <w:szCs w:val="20"/>
        </w:rPr>
        <w:t>Ja, niżej podpisany, eksporter towarów wymienionych na odwrocie,</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192"/>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ind w:left="1589" w:hanging="1589"/>
        <w:rPr>
          <w:rFonts w:eastAsia="Times New Roman"/>
          <w:noProof/>
          <w:sz w:val="20"/>
          <w:szCs w:val="20"/>
        </w:rPr>
      </w:pPr>
      <w:r>
        <w:rPr>
          <w:noProof/>
          <w:sz w:val="20"/>
          <w:szCs w:val="20"/>
        </w:rPr>
        <w:t>OŚWIADCZAM,</w:t>
      </w:r>
      <w:r>
        <w:rPr>
          <w:noProof/>
          <w:sz w:val="20"/>
          <w:szCs w:val="20"/>
        </w:rPr>
        <w:tab/>
        <w:t>że towary spełniają warunki wymagane do wystawienia załączonego świadectwa;</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ind w:left="1589" w:hanging="1589"/>
        <w:rPr>
          <w:rFonts w:eastAsia="Times New Roman"/>
          <w:noProof/>
          <w:sz w:val="20"/>
          <w:szCs w:val="20"/>
        </w:rPr>
      </w:pPr>
      <w:r>
        <w:rPr>
          <w:noProof/>
          <w:sz w:val="20"/>
          <w:szCs w:val="20"/>
        </w:rPr>
        <w:t>WYSZCZEGÓLNIAM</w:t>
      </w:r>
      <w:r>
        <w:rPr>
          <w:noProof/>
          <w:sz w:val="20"/>
          <w:szCs w:val="20"/>
        </w:rPr>
        <w:tab/>
        <w:t>poniżej okoliczności sprawiające, że towary spełniają powyższe warunki:</w:t>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r>
        <w:rPr>
          <w:noProof/>
          <w:sz w:val="20"/>
          <w:szCs w:val="20"/>
        </w:rPr>
        <w:t>ZAŁĄCZAM</w:t>
      </w:r>
      <w:r>
        <w:rPr>
          <w:noProof/>
          <w:sz w:val="20"/>
          <w:szCs w:val="20"/>
        </w:rPr>
        <w:tab/>
      </w:r>
      <w:r>
        <w:rPr>
          <w:noProof/>
          <w:sz w:val="20"/>
          <w:szCs w:val="20"/>
        </w:rPr>
        <w:tab/>
        <w:t>następujące dokumenty potwierdzające(</w:t>
      </w:r>
      <w:r>
        <w:rPr>
          <w:rStyle w:val="FootnoteReference"/>
          <w:noProof/>
        </w:rPr>
        <w:footnoteReference w:id="68"/>
      </w:r>
      <w:r>
        <w:rPr>
          <w:noProof/>
          <w:sz w:val="20"/>
          <w:szCs w:val="20"/>
        </w:rPr>
        <w:t>):</w:t>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498"/>
          <w:tab w:val="left" w:pos="9533"/>
        </w:tabs>
        <w:ind w:left="1276" w:right="-428" w:hanging="1276"/>
        <w:rPr>
          <w:rFonts w:eastAsia="Times New Roman"/>
          <w:noProof/>
          <w:sz w:val="20"/>
          <w:szCs w:val="20"/>
        </w:rPr>
      </w:pPr>
      <w:r>
        <w:rPr>
          <w:noProof/>
          <w:sz w:val="20"/>
          <w:szCs w:val="20"/>
        </w:rPr>
        <w:t>ZOBOWIĄZUJĘ SIĘ,</w:t>
      </w:r>
      <w:r>
        <w:rPr>
          <w:noProof/>
          <w:sz w:val="20"/>
          <w:szCs w:val="20"/>
        </w:rPr>
        <w:tab/>
        <w:t>do przedłożenia na żądanie odpowiednich organów, wszelkich dokumentów potwierdzających, jakich te organy mogą zażądać do celów wystawienia załączonego świadectwa, i zobowiązuję się, jeśli to będzie konieczne, do wyrażenia zgody na każdą kontrolę moich ksiąg i na każde sprawdzenie procesów wytwarzania wyżej wymienionych towarów, przeprowadzone przez te organy;</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rPr>
          <w:rFonts w:eastAsia="Times New Roman"/>
          <w:noProof/>
          <w:sz w:val="20"/>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rPr>
          <w:rFonts w:eastAsia="Times New Roman"/>
          <w:noProof/>
          <w:sz w:val="20"/>
          <w:szCs w:val="20"/>
        </w:rPr>
      </w:pPr>
      <w:r>
        <w:rPr>
          <w:noProof/>
          <w:sz w:val="20"/>
          <w:szCs w:val="20"/>
        </w:rPr>
        <w:t>WNIOSKUJĘ</w:t>
      </w:r>
      <w:r>
        <w:rPr>
          <w:noProof/>
          <w:sz w:val="20"/>
          <w:szCs w:val="20"/>
        </w:rPr>
        <w:tab/>
        <w:t>o wystawienie załączonego świadectwa na te towary.</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jc w:val="left"/>
        <w:rPr>
          <w:rFonts w:eastAsia="Times New Roman"/>
          <w:noProof/>
          <w:sz w:val="20"/>
          <w:szCs w:val="20"/>
        </w:rPr>
      </w:pPr>
    </w:p>
    <w:p>
      <w:pPr>
        <w:tabs>
          <w:tab w:val="left" w:pos="4252"/>
          <w:tab w:val="left" w:leader="dot" w:pos="7086"/>
          <w:tab w:val="right" w:leader="dot" w:pos="9468"/>
        </w:tabs>
        <w:rPr>
          <w:rFonts w:eastAsia="Times New Roman"/>
          <w:noProof/>
          <w:sz w:val="20"/>
          <w:szCs w:val="20"/>
        </w:rPr>
      </w:pPr>
      <w:r>
        <w:rPr>
          <w:noProof/>
          <w:sz w:val="20"/>
          <w:szCs w:val="20"/>
        </w:rPr>
        <w:tab/>
      </w:r>
      <w:r>
        <w:rPr>
          <w:noProof/>
          <w:sz w:val="20"/>
          <w:szCs w:val="20"/>
        </w:rPr>
        <w:tab/>
        <w:t>.</w:t>
      </w:r>
      <w:r>
        <w:rPr>
          <w:noProof/>
          <w:sz w:val="20"/>
          <w:szCs w:val="20"/>
        </w:rPr>
        <w:tab/>
      </w:r>
    </w:p>
    <w:p>
      <w:pPr>
        <w:tabs>
          <w:tab w:val="left" w:pos="4252"/>
          <w:tab w:val="left" w:leader="dot" w:pos="7086"/>
          <w:tab w:val="right" w:leader="dot" w:pos="9468"/>
        </w:tabs>
        <w:ind w:left="4253"/>
        <w:jc w:val="center"/>
        <w:rPr>
          <w:rFonts w:eastAsia="Times New Roman"/>
          <w:noProof/>
          <w:sz w:val="20"/>
          <w:szCs w:val="20"/>
        </w:rPr>
      </w:pPr>
      <w:r>
        <w:rPr>
          <w:noProof/>
          <w:sz w:val="20"/>
          <w:szCs w:val="20"/>
        </w:rPr>
        <w:t>(Miejsce i data)</w:t>
      </w:r>
    </w:p>
    <w:p>
      <w:pPr>
        <w:tabs>
          <w:tab w:val="left" w:pos="4252"/>
          <w:tab w:val="left" w:leader="dot" w:pos="7086"/>
        </w:tabs>
        <w:jc w:val="left"/>
        <w:rPr>
          <w:rFonts w:eastAsia="Times New Roman"/>
          <w:noProof/>
          <w:sz w:val="20"/>
          <w:szCs w:val="20"/>
        </w:rPr>
      </w:pPr>
    </w:p>
    <w:p>
      <w:pPr>
        <w:tabs>
          <w:tab w:val="left" w:pos="4252"/>
          <w:tab w:val="right" w:leader="dot" w:pos="9468"/>
        </w:tabs>
        <w:jc w:val="left"/>
        <w:rPr>
          <w:rFonts w:eastAsia="Times New Roman"/>
          <w:noProof/>
          <w:sz w:val="20"/>
          <w:szCs w:val="20"/>
        </w:rPr>
      </w:pPr>
      <w:r>
        <w:rPr>
          <w:noProof/>
          <w:sz w:val="20"/>
          <w:szCs w:val="20"/>
        </w:rPr>
        <w:tab/>
        <w:t>.</w:t>
      </w:r>
      <w:r>
        <w:rPr>
          <w:noProof/>
          <w:sz w:val="20"/>
          <w:szCs w:val="20"/>
        </w:rPr>
        <w:tab/>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noProof/>
          <w:sz w:val="20"/>
          <w:szCs w:val="20"/>
        </w:rPr>
        <w:t>(Podpis)</w:t>
      </w:r>
    </w:p>
    <w:p>
      <w:pPr>
        <w:autoSpaceDE w:val="0"/>
        <w:autoSpaceDN w:val="0"/>
        <w:jc w:val="left"/>
        <w:rPr>
          <w:rFonts w:eastAsia="Times New Roman"/>
          <w:caps/>
          <w:noProof/>
          <w:szCs w:val="24"/>
        </w:rPr>
      </w:pPr>
    </w:p>
    <w:p>
      <w:pPr>
        <w:autoSpaceDE w:val="0"/>
        <w:autoSpaceDN w:val="0"/>
        <w:jc w:val="center"/>
        <w:rPr>
          <w:rFonts w:eastAsia="Times New Roman"/>
          <w:caps/>
          <w:noProof/>
          <w:szCs w:val="24"/>
        </w:rPr>
      </w:pPr>
    </w:p>
    <w:p>
      <w:pPr>
        <w:autoSpaceDE w:val="0"/>
        <w:autoSpaceDN w:val="0"/>
        <w:jc w:val="center"/>
        <w:rPr>
          <w:rFonts w:eastAsia="Times New Roman"/>
          <w:caps/>
          <w:noProof/>
          <w:szCs w:val="24"/>
        </w:rPr>
      </w:pPr>
    </w:p>
    <w:p>
      <w:pPr>
        <w:autoSpaceDE w:val="0"/>
        <w:autoSpaceDN w:val="0"/>
        <w:jc w:val="center"/>
        <w:rPr>
          <w:rFonts w:eastAsia="Times New Roman"/>
          <w:caps/>
          <w:noProof/>
          <w:szCs w:val="24"/>
        </w:rPr>
      </w:pPr>
      <w:r>
        <w:rPr>
          <w:caps/>
          <w:noProof/>
        </w:rPr>
        <w:t>ZAŁĄCZNIK V</w:t>
      </w:r>
    </w:p>
    <w:p>
      <w:pPr>
        <w:autoSpaceDE w:val="0"/>
        <w:autoSpaceDN w:val="0"/>
        <w:jc w:val="center"/>
        <w:rPr>
          <w:rFonts w:eastAsia="Times New Roman"/>
          <w:b/>
          <w:noProof/>
          <w:szCs w:val="24"/>
        </w:rPr>
      </w:pPr>
      <w:r>
        <w:rPr>
          <w:b/>
          <w:noProof/>
        </w:rPr>
        <w:t xml:space="preserve">Szczególne warunki dotyczące produktów pochodzących z Ceuty i Melilli </w:t>
      </w:r>
    </w:p>
    <w:p>
      <w:pPr>
        <w:autoSpaceDE w:val="0"/>
        <w:autoSpaceDN w:val="0"/>
        <w:jc w:val="center"/>
        <w:rPr>
          <w:rFonts w:eastAsia="Times New Roman"/>
          <w:noProof/>
          <w:szCs w:val="24"/>
        </w:rPr>
      </w:pPr>
      <w:r>
        <w:rPr>
          <w:noProof/>
        </w:rPr>
        <w:t>Artykuł</w:t>
      </w:r>
    </w:p>
    <w:p>
      <w:pPr>
        <w:autoSpaceDE w:val="0"/>
        <w:autoSpaceDN w:val="0"/>
        <w:rPr>
          <w:rFonts w:eastAsia="Times New Roman"/>
          <w:noProof/>
          <w:szCs w:val="24"/>
        </w:rPr>
      </w:pPr>
      <w:r>
        <w:rPr>
          <w:noProof/>
        </w:rPr>
        <w:t>1. O ile są one zgodne z zasadą niemanipulacji zawartą w załączniku II art. 14, następujące produkty uważa się za:</w:t>
      </w:r>
    </w:p>
    <w:p>
      <w:pPr>
        <w:autoSpaceDE w:val="0"/>
        <w:autoSpaceDN w:val="0"/>
        <w:rPr>
          <w:rFonts w:eastAsia="Times New Roman"/>
          <w:noProof/>
          <w:szCs w:val="24"/>
        </w:rPr>
      </w:pPr>
      <w:r>
        <w:rPr>
          <w:noProof/>
        </w:rPr>
        <w:t>1) produkty pochodzące z Ceuty i Melilli:</w:t>
      </w:r>
    </w:p>
    <w:p>
      <w:pPr>
        <w:autoSpaceDE w:val="0"/>
        <w:autoSpaceDN w:val="0"/>
        <w:rPr>
          <w:rFonts w:eastAsia="Times New Roman"/>
          <w:noProof/>
          <w:szCs w:val="24"/>
        </w:rPr>
      </w:pPr>
      <w:r>
        <w:rPr>
          <w:noProof/>
        </w:rPr>
        <w:tab/>
        <w:t>a) produkty całkowicie uzyskane w Ceucie i Melilli;</w:t>
      </w:r>
    </w:p>
    <w:p>
      <w:pPr>
        <w:autoSpaceDE w:val="0"/>
        <w:autoSpaceDN w:val="0"/>
        <w:ind w:left="720" w:hanging="720"/>
        <w:rPr>
          <w:rFonts w:eastAsia="Times New Roman"/>
          <w:noProof/>
          <w:szCs w:val="24"/>
        </w:rPr>
      </w:pPr>
      <w:r>
        <w:rPr>
          <w:noProof/>
        </w:rPr>
        <w:tab/>
        <w:t>b) produkty uzyskane na terytorium Ceuty i Melilli, do których wytworzenia użyto produktów innych niż określone w lit. a), pod warunkiem że:</w:t>
      </w:r>
    </w:p>
    <w:p>
      <w:pPr>
        <w:autoSpaceDE w:val="0"/>
        <w:autoSpaceDN w:val="0"/>
        <w:ind w:left="1440" w:hanging="1440"/>
        <w:rPr>
          <w:rFonts w:eastAsia="Times New Roman"/>
          <w:noProof/>
          <w:szCs w:val="24"/>
        </w:rPr>
      </w:pPr>
      <w:r>
        <w:rPr>
          <w:noProof/>
        </w:rPr>
        <w:tab/>
        <w:t>(i) produkty te poddano wystarczającej obróbce lub przetworzeniu w rozumieniu załącznika I art. 4; lub że</w:t>
      </w:r>
    </w:p>
    <w:p>
      <w:pPr>
        <w:autoSpaceDE w:val="0"/>
        <w:autoSpaceDN w:val="0"/>
        <w:ind w:left="1440" w:hanging="1440"/>
        <w:rPr>
          <w:rFonts w:eastAsia="Times New Roman"/>
          <w:noProof/>
          <w:szCs w:val="24"/>
        </w:rPr>
      </w:pPr>
      <w:r>
        <w:rPr>
          <w:noProof/>
        </w:rPr>
        <w:tab/>
        <w:t>(ii) produkty te pochodzą z Libanu lub z Unii Europejskiej, pod warunkiem że zostały poddane obróbce lub przetworzeniu, które wykraczają poza czynności określone w załączniku I art. 6;</w:t>
      </w:r>
    </w:p>
    <w:p>
      <w:pPr>
        <w:autoSpaceDE w:val="0"/>
        <w:autoSpaceDN w:val="0"/>
        <w:rPr>
          <w:rFonts w:eastAsia="Times New Roman"/>
          <w:noProof/>
          <w:szCs w:val="24"/>
        </w:rPr>
      </w:pPr>
      <w:r>
        <w:rPr>
          <w:noProof/>
        </w:rPr>
        <w:t>2) produkty pochodzące z Libanu:</w:t>
      </w:r>
    </w:p>
    <w:p>
      <w:pPr>
        <w:autoSpaceDE w:val="0"/>
        <w:autoSpaceDN w:val="0"/>
        <w:rPr>
          <w:rFonts w:eastAsia="Times New Roman"/>
          <w:noProof/>
          <w:szCs w:val="24"/>
        </w:rPr>
      </w:pPr>
      <w:r>
        <w:rPr>
          <w:noProof/>
        </w:rPr>
        <w:tab/>
        <w:t>a) produkty całkowicie uzyskane w Libanie;</w:t>
      </w:r>
    </w:p>
    <w:p>
      <w:pPr>
        <w:autoSpaceDE w:val="0"/>
        <w:autoSpaceDN w:val="0"/>
        <w:ind w:left="720" w:hanging="720"/>
        <w:rPr>
          <w:rFonts w:eastAsia="Times New Roman"/>
          <w:noProof/>
          <w:szCs w:val="24"/>
        </w:rPr>
      </w:pPr>
      <w:r>
        <w:rPr>
          <w:noProof/>
        </w:rPr>
        <w:tab/>
        <w:t>b) produkty uzyskane w Libanie, do których wytworzenia użyto produktów innych niż określone w lit. a), pod warunkiem że:</w:t>
      </w:r>
    </w:p>
    <w:p>
      <w:pPr>
        <w:autoSpaceDE w:val="0"/>
        <w:autoSpaceDN w:val="0"/>
        <w:ind w:left="1440" w:hanging="1440"/>
        <w:rPr>
          <w:rFonts w:eastAsia="Times New Roman"/>
          <w:noProof/>
          <w:szCs w:val="24"/>
        </w:rPr>
      </w:pPr>
      <w:r>
        <w:rPr>
          <w:noProof/>
        </w:rPr>
        <w:tab/>
        <w:t>(i) produkty te poddano wystarczającej obróbce lub przetworzeniu w rozumieniu załącznika I art. 4; lub że</w:t>
      </w:r>
    </w:p>
    <w:p>
      <w:pPr>
        <w:autoSpaceDE w:val="0"/>
        <w:autoSpaceDN w:val="0"/>
        <w:ind w:left="1440" w:hanging="1440"/>
        <w:rPr>
          <w:rFonts w:eastAsia="Times New Roman"/>
          <w:noProof/>
          <w:szCs w:val="24"/>
        </w:rPr>
      </w:pPr>
      <w:r>
        <w:rPr>
          <w:noProof/>
        </w:rPr>
        <w:tab/>
        <w:t>(ii) produkty te pochodzą z Ceuty i Melilli lub z Unii Europejskiej, pod warunkiem że zostały poddane obróbce lub przetworzeniu, które wykraczają poza czynności określone w załączniku I art. 6.</w:t>
      </w:r>
    </w:p>
    <w:p>
      <w:pPr>
        <w:autoSpaceDE w:val="0"/>
        <w:autoSpaceDN w:val="0"/>
        <w:rPr>
          <w:rFonts w:eastAsia="Times New Roman"/>
          <w:noProof/>
          <w:szCs w:val="24"/>
        </w:rPr>
      </w:pPr>
      <w:r>
        <w:rPr>
          <w:noProof/>
        </w:rPr>
        <w:t>2. Ceutę i Melillę uznaje się za jedno terytorium.</w:t>
      </w:r>
    </w:p>
    <w:p>
      <w:pPr>
        <w:autoSpaceDE w:val="0"/>
        <w:autoSpaceDN w:val="0"/>
        <w:rPr>
          <w:rFonts w:eastAsia="Times New Roman"/>
          <w:noProof/>
          <w:szCs w:val="24"/>
        </w:rPr>
      </w:pPr>
      <w:r>
        <w:rPr>
          <w:noProof/>
        </w:rPr>
        <w:t>3. Eksporter lub jego upoważniony przedstawiciel wpisuje „Liban” oraz „Ceuta i Melilla” w polu 2 świadectw przewozowych EUR.1 lub w deklaracjach pochodzenia. Ponadto w przypadku produktów pochodzących z Ceuty i Melilli zaznacza się to w polu 4 świadectw przewozowych EUR.1 lub w deklaracjach pochodzenia.</w:t>
      </w:r>
    </w:p>
    <w:p>
      <w:pPr>
        <w:autoSpaceDE w:val="0"/>
        <w:autoSpaceDN w:val="0"/>
        <w:rPr>
          <w:rFonts w:eastAsia="Times New Roman"/>
          <w:noProof/>
          <w:szCs w:val="24"/>
        </w:rPr>
      </w:pPr>
      <w:r>
        <w:rPr>
          <w:noProof/>
        </w:rPr>
        <w:t>4. Hiszpańskie organy celne są odpowiedzialne za stosowanie niniejszych reguł w Ceucie i Melilli.</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caps/>
          <w:noProof/>
          <w:szCs w:val="24"/>
        </w:rPr>
      </w:pPr>
      <w:r>
        <w:rPr>
          <w:i/>
          <w:caps/>
          <w:noProof/>
        </w:rPr>
        <w:t>Załącznik VI</w:t>
      </w:r>
    </w:p>
    <w:p>
      <w:pPr>
        <w:autoSpaceDE w:val="0"/>
        <w:autoSpaceDN w:val="0"/>
        <w:jc w:val="center"/>
        <w:rPr>
          <w:rFonts w:eastAsia="Times New Roman"/>
          <w:b/>
          <w:noProof/>
          <w:szCs w:val="24"/>
        </w:rPr>
      </w:pPr>
      <w:r>
        <w:rPr>
          <w:b/>
          <w:noProof/>
        </w:rPr>
        <w:t>Deklaracja dostawcy</w:t>
      </w:r>
    </w:p>
    <w:p>
      <w:pPr>
        <w:autoSpaceDE w:val="0"/>
        <w:autoSpaceDN w:val="0"/>
        <w:rPr>
          <w:rFonts w:eastAsia="Times New Roman"/>
          <w:noProof/>
          <w:szCs w:val="24"/>
        </w:rPr>
      </w:pPr>
      <w:r>
        <w:rPr>
          <w:noProof/>
        </w:rPr>
        <w:t>Deklaracja dostawcy, której tekst zamieszczony jest poniżej, musi zostać sporządzona zgodnie z przypisami. Nie jest jednak konieczne zamieszczanie tych przypisów.</w:t>
      </w:r>
    </w:p>
    <w:p>
      <w:pPr>
        <w:autoSpaceDE w:val="0"/>
        <w:autoSpaceDN w:val="0"/>
        <w:jc w:val="center"/>
        <w:rPr>
          <w:rFonts w:eastAsia="Times New Roman"/>
          <w:b/>
          <w:noProof/>
          <w:color w:val="000000"/>
          <w:szCs w:val="24"/>
        </w:rPr>
      </w:pPr>
      <w:r>
        <w:rPr>
          <w:b/>
          <w:noProof/>
        </w:rPr>
        <w:t>DEKLARACJA DOSTAWCY</w:t>
      </w:r>
    </w:p>
    <w:p>
      <w:pPr>
        <w:autoSpaceDE w:val="0"/>
        <w:autoSpaceDN w:val="0"/>
        <w:jc w:val="center"/>
        <w:rPr>
          <w:rFonts w:eastAsia="Times New Roman"/>
          <w:noProof/>
          <w:color w:val="000000"/>
          <w:szCs w:val="24"/>
        </w:rPr>
      </w:pPr>
      <w:r>
        <w:rPr>
          <w:noProof/>
        </w:rPr>
        <w:t>dotycząca towarów, które zostały poddane obróbce lub przetworzeniu w stosujących Umawiających się Stronach, nie uzyskawszy statusu preferencyjnego pochodzenia</w:t>
      </w:r>
    </w:p>
    <w:p>
      <w:pPr>
        <w:autoSpaceDE w:val="0"/>
        <w:autoSpaceDN w:val="0"/>
        <w:rPr>
          <w:rFonts w:eastAsia="Times New Roman"/>
          <w:noProof/>
          <w:szCs w:val="24"/>
        </w:rPr>
      </w:pPr>
      <w:r>
        <w:rPr>
          <w:noProof/>
        </w:rPr>
        <w:t>Ja, niżej podpisany, dostawca towarów wymienionych w załączonym dokumencie, oświadczam, że:</w:t>
      </w:r>
    </w:p>
    <w:p>
      <w:pPr>
        <w:autoSpaceDE w:val="0"/>
        <w:autoSpaceDN w:val="0"/>
        <w:rPr>
          <w:rFonts w:eastAsia="Times New Roman"/>
          <w:noProof/>
          <w:szCs w:val="24"/>
        </w:rPr>
      </w:pPr>
      <w:r>
        <w:rPr>
          <w:noProof/>
        </w:rPr>
        <w:t>1. Wymienione poniżej materiały niepochodzące z [wskazać nazwę odpowiednich stosujących Umawiających się Stron] zostały użyte w [wskazać nazwę odpowiednich stosujących Umawiających się Stron] do wytworzenia tych towarów: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rPr>
          <w:jc w:val="center"/>
        </w:trPr>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Opis dostarczonych towarów </w:t>
            </w:r>
            <w:r>
              <w:rPr>
                <w:noProof/>
                <w:vertAlign w:val="superscript"/>
              </w:rPr>
              <w:t>(1)</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Opis użytych materiałów niepochodzących</w:t>
            </w:r>
          </w:p>
        </w:tc>
        <w:tc>
          <w:tcPr>
            <w:tcW w:w="2132"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Pozycje obejmujące użyte materiały niepochodzące </w:t>
            </w:r>
            <w:r>
              <w:rPr>
                <w:noProof/>
                <w:vertAlign w:val="superscript"/>
              </w:rPr>
              <w:t>(2)</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Wartość użytych materiałów niepochodzących </w:t>
            </w:r>
            <w:r>
              <w:rPr>
                <w:noProof/>
                <w:vertAlign w:val="superscript"/>
              </w:rPr>
              <w:t>(2)(3)</w:t>
            </w: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6390" w:type="dxa"/>
            <w:gridSpan w:val="3"/>
          </w:tcPr>
          <w:p>
            <w:pPr>
              <w:tabs>
                <w:tab w:val="left" w:pos="396"/>
                <w:tab w:val="left" w:pos="2494"/>
                <w:tab w:val="left" w:pos="5045"/>
                <w:tab w:val="center" w:pos="6803"/>
                <w:tab w:val="left" w:pos="7596"/>
              </w:tabs>
              <w:autoSpaceDE w:val="0"/>
              <w:autoSpaceDN w:val="0"/>
              <w:jc w:val="right"/>
              <w:rPr>
                <w:rFonts w:eastAsia="Times New Roman"/>
                <w:noProof/>
                <w:color w:val="000000"/>
                <w:szCs w:val="24"/>
              </w:rPr>
            </w:pPr>
            <w:r>
              <w:rPr>
                <w:noProof/>
              </w:rPr>
              <w:t>Wartość całkowita</w:t>
            </w:r>
          </w:p>
        </w:tc>
        <w:tc>
          <w:tcPr>
            <w:tcW w:w="2138"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p>
        </w:tc>
      </w:tr>
    </w:tbl>
    <w:p>
      <w:pPr>
        <w:autoSpaceDE w:val="0"/>
        <w:autoSpaceDN w:val="0"/>
        <w:rPr>
          <w:rFonts w:eastAsia="Times New Roman"/>
          <w:noProof/>
          <w:szCs w:val="24"/>
        </w:rPr>
      </w:pPr>
      <w:r>
        <w:rPr>
          <w:noProof/>
        </w:rPr>
        <w:t>2. Wszystkie pozostałe materiały użyte w [wskazać nazwę odpowiednich stosujących Umawiających się Stron] do wytworzenia tych towarów pochodzą z [wskazać nazwę odpowiednich stosujących Umawiających się Stron].</w:t>
      </w:r>
    </w:p>
    <w:p>
      <w:pPr>
        <w:autoSpaceDE w:val="0"/>
        <w:autoSpaceDN w:val="0"/>
        <w:rPr>
          <w:rFonts w:eastAsia="Times New Roman"/>
          <w:noProof/>
          <w:szCs w:val="24"/>
        </w:rPr>
      </w:pPr>
      <w:r>
        <w:rPr>
          <w:noProof/>
        </w:rPr>
        <w:t>3.</w:t>
      </w:r>
      <w:r>
        <w:rPr>
          <w:noProof/>
        </w:rPr>
        <w:tab/>
        <w:t>Wymienione poniżej towary zostały poddane obróbce lub przetworzeniu poza [wskazać nazwę odpowiednich stosujących Umawiających się Stron] zgodnie z załącznikiem I art. 13 i nabyły tam podaną niżej całkowitą wartością dodaną:</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920"/>
      </w:tblGrid>
      <w:tr>
        <w:tc>
          <w:tcPr>
            <w:tcW w:w="3600" w:type="dxa"/>
          </w:tcPr>
          <w:p>
            <w:pPr>
              <w:autoSpaceDE w:val="0"/>
              <w:autoSpaceDN w:val="0"/>
              <w:jc w:val="left"/>
              <w:rPr>
                <w:rFonts w:eastAsia="Times New Roman"/>
                <w:noProof/>
                <w:szCs w:val="24"/>
              </w:rPr>
            </w:pPr>
            <w:r>
              <w:rPr>
                <w:noProof/>
              </w:rPr>
              <w:t>Opis dostarczonych towarów</w:t>
            </w:r>
          </w:p>
        </w:tc>
        <w:tc>
          <w:tcPr>
            <w:tcW w:w="4920" w:type="dxa"/>
          </w:tcPr>
          <w:p>
            <w:pPr>
              <w:autoSpaceDE w:val="0"/>
              <w:autoSpaceDN w:val="0"/>
              <w:jc w:val="left"/>
              <w:rPr>
                <w:rFonts w:eastAsia="Times New Roman"/>
                <w:noProof/>
                <w:szCs w:val="24"/>
              </w:rPr>
            </w:pPr>
            <w:r>
              <w:rPr>
                <w:noProof/>
              </w:rPr>
              <w:t xml:space="preserve">Całkowita wartość dodana uzyskana poza [wskazać nazwę odpowiednich stosujących Umawiających się Stron] </w:t>
            </w:r>
            <w:r>
              <w:rPr>
                <w:noProof/>
                <w:vertAlign w:val="superscript"/>
              </w:rPr>
              <w:t>(4)</w:t>
            </w: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spacing w:after="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spacing w:after="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30"/>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p>
            <w:pPr>
              <w:tabs>
                <w:tab w:val="left" w:pos="396"/>
                <w:tab w:val="left" w:pos="2494"/>
                <w:tab w:val="left" w:pos="5045"/>
                <w:tab w:val="center" w:pos="6803"/>
                <w:tab w:val="left" w:pos="7596"/>
              </w:tabs>
              <w:autoSpaceDE w:val="0"/>
              <w:autoSpaceDN w:val="0"/>
              <w:ind w:right="-766"/>
              <w:jc w:val="center"/>
              <w:rPr>
                <w:rFonts w:eastAsia="Times New Roman"/>
                <w:noProof/>
                <w:color w:val="000000"/>
                <w:sz w:val="16"/>
                <w:szCs w:val="24"/>
              </w:rPr>
            </w:pPr>
            <w:r>
              <w:rPr>
                <w:noProof/>
                <w:sz w:val="16"/>
              </w:rPr>
              <w:t>(Miejsce i data)</w:t>
            </w: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75"/>
        </w:trPr>
        <w:tc>
          <w:tcPr>
            <w:tcW w:w="4920" w:type="dxa"/>
          </w:tcPr>
          <w:p>
            <w:pPr>
              <w:tabs>
                <w:tab w:val="left" w:pos="396"/>
                <w:tab w:val="left" w:pos="2494"/>
                <w:tab w:val="left" w:pos="5045"/>
                <w:tab w:val="center" w:pos="6803"/>
                <w:tab w:val="left" w:pos="7596"/>
              </w:tabs>
              <w:autoSpaceDE w:val="0"/>
              <w:autoSpaceDN w:val="0"/>
              <w:jc w:val="left"/>
              <w:rPr>
                <w:rFonts w:eastAsia="Times New Roman"/>
                <w:noProof/>
                <w:color w:val="000000"/>
                <w:sz w:val="16"/>
                <w:szCs w:val="24"/>
              </w:rPr>
            </w:pPr>
            <w:r>
              <w:rPr>
                <w:noProof/>
                <w:sz w:val="16"/>
              </w:rPr>
              <w:t>(adres i podpis dostawcy oraz czytelnie wpisane imię i nazwisko osoby podpisującej deklarację)</w:t>
            </w:r>
          </w:p>
        </w:tc>
      </w:tr>
    </w:tbl>
    <w:p>
      <w:pPr>
        <w:autoSpaceDE w:val="0"/>
        <w:autoSpaceDN w:val="0"/>
        <w:ind w:left="360" w:hanging="360"/>
        <w:rPr>
          <w:rFonts w:eastAsia="Times New Roman"/>
          <w:noProof/>
          <w:sz w:val="16"/>
          <w:szCs w:val="16"/>
        </w:rPr>
      </w:pPr>
      <w:r>
        <w:rPr>
          <w:noProof/>
          <w:sz w:val="16"/>
          <w:szCs w:val="16"/>
        </w:rPr>
        <w:t>(1)</w:t>
      </w:r>
      <w:r>
        <w:rPr>
          <w:noProof/>
          <w:sz w:val="16"/>
          <w:szCs w:val="16"/>
        </w:rPr>
        <w:tab/>
        <w:t>Jeśli faktura, specyfikacja wysyłkowa lub inny dokument handlowy, do którego dołączona jest deklaracja, odnosi się do towarów różnych typów lub do towarów niezawierających takiej samej ilości materiałów niepochodzących, dostawca musi je wyraźnie rozróżnić.</w:t>
      </w:r>
    </w:p>
    <w:p>
      <w:pPr>
        <w:autoSpaceDE w:val="0"/>
        <w:autoSpaceDN w:val="0"/>
        <w:rPr>
          <w:rFonts w:eastAsia="Times New Roman"/>
          <w:noProof/>
          <w:sz w:val="16"/>
          <w:szCs w:val="16"/>
        </w:rPr>
      </w:pPr>
      <w:r>
        <w:rPr>
          <w:noProof/>
          <w:sz w:val="16"/>
          <w:szCs w:val="16"/>
        </w:rPr>
        <w:tab/>
        <w:t>Przykład:</w:t>
      </w:r>
    </w:p>
    <w:p>
      <w:pPr>
        <w:autoSpaceDE w:val="0"/>
        <w:autoSpaceDN w:val="0"/>
        <w:ind w:left="360" w:hanging="360"/>
        <w:rPr>
          <w:rFonts w:eastAsia="Times New Roman"/>
          <w:noProof/>
          <w:sz w:val="16"/>
          <w:szCs w:val="16"/>
        </w:rPr>
      </w:pPr>
      <w:r>
        <w:rPr>
          <w:noProof/>
          <w:sz w:val="16"/>
          <w:szCs w:val="16"/>
        </w:rPr>
        <w:tab/>
        <w:t>Dokument odnosi się do różnych silników elektrycznych objętych pozycją 8501, używanych w produkcji maszyn pralniczych typu domowego objętych pozycją 8450. Rodzaj i wartość materiałów niepochodzących użytych do produkcji takich silników różni się w zależności od modelu. W pierwszej kolumnie należy zatem dokonać rozróżnienia takich modeli, a w każdej z pozostałych kolumn należy podać oddzielnie dla każdego z nich oznaczenie umożliwiające producentowi maszyn pralniczych typu domowego dokonanie prawidłowej oceny statusu pochodzenia jego wyrobów w zależności od silnika elektrycznego, jakiego używa.</w:t>
      </w:r>
    </w:p>
    <w:p>
      <w:pPr>
        <w:autoSpaceDE w:val="0"/>
        <w:autoSpaceDN w:val="0"/>
        <w:rPr>
          <w:rFonts w:eastAsia="Times New Roman"/>
          <w:noProof/>
          <w:sz w:val="16"/>
          <w:szCs w:val="16"/>
        </w:rPr>
      </w:pPr>
      <w:r>
        <w:rPr>
          <w:noProof/>
          <w:sz w:val="16"/>
          <w:szCs w:val="16"/>
        </w:rPr>
        <w:t>(2)</w:t>
      </w:r>
      <w:r>
        <w:rPr>
          <w:noProof/>
          <w:sz w:val="16"/>
          <w:szCs w:val="16"/>
        </w:rPr>
        <w:tab/>
        <w:t>Informacje, jakie należy umieścić w tych kolumnach, podaje się tylko, jeśli jest to konieczne.</w:t>
      </w:r>
    </w:p>
    <w:p>
      <w:pPr>
        <w:autoSpaceDE w:val="0"/>
        <w:autoSpaceDN w:val="0"/>
        <w:rPr>
          <w:rFonts w:eastAsia="Times New Roman"/>
          <w:noProof/>
          <w:sz w:val="16"/>
          <w:szCs w:val="16"/>
        </w:rPr>
      </w:pPr>
      <w:r>
        <w:rPr>
          <w:noProof/>
          <w:sz w:val="16"/>
          <w:szCs w:val="16"/>
        </w:rPr>
        <w:tab/>
        <w:t>Przykłady:</w:t>
      </w:r>
    </w:p>
    <w:p>
      <w:pPr>
        <w:autoSpaceDE w:val="0"/>
        <w:autoSpaceDN w:val="0"/>
        <w:ind w:left="360" w:hanging="360"/>
        <w:rPr>
          <w:rFonts w:eastAsia="Times New Roman"/>
          <w:noProof/>
          <w:sz w:val="16"/>
          <w:szCs w:val="16"/>
        </w:rPr>
      </w:pPr>
      <w:r>
        <w:rPr>
          <w:noProof/>
          <w:sz w:val="16"/>
          <w:szCs w:val="16"/>
        </w:rPr>
        <w:tab/>
        <w:t>Reguła odnosząca się do odzieży z ex działu 62 dopuszcza użycie przędzy niepochodzącej. Jeżeli producent takiej odzieży w Algierii wykorzystuje tkaninę przywiezioną z Unii Europejskiej i uzyskaną tam z przędzy niepochodzącej, wystarczy, aby w swojej deklaracji dostawca z Unii Europejskiej wpisał jako opis materiału niepochodzącego słowo „przędza”, nie podając pozycji ani wartości takiej przędzy.</w:t>
      </w:r>
    </w:p>
    <w:p>
      <w:pPr>
        <w:autoSpaceDE w:val="0"/>
        <w:autoSpaceDN w:val="0"/>
        <w:ind w:left="360" w:hanging="360"/>
        <w:rPr>
          <w:rFonts w:eastAsia="Times New Roman"/>
          <w:noProof/>
          <w:sz w:val="16"/>
          <w:szCs w:val="16"/>
        </w:rPr>
      </w:pPr>
      <w:r>
        <w:rPr>
          <w:noProof/>
          <w:sz w:val="16"/>
          <w:szCs w:val="16"/>
        </w:rPr>
        <w:tab/>
        <w:t>Producent drutu z żelaza, objętego pozycją 7217, który wytwarza taki drut ze sztab niepochodzących, powinien w drugiej kolumnie wpisać „sztaby z żelaza”. Jeżeli drut taki ma zostać użyty do produkcji maszyny, dla której reguła pochodzenia ogranicza do określonej wartości wyrażonej w procentach ilość materiałów niepochodzących, w trzeciej kolumnie należy podać wartość sztab niepochodzących.</w:t>
      </w:r>
    </w:p>
    <w:p>
      <w:pPr>
        <w:autoSpaceDE w:val="0"/>
        <w:autoSpaceDN w:val="0"/>
        <w:ind w:left="360" w:hanging="360"/>
        <w:rPr>
          <w:rFonts w:eastAsia="Times New Roman"/>
          <w:noProof/>
          <w:sz w:val="16"/>
          <w:szCs w:val="16"/>
        </w:rPr>
      </w:pPr>
      <w:r>
        <w:rPr>
          <w:noProof/>
          <w:sz w:val="16"/>
          <w:szCs w:val="16"/>
        </w:rPr>
        <w:t>(3)</w:t>
      </w:r>
      <w:r>
        <w:rPr>
          <w:noProof/>
          <w:sz w:val="16"/>
          <w:szCs w:val="16"/>
        </w:rPr>
        <w:tab/>
        <w:t>Termin „wartość materiałów” oznacza wartość celną w chwili przywozu użytych materiałów niepochodzących lub, jeśli wartość ta nie jest znana i nie może być ustalona, pierwszą możliwą do ustalenia cenę zapłaconą za te materiały w [wskazać nazwę odpowiedniej Umawiającej się Strony].</w:t>
      </w:r>
    </w:p>
    <w:p>
      <w:pPr>
        <w:autoSpaceDE w:val="0"/>
        <w:autoSpaceDN w:val="0"/>
        <w:rPr>
          <w:rFonts w:eastAsia="Times New Roman"/>
          <w:noProof/>
          <w:sz w:val="16"/>
          <w:szCs w:val="16"/>
        </w:rPr>
      </w:pPr>
      <w:r>
        <w:rPr>
          <w:noProof/>
          <w:sz w:val="16"/>
          <w:szCs w:val="16"/>
        </w:rPr>
        <w:tab/>
        <w:t>Dla towarów wymienionych w pierwszej kolumnie należy podać dokładną wartość jednostkową poszczególnych użytych materiałów niepochodzących.</w:t>
      </w:r>
    </w:p>
    <w:p>
      <w:pPr>
        <w:autoSpaceDE w:val="0"/>
        <w:autoSpaceDN w:val="0"/>
        <w:ind w:left="360" w:hanging="360"/>
        <w:rPr>
          <w:rFonts w:eastAsia="Times New Roman"/>
          <w:noProof/>
          <w:sz w:val="16"/>
          <w:szCs w:val="16"/>
        </w:rPr>
      </w:pPr>
      <w:r>
        <w:rPr>
          <w:noProof/>
          <w:sz w:val="16"/>
          <w:szCs w:val="16"/>
        </w:rPr>
        <w:t>(4)</w:t>
      </w:r>
      <w:r>
        <w:rPr>
          <w:noProof/>
          <w:sz w:val="16"/>
          <w:szCs w:val="16"/>
        </w:rPr>
        <w:tab/>
        <w:t>Termin „całkowita wartość dodana” oznacza wszystkie koszty zakumulowane poza [wskazać nazwę odpowiedniej stosującej Umawiającej się Strony], w tym wartość wszystkich dodanych tam materiałów. Dla towarów wymienionych w pierwszej kolumnie należy podać dokładną, jednostkową całkowitą wartość dodaną uzyskaną poza [wskazać nazwę odpowiedniej stosującej Umawiającej się Strony].</w:t>
      </w:r>
    </w:p>
    <w:p>
      <w:pPr>
        <w:autoSpaceDE w:val="0"/>
        <w:autoSpaceDN w:val="0"/>
        <w:rPr>
          <w:rFonts w:eastAsia="Times New Roman"/>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caps/>
          <w:noProof/>
          <w:szCs w:val="24"/>
        </w:rPr>
      </w:pPr>
      <w:r>
        <w:rPr>
          <w:i/>
          <w:caps/>
          <w:noProof/>
        </w:rPr>
        <w:t>Załącznik VII</w:t>
      </w:r>
    </w:p>
    <w:p>
      <w:pPr>
        <w:autoSpaceDE w:val="0"/>
        <w:autoSpaceDN w:val="0"/>
        <w:jc w:val="center"/>
        <w:rPr>
          <w:rFonts w:eastAsia="Times New Roman"/>
          <w:b/>
          <w:noProof/>
          <w:szCs w:val="24"/>
        </w:rPr>
      </w:pPr>
      <w:r>
        <w:rPr>
          <w:b/>
          <w:noProof/>
        </w:rPr>
        <w:t>Długoterminowa deklaracja dostawcy</w:t>
      </w:r>
    </w:p>
    <w:p>
      <w:pPr>
        <w:autoSpaceDE w:val="0"/>
        <w:autoSpaceDN w:val="0"/>
        <w:rPr>
          <w:rFonts w:eastAsia="Times New Roman"/>
          <w:noProof/>
          <w:szCs w:val="24"/>
        </w:rPr>
      </w:pPr>
      <w:r>
        <w:rPr>
          <w:noProof/>
        </w:rPr>
        <w:t>Długoterminowa deklaracja dostawcy, której tekst zamieszczony jest poniżej, musi zostać sporządzona zgodnie z przypisami. Nie jest jednak konieczne zamieszczanie tych przypisów.</w:t>
      </w:r>
    </w:p>
    <w:p>
      <w:pPr>
        <w:autoSpaceDE w:val="0"/>
        <w:autoSpaceDN w:val="0"/>
        <w:jc w:val="center"/>
        <w:rPr>
          <w:rFonts w:eastAsia="Times New Roman"/>
          <w:b/>
          <w:noProof/>
          <w:color w:val="000000"/>
          <w:szCs w:val="24"/>
        </w:rPr>
      </w:pPr>
      <w:r>
        <w:rPr>
          <w:b/>
          <w:noProof/>
        </w:rPr>
        <w:t>DŁUGOTERMINOWA DEKLARACJA DOSTAWCY</w:t>
      </w:r>
    </w:p>
    <w:p>
      <w:pPr>
        <w:autoSpaceDE w:val="0"/>
        <w:autoSpaceDN w:val="0"/>
        <w:jc w:val="center"/>
        <w:rPr>
          <w:rFonts w:eastAsia="Times New Roman"/>
          <w:noProof/>
          <w:color w:val="000000"/>
          <w:szCs w:val="24"/>
        </w:rPr>
      </w:pPr>
      <w:r>
        <w:rPr>
          <w:noProof/>
        </w:rPr>
        <w:t>dotycząca towarów, które zostały poddane obróbce lub przetworzeniu w stosujących Umawiających się Stronach, nie uzyskawszy statusu preferencyjnego pochodzenia</w:t>
      </w:r>
    </w:p>
    <w:p>
      <w:pPr>
        <w:autoSpaceDE w:val="0"/>
        <w:autoSpaceDN w:val="0"/>
        <w:rPr>
          <w:rFonts w:eastAsia="Times New Roman"/>
          <w:noProof/>
          <w:szCs w:val="24"/>
        </w:rPr>
      </w:pPr>
      <w:r>
        <w:rPr>
          <w:noProof/>
        </w:rPr>
        <w:t xml:space="preserve">Ja, niżej podpisany, dostawca towarów wymienionych w załączonym dokumencie, które są regularnie dostarczane do </w:t>
      </w:r>
      <w:r>
        <w:rPr>
          <w:noProof/>
          <w:vertAlign w:val="superscript"/>
        </w:rPr>
        <w:t>(1)</w:t>
      </w:r>
      <w:r>
        <w:rPr>
          <w:noProof/>
        </w:rPr>
        <w:t xml:space="preserve"> ……………., oświadczam, że:</w:t>
      </w:r>
    </w:p>
    <w:p>
      <w:pPr>
        <w:autoSpaceDE w:val="0"/>
        <w:autoSpaceDN w:val="0"/>
        <w:rPr>
          <w:rFonts w:eastAsia="Times New Roman"/>
          <w:noProof/>
          <w:szCs w:val="24"/>
        </w:rPr>
      </w:pPr>
      <w:r>
        <w:rPr>
          <w:noProof/>
        </w:rPr>
        <w:t>1. Wymienione poniżej materiały niepochodzące z [wskazać nazwę odpowiedniej stosującej Umawiającej się Strony] zostały użyte w [wskazać nazwę odpowiedniej stosującej Umawiającej się Strony] do wytworzenia tych towarów: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rPr>
          <w:jc w:val="center"/>
        </w:trPr>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Opis dostarczonych towarów </w:t>
            </w:r>
            <w:r>
              <w:rPr>
                <w:noProof/>
                <w:vertAlign w:val="superscript"/>
              </w:rPr>
              <w:t>(2)</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Opis użytych materiałów niepochodzących</w:t>
            </w:r>
          </w:p>
        </w:tc>
        <w:tc>
          <w:tcPr>
            <w:tcW w:w="2132"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Pozycje obejmujące użyte materiały niepochodzące </w:t>
            </w:r>
            <w:r>
              <w:rPr>
                <w:noProof/>
                <w:vertAlign w:val="superscript"/>
              </w:rPr>
              <w:t>(3)</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Wartość użytych materiałów niepochodzących </w:t>
            </w:r>
            <w:r>
              <w:rPr>
                <w:noProof/>
                <w:vertAlign w:val="superscript"/>
              </w:rPr>
              <w:t>(3)(4)</w:t>
            </w: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6390" w:type="dxa"/>
            <w:gridSpan w:val="3"/>
          </w:tcPr>
          <w:p>
            <w:pPr>
              <w:tabs>
                <w:tab w:val="left" w:pos="396"/>
                <w:tab w:val="left" w:pos="2494"/>
                <w:tab w:val="left" w:pos="5045"/>
                <w:tab w:val="center" w:pos="6803"/>
                <w:tab w:val="left" w:pos="7596"/>
              </w:tabs>
              <w:autoSpaceDE w:val="0"/>
              <w:autoSpaceDN w:val="0"/>
              <w:jc w:val="right"/>
              <w:rPr>
                <w:rFonts w:eastAsia="Times New Roman"/>
                <w:noProof/>
                <w:color w:val="000000"/>
                <w:szCs w:val="24"/>
              </w:rPr>
            </w:pPr>
            <w:r>
              <w:rPr>
                <w:noProof/>
              </w:rPr>
              <w:t>Wartość całkowita</w:t>
            </w:r>
          </w:p>
        </w:tc>
        <w:tc>
          <w:tcPr>
            <w:tcW w:w="2138"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p>
        </w:tc>
      </w:tr>
    </w:tbl>
    <w:p>
      <w:pPr>
        <w:autoSpaceDE w:val="0"/>
        <w:autoSpaceDN w:val="0"/>
        <w:rPr>
          <w:rFonts w:eastAsia="Times New Roman"/>
          <w:noProof/>
          <w:szCs w:val="24"/>
        </w:rPr>
      </w:pPr>
      <w:r>
        <w:rPr>
          <w:noProof/>
        </w:rPr>
        <w:t>2. Wszystkie pozostałe materiały użyte w [wskazać nazwę odpowiedniej stosującej Umawiającej się Strony] do wytworzenia tych towarów pochodzą z [wskazać nazwę odpowiedniej stosującej Umawiającej się Strony].</w:t>
      </w:r>
    </w:p>
    <w:p>
      <w:pPr>
        <w:autoSpaceDE w:val="0"/>
        <w:autoSpaceDN w:val="0"/>
        <w:rPr>
          <w:rFonts w:eastAsia="Times New Roman"/>
          <w:noProof/>
          <w:szCs w:val="24"/>
        </w:rPr>
      </w:pPr>
      <w:r>
        <w:rPr>
          <w:noProof/>
        </w:rPr>
        <w:t>3.</w:t>
      </w:r>
      <w:r>
        <w:rPr>
          <w:noProof/>
        </w:rPr>
        <w:tab/>
        <w:t>Wymienione poniżej towary zostały poddane obróbce lub przetworzeniu poza [wskazać nazwę odpowiednich stosujących Umawiających się Stron] zgodnie z załącznikiem I art. 13 i nabyły tam podaną niżej całkowitą wartością dodaną:</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920"/>
      </w:tblGrid>
      <w:tr>
        <w:tc>
          <w:tcPr>
            <w:tcW w:w="3600" w:type="dxa"/>
          </w:tcPr>
          <w:p>
            <w:pPr>
              <w:autoSpaceDE w:val="0"/>
              <w:autoSpaceDN w:val="0"/>
              <w:jc w:val="left"/>
              <w:rPr>
                <w:rFonts w:eastAsia="Times New Roman"/>
                <w:noProof/>
                <w:szCs w:val="24"/>
              </w:rPr>
            </w:pPr>
            <w:r>
              <w:rPr>
                <w:noProof/>
              </w:rPr>
              <w:t>Opis dostarczonych towarów</w:t>
            </w:r>
          </w:p>
        </w:tc>
        <w:tc>
          <w:tcPr>
            <w:tcW w:w="4920" w:type="dxa"/>
          </w:tcPr>
          <w:p>
            <w:pPr>
              <w:autoSpaceDE w:val="0"/>
              <w:autoSpaceDN w:val="0"/>
              <w:jc w:val="left"/>
              <w:rPr>
                <w:rFonts w:eastAsia="Times New Roman"/>
                <w:noProof/>
                <w:szCs w:val="24"/>
              </w:rPr>
            </w:pPr>
            <w:r>
              <w:rPr>
                <w:noProof/>
              </w:rPr>
              <w:t xml:space="preserve">Całkowita wartość dodana uzyskana poza [wskazać nazwę odpowiednich stosujących Umawiających się Stron] </w:t>
            </w:r>
            <w:r>
              <w:rPr>
                <w:noProof/>
                <w:vertAlign w:val="superscript"/>
              </w:rPr>
              <w:t>(5)</w:t>
            </w: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bl>
    <w:p>
      <w:pPr>
        <w:autoSpaceDE w:val="0"/>
        <w:autoSpaceDN w:val="0"/>
        <w:rPr>
          <w:rFonts w:eastAsia="Times New Roman"/>
          <w:noProof/>
          <w:szCs w:val="24"/>
        </w:rPr>
      </w:pPr>
      <w:r>
        <w:rPr>
          <w:noProof/>
        </w:rPr>
        <w:t>Niniejsza deklaracja jest ważna dla wszystkich dalszych przesyłek takich towarów realizowanych</w:t>
      </w:r>
    </w:p>
    <w:p>
      <w:pPr>
        <w:autoSpaceDE w:val="0"/>
        <w:autoSpaceDN w:val="0"/>
        <w:rPr>
          <w:rFonts w:eastAsia="Times New Roman"/>
          <w:noProof/>
          <w:szCs w:val="24"/>
        </w:rPr>
      </w:pPr>
      <w:r>
        <w:rPr>
          <w:noProof/>
        </w:rPr>
        <w:t>od dnia ……………………………………………..</w:t>
      </w:r>
    </w:p>
    <w:p>
      <w:pPr>
        <w:autoSpaceDE w:val="0"/>
        <w:autoSpaceDN w:val="0"/>
        <w:rPr>
          <w:rFonts w:eastAsia="Times New Roman"/>
          <w:noProof/>
          <w:szCs w:val="24"/>
          <w:vertAlign w:val="superscript"/>
        </w:rPr>
      </w:pPr>
      <w:r>
        <w:rPr>
          <w:noProof/>
        </w:rPr>
        <w:t xml:space="preserve">do dnia ……………………………………………… </w:t>
      </w:r>
      <w:r>
        <w:rPr>
          <w:noProof/>
          <w:vertAlign w:val="superscript"/>
        </w:rPr>
        <w:t>(6)</w:t>
      </w:r>
    </w:p>
    <w:p>
      <w:pPr>
        <w:autoSpaceDE w:val="0"/>
        <w:autoSpaceDN w:val="0"/>
        <w:rPr>
          <w:rFonts w:eastAsia="Times New Roman"/>
          <w:noProof/>
          <w:szCs w:val="24"/>
        </w:rPr>
      </w:pPr>
      <w:r>
        <w:rPr>
          <w:noProof/>
        </w:rPr>
        <w:t xml:space="preserve">Zobowiązuję się bezzwłocznie powiadomić …………………………….. </w:t>
      </w:r>
      <w:r>
        <w:rPr>
          <w:noProof/>
          <w:vertAlign w:val="superscript"/>
        </w:rPr>
        <w:t>(1)</w:t>
      </w:r>
      <w:r>
        <w:rPr>
          <w:noProof/>
        </w:rPr>
        <w:t xml:space="preserve"> o wygaśnięciu ważności niniejszej deklaracji.</w:t>
      </w:r>
    </w:p>
    <w:tbl>
      <w:tblPr>
        <w:tblW w:w="408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trPr>
          <w:trHeight w:val="330"/>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p>
            <w:pPr>
              <w:tabs>
                <w:tab w:val="left" w:pos="396"/>
                <w:tab w:val="left" w:pos="2494"/>
                <w:tab w:val="left" w:pos="5045"/>
                <w:tab w:val="center" w:pos="6803"/>
                <w:tab w:val="left" w:pos="7596"/>
              </w:tabs>
              <w:autoSpaceDE w:val="0"/>
              <w:autoSpaceDN w:val="0"/>
              <w:ind w:right="-766"/>
              <w:jc w:val="center"/>
              <w:rPr>
                <w:rFonts w:eastAsia="Times New Roman"/>
                <w:noProof/>
                <w:color w:val="000000"/>
                <w:sz w:val="16"/>
                <w:szCs w:val="24"/>
              </w:rPr>
            </w:pPr>
            <w:r>
              <w:rPr>
                <w:noProof/>
                <w:sz w:val="16"/>
              </w:rPr>
              <w:t>(Miejsce i data)</w:t>
            </w: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75"/>
        </w:trPr>
        <w:tc>
          <w:tcPr>
            <w:tcW w:w="4080" w:type="dxa"/>
          </w:tcPr>
          <w:p>
            <w:pPr>
              <w:tabs>
                <w:tab w:val="left" w:pos="396"/>
                <w:tab w:val="left" w:pos="2494"/>
                <w:tab w:val="left" w:pos="5045"/>
                <w:tab w:val="center" w:pos="6803"/>
                <w:tab w:val="left" w:pos="7596"/>
              </w:tabs>
              <w:autoSpaceDE w:val="0"/>
              <w:autoSpaceDN w:val="0"/>
              <w:jc w:val="left"/>
              <w:rPr>
                <w:rFonts w:eastAsia="Times New Roman"/>
                <w:noProof/>
                <w:color w:val="000000"/>
                <w:sz w:val="16"/>
                <w:szCs w:val="24"/>
              </w:rPr>
            </w:pPr>
            <w:r>
              <w:rPr>
                <w:noProof/>
                <w:sz w:val="16"/>
              </w:rPr>
              <w:t>(adres i podpis dostawcy; oraz czytelnie wpisane imię i nazwisko osoby podpisującej deklarację)</w:t>
            </w:r>
          </w:p>
        </w:tc>
      </w:tr>
    </w:tbl>
    <w:p>
      <w:pPr>
        <w:autoSpaceDE w:val="0"/>
        <w:autoSpaceDN w:val="0"/>
        <w:ind w:left="360" w:hanging="360"/>
        <w:rPr>
          <w:rFonts w:eastAsia="Times New Roman"/>
          <w:noProof/>
          <w:sz w:val="18"/>
          <w:szCs w:val="18"/>
        </w:rPr>
      </w:pPr>
      <w:r>
        <w:rPr>
          <w:noProof/>
          <w:sz w:val="18"/>
          <w:szCs w:val="18"/>
        </w:rPr>
        <w:t>(1)</w:t>
      </w:r>
      <w:r>
        <w:rPr>
          <w:noProof/>
          <w:sz w:val="18"/>
          <w:szCs w:val="18"/>
        </w:rPr>
        <w:tab/>
        <w:t>Nazwisko oraz adres klienta</w:t>
      </w:r>
    </w:p>
    <w:p>
      <w:pPr>
        <w:autoSpaceDE w:val="0"/>
        <w:autoSpaceDN w:val="0"/>
        <w:ind w:left="360" w:hanging="360"/>
        <w:rPr>
          <w:rFonts w:eastAsia="Times New Roman"/>
          <w:noProof/>
          <w:sz w:val="18"/>
          <w:szCs w:val="18"/>
        </w:rPr>
      </w:pPr>
      <w:r>
        <w:rPr>
          <w:noProof/>
          <w:sz w:val="18"/>
          <w:szCs w:val="18"/>
        </w:rPr>
        <w:t>(2)</w:t>
      </w:r>
      <w:r>
        <w:rPr>
          <w:noProof/>
          <w:sz w:val="18"/>
          <w:szCs w:val="18"/>
        </w:rPr>
        <w:tab/>
        <w:t>Jeśli faktura, specyfikacja wysyłkowa lub inny dokument handlowy, do którego dołączona jest deklaracja, odnosi się do towarów różnych typów lub do towarów niezawierających takiej samej ilości materiałów niepochodzących, dostawca musi je wyraźnie rozróżnić.</w:t>
      </w:r>
    </w:p>
    <w:p>
      <w:pPr>
        <w:autoSpaceDE w:val="0"/>
        <w:autoSpaceDN w:val="0"/>
        <w:rPr>
          <w:rFonts w:eastAsia="Times New Roman"/>
          <w:noProof/>
          <w:sz w:val="18"/>
          <w:szCs w:val="18"/>
        </w:rPr>
      </w:pPr>
      <w:r>
        <w:rPr>
          <w:noProof/>
          <w:sz w:val="18"/>
          <w:szCs w:val="18"/>
        </w:rPr>
        <w:tab/>
        <w:t>Przykład:</w:t>
      </w:r>
    </w:p>
    <w:p>
      <w:pPr>
        <w:autoSpaceDE w:val="0"/>
        <w:autoSpaceDN w:val="0"/>
        <w:ind w:left="360" w:hanging="360"/>
        <w:rPr>
          <w:rFonts w:eastAsia="Times New Roman"/>
          <w:noProof/>
          <w:sz w:val="18"/>
          <w:szCs w:val="18"/>
        </w:rPr>
      </w:pPr>
      <w:r>
        <w:rPr>
          <w:noProof/>
          <w:sz w:val="18"/>
          <w:szCs w:val="18"/>
        </w:rPr>
        <w:tab/>
        <w:t>Dokument odnosi się do różnych silników elektrycznych objętych pozycją 8501, używanych w produkcji maszyn pralniczych typu domowego objętych pozycją 8450. Rodzaj i wartość materiałów niepochodzących użytych do produkcji takich silników różni się w zależności od modelu. W pierwszej kolumnie należy zatem dokonać rozróżnienia takich modeli, a w każdej z pozostałych kolumn należy podać oddzielnie dla każdego z nich oznaczenie umożliwiające producentowi maszyn pralniczych typu domowego dokonanie prawidłowej oceny statusu pochodzenia jego wyrobów w zależności od silnika elektrycznego, jakiego używa.</w:t>
      </w:r>
    </w:p>
    <w:p>
      <w:pPr>
        <w:autoSpaceDE w:val="0"/>
        <w:autoSpaceDN w:val="0"/>
        <w:rPr>
          <w:rFonts w:eastAsia="Times New Roman"/>
          <w:noProof/>
          <w:sz w:val="18"/>
          <w:szCs w:val="18"/>
        </w:rPr>
      </w:pPr>
      <w:r>
        <w:rPr>
          <w:noProof/>
          <w:sz w:val="18"/>
          <w:szCs w:val="18"/>
        </w:rPr>
        <w:t>(3)</w:t>
      </w:r>
      <w:r>
        <w:rPr>
          <w:noProof/>
          <w:sz w:val="18"/>
          <w:szCs w:val="18"/>
        </w:rPr>
        <w:tab/>
        <w:t>Informacje, jakie należy umieścić w tych kolumnach, podaje się tylko, jeśli jest to konieczne.</w:t>
      </w:r>
    </w:p>
    <w:p>
      <w:pPr>
        <w:autoSpaceDE w:val="0"/>
        <w:autoSpaceDN w:val="0"/>
        <w:rPr>
          <w:rFonts w:eastAsia="Times New Roman"/>
          <w:noProof/>
          <w:sz w:val="18"/>
          <w:szCs w:val="18"/>
        </w:rPr>
      </w:pPr>
      <w:r>
        <w:rPr>
          <w:noProof/>
          <w:sz w:val="18"/>
          <w:szCs w:val="18"/>
        </w:rPr>
        <w:tab/>
        <w:t>Przykłady:</w:t>
      </w:r>
    </w:p>
    <w:p>
      <w:pPr>
        <w:autoSpaceDE w:val="0"/>
        <w:autoSpaceDN w:val="0"/>
        <w:ind w:left="360" w:hanging="360"/>
        <w:rPr>
          <w:rFonts w:eastAsia="Times New Roman"/>
          <w:noProof/>
          <w:sz w:val="18"/>
          <w:szCs w:val="18"/>
        </w:rPr>
      </w:pPr>
      <w:r>
        <w:rPr>
          <w:noProof/>
          <w:sz w:val="18"/>
          <w:szCs w:val="18"/>
        </w:rPr>
        <w:tab/>
        <w:t>Reguła odnosząca się do odzieży z ex działu 62 dopuszcza użycie przędzy niepochodzącej. Jeżeli producent takiej odzieży w Algierii wykorzystuje tkaninę przywiezioną z Unii Europejskiej i uzyskaną tam z przędzy niepochodzącej, wystarczy, aby w swojej deklaracji dostawca z Unii Europejskiej wpisał jako opis materiału niepochodzącego słowo „przędza”, nie podając pozycji ani wartości takiej przędzy.</w:t>
      </w:r>
    </w:p>
    <w:p>
      <w:pPr>
        <w:autoSpaceDE w:val="0"/>
        <w:autoSpaceDN w:val="0"/>
        <w:ind w:left="360" w:hanging="360"/>
        <w:rPr>
          <w:rFonts w:eastAsia="Times New Roman"/>
          <w:noProof/>
          <w:sz w:val="18"/>
          <w:szCs w:val="18"/>
        </w:rPr>
      </w:pPr>
      <w:r>
        <w:rPr>
          <w:noProof/>
          <w:sz w:val="18"/>
          <w:szCs w:val="18"/>
        </w:rPr>
        <w:tab/>
        <w:t>Producent drutu z żelaza, objętego pozycją 7217, który wytwarza taki drut ze sztab niepochodzących, powinien w drugiej kolumnie wpisać „sztaby z żelaza”. Jeżeli drut taki ma zostać użyty do produkcji maszyny, dla której reguła pochodzenia ogranicza do określonej wartości wyrażonej w procentach ilość materiałów niepochodzących, w trzeciej kolumnie należy podać wartość sztab niepochodzących.</w:t>
      </w:r>
    </w:p>
    <w:p>
      <w:pPr>
        <w:autoSpaceDE w:val="0"/>
        <w:autoSpaceDN w:val="0"/>
        <w:ind w:left="360" w:hanging="360"/>
        <w:rPr>
          <w:rFonts w:eastAsia="Times New Roman"/>
          <w:noProof/>
          <w:sz w:val="18"/>
          <w:szCs w:val="18"/>
        </w:rPr>
      </w:pPr>
      <w:r>
        <w:rPr>
          <w:noProof/>
          <w:sz w:val="18"/>
          <w:szCs w:val="18"/>
        </w:rPr>
        <w:t>(4)</w:t>
      </w:r>
      <w:r>
        <w:rPr>
          <w:noProof/>
          <w:sz w:val="18"/>
          <w:szCs w:val="18"/>
        </w:rPr>
        <w:tab/>
        <w:t>Termin „wartość materiałów” oznacza wartość celną w chwili przywozu użytych materiałów niepochodzących lub, jeśli wartość ta nie jest znana i nie może być ustalona, pierwszą możliwą do ustalenia cenę zapłaconą za te materiały w [wskazać nazwę odpowiedniej stosującej Umawiającej się Strony].</w:t>
      </w:r>
    </w:p>
    <w:p>
      <w:pPr>
        <w:autoSpaceDE w:val="0"/>
        <w:autoSpaceDN w:val="0"/>
        <w:rPr>
          <w:rFonts w:eastAsia="Times New Roman"/>
          <w:noProof/>
          <w:sz w:val="18"/>
          <w:szCs w:val="18"/>
        </w:rPr>
      </w:pPr>
      <w:r>
        <w:rPr>
          <w:noProof/>
          <w:sz w:val="18"/>
          <w:szCs w:val="18"/>
        </w:rPr>
        <w:tab/>
        <w:t>Dla towarów wymienionych w pierwszej kolumnie należy podać dokładną wartość jednostkową poszczególnych użytych materiałów niepochodzących.</w:t>
      </w:r>
    </w:p>
    <w:p>
      <w:pPr>
        <w:autoSpaceDE w:val="0"/>
        <w:autoSpaceDN w:val="0"/>
        <w:ind w:left="360" w:hanging="360"/>
        <w:rPr>
          <w:rFonts w:eastAsia="Times New Roman"/>
          <w:noProof/>
          <w:sz w:val="18"/>
          <w:szCs w:val="18"/>
        </w:rPr>
      </w:pPr>
      <w:r>
        <w:rPr>
          <w:noProof/>
          <w:sz w:val="18"/>
          <w:szCs w:val="18"/>
        </w:rPr>
        <w:t>(5)</w:t>
      </w:r>
      <w:r>
        <w:rPr>
          <w:noProof/>
          <w:sz w:val="18"/>
          <w:szCs w:val="18"/>
        </w:rPr>
        <w:tab/>
        <w:t>Termin „całkowita wartość dodana” oznacza wszystkie koszty zakumulowane poza [wskazać nazwę odpowiedniej stosującej Umawiającej się Strony], w tym wartość wszystkich dodanych tam materiałów. Dla towarów wymienionych w pierwszej kolumnie należy podać dokładną, jednostkową całkowitą wartość dodaną uzyskaną poza [wskazać nazwę odpowiedniej stosującej Umawiającej się Strony].</w:t>
      </w:r>
    </w:p>
    <w:p>
      <w:pPr>
        <w:autoSpaceDE w:val="0"/>
        <w:autoSpaceDN w:val="0"/>
        <w:rPr>
          <w:rFonts w:eastAsia="Times New Roman"/>
          <w:noProof/>
          <w:szCs w:val="24"/>
        </w:rPr>
      </w:pPr>
      <w:r>
        <w:rPr>
          <w:noProof/>
          <w:sz w:val="18"/>
          <w:szCs w:val="18"/>
        </w:rPr>
        <w:t>6)</w:t>
      </w:r>
      <w:r>
        <w:rPr>
          <w:noProof/>
          <w:sz w:val="18"/>
          <w:szCs w:val="18"/>
        </w:rPr>
        <w:tab/>
        <w:t>Należy podać daty. Okres ważności długoterminowej deklaracji dostawcy nie powinien zwykle przekraczać 12 miesięcy, o ile spełnione są warunki określone przez organy celne państwa, w którym sporządzono długoterminową deklarację dostawcy.</w:t>
      </w:r>
      <w:r>
        <w:rPr>
          <w:noProof/>
        </w:rPr>
        <w:t>”</w:t>
      </w:r>
    </w:p>
    <w:p>
      <w:pPr>
        <w:rPr>
          <w:noProof/>
        </w:rPr>
      </w:pPr>
    </w:p>
    <w:p>
      <w:pPr>
        <w:rPr>
          <w:noProof/>
        </w:r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Wingdings (PCL6)">
    <w:altName w:val="Wingding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Dz.U. L 143 z 30.5.2006, s. 2.</w:t>
      </w:r>
    </w:p>
  </w:footnote>
  <w:footnote w:id="3">
    <w:p>
      <w:pPr>
        <w:pStyle w:val="FootnoteText"/>
      </w:pPr>
      <w:r>
        <w:rPr>
          <w:rStyle w:val="FootnoteReference"/>
        </w:rPr>
        <w:footnoteRef/>
      </w:r>
      <w:r>
        <w:tab/>
        <w:t>Dz.U. L 54 z 26.2.2013, s. 4.</w:t>
      </w:r>
    </w:p>
  </w:footnote>
  <w:footnote w:id="4">
    <w:p>
      <w:pPr>
        <w:pStyle w:val="FootnoteText"/>
      </w:pPr>
      <w:r>
        <w:rPr>
          <w:rStyle w:val="FootnoteReference"/>
        </w:rPr>
        <w:footnoteRef/>
      </w:r>
      <w:r>
        <w:tab/>
        <w:t>Dz.U. L 54 z 26.2.2013, s. 4.</w:t>
      </w:r>
    </w:p>
  </w:footnote>
  <w:footnote w:id="5">
    <w:p>
      <w:pPr>
        <w:pStyle w:val="FootnoteText"/>
        <w:rPr>
          <w:sz w:val="16"/>
          <w:szCs w:val="16"/>
        </w:rPr>
      </w:pPr>
      <w:r>
        <w:rPr>
          <w:rStyle w:val="FootnoteReference"/>
        </w:rPr>
        <w:footnoteRef/>
      </w:r>
      <w:r>
        <w:rPr>
          <w:sz w:val="16"/>
          <w:szCs w:val="16"/>
        </w:rPr>
        <w:tab/>
        <w:t>W odniesieniu do warunków szczególnych dotyczących „procesów specyficznych”, patrz: uwagi wstępne 8.1 i 8.3.</w:t>
      </w:r>
    </w:p>
  </w:footnote>
  <w:footnote w:id="6">
    <w:p>
      <w:pPr>
        <w:pStyle w:val="FootnoteText"/>
        <w:rPr>
          <w:sz w:val="16"/>
          <w:szCs w:val="16"/>
        </w:rPr>
      </w:pPr>
      <w:r>
        <w:rPr>
          <w:rStyle w:val="FootnoteReference"/>
        </w:rPr>
        <w:footnoteRef/>
      </w:r>
      <w:r>
        <w:rPr>
          <w:sz w:val="16"/>
          <w:szCs w:val="16"/>
        </w:rPr>
        <w:tab/>
        <w:t>W odniesieniu do warunków szczególnych dotyczących „procesów specyficznych”, patrz: uwagi wstępne 8.1 i 8.3.</w:t>
      </w:r>
    </w:p>
  </w:footnote>
  <w:footnote w:id="7">
    <w:p>
      <w:pPr>
        <w:pStyle w:val="FootnoteText"/>
        <w:rPr>
          <w:sz w:val="16"/>
          <w:szCs w:val="16"/>
        </w:rPr>
      </w:pPr>
      <w:r>
        <w:rPr>
          <w:rStyle w:val="FootnoteReference"/>
        </w:rPr>
        <w:footnoteRef/>
      </w:r>
      <w:r>
        <w:rPr>
          <w:sz w:val="16"/>
          <w:szCs w:val="16"/>
        </w:rPr>
        <w:tab/>
        <w:t>W odniesieniu do warunków szczególnych dotyczących „procesów specyficznych”, patrz: uwagi wstępne 8.1 i 8.3.</w:t>
      </w:r>
    </w:p>
  </w:footnote>
  <w:footnote w:id="8">
    <w:p>
      <w:pPr>
        <w:pStyle w:val="FootnoteText"/>
        <w:rPr>
          <w:sz w:val="16"/>
          <w:szCs w:val="16"/>
        </w:rPr>
      </w:pPr>
      <w:r>
        <w:rPr>
          <w:rStyle w:val="FootnoteReference"/>
        </w:rPr>
        <w:footnoteRef/>
      </w:r>
      <w:r>
        <w:rPr>
          <w:sz w:val="16"/>
          <w:szCs w:val="16"/>
        </w:rPr>
        <w:tab/>
        <w:t>W odniesieniu do warunków szczególnych dotyczących „procesów specyficznych”, patrz: uwagi wstępne 8.1 i 8.3.</w:t>
      </w:r>
    </w:p>
  </w:footnote>
  <w:footnote w:id="9">
    <w:p>
      <w:pPr>
        <w:pStyle w:val="FootnoteText"/>
        <w:rPr>
          <w:sz w:val="16"/>
          <w:szCs w:val="16"/>
        </w:rPr>
      </w:pPr>
      <w:r>
        <w:rPr>
          <w:rStyle w:val="FootnoteReference"/>
        </w:rPr>
        <w:footnoteRef/>
      </w:r>
      <w:r>
        <w:rPr>
          <w:sz w:val="16"/>
          <w:szCs w:val="16"/>
        </w:rPr>
        <w:tab/>
        <w:t>W odniesieniu do warunków szczególnych dotyczących „procesów specyficznych”, patrz: uwagi wstępne 8.1 i 8.3.</w:t>
      </w:r>
    </w:p>
  </w:footnote>
  <w:footnote w:id="10">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11">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12">
    <w:p>
      <w:pPr>
        <w:pStyle w:val="FootnoteText"/>
        <w:ind w:left="284" w:hanging="284"/>
        <w:rPr>
          <w:sz w:val="18"/>
        </w:rPr>
      </w:pPr>
      <w:r>
        <w:rPr>
          <w:rStyle w:val="FootnoteReference"/>
        </w:rPr>
        <w:footnoteRef/>
      </w:r>
      <w:r>
        <w:tab/>
      </w:r>
      <w:r>
        <w:rPr>
          <w:sz w:val="18"/>
        </w:rPr>
        <w:t>Szczególne warunki mające zastosowanie do produktów składających się z mieszanki materiałów włókienniczych opisane są w uwadze wstępnej 6.</w:t>
      </w:r>
    </w:p>
  </w:footnote>
  <w:footnote w:id="13">
    <w:p>
      <w:pPr>
        <w:pStyle w:val="FootnoteText"/>
        <w:ind w:left="284" w:hanging="284"/>
        <w:rPr>
          <w:sz w:val="18"/>
        </w:rPr>
      </w:pPr>
      <w:r>
        <w:rPr>
          <w:rStyle w:val="FootnoteReference"/>
        </w:rPr>
        <w:footnoteRef/>
      </w:r>
      <w:r>
        <w:tab/>
      </w:r>
      <w:r>
        <w:rPr>
          <w:sz w:val="18"/>
        </w:rPr>
        <w:t>Szczególne warunki mające zastosowanie do produktów składających się z mieszanki materiałów włókienniczych opisane są w uwadze wstępnej 6.</w:t>
      </w:r>
    </w:p>
  </w:footnote>
  <w:footnote w:id="14">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15">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16">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17">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18">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19">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20">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21">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22">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23">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24">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25">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26">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27">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28">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29">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30">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31">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32">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33">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34">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35">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36">
    <w:p>
      <w:pPr>
        <w:pStyle w:val="FootnoteText"/>
        <w:ind w:left="284" w:hanging="284"/>
        <w:rPr>
          <w:sz w:val="16"/>
          <w:szCs w:val="16"/>
        </w:rPr>
      </w:pPr>
      <w:r>
        <w:rPr>
          <w:rStyle w:val="FootnoteReference"/>
        </w:rPr>
        <w:footnoteRef/>
      </w:r>
      <w:r>
        <w:rPr>
          <w:sz w:val="16"/>
          <w:szCs w:val="16"/>
        </w:rPr>
        <w:tab/>
        <w:t>Zob. uwaga wstępna 7.</w:t>
      </w:r>
    </w:p>
  </w:footnote>
  <w:footnote w:id="37">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38">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39">
    <w:p>
      <w:pPr>
        <w:pStyle w:val="FootnoteText"/>
        <w:ind w:left="284" w:hanging="284"/>
        <w:rPr>
          <w:sz w:val="16"/>
          <w:szCs w:val="16"/>
        </w:rPr>
      </w:pPr>
      <w:r>
        <w:rPr>
          <w:rStyle w:val="FootnoteReference"/>
        </w:rPr>
        <w:footnoteRef/>
      </w:r>
      <w:r>
        <w:rPr>
          <w:sz w:val="16"/>
          <w:szCs w:val="16"/>
        </w:rPr>
        <w:tab/>
        <w:t>Zob. uwaga wstępna 7.</w:t>
      </w:r>
    </w:p>
  </w:footnote>
  <w:footnote w:id="40">
    <w:p>
      <w:pPr>
        <w:pStyle w:val="FootnoteText"/>
        <w:ind w:left="284" w:hanging="284"/>
        <w:rPr>
          <w:sz w:val="16"/>
          <w:szCs w:val="16"/>
        </w:rPr>
      </w:pPr>
      <w:r>
        <w:rPr>
          <w:rStyle w:val="FootnoteReference"/>
        </w:rPr>
        <w:footnoteRef/>
      </w:r>
      <w:r>
        <w:rPr>
          <w:sz w:val="16"/>
          <w:szCs w:val="16"/>
        </w:rPr>
        <w:tab/>
        <w:t>Zob. uwaga wstępna 7.</w:t>
      </w:r>
    </w:p>
  </w:footnote>
  <w:footnote w:id="41">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42">
    <w:p>
      <w:pPr>
        <w:pStyle w:val="FootnoteText"/>
        <w:ind w:left="284" w:hanging="284"/>
        <w:rPr>
          <w:sz w:val="16"/>
          <w:szCs w:val="16"/>
        </w:rPr>
      </w:pPr>
      <w:r>
        <w:rPr>
          <w:rStyle w:val="FootnoteReference"/>
        </w:rPr>
        <w:footnoteRef/>
      </w:r>
      <w:r>
        <w:rPr>
          <w:sz w:val="16"/>
          <w:szCs w:val="16"/>
        </w:rPr>
        <w:tab/>
        <w:t>Zob. uwaga wstępna 7.</w:t>
      </w:r>
    </w:p>
  </w:footnote>
  <w:footnote w:id="43">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44">
    <w:p>
      <w:pPr>
        <w:pStyle w:val="FootnoteText"/>
        <w:ind w:left="284" w:hanging="284"/>
        <w:rPr>
          <w:sz w:val="16"/>
          <w:szCs w:val="16"/>
        </w:rPr>
      </w:pPr>
      <w:r>
        <w:rPr>
          <w:rStyle w:val="FootnoteReference"/>
        </w:rPr>
        <w:footnoteRef/>
      </w:r>
      <w:r>
        <w:rPr>
          <w:sz w:val="16"/>
          <w:szCs w:val="16"/>
        </w:rPr>
        <w:tab/>
        <w:t>Zob. uwaga wstępna 7.</w:t>
      </w:r>
    </w:p>
  </w:footnote>
  <w:footnote w:id="45">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46">
    <w:p>
      <w:pPr>
        <w:pStyle w:val="FootnoteText"/>
        <w:ind w:left="284" w:hanging="284"/>
        <w:rPr>
          <w:sz w:val="16"/>
          <w:szCs w:val="16"/>
        </w:rPr>
      </w:pPr>
      <w:r>
        <w:rPr>
          <w:rStyle w:val="FootnoteReference"/>
        </w:rPr>
        <w:footnoteRef/>
      </w:r>
      <w:r>
        <w:rPr>
          <w:sz w:val="16"/>
          <w:szCs w:val="16"/>
        </w:rPr>
        <w:tab/>
        <w:t>Zob. uwaga wstępna 7.</w:t>
      </w:r>
    </w:p>
  </w:footnote>
  <w:footnote w:id="47">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48">
    <w:p>
      <w:pPr>
        <w:pStyle w:val="FootnoteText"/>
        <w:ind w:left="284" w:hanging="284"/>
        <w:rPr>
          <w:sz w:val="16"/>
          <w:szCs w:val="16"/>
        </w:rPr>
      </w:pPr>
      <w:r>
        <w:rPr>
          <w:rStyle w:val="FootnoteReference"/>
        </w:rPr>
        <w:footnoteRef/>
      </w:r>
      <w:r>
        <w:rPr>
          <w:sz w:val="16"/>
          <w:szCs w:val="16"/>
        </w:rPr>
        <w:tab/>
        <w:t>Zob. uwaga wstępna 7.</w:t>
      </w:r>
    </w:p>
  </w:footnote>
  <w:footnote w:id="49">
    <w:p>
      <w:pPr>
        <w:pStyle w:val="FootnoteText"/>
        <w:ind w:left="284" w:hanging="284"/>
        <w:rPr>
          <w:sz w:val="16"/>
          <w:szCs w:val="16"/>
        </w:rPr>
      </w:pPr>
      <w:r>
        <w:rPr>
          <w:rStyle w:val="FootnoteReference"/>
        </w:rPr>
        <w:footnoteRef/>
      </w:r>
      <w:r>
        <w:rPr>
          <w:sz w:val="16"/>
          <w:szCs w:val="16"/>
        </w:rPr>
        <w:tab/>
        <w:t>Zob. uwaga wstępna 7.</w:t>
      </w:r>
    </w:p>
  </w:footnote>
  <w:footnote w:id="50">
    <w:p>
      <w:pPr>
        <w:pStyle w:val="FootnoteText"/>
        <w:ind w:left="284" w:hanging="284"/>
        <w:rPr>
          <w:sz w:val="16"/>
          <w:szCs w:val="16"/>
        </w:rPr>
      </w:pPr>
      <w:r>
        <w:rPr>
          <w:rStyle w:val="FootnoteReference"/>
        </w:rPr>
        <w:footnoteRef/>
      </w:r>
      <w:r>
        <w:rPr>
          <w:sz w:val="16"/>
          <w:szCs w:val="16"/>
        </w:rPr>
        <w:tab/>
        <w:t>Zob. uwaga wstępna 7.</w:t>
      </w:r>
    </w:p>
  </w:footnote>
  <w:footnote w:id="51">
    <w:p>
      <w:pPr>
        <w:pStyle w:val="FootnoteText"/>
        <w:ind w:left="284" w:hanging="284"/>
        <w:rPr>
          <w:sz w:val="16"/>
          <w:szCs w:val="16"/>
        </w:rPr>
      </w:pPr>
      <w:r>
        <w:rPr>
          <w:rStyle w:val="FootnoteReference"/>
        </w:rPr>
        <w:footnoteRef/>
      </w:r>
      <w:r>
        <w:rPr>
          <w:sz w:val="16"/>
          <w:szCs w:val="16"/>
        </w:rPr>
        <w:tab/>
        <w:t>Zob. uwaga wstępna 7.</w:t>
      </w:r>
    </w:p>
  </w:footnote>
  <w:footnote w:id="52">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53">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54">
    <w:p>
      <w:pPr>
        <w:pStyle w:val="FootnoteText"/>
        <w:ind w:left="284" w:hanging="284"/>
        <w:rPr>
          <w:sz w:val="16"/>
          <w:szCs w:val="16"/>
        </w:rPr>
      </w:pPr>
      <w:r>
        <w:rPr>
          <w:rStyle w:val="FootnoteReference"/>
        </w:rPr>
        <w:footnoteRef/>
      </w:r>
      <w:r>
        <w:rPr>
          <w:sz w:val="16"/>
          <w:szCs w:val="16"/>
        </w:rPr>
        <w:tab/>
        <w:t>Zob. uwaga wstępna 7.</w:t>
      </w:r>
    </w:p>
  </w:footnote>
  <w:footnote w:id="55">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56">
    <w:p>
      <w:pPr>
        <w:pStyle w:val="FootnoteText"/>
        <w:ind w:left="284" w:hanging="284"/>
        <w:rPr>
          <w:sz w:val="16"/>
          <w:szCs w:val="16"/>
        </w:rPr>
      </w:pPr>
      <w:r>
        <w:rPr>
          <w:rStyle w:val="FootnoteReference"/>
        </w:rPr>
        <w:footnoteRef/>
      </w:r>
      <w:r>
        <w:rPr>
          <w:sz w:val="16"/>
          <w:szCs w:val="16"/>
        </w:rPr>
        <w:tab/>
        <w:t>Zob. uwaga wstępna 7.</w:t>
      </w:r>
    </w:p>
  </w:footnote>
  <w:footnote w:id="57">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58">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59">
    <w:p>
      <w:pPr>
        <w:pStyle w:val="FootnoteText"/>
        <w:ind w:left="284" w:hanging="284"/>
        <w:rPr>
          <w:sz w:val="16"/>
          <w:szCs w:val="16"/>
        </w:rPr>
      </w:pPr>
      <w:r>
        <w:rPr>
          <w:rStyle w:val="FootnoteReference"/>
        </w:rPr>
        <w:footnoteRef/>
      </w:r>
      <w:r>
        <w:rPr>
          <w:sz w:val="16"/>
          <w:szCs w:val="16"/>
        </w:rPr>
        <w:tab/>
        <w:t>Zob. uwaga wstępna 7.</w:t>
      </w:r>
    </w:p>
  </w:footnote>
  <w:footnote w:id="60">
    <w:p>
      <w:pPr>
        <w:pStyle w:val="FootnoteText"/>
        <w:ind w:left="284" w:hanging="284"/>
        <w:rPr>
          <w:sz w:val="16"/>
          <w:szCs w:val="16"/>
        </w:rPr>
      </w:pPr>
      <w:r>
        <w:rPr>
          <w:rStyle w:val="FootnoteReference"/>
        </w:rPr>
        <w:footnoteRef/>
      </w:r>
      <w:r>
        <w:rPr>
          <w:sz w:val="16"/>
          <w:szCs w:val="16"/>
        </w:rPr>
        <w:tab/>
        <w:t>Szczególne warunki mające zastosowanie do produktów składających się z mieszanki materiałów włókienniczych opisane są w uwadze wstępnej 6.</w:t>
      </w:r>
    </w:p>
  </w:footnote>
  <w:footnote w:id="61">
    <w:p>
      <w:pPr>
        <w:pStyle w:val="FootnoteText"/>
        <w:ind w:left="284" w:hanging="284"/>
        <w:rPr>
          <w:sz w:val="16"/>
          <w:szCs w:val="16"/>
        </w:rPr>
      </w:pPr>
      <w:r>
        <w:rPr>
          <w:rStyle w:val="FootnoteReference"/>
        </w:rPr>
        <w:footnoteRef/>
      </w:r>
      <w:r>
        <w:rPr>
          <w:sz w:val="16"/>
          <w:szCs w:val="16"/>
        </w:rPr>
        <w:tab/>
        <w:t>Zob. uwaga wstępna 7.</w:t>
      </w:r>
    </w:p>
  </w:footnote>
  <w:footnote w:id="62">
    <w:p>
      <w:pPr>
        <w:pStyle w:val="FootnoteText"/>
      </w:pPr>
      <w:r>
        <w:rPr>
          <w:rStyle w:val="FootnoteReference"/>
        </w:rPr>
        <w:footnoteRef/>
      </w:r>
      <w:r>
        <w:tab/>
        <w:t>Jeżeli deklaracja pochodzenia jest składana przez upoważnionego eksportera, w tym miejscu należy podać numer zezwolenia danego upoważnionego eksportera. Jeżeli deklaracja pochodzenia nie jest składana przez upoważnionego eksportera, tekst w nawiasach należy pominąć lub pozostawić pole niewypełnione.</w:t>
      </w:r>
    </w:p>
  </w:footnote>
  <w:footnote w:id="63">
    <w:p>
      <w:pPr>
        <w:pStyle w:val="FootnoteText"/>
      </w:pPr>
      <w:r>
        <w:rPr>
          <w:rStyle w:val="FootnoteReference"/>
        </w:rPr>
        <w:footnoteRef/>
      </w:r>
      <w:r>
        <w:tab/>
        <w:t>Należy wskazać pochodzenie produktów. W przypadku gdy deklaracja pochodzenia odnosi się w całości lub w części do produktów pochodzących z Ceuty i Melilli, eksporter musi wyraźnie wskazać je w dokumencie, którego dotyczy deklaracja, poprzez użycie symbolu „CM”.</w:t>
      </w:r>
    </w:p>
  </w:footnote>
  <w:footnote w:id="64">
    <w:p>
      <w:pPr>
        <w:pStyle w:val="FootnoteText"/>
      </w:pPr>
      <w:r>
        <w:rPr>
          <w:rStyle w:val="FootnoteReference"/>
        </w:rPr>
        <w:footnoteRef/>
      </w:r>
      <w:r>
        <w:tab/>
        <w:t>Dane te można pominąć, jeżeli zawarte są w samym dokumencie.</w:t>
      </w:r>
    </w:p>
  </w:footnote>
  <w:footnote w:id="65">
    <w:p>
      <w:pPr>
        <w:pStyle w:val="FootnoteText"/>
      </w:pPr>
      <w:r>
        <w:rPr>
          <w:rStyle w:val="FootnoteReference"/>
        </w:rPr>
        <w:footnoteRef/>
      </w:r>
      <w:r>
        <w:tab/>
        <w:t>Jeżeli podpis eksportera nie jest wymagany, zwolnienie z obowiązku złożenia podpisu powoduje również zwolnienie z obowiązku podania imienia i nazwiska podpisującego.</w:t>
      </w:r>
    </w:p>
  </w:footnote>
  <w:footnote w:id="66">
    <w:p>
      <w:pPr>
        <w:pStyle w:val="FootnoteText"/>
      </w:pPr>
      <w:r>
        <w:rPr>
          <w:rStyle w:val="FootnoteReference"/>
        </w:rPr>
        <w:t>(1)</w:t>
      </w:r>
      <w:r>
        <w:t xml:space="preserve"> </w:t>
      </w:r>
      <w:r>
        <w:rPr>
          <w:sz w:val="16"/>
        </w:rPr>
        <w:t>Jeżeli towary nie są zapakowane, wskazać, stosownie do przypadku, liczbę artykułów lub wpisać „luzem”.</w:t>
      </w:r>
    </w:p>
  </w:footnote>
  <w:footnote w:id="67">
    <w:p>
      <w:pPr>
        <w:pStyle w:val="FootnoteText"/>
      </w:pPr>
      <w:r>
        <w:rPr>
          <w:rStyle w:val="FootnoteReference"/>
        </w:rPr>
        <w:t>(2)</w:t>
      </w:r>
      <w:r>
        <w:rPr>
          <w:sz w:val="16"/>
        </w:rPr>
        <w:t xml:space="preserve"> Wypełnić tylko jeśli wymagają tego przepisy państwa lub terytorium wywozu.</w:t>
      </w:r>
    </w:p>
  </w:footnote>
  <w:footnote w:id="68">
    <w:p>
      <w:pPr>
        <w:pStyle w:val="FootnoteText"/>
        <w:rPr>
          <w:sz w:val="16"/>
          <w:szCs w:val="16"/>
        </w:rPr>
      </w:pPr>
      <w:r>
        <w:rPr>
          <w:rStyle w:val="FootnoteReference"/>
        </w:rPr>
        <w:footnoteRef/>
      </w:r>
      <w:r>
        <w:tab/>
      </w:r>
      <w:r>
        <w:rPr>
          <w:sz w:val="16"/>
          <w:szCs w:val="16"/>
        </w:rPr>
        <w:t>Na przykład: dokumenty przywozowe, świadectwa przewozowe, faktury, deklaracje producenta itp., dotyczące produktów użytych do wytworzenia towarów lub do towarów ponownie wywożonych w tym samym stanie.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AA867C8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344204"/>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A14176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1B84DAC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2"/>
    <w:multiLevelType w:val="singleLevel"/>
    <w:tmpl w:val="00000002"/>
    <w:name w:val="WW8Num2"/>
    <w:lvl w:ilvl="0">
      <w:numFmt w:val="bullet"/>
      <w:lvlText w:val="-"/>
      <w:lvlJc w:val="left"/>
      <w:pPr>
        <w:tabs>
          <w:tab w:val="num" w:pos="1440"/>
        </w:tabs>
        <w:ind w:left="1440" w:hanging="360"/>
      </w:pPr>
      <w:rPr>
        <w:rFonts w:ascii="Times New Roman" w:hAnsi="Times New Roman" w:cs="Times New Roman"/>
        <w:lang w:val="fr-BE"/>
      </w:rPr>
    </w:lvl>
  </w:abstractNum>
  <w:abstractNum w:abstractNumId="7">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A7730C4"/>
    <w:multiLevelType w:val="singleLevel"/>
    <w:tmpl w:val="456C96DE"/>
    <w:name w:val="0,8324963"/>
    <w:lvl w:ilvl="0">
      <w:start w:val="1"/>
      <w:numFmt w:val="bullet"/>
      <w:pStyle w:val="ListBullet1"/>
      <w:lvlText w:val=""/>
      <w:lvlJc w:val="left"/>
      <w:pPr>
        <w:tabs>
          <w:tab w:val="num" w:pos="765"/>
        </w:tabs>
        <w:ind w:left="765" w:hanging="283"/>
      </w:pPr>
      <w:rPr>
        <w:rFonts w:ascii="Symbol" w:hAnsi="Symbol"/>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14"/>
  </w:num>
  <w:num w:numId="10">
    <w:abstractNumId w:val="28"/>
  </w:num>
  <w:num w:numId="11">
    <w:abstractNumId w:val="8"/>
  </w:num>
  <w:num w:numId="12">
    <w:abstractNumId w:val="15"/>
  </w:num>
  <w:num w:numId="13">
    <w:abstractNumId w:val="29"/>
  </w:num>
  <w:num w:numId="14">
    <w:abstractNumId w:val="31"/>
  </w:num>
  <w:num w:numId="15">
    <w:abstractNumId w:val="30"/>
  </w:num>
  <w:num w:numId="16">
    <w:abstractNumId w:val="33"/>
  </w:num>
  <w:num w:numId="17">
    <w:abstractNumId w:val="11"/>
  </w:num>
  <w:num w:numId="18">
    <w:abstractNumId w:val="17"/>
  </w:num>
  <w:num w:numId="19">
    <w:abstractNumId w:val="21"/>
  </w:num>
  <w:num w:numId="20">
    <w:abstractNumId w:val="19"/>
  </w:num>
  <w:num w:numId="21">
    <w:abstractNumId w:val="7"/>
  </w:num>
  <w:num w:numId="22">
    <w:abstractNumId w:val="22"/>
  </w:num>
  <w:num w:numId="23">
    <w:abstractNumId w:val="16"/>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6"/>
  </w:num>
  <w:num w:numId="27">
    <w:abstractNumId w:val="16"/>
  </w:num>
  <w:num w:numId="28">
    <w:abstractNumId w:val="32"/>
  </w:num>
  <w:num w:numId="29">
    <w:abstractNumId w:val="13"/>
  </w:num>
  <w:num w:numId="30">
    <w:abstractNumId w:val="18"/>
  </w:num>
  <w:num w:numId="31">
    <w:abstractNumId w:val="10"/>
  </w:num>
  <w:num w:numId="32">
    <w:abstractNumId w:val="27"/>
  </w:num>
  <w:num w:numId="33">
    <w:abstractNumId w:val="9"/>
  </w:num>
  <w:num w:numId="34">
    <w:abstractNumId w:val="20"/>
  </w:num>
  <w:num w:numId="35">
    <w:abstractNumId w:val="24"/>
  </w:num>
  <w:num w:numId="36">
    <w:abstractNumId w:val="25"/>
  </w:num>
  <w:num w:numId="37">
    <w:abstractNumId w:val="12"/>
  </w:num>
  <w:num w:numId="38">
    <w:abstractNumId w:val="23"/>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7 16:02:56"/>
    <w:docVar w:name="DQCNUMB_1" w:val="27"/>
    <w:docVar w:name="DQCResult_Distribution" w:val="0;0"/>
    <w:docVar w:name="DQCResult_DocumentContent" w:val="0;0"/>
    <w:docVar w:name="DQCResult_DocumentSize" w:val="0;0"/>
    <w:docVar w:name="DQCResult_DocumentVersions" w:val="0;0"/>
    <w:docVar w:name="DQCResult_InvalidFootnotes" w:val="0;2"/>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100"/>
    <w:docVar w:name="DQCResult_UnknownFonts" w:val="0;0"/>
    <w:docVar w:name="DQCResult_UnknownStyles" w:val="0;0"/>
    <w:docVar w:name="DQCStatus" w:val="Green"/>
    <w:docVar w:name="DQCVersion" w:val="3"/>
    <w:docVar w:name="DQCWithWarnings" w:val="0"/>
    <w:docVar w:name="LW_ACCOMPAGNANT" w:val="do"/>
    <w:docVar w:name="LW_ACCOMPAGNANT.CP" w:val="do"/>
    <w:docVar w:name="LW_ANNEX_NBR_FIRST" w:val="1"/>
    <w:docVar w:name="LW_ANNEX_NBR_LAST" w:val="1"/>
    <w:docVar w:name="LW_ANNEX_UNIQUE" w:val="1"/>
    <w:docVar w:name="LW_CORRIGENDUM" w:val="&lt;UNUSED&gt;"/>
    <w:docVar w:name="LW_COVERPAGE_EXISTS" w:val="True"/>
    <w:docVar w:name="LW_COVERPAGE_GUID" w:val="73201521-352F-4D3D-BCF3-AAED4D7BF281"/>
    <w:docVar w:name="LW_COVERPAGE_TYPE" w:val="1"/>
    <w:docVar w:name="LW_CROSSREFERENCE" w:val="&lt;UNUSED&gt;"/>
    <w:docVar w:name="LW_DocType" w:val="ANNEX"/>
    <w:docVar w:name="LW_EMISSION" w:val="25.9.2019"/>
    <w:docVar w:name="LW_EMISSION_ISODATE" w:val="2019-09-25"/>
    <w:docVar w:name="LW_EMISSION_LOCATION" w:val="BRX"/>
    <w:docVar w:name="LW_EMISSION_PREFIX" w:val="Bruksela, dnia "/>
    <w:docVar w:name="LW_EMISSION_SUFFIX" w:val="&lt;EMPTY&gt;"/>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w sprawie stanowiska, jakie nale\u380?y zaj\u261?\u263? w imieniu Unii Europejskiej w ramach Rady Stowarzyszenia ustanowionej na mocy Uk\u322?adu euro\u347?ródziemnomorskiego ustanawiaj\u261?cego stowarzyszenie mi\u281?dzy Wspólnot\u261? Europejsk\u261? i jej pa\u324?stwami cz\u322?onkowskimi, z jednej strony, a Republik\u261? Liba\u324?sk\u261?, z drugiej strony, w odniesieniu do zmiany protoko\u322?u 4 do tego uk\u322?adu w sprawie definicji poj\u281?cia \u8222?produkty pochodz\u261?ce\u8221? oraz metod wspó\u322?pracy administracyjnej"/>
    <w:docVar w:name="LW_OBJETACTEPRINCIPAL.CP" w:val="w sprawie stanowiska, jakie nale\u380?y zaj\u261?\u263? w imieniu Unii Europejskiej w ramach Rady Stowarzyszenia ustanowionej na mocy Uk\u322?adu euro\u347?ródziemnomorskiego ustanawiaj\u261?cego stowarzyszenie mi\u281?dzy Wspólnot\u261? Europejsk\u261? i jej pa\u324?stwami cz\u322?onkowskimi, z jednej strony, a Republik\u261? Liba\u324?sk\u261?, z drugiej strony, w odniesieniu do zmiany protoko\u322?u 4 do tego uk\u322?adu w sprawie definicji poj\u281?cia \u8222?produkty pochodz\u261?ce\u8221? oraz metod wspó\u322?pracy administracyjnej"/>
    <w:docVar w:name="LW_PART_NBR" w:val="1"/>
    <w:docVar w:name="LW_PART_NBR_TOTAL" w:val="1"/>
    <w:docVar w:name="LW_REF.INST.NEW" w:val="COM"/>
    <w:docVar w:name="LW_REF.INST.NEW_ADOPTED" w:val="final"/>
    <w:docVar w:name="LW_REF.INST.NEW_TEXT" w:val="(2019) 4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ZA\u321?\u260?CZNIK"/>
    <w:docVar w:name="LW_TYPE.DOC.CP" w:val="ZA\u321?\u260?CZNIK"/>
    <w:docVar w:name="LW_TYPEACTEPRINCIPAL" w:val="wniosku dotycz\u261?cego decyzji Rady"/>
    <w:docVar w:name="LW_TYPEACTEPRINCIPAL.CP" w:val="wniosku dotycz\u261?cego decyzj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pl-PL"/>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l-PL"/>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pl-PL" w:eastAsia="en-GB"/>
    </w:rPr>
  </w:style>
  <w:style w:type="character" w:customStyle="1" w:styleId="Heading6Char">
    <w:name w:val="Heading 6 Char"/>
    <w:basedOn w:val="DefaultParagraphFont"/>
    <w:link w:val="Heading6"/>
    <w:rPr>
      <w:rFonts w:ascii="Arial" w:eastAsia="Times New Roman" w:hAnsi="Arial" w:cs="Arial"/>
      <w:i/>
      <w:iCs/>
      <w:lang w:val="pl-PL" w:eastAsia="en-GB"/>
    </w:rPr>
  </w:style>
  <w:style w:type="character" w:customStyle="1" w:styleId="Heading7Char">
    <w:name w:val="Heading 7 Char"/>
    <w:basedOn w:val="DefaultParagraphFont"/>
    <w:link w:val="Heading7"/>
    <w:rPr>
      <w:rFonts w:ascii="Arial" w:eastAsia="Times New Roman" w:hAnsi="Arial" w:cs="Arial"/>
      <w:sz w:val="20"/>
      <w:szCs w:val="20"/>
      <w:lang w:val="pl-PL" w:eastAsia="en-GB"/>
    </w:rPr>
  </w:style>
  <w:style w:type="character" w:customStyle="1" w:styleId="Heading8Char">
    <w:name w:val="Heading 8 Char"/>
    <w:basedOn w:val="DefaultParagraphFont"/>
    <w:link w:val="Heading8"/>
    <w:rPr>
      <w:rFonts w:ascii="Arial" w:eastAsia="Times New Roman" w:hAnsi="Arial" w:cs="Arial"/>
      <w:i/>
      <w:iCs/>
      <w:sz w:val="20"/>
      <w:szCs w:val="20"/>
      <w:lang w:val="pl-PL" w:eastAsia="en-GB"/>
    </w:rPr>
  </w:style>
  <w:style w:type="character" w:customStyle="1" w:styleId="Heading9Char">
    <w:name w:val="Heading 9 Char"/>
    <w:basedOn w:val="DefaultParagraphFont"/>
    <w:link w:val="Heading9"/>
    <w:rPr>
      <w:rFonts w:ascii="Arial" w:eastAsia="Times New Roman" w:hAnsi="Arial" w:cs="Arial"/>
      <w:i/>
      <w:iCs/>
      <w:sz w:val="18"/>
      <w:szCs w:val="18"/>
      <w:lang w:val="pl-PL" w:eastAsia="en-GB"/>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pl-PL"/>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2"/>
      </w:numPr>
      <w:spacing w:before="0" w:after="240"/>
    </w:pPr>
    <w:rPr>
      <w:rFonts w:eastAsia="Times New Roman"/>
      <w:szCs w:val="20"/>
    </w:rPr>
  </w:style>
  <w:style w:type="paragraph" w:customStyle="1" w:styleId="ListDash">
    <w:name w:val="List Dash"/>
    <w:basedOn w:val="Normal"/>
    <w:pPr>
      <w:numPr>
        <w:numId w:val="13"/>
      </w:numPr>
      <w:spacing w:before="0" w:after="240"/>
    </w:pPr>
    <w:rPr>
      <w:rFonts w:eastAsia="Times New Roman"/>
      <w:szCs w:val="20"/>
    </w:rPr>
  </w:style>
  <w:style w:type="paragraph" w:customStyle="1" w:styleId="ListDash1">
    <w:name w:val="List Dash 1"/>
    <w:basedOn w:val="Text1"/>
    <w:pPr>
      <w:numPr>
        <w:numId w:val="14"/>
      </w:numPr>
      <w:spacing w:before="0" w:after="240"/>
    </w:pPr>
    <w:rPr>
      <w:rFonts w:eastAsia="Times New Roman"/>
      <w:szCs w:val="20"/>
    </w:rPr>
  </w:style>
  <w:style w:type="paragraph" w:customStyle="1" w:styleId="ListDash2">
    <w:name w:val="List Dash 2"/>
    <w:basedOn w:val="Text2"/>
    <w:pPr>
      <w:numPr>
        <w:numId w:val="15"/>
      </w:numPr>
      <w:spacing w:before="0" w:after="240"/>
    </w:pPr>
    <w:rPr>
      <w:rFonts w:eastAsia="Times New Roman"/>
      <w:szCs w:val="20"/>
    </w:rPr>
  </w:style>
  <w:style w:type="paragraph" w:customStyle="1" w:styleId="ListDash3">
    <w:name w:val="List Dash 3"/>
    <w:basedOn w:val="Text3"/>
    <w:pPr>
      <w:numPr>
        <w:numId w:val="16"/>
      </w:numPr>
      <w:spacing w:before="0" w:after="240"/>
    </w:pPr>
    <w:rPr>
      <w:rFonts w:eastAsia="Times New Roman"/>
      <w:szCs w:val="20"/>
    </w:rPr>
  </w:style>
  <w:style w:type="paragraph" w:customStyle="1" w:styleId="ListDash4">
    <w:name w:val="List Dash 4"/>
    <w:basedOn w:val="Text4"/>
    <w:pPr>
      <w:numPr>
        <w:numId w:val="17"/>
      </w:numPr>
      <w:spacing w:before="0" w:after="240"/>
    </w:pPr>
    <w:rPr>
      <w:rFonts w:eastAsia="Times New Roman"/>
      <w:szCs w:val="20"/>
    </w:rPr>
  </w:style>
  <w:style w:type="paragraph" w:styleId="ListNumber">
    <w:name w:val="List Number"/>
    <w:basedOn w:val="Normal"/>
    <w:pPr>
      <w:numPr>
        <w:numId w:val="18"/>
      </w:numPr>
      <w:spacing w:before="0" w:after="240"/>
    </w:pPr>
    <w:rPr>
      <w:rFonts w:eastAsia="Times New Roman"/>
      <w:szCs w:val="20"/>
    </w:rPr>
  </w:style>
  <w:style w:type="paragraph" w:customStyle="1" w:styleId="ListNumber1">
    <w:name w:val="List Number 1"/>
    <w:basedOn w:val="Text1"/>
    <w:pPr>
      <w:numPr>
        <w:numId w:val="19"/>
      </w:numPr>
      <w:spacing w:before="0" w:after="240"/>
    </w:pPr>
    <w:rPr>
      <w:rFonts w:eastAsia="Times New Roman"/>
      <w:szCs w:val="20"/>
    </w:rPr>
  </w:style>
  <w:style w:type="paragraph" w:styleId="ListNumber2">
    <w:name w:val="List Number 2"/>
    <w:basedOn w:val="Text2"/>
    <w:pPr>
      <w:numPr>
        <w:numId w:val="20"/>
      </w:numPr>
      <w:spacing w:before="0" w:after="240"/>
    </w:pPr>
    <w:rPr>
      <w:rFonts w:eastAsia="Times New Roman"/>
      <w:szCs w:val="20"/>
    </w:rPr>
  </w:style>
  <w:style w:type="paragraph" w:styleId="ListNumber3">
    <w:name w:val="List Number 3"/>
    <w:basedOn w:val="Text3"/>
    <w:pPr>
      <w:numPr>
        <w:numId w:val="21"/>
      </w:numPr>
      <w:spacing w:before="0" w:after="240"/>
    </w:pPr>
    <w:rPr>
      <w:rFonts w:eastAsia="Times New Roman"/>
      <w:szCs w:val="20"/>
    </w:rPr>
  </w:style>
  <w:style w:type="paragraph" w:styleId="ListNumber4">
    <w:name w:val="List Number 4"/>
    <w:basedOn w:val="Text4"/>
    <w:pPr>
      <w:numPr>
        <w:numId w:val="22"/>
      </w:numPr>
      <w:spacing w:before="0" w:after="240"/>
    </w:pPr>
    <w:rPr>
      <w:rFonts w:eastAsia="Times New Roman"/>
      <w:szCs w:val="20"/>
    </w:rPr>
  </w:style>
  <w:style w:type="paragraph" w:customStyle="1" w:styleId="ListNumberLevel2">
    <w:name w:val="List Number (Level 2)"/>
    <w:basedOn w:val="Normal"/>
    <w:pPr>
      <w:numPr>
        <w:ilvl w:val="1"/>
        <w:numId w:val="18"/>
      </w:numPr>
      <w:spacing w:before="0" w:after="240"/>
    </w:pPr>
    <w:rPr>
      <w:rFonts w:eastAsia="Times New Roman"/>
      <w:szCs w:val="20"/>
    </w:rPr>
  </w:style>
  <w:style w:type="paragraph" w:customStyle="1" w:styleId="ListNumber1Level2">
    <w:name w:val="List Number 1 (Level 2)"/>
    <w:basedOn w:val="Text1"/>
    <w:pPr>
      <w:numPr>
        <w:ilvl w:val="1"/>
        <w:numId w:val="19"/>
      </w:numPr>
      <w:spacing w:before="0" w:after="240"/>
    </w:pPr>
    <w:rPr>
      <w:rFonts w:eastAsia="Times New Roman"/>
      <w:szCs w:val="20"/>
    </w:rPr>
  </w:style>
  <w:style w:type="paragraph" w:customStyle="1" w:styleId="ListNumber2Level2">
    <w:name w:val="List Number 2 (Level 2)"/>
    <w:basedOn w:val="Text2"/>
    <w:pPr>
      <w:numPr>
        <w:ilvl w:val="1"/>
        <w:numId w:val="20"/>
      </w:numPr>
      <w:spacing w:before="0" w:after="240"/>
    </w:pPr>
    <w:rPr>
      <w:rFonts w:eastAsia="Times New Roman"/>
      <w:szCs w:val="20"/>
    </w:rPr>
  </w:style>
  <w:style w:type="paragraph" w:customStyle="1" w:styleId="ListNumber3Level2">
    <w:name w:val="List Number 3 (Level 2)"/>
    <w:basedOn w:val="Text3"/>
    <w:pPr>
      <w:numPr>
        <w:ilvl w:val="1"/>
        <w:numId w:val="21"/>
      </w:numPr>
      <w:spacing w:before="0" w:after="240"/>
    </w:pPr>
    <w:rPr>
      <w:rFonts w:eastAsia="Times New Roman"/>
      <w:szCs w:val="20"/>
    </w:rPr>
  </w:style>
  <w:style w:type="paragraph" w:customStyle="1" w:styleId="ListNumber4Level2">
    <w:name w:val="List Number 4 (Level 2)"/>
    <w:basedOn w:val="Text4"/>
    <w:pPr>
      <w:numPr>
        <w:ilvl w:val="1"/>
        <w:numId w:val="22"/>
      </w:numPr>
      <w:spacing w:before="0" w:after="240"/>
    </w:pPr>
    <w:rPr>
      <w:rFonts w:eastAsia="Times New Roman"/>
      <w:szCs w:val="20"/>
    </w:rPr>
  </w:style>
  <w:style w:type="paragraph" w:customStyle="1" w:styleId="ListNumberLevel3">
    <w:name w:val="List Number (Level 3)"/>
    <w:basedOn w:val="Normal"/>
    <w:pPr>
      <w:numPr>
        <w:ilvl w:val="2"/>
        <w:numId w:val="18"/>
      </w:numPr>
      <w:spacing w:before="0" w:after="240"/>
    </w:pPr>
    <w:rPr>
      <w:rFonts w:eastAsia="Times New Roman"/>
      <w:szCs w:val="20"/>
    </w:rPr>
  </w:style>
  <w:style w:type="paragraph" w:customStyle="1" w:styleId="ListNumber1Level3">
    <w:name w:val="List Number 1 (Level 3)"/>
    <w:basedOn w:val="Text1"/>
    <w:pPr>
      <w:numPr>
        <w:ilvl w:val="2"/>
        <w:numId w:val="19"/>
      </w:numPr>
      <w:spacing w:before="0" w:after="240"/>
    </w:pPr>
    <w:rPr>
      <w:rFonts w:eastAsia="Times New Roman"/>
      <w:szCs w:val="20"/>
    </w:rPr>
  </w:style>
  <w:style w:type="paragraph" w:customStyle="1" w:styleId="ListNumber2Level3">
    <w:name w:val="List Number 2 (Level 3)"/>
    <w:basedOn w:val="Text2"/>
    <w:pPr>
      <w:numPr>
        <w:ilvl w:val="2"/>
        <w:numId w:val="20"/>
      </w:numPr>
      <w:spacing w:before="0" w:after="240"/>
    </w:pPr>
    <w:rPr>
      <w:rFonts w:eastAsia="Times New Roman"/>
      <w:szCs w:val="20"/>
    </w:rPr>
  </w:style>
  <w:style w:type="paragraph" w:customStyle="1" w:styleId="ListNumber3Level3">
    <w:name w:val="List Number 3 (Level 3)"/>
    <w:basedOn w:val="Text3"/>
    <w:pPr>
      <w:numPr>
        <w:ilvl w:val="2"/>
        <w:numId w:val="21"/>
      </w:numPr>
      <w:spacing w:before="0" w:after="240"/>
    </w:pPr>
    <w:rPr>
      <w:rFonts w:eastAsia="Times New Roman"/>
      <w:szCs w:val="20"/>
    </w:rPr>
  </w:style>
  <w:style w:type="paragraph" w:customStyle="1" w:styleId="ListNumber4Level3">
    <w:name w:val="List Number 4 (Level 3)"/>
    <w:basedOn w:val="Text4"/>
    <w:pPr>
      <w:numPr>
        <w:ilvl w:val="2"/>
        <w:numId w:val="22"/>
      </w:numPr>
      <w:spacing w:before="0" w:after="240"/>
    </w:pPr>
    <w:rPr>
      <w:rFonts w:eastAsia="Times New Roman"/>
      <w:szCs w:val="20"/>
    </w:rPr>
  </w:style>
  <w:style w:type="paragraph" w:customStyle="1" w:styleId="ListNumberLevel4">
    <w:name w:val="List Number (Level 4)"/>
    <w:basedOn w:val="Normal"/>
    <w:pPr>
      <w:numPr>
        <w:ilvl w:val="3"/>
        <w:numId w:val="18"/>
      </w:numPr>
      <w:spacing w:before="0" w:after="240"/>
    </w:pPr>
    <w:rPr>
      <w:rFonts w:eastAsia="Times New Roman"/>
      <w:szCs w:val="20"/>
    </w:rPr>
  </w:style>
  <w:style w:type="paragraph" w:customStyle="1" w:styleId="ListNumber1Level4">
    <w:name w:val="List Number 1 (Level 4)"/>
    <w:basedOn w:val="Text1"/>
    <w:pPr>
      <w:numPr>
        <w:ilvl w:val="3"/>
        <w:numId w:val="19"/>
      </w:numPr>
      <w:spacing w:before="0" w:after="240"/>
    </w:pPr>
    <w:rPr>
      <w:rFonts w:eastAsia="Times New Roman"/>
      <w:szCs w:val="20"/>
    </w:rPr>
  </w:style>
  <w:style w:type="paragraph" w:customStyle="1" w:styleId="ListNumber2Level4">
    <w:name w:val="List Number 2 (Level 4)"/>
    <w:basedOn w:val="Text2"/>
    <w:pPr>
      <w:numPr>
        <w:ilvl w:val="3"/>
        <w:numId w:val="20"/>
      </w:numPr>
      <w:spacing w:before="0" w:after="240"/>
    </w:pPr>
    <w:rPr>
      <w:rFonts w:eastAsia="Times New Roman"/>
      <w:szCs w:val="20"/>
    </w:rPr>
  </w:style>
  <w:style w:type="paragraph" w:customStyle="1" w:styleId="ListNumber3Level4">
    <w:name w:val="List Number 3 (Level 4)"/>
    <w:basedOn w:val="Text3"/>
    <w:pPr>
      <w:numPr>
        <w:ilvl w:val="3"/>
        <w:numId w:val="21"/>
      </w:numPr>
      <w:spacing w:before="0" w:after="240"/>
    </w:pPr>
    <w:rPr>
      <w:rFonts w:eastAsia="Times New Roman"/>
      <w:szCs w:val="20"/>
    </w:rPr>
  </w:style>
  <w:style w:type="paragraph" w:customStyle="1" w:styleId="ListNumber4Level4">
    <w:name w:val="List Number 4 (Level 4)"/>
    <w:basedOn w:val="Text4"/>
    <w:pPr>
      <w:numPr>
        <w:ilvl w:val="3"/>
        <w:numId w:val="22"/>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pl-PL"/>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pl-PL"/>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pl-PL"/>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pl-PL"/>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pl-PL"/>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pl-PL"/>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pl-PL"/>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pl-PL"/>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pl-PL"/>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pl-PL"/>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pl-PL"/>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pl-PL"/>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7"/>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8"/>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pl-P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pl-PL"/>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pl-PL"/>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pl-PL"/>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pl-PL"/>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pl-PL"/>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pl-PL"/>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pl-PL"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pl-PL"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pl-PL"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val="pl-PL"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val="pl-PL"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val="pl-PL"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val="pl-PL"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val="pl-PL"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val="pl-PL"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val="pl-PL"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val="pl-PL"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val="pl-PL"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val="pl-PL"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val="pl-PL"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val="pl-PL"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val="pl-PL"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pl-PL"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1"/>
      </w:numPr>
    </w:pPr>
  </w:style>
  <w:style w:type="numbering" w:styleId="ArticleSection">
    <w:name w:val="Outline List 3"/>
    <w:basedOn w:val="NoList"/>
    <w:pPr>
      <w:numPr>
        <w:numId w:val="9"/>
      </w:numPr>
    </w:pPr>
  </w:style>
  <w:style w:type="numbering" w:styleId="111111">
    <w:name w:val="Outline List 2"/>
    <w:basedOn w:val="NoList"/>
    <w:pPr>
      <w:numPr>
        <w:numId w:val="10"/>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pl-PL"/>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l-PL"/>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pl-PL" w:eastAsia="en-GB"/>
    </w:rPr>
  </w:style>
  <w:style w:type="character" w:customStyle="1" w:styleId="Heading6Char">
    <w:name w:val="Heading 6 Char"/>
    <w:basedOn w:val="DefaultParagraphFont"/>
    <w:link w:val="Heading6"/>
    <w:rPr>
      <w:rFonts w:ascii="Arial" w:eastAsia="Times New Roman" w:hAnsi="Arial" w:cs="Arial"/>
      <w:i/>
      <w:iCs/>
      <w:lang w:val="pl-PL" w:eastAsia="en-GB"/>
    </w:rPr>
  </w:style>
  <w:style w:type="character" w:customStyle="1" w:styleId="Heading7Char">
    <w:name w:val="Heading 7 Char"/>
    <w:basedOn w:val="DefaultParagraphFont"/>
    <w:link w:val="Heading7"/>
    <w:rPr>
      <w:rFonts w:ascii="Arial" w:eastAsia="Times New Roman" w:hAnsi="Arial" w:cs="Arial"/>
      <w:sz w:val="20"/>
      <w:szCs w:val="20"/>
      <w:lang w:val="pl-PL" w:eastAsia="en-GB"/>
    </w:rPr>
  </w:style>
  <w:style w:type="character" w:customStyle="1" w:styleId="Heading8Char">
    <w:name w:val="Heading 8 Char"/>
    <w:basedOn w:val="DefaultParagraphFont"/>
    <w:link w:val="Heading8"/>
    <w:rPr>
      <w:rFonts w:ascii="Arial" w:eastAsia="Times New Roman" w:hAnsi="Arial" w:cs="Arial"/>
      <w:i/>
      <w:iCs/>
      <w:sz w:val="20"/>
      <w:szCs w:val="20"/>
      <w:lang w:val="pl-PL" w:eastAsia="en-GB"/>
    </w:rPr>
  </w:style>
  <w:style w:type="character" w:customStyle="1" w:styleId="Heading9Char">
    <w:name w:val="Heading 9 Char"/>
    <w:basedOn w:val="DefaultParagraphFont"/>
    <w:link w:val="Heading9"/>
    <w:rPr>
      <w:rFonts w:ascii="Arial" w:eastAsia="Times New Roman" w:hAnsi="Arial" w:cs="Arial"/>
      <w:i/>
      <w:iCs/>
      <w:sz w:val="18"/>
      <w:szCs w:val="18"/>
      <w:lang w:val="pl-PL" w:eastAsia="en-GB"/>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pl-PL"/>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2"/>
      </w:numPr>
      <w:spacing w:before="0" w:after="240"/>
    </w:pPr>
    <w:rPr>
      <w:rFonts w:eastAsia="Times New Roman"/>
      <w:szCs w:val="20"/>
    </w:rPr>
  </w:style>
  <w:style w:type="paragraph" w:customStyle="1" w:styleId="ListDash">
    <w:name w:val="List Dash"/>
    <w:basedOn w:val="Normal"/>
    <w:pPr>
      <w:numPr>
        <w:numId w:val="13"/>
      </w:numPr>
      <w:spacing w:before="0" w:after="240"/>
    </w:pPr>
    <w:rPr>
      <w:rFonts w:eastAsia="Times New Roman"/>
      <w:szCs w:val="20"/>
    </w:rPr>
  </w:style>
  <w:style w:type="paragraph" w:customStyle="1" w:styleId="ListDash1">
    <w:name w:val="List Dash 1"/>
    <w:basedOn w:val="Text1"/>
    <w:pPr>
      <w:numPr>
        <w:numId w:val="14"/>
      </w:numPr>
      <w:spacing w:before="0" w:after="240"/>
    </w:pPr>
    <w:rPr>
      <w:rFonts w:eastAsia="Times New Roman"/>
      <w:szCs w:val="20"/>
    </w:rPr>
  </w:style>
  <w:style w:type="paragraph" w:customStyle="1" w:styleId="ListDash2">
    <w:name w:val="List Dash 2"/>
    <w:basedOn w:val="Text2"/>
    <w:pPr>
      <w:numPr>
        <w:numId w:val="15"/>
      </w:numPr>
      <w:spacing w:before="0" w:after="240"/>
    </w:pPr>
    <w:rPr>
      <w:rFonts w:eastAsia="Times New Roman"/>
      <w:szCs w:val="20"/>
    </w:rPr>
  </w:style>
  <w:style w:type="paragraph" w:customStyle="1" w:styleId="ListDash3">
    <w:name w:val="List Dash 3"/>
    <w:basedOn w:val="Text3"/>
    <w:pPr>
      <w:numPr>
        <w:numId w:val="16"/>
      </w:numPr>
      <w:spacing w:before="0" w:after="240"/>
    </w:pPr>
    <w:rPr>
      <w:rFonts w:eastAsia="Times New Roman"/>
      <w:szCs w:val="20"/>
    </w:rPr>
  </w:style>
  <w:style w:type="paragraph" w:customStyle="1" w:styleId="ListDash4">
    <w:name w:val="List Dash 4"/>
    <w:basedOn w:val="Text4"/>
    <w:pPr>
      <w:numPr>
        <w:numId w:val="17"/>
      </w:numPr>
      <w:spacing w:before="0" w:after="240"/>
    </w:pPr>
    <w:rPr>
      <w:rFonts w:eastAsia="Times New Roman"/>
      <w:szCs w:val="20"/>
    </w:rPr>
  </w:style>
  <w:style w:type="paragraph" w:styleId="ListNumber">
    <w:name w:val="List Number"/>
    <w:basedOn w:val="Normal"/>
    <w:pPr>
      <w:numPr>
        <w:numId w:val="18"/>
      </w:numPr>
      <w:spacing w:before="0" w:after="240"/>
    </w:pPr>
    <w:rPr>
      <w:rFonts w:eastAsia="Times New Roman"/>
      <w:szCs w:val="20"/>
    </w:rPr>
  </w:style>
  <w:style w:type="paragraph" w:customStyle="1" w:styleId="ListNumber1">
    <w:name w:val="List Number 1"/>
    <w:basedOn w:val="Text1"/>
    <w:pPr>
      <w:numPr>
        <w:numId w:val="19"/>
      </w:numPr>
      <w:spacing w:before="0" w:after="240"/>
    </w:pPr>
    <w:rPr>
      <w:rFonts w:eastAsia="Times New Roman"/>
      <w:szCs w:val="20"/>
    </w:rPr>
  </w:style>
  <w:style w:type="paragraph" w:styleId="ListNumber2">
    <w:name w:val="List Number 2"/>
    <w:basedOn w:val="Text2"/>
    <w:pPr>
      <w:numPr>
        <w:numId w:val="20"/>
      </w:numPr>
      <w:spacing w:before="0" w:after="240"/>
    </w:pPr>
    <w:rPr>
      <w:rFonts w:eastAsia="Times New Roman"/>
      <w:szCs w:val="20"/>
    </w:rPr>
  </w:style>
  <w:style w:type="paragraph" w:styleId="ListNumber3">
    <w:name w:val="List Number 3"/>
    <w:basedOn w:val="Text3"/>
    <w:pPr>
      <w:numPr>
        <w:numId w:val="21"/>
      </w:numPr>
      <w:spacing w:before="0" w:after="240"/>
    </w:pPr>
    <w:rPr>
      <w:rFonts w:eastAsia="Times New Roman"/>
      <w:szCs w:val="20"/>
    </w:rPr>
  </w:style>
  <w:style w:type="paragraph" w:styleId="ListNumber4">
    <w:name w:val="List Number 4"/>
    <w:basedOn w:val="Text4"/>
    <w:pPr>
      <w:numPr>
        <w:numId w:val="22"/>
      </w:numPr>
      <w:spacing w:before="0" w:after="240"/>
    </w:pPr>
    <w:rPr>
      <w:rFonts w:eastAsia="Times New Roman"/>
      <w:szCs w:val="20"/>
    </w:rPr>
  </w:style>
  <w:style w:type="paragraph" w:customStyle="1" w:styleId="ListNumberLevel2">
    <w:name w:val="List Number (Level 2)"/>
    <w:basedOn w:val="Normal"/>
    <w:pPr>
      <w:numPr>
        <w:ilvl w:val="1"/>
        <w:numId w:val="18"/>
      </w:numPr>
      <w:spacing w:before="0" w:after="240"/>
    </w:pPr>
    <w:rPr>
      <w:rFonts w:eastAsia="Times New Roman"/>
      <w:szCs w:val="20"/>
    </w:rPr>
  </w:style>
  <w:style w:type="paragraph" w:customStyle="1" w:styleId="ListNumber1Level2">
    <w:name w:val="List Number 1 (Level 2)"/>
    <w:basedOn w:val="Text1"/>
    <w:pPr>
      <w:numPr>
        <w:ilvl w:val="1"/>
        <w:numId w:val="19"/>
      </w:numPr>
      <w:spacing w:before="0" w:after="240"/>
    </w:pPr>
    <w:rPr>
      <w:rFonts w:eastAsia="Times New Roman"/>
      <w:szCs w:val="20"/>
    </w:rPr>
  </w:style>
  <w:style w:type="paragraph" w:customStyle="1" w:styleId="ListNumber2Level2">
    <w:name w:val="List Number 2 (Level 2)"/>
    <w:basedOn w:val="Text2"/>
    <w:pPr>
      <w:numPr>
        <w:ilvl w:val="1"/>
        <w:numId w:val="20"/>
      </w:numPr>
      <w:spacing w:before="0" w:after="240"/>
    </w:pPr>
    <w:rPr>
      <w:rFonts w:eastAsia="Times New Roman"/>
      <w:szCs w:val="20"/>
    </w:rPr>
  </w:style>
  <w:style w:type="paragraph" w:customStyle="1" w:styleId="ListNumber3Level2">
    <w:name w:val="List Number 3 (Level 2)"/>
    <w:basedOn w:val="Text3"/>
    <w:pPr>
      <w:numPr>
        <w:ilvl w:val="1"/>
        <w:numId w:val="21"/>
      </w:numPr>
      <w:spacing w:before="0" w:after="240"/>
    </w:pPr>
    <w:rPr>
      <w:rFonts w:eastAsia="Times New Roman"/>
      <w:szCs w:val="20"/>
    </w:rPr>
  </w:style>
  <w:style w:type="paragraph" w:customStyle="1" w:styleId="ListNumber4Level2">
    <w:name w:val="List Number 4 (Level 2)"/>
    <w:basedOn w:val="Text4"/>
    <w:pPr>
      <w:numPr>
        <w:ilvl w:val="1"/>
        <w:numId w:val="22"/>
      </w:numPr>
      <w:spacing w:before="0" w:after="240"/>
    </w:pPr>
    <w:rPr>
      <w:rFonts w:eastAsia="Times New Roman"/>
      <w:szCs w:val="20"/>
    </w:rPr>
  </w:style>
  <w:style w:type="paragraph" w:customStyle="1" w:styleId="ListNumberLevel3">
    <w:name w:val="List Number (Level 3)"/>
    <w:basedOn w:val="Normal"/>
    <w:pPr>
      <w:numPr>
        <w:ilvl w:val="2"/>
        <w:numId w:val="18"/>
      </w:numPr>
      <w:spacing w:before="0" w:after="240"/>
    </w:pPr>
    <w:rPr>
      <w:rFonts w:eastAsia="Times New Roman"/>
      <w:szCs w:val="20"/>
    </w:rPr>
  </w:style>
  <w:style w:type="paragraph" w:customStyle="1" w:styleId="ListNumber1Level3">
    <w:name w:val="List Number 1 (Level 3)"/>
    <w:basedOn w:val="Text1"/>
    <w:pPr>
      <w:numPr>
        <w:ilvl w:val="2"/>
        <w:numId w:val="19"/>
      </w:numPr>
      <w:spacing w:before="0" w:after="240"/>
    </w:pPr>
    <w:rPr>
      <w:rFonts w:eastAsia="Times New Roman"/>
      <w:szCs w:val="20"/>
    </w:rPr>
  </w:style>
  <w:style w:type="paragraph" w:customStyle="1" w:styleId="ListNumber2Level3">
    <w:name w:val="List Number 2 (Level 3)"/>
    <w:basedOn w:val="Text2"/>
    <w:pPr>
      <w:numPr>
        <w:ilvl w:val="2"/>
        <w:numId w:val="20"/>
      </w:numPr>
      <w:spacing w:before="0" w:after="240"/>
    </w:pPr>
    <w:rPr>
      <w:rFonts w:eastAsia="Times New Roman"/>
      <w:szCs w:val="20"/>
    </w:rPr>
  </w:style>
  <w:style w:type="paragraph" w:customStyle="1" w:styleId="ListNumber3Level3">
    <w:name w:val="List Number 3 (Level 3)"/>
    <w:basedOn w:val="Text3"/>
    <w:pPr>
      <w:numPr>
        <w:ilvl w:val="2"/>
        <w:numId w:val="21"/>
      </w:numPr>
      <w:spacing w:before="0" w:after="240"/>
    </w:pPr>
    <w:rPr>
      <w:rFonts w:eastAsia="Times New Roman"/>
      <w:szCs w:val="20"/>
    </w:rPr>
  </w:style>
  <w:style w:type="paragraph" w:customStyle="1" w:styleId="ListNumber4Level3">
    <w:name w:val="List Number 4 (Level 3)"/>
    <w:basedOn w:val="Text4"/>
    <w:pPr>
      <w:numPr>
        <w:ilvl w:val="2"/>
        <w:numId w:val="22"/>
      </w:numPr>
      <w:spacing w:before="0" w:after="240"/>
    </w:pPr>
    <w:rPr>
      <w:rFonts w:eastAsia="Times New Roman"/>
      <w:szCs w:val="20"/>
    </w:rPr>
  </w:style>
  <w:style w:type="paragraph" w:customStyle="1" w:styleId="ListNumberLevel4">
    <w:name w:val="List Number (Level 4)"/>
    <w:basedOn w:val="Normal"/>
    <w:pPr>
      <w:numPr>
        <w:ilvl w:val="3"/>
        <w:numId w:val="18"/>
      </w:numPr>
      <w:spacing w:before="0" w:after="240"/>
    </w:pPr>
    <w:rPr>
      <w:rFonts w:eastAsia="Times New Roman"/>
      <w:szCs w:val="20"/>
    </w:rPr>
  </w:style>
  <w:style w:type="paragraph" w:customStyle="1" w:styleId="ListNumber1Level4">
    <w:name w:val="List Number 1 (Level 4)"/>
    <w:basedOn w:val="Text1"/>
    <w:pPr>
      <w:numPr>
        <w:ilvl w:val="3"/>
        <w:numId w:val="19"/>
      </w:numPr>
      <w:spacing w:before="0" w:after="240"/>
    </w:pPr>
    <w:rPr>
      <w:rFonts w:eastAsia="Times New Roman"/>
      <w:szCs w:val="20"/>
    </w:rPr>
  </w:style>
  <w:style w:type="paragraph" w:customStyle="1" w:styleId="ListNumber2Level4">
    <w:name w:val="List Number 2 (Level 4)"/>
    <w:basedOn w:val="Text2"/>
    <w:pPr>
      <w:numPr>
        <w:ilvl w:val="3"/>
        <w:numId w:val="20"/>
      </w:numPr>
      <w:spacing w:before="0" w:after="240"/>
    </w:pPr>
    <w:rPr>
      <w:rFonts w:eastAsia="Times New Roman"/>
      <w:szCs w:val="20"/>
    </w:rPr>
  </w:style>
  <w:style w:type="paragraph" w:customStyle="1" w:styleId="ListNumber3Level4">
    <w:name w:val="List Number 3 (Level 4)"/>
    <w:basedOn w:val="Text3"/>
    <w:pPr>
      <w:numPr>
        <w:ilvl w:val="3"/>
        <w:numId w:val="21"/>
      </w:numPr>
      <w:spacing w:before="0" w:after="240"/>
    </w:pPr>
    <w:rPr>
      <w:rFonts w:eastAsia="Times New Roman"/>
      <w:szCs w:val="20"/>
    </w:rPr>
  </w:style>
  <w:style w:type="paragraph" w:customStyle="1" w:styleId="ListNumber4Level4">
    <w:name w:val="List Number 4 (Level 4)"/>
    <w:basedOn w:val="Text4"/>
    <w:pPr>
      <w:numPr>
        <w:ilvl w:val="3"/>
        <w:numId w:val="22"/>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pl-PL"/>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pl-PL"/>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pl-PL"/>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pl-PL"/>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pl-PL"/>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pl-PL"/>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pl-PL"/>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pl-PL"/>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pl-PL"/>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pl-PL"/>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pl-PL"/>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pl-PL"/>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7"/>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8"/>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pl-P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pl-PL"/>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pl-PL"/>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pl-PL"/>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pl-PL"/>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pl-PL"/>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pl-PL"/>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pl-PL"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pl-PL"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pl-PL"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val="pl-PL"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val="pl-PL"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val="pl-PL"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val="pl-PL"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val="pl-PL"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val="pl-PL"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val="pl-PL"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val="pl-PL"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val="pl-PL"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val="pl-PL"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val="pl-PL"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val="pl-PL"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val="pl-PL"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val="pl-PL"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val="pl-PL"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pl-PL"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1"/>
      </w:numPr>
    </w:pPr>
  </w:style>
  <w:style w:type="numbering" w:styleId="ArticleSection">
    <w:name w:val="Outline List 3"/>
    <w:basedOn w:val="NoList"/>
    <w:pPr>
      <w:numPr>
        <w:numId w:val="9"/>
      </w:numPr>
    </w:pPr>
  </w:style>
  <w:style w:type="numbering" w:styleId="111111">
    <w:name w:val="Outline List 2"/>
    <w:basedOn w:val="NoList"/>
    <w:pPr>
      <w:numPr>
        <w:numId w:val="10"/>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B92D-F439-4FC3-98B8-8C05A804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48</Pages>
  <Words>25702</Words>
  <Characters>166555</Characters>
  <Application>Microsoft Office Word</Application>
  <DocSecurity>0</DocSecurity>
  <Lines>5743</Lines>
  <Paragraphs>2464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SZATKOWSKI Pawel (TAXUD)</dc:creator>
  <cp:lastModifiedBy>WES PDFC Administrator</cp:lastModifiedBy>
  <cp:revision>9</cp:revision>
  <cp:lastPrinted>2019-08-28T11:52:00Z</cp:lastPrinted>
  <dcterms:created xsi:type="dcterms:W3CDTF">2019-09-09T10:32:00Z</dcterms:created>
  <dcterms:modified xsi:type="dcterms:W3CDTF">2019-09-17T14:02:00Z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