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A077342-1C65-4F8A-95F1-98657EEAD693" style="width:450.75pt;height:406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Annexetitre"/>
        <w:rPr>
          <w:noProof/>
        </w:rPr>
      </w:pPr>
      <w:bookmarkStart w:id="1" w:name="_GoBack"/>
      <w:bookmarkEnd w:id="1"/>
      <w:r>
        <w:rPr>
          <w:noProof/>
        </w:rPr>
        <w:lastRenderedPageBreak/>
        <w:t>ZAŁĄCZNIK I</w:t>
      </w:r>
    </w:p>
    <w:p>
      <w:pPr>
        <w:jc w:val="center"/>
        <w:rPr>
          <w:noProof/>
        </w:rPr>
      </w:pPr>
      <w:r>
        <w:rPr>
          <w:noProof/>
        </w:rPr>
        <w:t>Ilości środków spożywczych (w tonach) poddanych działaniu promieniowania jonizującego w zatwierdzonych jednostkach przeprowadzających napromieniowanie (państwa UE i EFTA)</w:t>
      </w:r>
    </w:p>
    <w:tbl>
      <w:tblPr>
        <w:tblStyle w:val="TableGrid"/>
        <w:tblW w:w="5812" w:type="dxa"/>
        <w:tblInd w:w="1526" w:type="dxa"/>
        <w:tblLook w:val="04A0" w:firstRow="1" w:lastRow="0" w:firstColumn="1" w:lastColumn="0" w:noHBand="0" w:noVBand="1"/>
      </w:tblPr>
      <w:tblGrid>
        <w:gridCol w:w="3080"/>
        <w:gridCol w:w="2732"/>
      </w:tblGrid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Państwo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Ilość poddana napromienianiu</w:t>
            </w:r>
            <w:r>
              <w:rPr>
                <w:b/>
                <w:noProof/>
                <w:color w:val="000000"/>
                <w:szCs w:val="24"/>
              </w:rPr>
              <w:br/>
            </w:r>
            <w:r>
              <w:rPr>
                <w:b/>
                <w:noProof/>
                <w:color w:val="000000"/>
              </w:rPr>
              <w:t>(w tonach)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Belgia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6 949,30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Republika Czeska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44,00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Niemcy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76,20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Estonia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86,60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Hiszpania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746,60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Francja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724,10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Chorwacja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33,80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Węgry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155,50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Niderlandy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1 333,10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Polska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62,27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Ogółem w UE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10 211,40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Norwegia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15,23</w:t>
            </w:r>
          </w:p>
        </w:tc>
      </w:tr>
      <w:t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Ogółem UE-EFTA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10 226,63</w:t>
            </w:r>
          </w:p>
        </w:tc>
      </w:tr>
    </w:tbl>
    <w:p>
      <w:pPr>
        <w:spacing w:before="0" w:after="0"/>
        <w:jc w:val="left"/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1"/>
          <w:cols w:space="720"/>
        </w:sectPr>
      </w:pPr>
    </w:p>
    <w:p>
      <w:pPr>
        <w:pStyle w:val="Annexetitre"/>
        <w:rPr>
          <w:noProof/>
        </w:rPr>
      </w:pPr>
      <w:r>
        <w:rPr>
          <w:noProof/>
        </w:rPr>
        <w:t>ZAŁĄCZNIK II</w:t>
      </w:r>
    </w:p>
    <w:p>
      <w:pPr>
        <w:jc w:val="center"/>
        <w:rPr>
          <w:noProof/>
        </w:rPr>
      </w:pPr>
      <w:r>
        <w:rPr>
          <w:noProof/>
        </w:rPr>
        <w:t>Przeanalizowane próbki oraz wyniki otrzymane w odniesieniu do Unii Europejskiej i państw EFTA</w:t>
      </w:r>
    </w:p>
    <w:tbl>
      <w:tblPr>
        <w:tblStyle w:val="TableGrid"/>
        <w:tblW w:w="9210" w:type="dxa"/>
        <w:tblInd w:w="0" w:type="dxa"/>
        <w:tblLook w:val="04A0" w:firstRow="1" w:lastRow="0" w:firstColumn="1" w:lastColumn="0" w:noHBand="0" w:noVBand="1"/>
      </w:tblPr>
      <w:tblGrid>
        <w:gridCol w:w="1946"/>
        <w:gridCol w:w="1292"/>
        <w:gridCol w:w="1949"/>
        <w:gridCol w:w="1283"/>
        <w:gridCol w:w="1370"/>
        <w:gridCol w:w="1370"/>
      </w:tblGrid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Państwo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Zgodne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Niejednoznaczne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Niezgodne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Liczba próbek ogółem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% próbek z UE ogółem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Belgia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2,3 %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Bułgaria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Republika Czeska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0,6 %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Dania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Niemcy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6 146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6 215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55,7 %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Estonia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Irlandia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Grecja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0,1 %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Hiszpania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2,7 %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Francja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2,8 %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Chorwacja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Włochy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1 068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1 073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9,6 %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Cypr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Łotwa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0,3 %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Litwa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1,2 %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Luksemburg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Węgry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1,0 %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Malta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0,5 %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Niderlandy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1,6 %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Austria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1,4 %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Polska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5,6 %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Portugalia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Rumunia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7,2 %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Słowenia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Słowacja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0,4 %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Finlandia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3,4 %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Szwecja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Zjednoczone Królestwo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0,7 %</w:t>
            </w:r>
          </w:p>
        </w:tc>
      </w:tr>
      <w:t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Ogółem w UE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10 962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11 162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100 %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color w:val="00000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98,2 %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1 %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0,8 %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100 %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10" w:lineRule="atLeast"/>
              <w:jc w:val="right"/>
              <w:rPr>
                <w:b/>
                <w:bCs/>
                <w:noProof/>
                <w:color w:val="000000"/>
                <w:szCs w:val="24"/>
              </w:rPr>
            </w:pP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Norwegia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10" w:lineRule="atLeast"/>
              <w:jc w:val="lef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NPK</w:t>
            </w:r>
          </w:p>
        </w:tc>
      </w:tr>
    </w:tbl>
    <w:p>
      <w:pPr>
        <w:autoSpaceDE w:val="0"/>
        <w:autoSpaceDN w:val="0"/>
        <w:adjustRightInd w:val="0"/>
        <w:spacing w:after="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NPK: Nie przeprowadzono kontroli.</w:t>
      </w:r>
    </w:p>
    <w:p>
      <w:pPr>
        <w:spacing w:before="0" w:after="0"/>
        <w:jc w:val="left"/>
        <w:rPr>
          <w:bCs/>
          <w:noProof/>
          <w:color w:val="000000"/>
          <w:sz w:val="18"/>
          <w:szCs w:val="18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134" w:right="1417" w:bottom="1134" w:left="1417" w:header="709" w:footer="709" w:gutter="0"/>
          <w:cols w:space="720"/>
        </w:sectPr>
      </w:pPr>
    </w:p>
    <w:p>
      <w:pPr>
        <w:pStyle w:val="Annexetitre"/>
        <w:rPr>
          <w:noProof/>
        </w:rPr>
      </w:pPr>
      <w:r>
        <w:rPr>
          <w:noProof/>
        </w:rPr>
        <w:t>ZAŁĄCZNIK III</w:t>
      </w:r>
    </w:p>
    <w:p>
      <w:pPr>
        <w:jc w:val="center"/>
        <w:rPr>
          <w:noProof/>
        </w:rPr>
      </w:pPr>
      <w:r>
        <w:rPr>
          <w:noProof/>
        </w:rPr>
        <w:t>Kategorie produktów poddanych napromienianiu oraz odpowiednie dawki w podziale na kraje</w:t>
      </w: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5555"/>
        <w:gridCol w:w="2361"/>
      </w:tblGrid>
      <w:tr>
        <w:trPr>
          <w:trHeight w:val="2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Państwo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Środki spożywcze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Dawka pochłonięta (kGy)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Belgia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Sucha krew, osocze, koagulanty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5,03–6,6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Mrożone żabie udka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4,5–5,4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Drób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3,7–4,1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Chorwacja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Republika Czeska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4–9,3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Estonia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Francja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Mrożone żabie udka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1–10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5–10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Suszone warzywa i owoce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1–10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Guma arabska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1–10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Niemcy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4–9,31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Węgry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2–10</w:t>
            </w:r>
          </w:p>
        </w:tc>
      </w:tr>
      <w:tr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Niderlandy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2–15</w:t>
            </w:r>
          </w:p>
        </w:tc>
      </w:tr>
      <w:tr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Suszone warzywa i owoce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2–15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Polska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5–10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Hiszpania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8,4–9,6</w:t>
            </w:r>
          </w:p>
        </w:tc>
      </w:tr>
      <w:tr>
        <w:trPr>
          <w:trHeight w:val="3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Norwegia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Zioła aromatyczne, przyprawy korzenne i warzywne (suszone)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40" w:after="4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25103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9308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2383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9A077342-1C65-4F8A-95F1-98657EEAD693"/>
    <w:docVar w:name="LW_COVERPAGE_TYPE" w:val="1"/>
    <w:docVar w:name="LW_CROSSREFERENCE" w:val="&lt;UNUSED&gt;"/>
    <w:docVar w:name="LW_DocType" w:val="NORMAL"/>
    <w:docVar w:name="LW_EMISSION" w:val="8.10.2019"/>
    <w:docVar w:name="LW_EMISSION_ISODATE" w:val="2019-10-08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za lata 2016-2017 dotycz\u261?cego \u380?ywno\u347?ci i sk\u322?adników \u380?ywno\u347?ci poddanych dzia\u322?aniu promieniowania jonizuj\u261?cego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I_x000b_"/>
    <w:docVar w:name="LW_TYPEACTEPRINCIPAL.CP" w:val="SPRAWOZDANIA KOMISJI DLA PARLAMENTU EUROPEJSKIEGO I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link w:val="AnnexetitreChar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Pr>
      <w:rFonts w:ascii="Times New Roman" w:hAnsi="Times New Roman" w:cs="Times New Roman"/>
      <w:b/>
      <w:sz w:val="24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Pr>
      <w:rFonts w:ascii="Times New Roman" w:hAnsi="Times New Roman" w:cs="Times New Roman"/>
      <w:b/>
      <w:sz w:val="32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Pr>
      <w:rFonts w:ascii="Times New Roman" w:hAnsi="Times New Roman" w:cs="Times New Roman"/>
      <w:b/>
      <w:sz w:val="32"/>
      <w:u w:val="single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Pr>
      <w:rFonts w:ascii="Times New Roman" w:hAnsi="Times New Roman" w:cs="Times New Roman"/>
      <w:b w:val="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link w:val="AnnexetitreChar"/>
    <w:pPr>
      <w:jc w:val="center"/>
    </w:pPr>
    <w:rPr>
      <w:b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Pr>
      <w:rFonts w:ascii="Times New Roman" w:hAnsi="Times New Roman" w:cs="Times New Roman"/>
      <w:b/>
      <w:sz w:val="24"/>
      <w:u w:val="single"/>
    </w:rPr>
  </w:style>
  <w:style w:type="character" w:customStyle="1" w:styleId="FooterCoverPageChar">
    <w:name w:val="Footer Cover Page Char"/>
    <w:basedOn w:val="AnnexetitreChar"/>
    <w:link w:val="Foot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Pr>
      <w:rFonts w:ascii="Times New Roman" w:hAnsi="Times New Roman" w:cs="Times New Roman"/>
      <w:b/>
      <w:sz w:val="32"/>
      <w:u w:val="singl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Pr>
      <w:rFonts w:ascii="Times New Roman" w:hAnsi="Times New Roman" w:cs="Times New Roman"/>
      <w:b w:val="0"/>
      <w:sz w:val="24"/>
      <w:u w:val="singl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Pr>
      <w:rFonts w:ascii="Times New Roman" w:hAnsi="Times New Roman" w:cs="Times New Roman"/>
      <w:b/>
      <w:sz w:val="32"/>
      <w:u w:val="single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Pr>
      <w:rFonts w:ascii="Times New Roman" w:hAnsi="Times New Roman" w:cs="Times New Roman"/>
      <w:b w:val="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480</Words>
  <Characters>2183</Characters>
  <Application>Microsoft Office Word</Application>
  <DocSecurity>0</DocSecurity>
  <Lines>363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SANTE/11486/2018-EN ANNEX CIS Rev, 2  </vt:lpstr>
    </vt:vector>
  </TitlesOfParts>
  <Company>European Commission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SANTE/11486/2018-EN ANNEX CIS Rev, 2</dc:title>
  <dc:subject>ANNEX</dc:subject>
  <dc:creator>ANGELOPOULOS - uyttersprot</dc:creator>
  <cp:keywords>11486</cp:keywords>
  <dc:description>Outlook 2,4,2018</dc:description>
  <cp:lastModifiedBy>DIGIT/C6</cp:lastModifiedBy>
  <cp:revision>13</cp:revision>
  <dcterms:created xsi:type="dcterms:W3CDTF">2019-06-05T14:34:00Z</dcterms:created>
  <dcterms:modified xsi:type="dcterms:W3CDTF">2019-10-01T09:17:00Z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3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DocStatus">
    <vt:lpwstr>Green</vt:lpwstr>
  </property>
</Properties>
</file>