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1120C7F-CC9B-4AC6-868C-B5D5BC8021A9"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LISA </w:t>
      </w:r>
    </w:p>
    <w:tbl>
      <w:tblPr>
        <w:tblW w:w="7820" w:type="dxa"/>
        <w:tblInd w:w="75" w:type="dxa"/>
        <w:tblCellMar>
          <w:left w:w="70" w:type="dxa"/>
          <w:right w:w="70" w:type="dxa"/>
        </w:tblCellMar>
        <w:tblLook w:val="04A0" w:firstRow="1" w:lastRow="0" w:firstColumn="1" w:lastColumn="0" w:noHBand="0" w:noVBand="1"/>
      </w:tblPr>
      <w:tblGrid>
        <w:gridCol w:w="1780"/>
        <w:gridCol w:w="980"/>
        <w:gridCol w:w="980"/>
        <w:gridCol w:w="1403"/>
        <w:gridCol w:w="1257"/>
        <w:gridCol w:w="1420"/>
      </w:tblGrid>
      <w:tr>
        <w:trPr>
          <w:trHeight w:val="282"/>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left"/>
              <w:rPr>
                <w:rFonts w:eastAsia="Times New Roman"/>
                <w:b/>
                <w:bCs/>
                <w:noProof/>
                <w:sz w:val="16"/>
                <w:szCs w:val="16"/>
              </w:rPr>
            </w:pPr>
            <w:r>
              <w:rPr>
                <w:b/>
                <w:bCs/>
                <w:noProof/>
                <w:sz w:val="16"/>
                <w:szCs w:val="16"/>
              </w:rPr>
              <w:t>LIIKMESRIIGID</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Osatähtsus 10. EAFis (%)</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Osatähtsus 11. EAFis (%)</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pPr>
              <w:spacing w:before="0" w:after="0"/>
              <w:jc w:val="center"/>
              <w:rPr>
                <w:rFonts w:eastAsia="Times New Roman"/>
                <w:b/>
                <w:bCs/>
                <w:noProof/>
                <w:sz w:val="16"/>
                <w:szCs w:val="16"/>
              </w:rPr>
            </w:pPr>
            <w:r>
              <w:rPr>
                <w:b/>
                <w:bCs/>
                <w:noProof/>
                <w:sz w:val="16"/>
                <w:szCs w:val="16"/>
              </w:rPr>
              <w:t>2020. aasta osamaksu 1. osa (eurodes)</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Kokku</w:t>
            </w:r>
          </w:p>
        </w:tc>
      </w:tr>
      <w:tr>
        <w:trPr>
          <w:trHeight w:val="225"/>
        </w:trPr>
        <w:tc>
          <w:tcPr>
            <w:tcW w:w="17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403"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Komisjon</w:t>
            </w:r>
          </w:p>
        </w:tc>
        <w:tc>
          <w:tcPr>
            <w:tcW w:w="1257"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EIP</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r>
      <w:tr>
        <w:trPr>
          <w:trHeight w:val="225"/>
        </w:trPr>
        <w:tc>
          <w:tcPr>
            <w:tcW w:w="17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403"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11. EAF</w:t>
            </w:r>
          </w:p>
        </w:tc>
        <w:tc>
          <w:tcPr>
            <w:tcW w:w="1257"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10. EAF</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BELGIA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3,53</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3,24927</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58 486 860,00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3 530 000,00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62 016 860,00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BULGAARIA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0,14</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0,21853</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3 933 540,00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4 073 540,00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TŠEHHI</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0,79745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14 354 100,00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14 864 100,00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TAANI</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1,98045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35 648 100,00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2 000 000,00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37 648 100,00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SAKSAMAA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20,57980</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370 436 400,00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20 500 000,00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390 936 400,00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EESTI</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0,08635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1 554 300,00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1 604 300,00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IIRIMAA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0,94006</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16 921 080,00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17 831 080,00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KREEKA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1,50735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27 132 300,00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1 470 000,00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28 602 300,00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HISPAANIA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7,85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7,93248</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142 784 640,00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7 850 000,00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150 634 640,00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PRANTSUSMAA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19,55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17,81269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320 628 420,00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19 550 000,00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340 178 420,00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HORVAATIA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0,22518</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4 053 240,00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4 053 240,00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ITAALIA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12,86</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12,53009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225 541 620,00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12 860 000,00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238 401 620,00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KÜPROS</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0,09</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0,11162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2 009 160,00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2 099 160,00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LÄTI</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0,11612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2 090 160,00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2 160 160,00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LEEDU</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0,12</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0,18077</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3 253 860,00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3 373 860,00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LUKSEMBURG</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0,25509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4 591 620,00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4 861 620,00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UNGARI</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0,61456</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11 062 080,00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11 612 080,00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MALTA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0,03801</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684 180,00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714 180,00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MADALMAAD</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4,85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4,77678</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85 982 040,00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4 850 000,00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90 832 040,00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AUSTRIA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2,39757</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43 156 260,00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2 410 000,00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45 566 260,00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POOLA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1,30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2,00734</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36 132 120,00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1 300 000,00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37 432 120,00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PORTUGAL</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1,19679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21 542 220,00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1 150 000,00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22 692 220,00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RUMEENIA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0,71815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12 926 700,00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13 296 700,00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SLOVEENIA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0,22452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4 041 360,00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180 000,00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4 221 360,00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SLOVAKKIA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0,37616</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6 770 880,00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6 980 880,00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SOOME</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1,50909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27 163 620,00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1 470 000,00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28 633 620,00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ROOTSI</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2,74</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2,93911</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52 903 980,00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2 740 000,00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55 643 980,00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ÜHENDKUNINGRIIK</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14,82</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14,67862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264 215 160,00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14 820 000,00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279 035 160,00</w:t>
            </w:r>
          </w:p>
        </w:tc>
      </w:tr>
      <w:tr>
        <w:trPr>
          <w:trHeight w:val="282"/>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EL 28 KOKKU</w:t>
            </w:r>
          </w:p>
        </w:tc>
        <w:tc>
          <w:tcPr>
            <w:tcW w:w="98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98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1 800 000 000,00</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100 000 000,00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1 900 000 000,00</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5A38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4409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30FC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247E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6A8E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865D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8EE5BE"/>
    <w:lvl w:ilvl="0">
      <w:start w:val="1"/>
      <w:numFmt w:val="decimal"/>
      <w:pStyle w:val="ListNumber"/>
      <w:lvlText w:val="%1."/>
      <w:lvlJc w:val="left"/>
      <w:pPr>
        <w:tabs>
          <w:tab w:val="num" w:pos="360"/>
        </w:tabs>
        <w:ind w:left="360" w:hanging="360"/>
      </w:pPr>
    </w:lvl>
  </w:abstractNum>
  <w:abstractNum w:abstractNumId="7">
    <w:nsid w:val="FFFFFF89"/>
    <w:multiLevelType w:val="singleLevel"/>
    <w:tmpl w:val="119AB0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7"/>
  </w:num>
  <w:num w:numId="30">
    <w:abstractNumId w:val="5"/>
  </w:num>
  <w:num w:numId="31">
    <w:abstractNumId w:val="4"/>
  </w:num>
  <w:num w:numId="32">
    <w:abstractNumId w:val="3"/>
  </w:num>
  <w:num w:numId="33">
    <w:abstractNumId w:val="6"/>
  </w:num>
  <w:num w:numId="34">
    <w:abstractNumId w:val="2"/>
  </w:num>
  <w:num w:numId="35">
    <w:abstractNumId w:val="1"/>
  </w:num>
  <w:num w:numId="36">
    <w:abstractNumId w:val="0"/>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08 12:46: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01120C7F-CC9B-4AC6-868C-B5D5BC8021A9"/>
    <w:docVar w:name="LW_COVERPAGE_TYPE" w:val="1"/>
    <w:docVar w:name="LW_CROSSREFERENCE" w:val="&lt;UNUSED&gt;"/>
    <w:docVar w:name="LW_DocType" w:val="ANNEX"/>
    <w:docVar w:name="LW_EMISSION" w:val="10.10.2019"/>
    <w:docVar w:name="LW_EMISSION_ISODATE" w:val="2019-10-10"/>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s käsitletakse liikmesriikide Euroopa Arengufondi osamaksusid, sealhulgas 2021. aasta ülemmäära, 2020. aasta osamaksu ja 2020. aasta osamaksu esimese osa suurust ning hinnangulist ja mittesiduvat prognoosi 2022. ja 2023. aasta osamaksu suuruse kohta"/>
    <w:docVar w:name="LW_OBJETACTEPRINCIPAL.CP" w:val="milles käsitletakse liikmesriikide Euroopa Arengufondi osamaksusid, sealhulgas 2021. aasta ülemmäära, 2020. aasta osamaksu ja 2020. aasta osamaksu esimese osa suurust ning hinnangulist ja mittesiduvat prognoosi 2022. ja 2023. aasta osamaksu suuruse kohta"/>
    <w:docVar w:name="LW_PART_NBR" w:val="1"/>
    <w:docVar w:name="LW_PART_NBR_TOTAL" w:val="1"/>
    <w:docVar w:name="LW_REF.INST.NEW" w:val="COM"/>
    <w:docVar w:name="LW_REF.INST.NEW_ADOPTED" w:val="final"/>
    <w:docVar w:name="LW_REF.INST.NEW_TEXT" w:val="(2019)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_x000b_NÕUKOGU OTSUS,"/>
    <w:docVar w:name="LW_TYPEACTEPRINCIPAL.CP" w:val="Ettepanek: _x000b_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9"/>
      </w:numPr>
      <w:contextualSpacing/>
    </w:pPr>
  </w:style>
  <w:style w:type="paragraph" w:styleId="ListBullet2">
    <w:name w:val="List Bullet 2"/>
    <w:basedOn w:val="Normal"/>
    <w:uiPriority w:val="99"/>
    <w:semiHidden/>
    <w:unhideWhenUsed/>
    <w:pPr>
      <w:numPr>
        <w:numId w:val="30"/>
      </w:numPr>
      <w:contextualSpacing/>
    </w:pPr>
  </w:style>
  <w:style w:type="paragraph" w:styleId="ListBullet3">
    <w:name w:val="List Bullet 3"/>
    <w:basedOn w:val="Normal"/>
    <w:uiPriority w:val="99"/>
    <w:semiHidden/>
    <w:unhideWhenUsed/>
    <w:pPr>
      <w:numPr>
        <w:numId w:val="31"/>
      </w:numPr>
      <w:contextualSpacing/>
    </w:pPr>
  </w:style>
  <w:style w:type="paragraph" w:styleId="ListBullet4">
    <w:name w:val="List Bullet 4"/>
    <w:basedOn w:val="Normal"/>
    <w:uiPriority w:val="99"/>
    <w:semiHidden/>
    <w:unhideWhenUsed/>
    <w:pPr>
      <w:numPr>
        <w:numId w:val="32"/>
      </w:numPr>
      <w:contextualSpacing/>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9"/>
      </w:numPr>
      <w:contextualSpacing/>
    </w:pPr>
  </w:style>
  <w:style w:type="paragraph" w:styleId="ListBullet2">
    <w:name w:val="List Bullet 2"/>
    <w:basedOn w:val="Normal"/>
    <w:uiPriority w:val="99"/>
    <w:semiHidden/>
    <w:unhideWhenUsed/>
    <w:pPr>
      <w:numPr>
        <w:numId w:val="30"/>
      </w:numPr>
      <w:contextualSpacing/>
    </w:pPr>
  </w:style>
  <w:style w:type="paragraph" w:styleId="ListBullet3">
    <w:name w:val="List Bullet 3"/>
    <w:basedOn w:val="Normal"/>
    <w:uiPriority w:val="99"/>
    <w:semiHidden/>
    <w:unhideWhenUsed/>
    <w:pPr>
      <w:numPr>
        <w:numId w:val="31"/>
      </w:numPr>
      <w:contextualSpacing/>
    </w:pPr>
  </w:style>
  <w:style w:type="paragraph" w:styleId="ListBullet4">
    <w:name w:val="List Bullet 4"/>
    <w:basedOn w:val="Normal"/>
    <w:uiPriority w:val="99"/>
    <w:semiHidden/>
    <w:unhideWhenUsed/>
    <w:pPr>
      <w:numPr>
        <w:numId w:val="32"/>
      </w:numPr>
      <w:contextualSpacing/>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2</Pages>
  <Words>366</Words>
  <Characters>1601</Characters>
  <Application>Microsoft Office Word</Application>
  <DocSecurity>0</DocSecurity>
  <Lines>228</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STUKAITE Daniele (DEVCO)</dc:creator>
  <cp:keywords/>
  <dc:description/>
  <cp:lastModifiedBy>WES PDFC Administrator</cp:lastModifiedBy>
  <cp:revision>9</cp:revision>
  <dcterms:created xsi:type="dcterms:W3CDTF">2019-09-12T14:15:00Z</dcterms:created>
  <dcterms:modified xsi:type="dcterms:W3CDTF">2019-10-08T10:46:00Z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