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C31709CC-4BBA-4761-87CF-3CEFC81E1636" style="width:450.75pt;height:402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  <w:szCs w:val="24"/>
        </w:rPr>
        <w:lastRenderedPageBreak/>
        <w:t>IZVJEŠĆE KOMISIJE EUROPSKOM PARLAMENTU I</w:t>
      </w:r>
    </w:p>
    <w:p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VIJEĆU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o izvršenju ovlasti za donošenje delegiranih akata dodijeljene Komisiji u skladu s Uredbom (EU) 2015/1017 Europskog parlamenta i Vijeća od 25. lipnja 2015. o Europskom fondu za strateška ulaganja, Europskom savjetodavnom centru za ulaganja i Europskom portalu projekata ulaganja i o izmjeni uredaba (EU) br. 1291/2013 i (EU) br. 1316/2013 – Europski fond za strateška ulaganja, kako je izmijenjena Uredbom (EU) 2017/2396 Europskog parlamenta i Vijeća od 13. prosinca 2017. o izmjeni uredaba (EU) br. 1316/2013 i (EU) 2015/1017 u pogledu produljenja trajanja Europskog fonda za strateška ulaganja i uvođenja tehničkih poboljšanja za taj fond i Europski savjetodavni centar za ulaganja </w:t>
      </w:r>
    </w:p>
    <w:p>
      <w:pPr>
        <w:rPr>
          <w:rFonts w:ascii="Times New Roman" w:hAnsi="Times New Roman"/>
          <w:noProof/>
          <w:sz w:val="24"/>
          <w:szCs w:val="24"/>
        </w:rPr>
      </w:pPr>
    </w:p>
    <w:p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1. </w:t>
      </w:r>
      <w:r>
        <w:rPr>
          <w:rFonts w:ascii="Times New Roman" w:hAnsi="Times New Roman"/>
          <w:b/>
          <w:noProof/>
          <w:sz w:val="24"/>
          <w:szCs w:val="24"/>
        </w:rPr>
        <w:tab/>
        <w:t>UVOD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Uredbom (EU) 2015/1017 Europskog parlamenta i Vijeća kako je izmijenjena Uredbom (EU) 2017/2396 osnovani su Europski fond za strateška ulaganja (EFSU), Jamstvo EU-a i Jamstveni fond EU-a da bi se do kraja 2020. mobilizirala dodatna javna i privatna ulaganja u realno gospodarstvo u iznosu do 500 milijuna EUR kako bi se potaknula ulaganja u otvaranje radnih mjesta.</w:t>
      </w:r>
    </w:p>
    <w:p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Da bi se ti ciljevi ostvarili, Uredbom (EU) 2015/1017 Europskog parlamenta i Vijeća Komisiji je dodijeljena ovlast da u skladu s člankom 290. UFEU-a donese delegirane akte o nekoliko tema navedenih u članku 23. stavku 2. Uredbe (EU) 2015/1017 Europskog parlamenta i Vijeća kako je izmijenjena Uredbom (EU) 2017/2396 u skladu s uvjetima utvrđenima u tom članku.</w:t>
      </w:r>
    </w:p>
    <w:p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2. </w:t>
      </w:r>
      <w:r>
        <w:rPr>
          <w:rFonts w:ascii="Times New Roman" w:hAnsi="Times New Roman"/>
          <w:b/>
          <w:noProof/>
          <w:sz w:val="24"/>
          <w:szCs w:val="24"/>
        </w:rPr>
        <w:tab/>
        <w:t>PRAVNA OSNOVA</w:t>
      </w:r>
    </w:p>
    <w:p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Člankom 7. stavkom 13. i stavkom 14. Uredbe (EU) 2015/1017 Europskog parlamenta i Vijeća kako je izmijenjena Uredbom (EU) 2017/2396 Komisiji je dodijeljena ovlast za donošenje delegiranih akata u skladu s uvjetima utvrđenima u članku 23. Člankom 23. ovlast za donošenje delegiranih akata o temama navedenima u tom članku Komisiji je dodijeljena na razdoblje od pet godina počevši od 4. srpnja 2015. Osim toga, Komisija je obvezna sastaviti izvješće o delegiranju ovlasti najkasnije devet mjeseci prije kraja petogodišnjeg razdoblja.</w:t>
      </w:r>
    </w:p>
    <w:p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Delegiranje ovlasti prešutno se produljuje za razdoblje jednakog trajanja, osim ako se Europski parlament ili Vijeće tom produljenju usprotive najkasnije tri mjeseca prije kraja svakog razdoblja.</w:t>
      </w:r>
    </w:p>
    <w:p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Ovlast za donošenje delegiranih akata Komisiji je dodijeljena pod uvjetima utvrđenima u članku 23 Uredbe (EU) 2015/1017. Europski parlament ili Vijeće u svakom je trenutku mogu opozvati. </w:t>
      </w:r>
    </w:p>
    <w:p>
      <w:pPr>
        <w:jc w:val="both"/>
        <w:rPr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Uredbom (EU) br. 2015/1017 Komisiji je dodijeljena ovlast za donošenje delegiranih akata o sljedećem:</w:t>
      </w:r>
    </w:p>
    <w:p>
      <w:pPr>
        <w:pStyle w:val="CM3"/>
        <w:spacing w:before="60" w:after="60"/>
        <w:rPr>
          <w:rFonts w:cs="EUAlbertina"/>
          <w:noProof/>
          <w:color w:val="000000"/>
        </w:rPr>
      </w:pPr>
    </w:p>
    <w:p>
      <w:pPr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izmjeni elemenata koji nisu ključni iz odjeljaka od 6. do 8. ulagačkih smjernica utvrđenih u Prilogu II. Uredbi (EU) 2015/1017 bez brisanja bilo kojeg od tih odjeljaka u cijelosti. Takvi delegirani akti pripremaju se u bliskoj suradnji s EIB-om (članak 7. stavak 13. Uredbe (EU) 2015/1017 kako je izmijenjena Uredbom (EU) 2017/2396);</w:t>
      </w:r>
    </w:p>
    <w:p>
      <w:pPr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dopuni Uredbe (EU) 2015/1017 tablicom pokazatelja kojom će se koristiti Odbor za ulaganja kako bi se osigurala nezavisna i transparentna procjena potencijalne i stvarne upotrebe jamstva EU-a. Takvi delegirani akti pripremaju se u bliskoj suradnji s EIB-om (članak 7. stavak 14. Uredbe (EU) 2015/1017 kako je izmijenjena Uredbom (EU) 2017/2396).</w:t>
      </w:r>
    </w:p>
    <w:p>
      <w:pPr>
        <w:jc w:val="both"/>
        <w:rPr>
          <w:rFonts w:ascii="Times New Roman" w:hAnsi="Times New Roman"/>
          <w:noProof/>
          <w:sz w:val="24"/>
          <w:szCs w:val="24"/>
        </w:rPr>
      </w:pPr>
    </w:p>
    <w:p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Čim donese delegirani akt, Komisija ga istovremeno priopćuje Europskom parlamentu i Vijeću (članak 23. stavak 3. Uredbe (EU) 2015/1017).</w:t>
      </w:r>
    </w:p>
    <w:p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U skladu s člankom 23. stavkom 4. Uredbe (EU) 2015/1017, delegirani akt donesen u skladu s člankom 7. stavkom 13. stupa na snagu samo ako Europski parlament ili Vijeće u roku od mjesec dana od priopćenja tog akta Europskom parlamentu i Vijeću na njega ne podnesu nikakav prigovor ili ako su prije isteka tog roka i Europski parlament i Vijeće obavijestili Komisiju da neće podnijeti prigovor. Taj se rok produljuje za mjesec dana na inicijativu Europskog parlamenta ili Vijeća. </w:t>
      </w:r>
    </w:p>
    <w:p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U skladu s člankom 23. stavkom 5. Uredbe (EU) 2015/1017, delegirani akt donesen u skladu s člankom 7. stavkom 14. stupa na snagu samo ako Europski parlament ili Vijeće u roku od tri tjedna od priopćenja tog akta Europskom parlamentu i Vijeću na njega ne podnesu nikakav prigovor ili ako su prije isteka tog roka i Europski parlament i Vijeće obavijestili Komisiju da neće podnijeti prigovor. Taj se rok produljuje za tri tjedna na inicijativu Europskog parlamenta ili Vijeća. </w:t>
      </w:r>
    </w:p>
    <w:p>
      <w:pPr>
        <w:jc w:val="both"/>
        <w:rPr>
          <w:rFonts w:ascii="Times New Roman" w:hAnsi="Times New Roman"/>
          <w:noProof/>
          <w:sz w:val="24"/>
          <w:szCs w:val="24"/>
        </w:rPr>
      </w:pPr>
    </w:p>
    <w:p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3.</w:t>
      </w:r>
      <w:r>
        <w:rPr>
          <w:rFonts w:ascii="Times New Roman" w:hAnsi="Times New Roman"/>
          <w:b/>
          <w:noProof/>
          <w:sz w:val="24"/>
          <w:szCs w:val="24"/>
        </w:rPr>
        <w:tab/>
        <w:t>DELEGIRANJE OVLASTI</w:t>
      </w:r>
    </w:p>
    <w:p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3.1. Doneseni delegirani akti</w:t>
      </w:r>
    </w:p>
    <w:p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Komisija je u referentnom razdoblju izvršila sljedeće delegirane ovlasti: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Na temelju članka 7. stavka 14. Uredbe (EU) 2015/1017 donesena je jedna Delegirana uredba Komisije o uspostavljanju tablice pokazatelja kojom će se koristiti Odbor za ulaganja kako bi se osigurala nezavisna i transparentna procjena potencijalne i stvarne upotrebe jamstva EU-a. 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color w:val="444444"/>
          <w:sz w:val="24"/>
          <w:szCs w:val="24"/>
        </w:rPr>
        <w:lastRenderedPageBreak/>
        <w:t>Delegirana uredba Komisije (EU) 2015/1558 o dopuni Uredbe (EU) 2015/1017 Europskog parlamenta i Vijeća uspostavljanjem tablice pokazatelja za primjenu jamstva EU-a</w:t>
      </w:r>
      <w:r>
        <w:rPr>
          <w:rFonts w:ascii="Times New Roman" w:hAnsi="Times New Roman"/>
          <w:noProof/>
          <w:sz w:val="24"/>
          <w:szCs w:val="24"/>
        </w:rPr>
        <w:t xml:space="preserve"> donesena je 22. srpnja 2015. </w:t>
      </w:r>
    </w:p>
    <w:p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3.2. Savjetovanje prije donošenja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Komisija se pri pripremi delegiranog akta savjetovala sa stručnjacima koje su imenovale države članice i s relevantnim dionicima, i to na redovitim stručnim sastancima i pisanim putem. Dokumenti o tim savjetovanjima istodobno su dostavljeni Europskom parlamentu i Vijeću.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Pri pripremi delegiranog akta provedena su opsežna savjetovanja s Europskom investicijskom bankom. U pripremi delegiranog akta sudjelovala je Radna skupina financijskih savjetnika Vijeća. Održan je i sastanak s relevantnim članovima vodećih i pridruženih odbora Europskog parlamenta. Pri sastavljanju završnih verzija delegiranih akata uzete su u obzir primjedbe iznesene tijekom savjetovanja.</w:t>
      </w:r>
    </w:p>
    <w:p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3.3. Izostanak prigovora na delegirane akte</w:t>
      </w:r>
    </w:p>
    <w:p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U skladu s člankom 23. stavkom 5. Uredbe (EU) 2015/1017, Europski parlament i Vijeće mogu podnijeti prigovor na delegirani akt donesen na temelju članka 7. stavka 14. u roku od tri tjedna od datuma priopćenja tog akta, a taj se rok može produljiti za još tri tjedna na inicijativu Europskog parlamenta ili Vijeća. Ako Europski parlament ili Vijeće uloži prigovor u navedenom roku, delegirani akt neće stupiti na snagu. Taj skraćeni rok za podnošenje prigovora rezultat je političkog dogovora triju institucija da bi se što prije počelo s provedbom plana ulaganja za Europu i ulaganja EFSU-a. </w:t>
      </w:r>
    </w:p>
    <w:p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Ni Europski parlament ni Vijeće nisu podnijeli prigovore na delegirani akt naveden u točki 3.1. te je delegirani akt objavljen i stupio je na snagu nakon isteka razdoblja za prigovor.</w:t>
      </w:r>
    </w:p>
    <w:p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4. </w:t>
      </w:r>
      <w:r>
        <w:rPr>
          <w:rFonts w:ascii="Times New Roman" w:hAnsi="Times New Roman"/>
          <w:b/>
          <w:noProof/>
          <w:sz w:val="24"/>
          <w:szCs w:val="24"/>
        </w:rPr>
        <w:tab/>
        <w:t>ZAKLJUČAK</w:t>
      </w:r>
    </w:p>
    <w:p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Komisija smatra da je izvršila ovlasti koje su joj dodijeljene u okviru ograničenja i poštujući uvjete iz članka 7. stavka 14. i članka 23. Uredbe (EU) 2015/1017. Komisija smatra da bi razdoblje ovlasti trebalo produljiti jer bi se u budućnosti mogla pokazati potreba za novim delegiranim aktima o izmjeni, među ostalim, odjeljaka od 6. do 8. ulagačkih smjernica iz Priloga II. Uredbi (EU) 2015/1017. Ovim izvješćem Komisija ispunjava obvezu izvješćivanja iz članka 23 stavka 2. Uredbe 2015/1017. Komisija poziva Europski parlament i Vijeće da ovo izvješće prime na znanje.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781"/>
    <w:multiLevelType w:val="hybridMultilevel"/>
    <w:tmpl w:val="2FF673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D266108E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B524EA4"/>
    <w:multiLevelType w:val="hybridMultilevel"/>
    <w:tmpl w:val="C31C82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A12FA4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B0F7B56"/>
    <w:multiLevelType w:val="hybridMultilevel"/>
    <w:tmpl w:val="E4787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17966"/>
    <w:multiLevelType w:val="hybridMultilevel"/>
    <w:tmpl w:val="FEDE20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C31709CC-4BBA-4761-87CF-3CEFC81E1636"/>
    <w:docVar w:name="LW_COVERPAGE_TYPE" w:val="1"/>
    <w:docVar w:name="LW_CROSSREFERENCE" w:val="&lt;UNUSED&gt;"/>
    <w:docVar w:name="LW_DocType" w:val="NORMAL"/>
    <w:docVar w:name="LW_EMISSION" w:val="21.10.2019."/>
    <w:docVar w:name="LW_EMISSION_ISODATE" w:val="2019-10-21"/>
    <w:docVar w:name="LW_EMISSION_LOCATION" w:val="BRX"/>
    <w:docVar w:name="LW_EMISSION_PREFIX" w:val="Bruxelles, "/>
    <w:docVar w:name="LW_EMISSION_SUFFIX" w:val="&lt;EMPTY&gt;"/>
    <w:docVar w:name="LW_ID_DOCTYPE_NONLW" w:val="CP-006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48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&lt;FMT:Bold&gt;o izvr\u353?enju ovlasti za dono\u353?enje delegiranih akata dodijeljene Komisiji u skladu s Uredbom (EU) 2015/1017 Europskog parlamenta i Vije\u263?a od 25. lipnja 2015. o Europskom fondu za strate\u353?ka ulaganja, Europskom savjetodavnom centru za ulaganja i Europskom portalu projekata ulaganja i o izmjeni uredaba (EU) br. 1291/2013 i (EU) br. 1316/2013 \u8211? Europski fond za strate\u353?ka ulaganja, kako je izmijenjena Uredbom (EU) 2017/2396 Europskog parlamenta i Vije\u263?a od 13. prosinca 2017. o izmjeni uredaba (EU) br. 1316/2013 i (EU) 2015/1017 u pogledu produljenja trajanja Europskog fonda za strate\u353?ka ulaganja i uvo\u273?enja tehni\u269?kih pobolj\u353?anja za taj fond i Europski savjetodavni centar za ulaganja &lt;/FMT&gt;"/>
    <w:docVar w:name="LW_TYPE.DOC.CP" w:val="IZVJE\u352?\u262?E KOMISIJE EUROPSKOM PARLAMENTU I VIJE\u262?U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5"/>
      </w:numPr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smallCap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5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5"/>
      </w:numPr>
      <w:spacing w:after="0" w:line="240" w:lineRule="auto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5"/>
      </w:numPr>
      <w:spacing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FootnoteText">
    <w:name w:val="footnote text"/>
    <w:basedOn w:val="Normal"/>
    <w:link w:val="FootnoteTextChar"/>
    <w:uiPriority w:val="99"/>
    <w:unhideWhenUsed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rPr>
      <w:shd w:val="clear" w:color="auto" w:fill="auto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small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5"/>
      </w:numPr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smallCap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5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5"/>
      </w:numPr>
      <w:spacing w:after="0" w:line="240" w:lineRule="auto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5"/>
      </w:numPr>
      <w:spacing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FootnoteText">
    <w:name w:val="footnote text"/>
    <w:basedOn w:val="Normal"/>
    <w:link w:val="FootnoteTextChar"/>
    <w:uiPriority w:val="99"/>
    <w:unhideWhenUsed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rPr>
      <w:shd w:val="clear" w:color="auto" w:fill="auto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small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SecurityMarking">
    <w:name w:val="SecurityMarking"/>
    <w:basedOn w:val="Normal"/>
    <w:pPr>
      <w:spacing w:after="0"/>
      <w:ind w:left="5103"/>
    </w:pPr>
    <w:rPr>
      <w:rFonts w:ascii="Times New Roman" w:hAnsi="Times New Roman" w:cs="Times New Roman"/>
      <w:sz w:val="28"/>
    </w:rPr>
  </w:style>
  <w:style w:type="paragraph" w:customStyle="1" w:styleId="DateMarking">
    <w:name w:val="DateMarking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ReleasableTo">
    <w:name w:val="ReleasableTo"/>
    <w:basedOn w:val="Normal"/>
    <w:pPr>
      <w:spacing w:after="0"/>
      <w:ind w:left="5103"/>
    </w:pPr>
    <w:rPr>
      <w:rFonts w:ascii="Times New Roman" w:hAnsi="Times New Roman" w:cs="Times New Roman"/>
      <w:i/>
      <w:sz w:val="28"/>
    </w:rPr>
  </w:style>
  <w:style w:type="paragraph" w:customStyle="1" w:styleId="HeaderSensitivityRight">
    <w:name w:val="Header Sensitivity Right"/>
    <w:basedOn w:val="Normal"/>
    <w:pPr>
      <w:spacing w:after="120" w:line="240" w:lineRule="auto"/>
      <w:jc w:val="right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C6CE3-AFB8-42F7-991C-B097315E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1051</Words>
  <Characters>5944</Characters>
  <Application>Microsoft Office Word</Application>
  <DocSecurity>0</DocSecurity>
  <Lines>106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WES PDFC Administrator</cp:lastModifiedBy>
  <cp:revision>18</cp:revision>
  <cp:lastPrinted>2018-04-10T07:53:00Z</cp:lastPrinted>
  <dcterms:created xsi:type="dcterms:W3CDTF">2019-09-30T09:41:00Z</dcterms:created>
  <dcterms:modified xsi:type="dcterms:W3CDTF">2019-10-11T14:07:00Z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Last edited using">
    <vt:lpwstr>LW 7.0, Build 20190717</vt:lpwstr>
  </property>
  <property fmtid="{D5CDD505-2E9C-101B-9397-08002B2CF9AE}" pid="7" name="CPTemplateID">
    <vt:lpwstr>CP-006</vt:lpwstr>
  </property>
</Properties>
</file>