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ABDD695-5E2B-4517-952C-DFB41DDB8B79" style="width:450.5pt;height:393.1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pStyle w:val="ManualHeading2"/>
        <w:rPr>
          <w:rFonts w:eastAsia="Arial Unicode MS"/>
          <w:noProof/>
        </w:rPr>
      </w:pPr>
      <w:r>
        <w:rPr>
          <w:noProof/>
          <w:u w:color="000000"/>
          <w:bdr w:val="nil"/>
        </w:rPr>
        <w:t>•</w:t>
      </w:r>
      <w:r>
        <w:rPr>
          <w:noProof/>
          <w:u w:color="000000"/>
          <w:bdr w:val="nil"/>
        </w:rPr>
        <w:tab/>
      </w:r>
      <w:r>
        <w:rPr>
          <w:noProof/>
        </w:rPr>
        <w:t>Ettepaneku põhjused ja eesmärgid</w:t>
      </w:r>
    </w:p>
    <w:p>
      <w:pPr>
        <w:pBdr>
          <w:top w:val="nil"/>
          <w:left w:val="nil"/>
          <w:bottom w:val="nil"/>
          <w:right w:val="nil"/>
          <w:between w:val="nil"/>
          <w:bar w:val="nil"/>
        </w:pBdr>
        <w:spacing w:before="0" w:after="240"/>
        <w:rPr>
          <w:noProof/>
        </w:rPr>
      </w:pPr>
      <w:r>
        <w:rPr>
          <w:noProof/>
        </w:rPr>
        <w:t>Vastavalt ühinemisakti artikli 6 lõikele 2 on Horvaatia kohustunud ühinema ELi ja selle liikmesriikide poolt kolmandate riikidega sõlmitud või alla kirjutatud lepingutega. Nende lepingute hulka kuulub Ameerika Ühendriikide, Euroopa Liidu ja selle liikmesriikide, Islandi ning Norra vaheline lennutranspordileping (edaspidi „neljapoolne leping“), millega laiendatakse Ameerika Ühendriikide ning Euroopa Ühenduse ja selle liikmesriikide vahelist lennutranspordilepingut (edaspidi „ELi-USA lennutranspordileping“) viimati nimetatud kahele riigile.</w:t>
      </w:r>
    </w:p>
    <w:p>
      <w:pPr>
        <w:pBdr>
          <w:top w:val="nil"/>
          <w:left w:val="nil"/>
          <w:bottom w:val="nil"/>
          <w:right w:val="nil"/>
          <w:between w:val="nil"/>
          <w:bar w:val="nil"/>
        </w:pBdr>
        <w:spacing w:before="0" w:after="240"/>
        <w:rPr>
          <w:noProof/>
        </w:rPr>
      </w:pPr>
      <w:r>
        <w:rPr>
          <w:noProof/>
        </w:rPr>
        <w:t>Lisaks nähakse kõnealuse sättega ette, et liikmesriikide nimel ühehäälselt tegutsev nõukogu ja asjaomased kolmandad riigid lepivad Horvaatia ühinemise lepingutega kokku kõnealuste lepingute protokollide sõlmimise teel. Lisaks peab komisjon liikmesriikide nimel läbirääkimisi kõnealuste protokollide üle.</w:t>
      </w:r>
    </w:p>
    <w:p>
      <w:pPr>
        <w:pBdr>
          <w:top w:val="nil"/>
          <w:left w:val="nil"/>
          <w:bottom w:val="nil"/>
          <w:right w:val="nil"/>
          <w:between w:val="nil"/>
          <w:bar w:val="nil"/>
        </w:pBdr>
        <w:spacing w:before="0" w:after="240"/>
        <w:rPr>
          <w:noProof/>
        </w:rPr>
      </w:pPr>
      <w:r>
        <w:rPr>
          <w:noProof/>
        </w:rPr>
        <w:t>Nii on komisjon pidanud läbirääkimisi protokolli üle, millega muudetakse neljapoolset lepingut, et ette näha Horvaatia ühinemine kõnealuse lepinguga.</w:t>
      </w:r>
    </w:p>
    <w:p>
      <w:pPr>
        <w:pBdr>
          <w:top w:val="nil"/>
          <w:left w:val="nil"/>
          <w:bottom w:val="nil"/>
          <w:right w:val="nil"/>
          <w:between w:val="nil"/>
          <w:bar w:val="nil"/>
        </w:pBdr>
        <w:spacing w:before="0" w:after="240"/>
        <w:rPr>
          <w:noProof/>
        </w:rPr>
      </w:pPr>
      <w:r>
        <w:rPr>
          <w:noProof/>
        </w:rPr>
        <w:t>Käesoleva ettepaneku eesmärk on paluda nõukogul vastu võtta Euroopa Liidu toimimise lepingu (edaspidi „ELi toimimise leping“) artikli 218 lõikel 5 ja ühinemisakti artikli 6 lõikel 2 põhinev otsus, millega antakse luba protokollile ELi ja selle liikmesriikide nimel alla kirjutada ning seda nende poolt ajutiselt kohaldada vastavalt protokolli artiklile 6, eeldusel et see sõlmitakse hilisemal kuupäeval.</w:t>
      </w:r>
    </w:p>
    <w:p>
      <w:pPr>
        <w:rPr>
          <w:noProof/>
          <w:color w:val="000000" w:themeColor="text1"/>
          <w:szCs w:val="24"/>
        </w:rPr>
      </w:pPr>
      <w:r>
        <w:rPr>
          <w:noProof/>
        </w:rPr>
        <w:t xml:space="preserve"> </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Üldine taust</w:t>
      </w:r>
    </w:p>
    <w:p>
      <w:pPr>
        <w:rPr>
          <w:noProof/>
        </w:rPr>
      </w:pPr>
      <w:r>
        <w:rPr>
          <w:noProof/>
        </w:rPr>
        <w:t>Ühinemisakti artikli 6 lõikest 2 tulenevat Horvaatia kohustust kohaldatakse ka ELi-USA lennutranspordilepingu ning Euroopa Liidu ja selle liikmesriikide, Islandi ning Norra vahelise kõrvallepingu suhtes, millega reguleeritakse nende lepinguosaliste vahelist suhet neljapoolse lepingu raames.</w:t>
      </w:r>
    </w:p>
    <w:p>
      <w:pPr>
        <w:rPr>
          <w:noProof/>
        </w:rPr>
      </w:pPr>
      <w:r>
        <w:rPr>
          <w:noProof/>
        </w:rPr>
        <w:t xml:space="preserve">Nii on komisjon pidanud läbirääkimisi protokollide üle, millega muudetakse ka neid lepinguid, et ette näha Horvaatia ühinemine nende lepingutega. Samaaegselt käesoleva ettepanekuga esitatakse ettepanekud nõukogu otsuste kohta, milles käsitletakse neile protokollidele alla kirjutamist ja nende ajutist kohaldamist ning sõlmimist, samuti ettepanek nõukogu otsuse kohta, milles käsitletakse neljapoolse lepingu muutmise protokolli sõlmimist. </w:t>
      </w:r>
    </w:p>
    <w:p>
      <w:pPr>
        <w:rPr>
          <w:noProof/>
        </w:rPr>
      </w:pP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Kooskõla poliitikavaldkonnas praegu kehtivate õigusnormidega</w:t>
      </w:r>
    </w:p>
    <w:p>
      <w:pPr>
        <w:spacing w:before="100" w:beforeAutospacing="1" w:after="100" w:afterAutospacing="1"/>
        <w:rPr>
          <w:noProof/>
        </w:rPr>
      </w:pPr>
      <w:r>
        <w:rPr>
          <w:noProof/>
        </w:rPr>
        <w:t>ELi-USA lennutranspordileping oli esimene liidu peamise lennunduspartneriga sõlmitud terviklik lennutranspordileping. Lepingu puhul on tegemist maailma kõige olulisema lennutranspordilepinguga, millega tagatakse aastas rohkem kui 80 miljonit istekohta ja mis on ELi lennundusalase välispoliitika põhialus. Lepingu tähtsus on suurenenud tänu selle laiendamisele Islandile ja Norrale neljapoolse lepingu kaudu. Protokoll võimaldab Horvaatial kasu saada nimetatud lepingust.</w:t>
      </w:r>
    </w:p>
    <w:p>
      <w:pPr>
        <w:pStyle w:val="ManualHeading2"/>
        <w:rPr>
          <w:rFonts w:eastAsia="Arial Unicode MS"/>
          <w:noProof/>
        </w:rPr>
      </w:pPr>
      <w:r>
        <w:rPr>
          <w:noProof/>
          <w:u w:color="000000"/>
          <w:bdr w:val="nil"/>
        </w:rPr>
        <w:lastRenderedPageBreak/>
        <w:t>•</w:t>
      </w:r>
      <w:r>
        <w:rPr>
          <w:noProof/>
          <w:u w:color="000000"/>
          <w:bdr w:val="nil"/>
        </w:rPr>
        <w:tab/>
      </w:r>
      <w:r>
        <w:rPr>
          <w:noProof/>
        </w:rPr>
        <w:t xml:space="preserve">Kooskõla </w:t>
      </w:r>
      <w:r>
        <w:rPr>
          <w:noProof/>
          <w:u w:color="000000"/>
          <w:bdr w:val="nil"/>
        </w:rPr>
        <w:t>ettepaneku valdkonnas praegu kehtivate õigusnormidega</w:t>
      </w:r>
    </w:p>
    <w:p>
      <w:pPr>
        <w:spacing w:before="100" w:beforeAutospacing="1" w:after="100" w:afterAutospacing="1"/>
        <w:rPr>
          <w:noProof/>
        </w:rPr>
      </w:pPr>
      <w:r>
        <w:rPr>
          <w:noProof/>
        </w:rPr>
        <w:t xml:space="preserve">Protokoll võimaldab Horvaatial täita ühinemisakti artikli 6 lõikest 2 tulenevat kohustust ühineda neljapoolse lepinguga. </w:t>
      </w:r>
    </w:p>
    <w:p>
      <w:pPr>
        <w:pStyle w:val="ManualHeading1"/>
        <w:rPr>
          <w:noProof/>
        </w:rPr>
      </w:pPr>
      <w:r>
        <w:rPr>
          <w:noProof/>
        </w:rPr>
        <w:t>2.</w:t>
      </w:r>
      <w:r>
        <w:rPr>
          <w:noProof/>
        </w:rPr>
        <w:tab/>
        <w:t>ÕIGUSLIK ALUS, SUBSIDIAARSUS JA PROPORTSIONAALSUS</w:t>
      </w:r>
    </w:p>
    <w:p>
      <w:pPr>
        <w:pStyle w:val="ManualHeading2"/>
        <w:rPr>
          <w:rFonts w:eastAsia="Arial Unicode MS"/>
          <w:noProof/>
          <w:u w:color="000000"/>
          <w:bdr w:val="nil"/>
        </w:rPr>
      </w:pPr>
      <w:r>
        <w:rPr>
          <w:noProof/>
          <w:u w:color="000000"/>
          <w:bdr w:val="nil"/>
        </w:rPr>
        <w:t>•</w:t>
      </w:r>
      <w:r>
        <w:rPr>
          <w:noProof/>
          <w:u w:color="000000"/>
          <w:bdr w:val="nil"/>
        </w:rPr>
        <w:tab/>
        <w:t>Õiguslik alus</w:t>
      </w:r>
    </w:p>
    <w:p>
      <w:pPr>
        <w:pStyle w:val="ListParagraph"/>
        <w:autoSpaceDE w:val="0"/>
        <w:autoSpaceDN w:val="0"/>
        <w:adjustRightInd w:val="0"/>
        <w:ind w:left="0"/>
        <w:jc w:val="both"/>
        <w:rPr>
          <w:rFonts w:ascii="Times New Roman" w:hAnsi="Times New Roman"/>
          <w:noProof/>
          <w:color w:val="000000" w:themeColor="text1"/>
          <w:sz w:val="24"/>
          <w:szCs w:val="24"/>
        </w:rPr>
      </w:pPr>
      <w:r>
        <w:rPr>
          <w:rFonts w:ascii="Times New Roman" w:hAnsi="Times New Roman"/>
          <w:noProof/>
        </w:rPr>
        <w:t xml:space="preserve">ELi toimimise lepingu artikli 100 lõige 2 koostoimes artikli 218 lõikega 5 ja ühinemisakti artikli 6 lõike 2 teine lõik. </w:t>
      </w:r>
    </w:p>
    <w:p>
      <w:pPr>
        <w:pStyle w:val="ManualHeading2"/>
        <w:rPr>
          <w:rFonts w:eastAsia="Arial Unicode MS"/>
          <w:noProof/>
          <w:u w:color="000000"/>
          <w:bdr w:val="nil"/>
        </w:rPr>
      </w:pPr>
      <w:r>
        <w:rPr>
          <w:noProof/>
          <w:u w:color="000000"/>
          <w:bdr w:val="nil"/>
        </w:rPr>
        <w:t>•</w:t>
      </w:r>
      <w:r>
        <w:rPr>
          <w:noProof/>
          <w:u w:color="000000"/>
          <w:bdr w:val="nil"/>
        </w:rPr>
        <w:tab/>
        <w:t xml:space="preserve">Subsidiaarsus (ainupädevusse mittekuuluva valdkonna puhul) </w:t>
      </w:r>
    </w:p>
    <w:p>
      <w:pPr>
        <w:pStyle w:val="Text1"/>
        <w:spacing w:before="100" w:beforeAutospacing="1" w:after="100" w:afterAutospacing="1"/>
        <w:ind w:left="0"/>
        <w:rPr>
          <w:noProof/>
        </w:rPr>
      </w:pPr>
      <w:r>
        <w:rPr>
          <w:noProof/>
        </w:rPr>
        <w:t xml:space="preserve"> Protokolliga võimaldatakse Horvaatial kasu saada neljapoolsest lepingust, millega luuakse võrdsed ja ühtsed tingimused turulepääsuks ning mis on regulatiivse koostöö ja lähenemise uue korra aluseks valdkondades, mis on olulised lennuteenuste ohutuks, turvaliseks ja tõhusaks osutamiseks. Kõnealust korda on võimalik kehtestada üksnes liidu tasandil.</w:t>
      </w:r>
    </w:p>
    <w:p>
      <w:pPr>
        <w:pStyle w:val="ManualHeading2"/>
        <w:rPr>
          <w:rFonts w:eastAsia="Arial Unicode MS"/>
          <w:noProof/>
          <w:u w:color="000000"/>
          <w:bdr w:val="nil"/>
        </w:rPr>
      </w:pPr>
      <w:r>
        <w:rPr>
          <w:noProof/>
          <w:u w:color="000000"/>
          <w:bdr w:val="nil"/>
        </w:rPr>
        <w:t>•</w:t>
      </w:r>
      <w:r>
        <w:rPr>
          <w:noProof/>
          <w:u w:color="000000"/>
          <w:bdr w:val="nil"/>
        </w:rPr>
        <w:tab/>
        <w:t>Proportsionaalsus</w:t>
      </w:r>
    </w:p>
    <w:p>
      <w:pPr>
        <w:pBdr>
          <w:top w:val="nil"/>
          <w:left w:val="nil"/>
          <w:bottom w:val="nil"/>
          <w:right w:val="nil"/>
          <w:between w:val="nil"/>
          <w:bar w:val="nil"/>
        </w:pBdr>
        <w:spacing w:before="100" w:beforeAutospacing="1" w:after="100" w:afterAutospacing="1"/>
        <w:rPr>
          <w:noProof/>
          <w:color w:val="000000"/>
          <w:szCs w:val="24"/>
        </w:rPr>
      </w:pPr>
      <w:r>
        <w:rPr>
          <w:noProof/>
        </w:rPr>
        <w:t xml:space="preserve">Protokollis piirdutakse kõnealuse küsimuse käsitlemisega, milleks on Horvaatia ühinemine neljapoolse lepinguga ega käsitleta muid küsimusi. </w:t>
      </w:r>
    </w:p>
    <w:p>
      <w:pPr>
        <w:pStyle w:val="ManualHeading2"/>
        <w:rPr>
          <w:rFonts w:eastAsia="Arial Unicode MS"/>
          <w:noProof/>
          <w:u w:color="000000"/>
          <w:bdr w:val="nil"/>
        </w:rPr>
      </w:pPr>
      <w:r>
        <w:rPr>
          <w:noProof/>
          <w:u w:color="000000"/>
          <w:bdr w:val="nil"/>
        </w:rPr>
        <w:t>•</w:t>
      </w:r>
      <w:r>
        <w:rPr>
          <w:noProof/>
          <w:u w:color="000000"/>
          <w:bdr w:val="nil"/>
        </w:rPr>
        <w:tab/>
        <w:t>Vahendi valik</w:t>
      </w:r>
    </w:p>
    <w:p>
      <w:pPr>
        <w:pBdr>
          <w:top w:val="nil"/>
          <w:left w:val="nil"/>
          <w:bottom w:val="nil"/>
          <w:right w:val="nil"/>
          <w:between w:val="nil"/>
          <w:bar w:val="nil"/>
        </w:pBdr>
        <w:spacing w:before="0" w:after="240"/>
        <w:rPr>
          <w:rFonts w:eastAsia="Arial Unicode MS"/>
          <w:noProof/>
          <w:color w:val="000000" w:themeColor="text1"/>
          <w:szCs w:val="24"/>
        </w:rPr>
      </w:pPr>
      <w:r>
        <w:rPr>
          <w:noProof/>
        </w:rPr>
        <w:t>Rahvusvaheline leping.</w:t>
      </w:r>
    </w:p>
    <w:p>
      <w:pPr>
        <w:pStyle w:val="ManualHeading1"/>
        <w:rPr>
          <w:noProof/>
        </w:rPr>
      </w:pPr>
      <w:r>
        <w:rPr>
          <w:noProof/>
        </w:rPr>
        <w:t>3.</w:t>
      </w:r>
      <w:r>
        <w:rPr>
          <w:noProof/>
        </w:rPr>
        <w:tab/>
        <w:t>JÄRELHINDAMISE, SIDUSRÜHMADEGA KONSULTEERIMISE JA MÕJU HINDAMISE TULEMUSED</w:t>
      </w:r>
    </w:p>
    <w:p>
      <w:pPr>
        <w:pStyle w:val="ManualHeading2"/>
        <w:spacing w:before="100" w:beforeAutospacing="1" w:after="100" w:afterAutospacing="1"/>
        <w:rPr>
          <w:rFonts w:eastAsia="Arial Unicode MS"/>
          <w:noProof/>
          <w:u w:color="000000"/>
          <w:bdr w:val="nil"/>
        </w:rPr>
      </w:pPr>
      <w:r>
        <w:rPr>
          <w:noProof/>
          <w:u w:color="000000"/>
          <w:bdr w:val="nil"/>
        </w:rPr>
        <w:t>•</w:t>
      </w:r>
      <w:r>
        <w:rPr>
          <w:noProof/>
          <w:u w:color="000000"/>
          <w:bdr w:val="nil"/>
        </w:rPr>
        <w:tab/>
        <w:t>Praegu kehtivate õigusaktide järelhindamine või toimivuse kontroll</w:t>
      </w:r>
    </w:p>
    <w:p>
      <w:pPr>
        <w:pBdr>
          <w:top w:val="nil"/>
          <w:left w:val="nil"/>
          <w:bottom w:val="nil"/>
          <w:right w:val="nil"/>
          <w:between w:val="nil"/>
          <w:bar w:val="nil"/>
        </w:pBdr>
        <w:spacing w:before="100" w:beforeAutospacing="1" w:after="100" w:afterAutospacing="1"/>
        <w:rPr>
          <w:noProof/>
        </w:rPr>
      </w:pPr>
      <w:r>
        <w:rPr>
          <w:noProof/>
        </w:rPr>
        <w:t>Ei kohaldata.</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Konsulteerimine sidusrühmadega</w:t>
      </w:r>
    </w:p>
    <w:p>
      <w:pPr>
        <w:pBdr>
          <w:top w:val="nil"/>
          <w:left w:val="nil"/>
          <w:bottom w:val="nil"/>
          <w:right w:val="nil"/>
          <w:between w:val="nil"/>
          <w:bar w:val="nil"/>
        </w:pBdr>
        <w:spacing w:before="100" w:beforeAutospacing="1" w:after="100" w:afterAutospacing="1"/>
        <w:rPr>
          <w:noProof/>
        </w:rPr>
      </w:pPr>
      <w:r>
        <w:rPr>
          <w:noProof/>
        </w:rPr>
        <w:t>Ei kohaldata.</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Eksperdiarvamuste kogumine ja kasutamine</w:t>
      </w:r>
    </w:p>
    <w:p>
      <w:pPr>
        <w:pBdr>
          <w:top w:val="nil"/>
          <w:left w:val="nil"/>
          <w:bottom w:val="nil"/>
          <w:right w:val="nil"/>
          <w:between w:val="nil"/>
          <w:bar w:val="nil"/>
        </w:pBdr>
        <w:spacing w:before="100" w:beforeAutospacing="1" w:after="100" w:afterAutospacing="1"/>
        <w:rPr>
          <w:noProof/>
        </w:rPr>
      </w:pPr>
      <w:r>
        <w:rPr>
          <w:noProof/>
        </w:rPr>
        <w:t>Ei kohaldata.</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Mõju hindamine</w:t>
      </w:r>
    </w:p>
    <w:p>
      <w:pPr>
        <w:pBdr>
          <w:top w:val="nil"/>
          <w:left w:val="nil"/>
          <w:bottom w:val="nil"/>
          <w:right w:val="nil"/>
          <w:between w:val="nil"/>
          <w:bar w:val="nil"/>
        </w:pBdr>
        <w:spacing w:before="100" w:beforeAutospacing="1" w:after="100" w:afterAutospacing="1"/>
        <w:rPr>
          <w:noProof/>
        </w:rPr>
      </w:pPr>
      <w:r>
        <w:rPr>
          <w:noProof/>
        </w:rPr>
        <w:t>Ei kohaldata.</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Õigusnormide toimivus ja lihtsustamine</w:t>
      </w:r>
    </w:p>
    <w:p>
      <w:pPr>
        <w:pBdr>
          <w:top w:val="nil"/>
          <w:left w:val="nil"/>
          <w:bottom w:val="nil"/>
          <w:right w:val="nil"/>
          <w:between w:val="nil"/>
          <w:bar w:val="nil"/>
        </w:pBdr>
        <w:spacing w:before="100" w:beforeAutospacing="1" w:after="100" w:afterAutospacing="1"/>
        <w:rPr>
          <w:noProof/>
        </w:rPr>
      </w:pPr>
      <w:r>
        <w:rPr>
          <w:noProof/>
        </w:rPr>
        <w:t>Ei kohaldata.</w:t>
      </w:r>
    </w:p>
    <w:p>
      <w:pPr>
        <w:pStyle w:val="ManualHeading2"/>
        <w:spacing w:before="100" w:beforeAutospacing="1" w:after="100" w:afterAutospacing="1"/>
        <w:rPr>
          <w:rFonts w:eastAsia="Arial Unicode MS"/>
          <w:noProof/>
          <w:color w:val="000000"/>
          <w:u w:color="000000"/>
          <w:bdr w:val="nil"/>
        </w:rPr>
      </w:pPr>
      <w:r>
        <w:rPr>
          <w:noProof/>
          <w:u w:color="000000"/>
          <w:bdr w:val="nil"/>
        </w:rPr>
        <w:lastRenderedPageBreak/>
        <w:t>•</w:t>
      </w:r>
      <w:r>
        <w:rPr>
          <w:noProof/>
          <w:u w:color="000000"/>
          <w:bdr w:val="nil"/>
        </w:rPr>
        <w:tab/>
        <w:t>Põhiõigused</w:t>
      </w:r>
    </w:p>
    <w:p>
      <w:pPr>
        <w:pBdr>
          <w:top w:val="nil"/>
          <w:left w:val="nil"/>
          <w:bottom w:val="nil"/>
          <w:right w:val="nil"/>
          <w:between w:val="nil"/>
          <w:bar w:val="nil"/>
        </w:pBdr>
        <w:spacing w:before="100" w:beforeAutospacing="1" w:after="100" w:afterAutospacing="1"/>
        <w:rPr>
          <w:noProof/>
        </w:rPr>
      </w:pPr>
      <w:r>
        <w:rPr>
          <w:noProof/>
        </w:rPr>
        <w:t>Ei kohaldata.</w:t>
      </w:r>
    </w:p>
    <w:p>
      <w:pPr>
        <w:pStyle w:val="ManualHeading2"/>
        <w:rPr>
          <w:noProof/>
        </w:rPr>
      </w:pPr>
      <w:r>
        <w:rPr>
          <w:noProof/>
        </w:rPr>
        <w:t>4.</w:t>
      </w:r>
      <w:r>
        <w:rPr>
          <w:noProof/>
        </w:rPr>
        <w:tab/>
        <w:t>MÕJU EELARVELE</w:t>
      </w:r>
    </w:p>
    <w:p>
      <w:pPr>
        <w:pBdr>
          <w:top w:val="nil"/>
          <w:left w:val="nil"/>
          <w:bottom w:val="nil"/>
          <w:right w:val="nil"/>
          <w:between w:val="nil"/>
          <w:bar w:val="nil"/>
        </w:pBdr>
        <w:spacing w:before="100" w:beforeAutospacing="1" w:after="100" w:afterAutospacing="1"/>
        <w:rPr>
          <w:noProof/>
        </w:rPr>
      </w:pPr>
      <w:r>
        <w:rPr>
          <w:noProof/>
        </w:rPr>
        <w:t>Ettepanek ei mõjuta liidu eelarvet.</w:t>
      </w:r>
    </w:p>
    <w:p>
      <w:pPr>
        <w:pStyle w:val="ManualHeading1"/>
        <w:rPr>
          <w:noProof/>
        </w:rPr>
      </w:pPr>
      <w:r>
        <w:rPr>
          <w:noProof/>
        </w:rPr>
        <w:t>5.</w:t>
      </w:r>
      <w:r>
        <w:rPr>
          <w:noProof/>
        </w:rPr>
        <w:tab/>
        <w:t>MUU TEAVE</w:t>
      </w:r>
    </w:p>
    <w:p>
      <w:pPr>
        <w:pStyle w:val="ManualHeading2"/>
        <w:spacing w:before="100" w:beforeAutospacing="1" w:after="100" w:afterAutospacing="1"/>
        <w:rPr>
          <w:rFonts w:eastAsia="Arial Unicode MS"/>
          <w:noProof/>
          <w:u w:color="000000"/>
          <w:bdr w:val="nil"/>
        </w:rPr>
      </w:pPr>
      <w:r>
        <w:rPr>
          <w:noProof/>
          <w:u w:color="000000"/>
          <w:bdr w:val="nil"/>
        </w:rPr>
        <w:t>•</w:t>
      </w:r>
      <w:r>
        <w:rPr>
          <w:noProof/>
          <w:u w:color="000000"/>
          <w:bdr w:val="nil"/>
        </w:rPr>
        <w:tab/>
        <w:t xml:space="preserve">Kavandatud lepingu kokkuvõte  </w:t>
      </w:r>
    </w:p>
    <w:p>
      <w:pPr>
        <w:pBdr>
          <w:top w:val="nil"/>
          <w:left w:val="nil"/>
          <w:bottom w:val="nil"/>
          <w:right w:val="nil"/>
          <w:between w:val="nil"/>
          <w:bar w:val="nil"/>
        </w:pBdr>
        <w:spacing w:before="100" w:beforeAutospacing="1" w:after="100" w:afterAutospacing="1"/>
        <w:rPr>
          <w:noProof/>
        </w:rPr>
      </w:pPr>
      <w:r>
        <w:rPr>
          <w:noProof/>
        </w:rPr>
        <w:t>Protokoll koosneb põhiosast, millega nähakse ette Horvaatia ühinemine neljapoolse lepinguga ja kõnealuse lepingu vastavad muudatused, ning ühisdeklaratsioonist täiendavate keeleversioonide autentsuse kohta.</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2019/0259 (NLE)</w:t>
      </w:r>
    </w:p>
    <w:p>
      <w:pPr>
        <w:pStyle w:val="Statut"/>
        <w:rPr>
          <w:noProof/>
        </w:rPr>
      </w:pPr>
      <w:r>
        <w:rPr>
          <w:noProof/>
        </w:rPr>
        <w:t>Ettepanek:</w:t>
      </w:r>
    </w:p>
    <w:p>
      <w:pPr>
        <w:pStyle w:val="Typedudocument"/>
        <w:rPr>
          <w:noProof/>
        </w:rPr>
      </w:pPr>
      <w:r>
        <w:rPr>
          <w:noProof/>
        </w:rPr>
        <w:t>NÕUKOGU OTSUS</w:t>
      </w:r>
    </w:p>
    <w:p>
      <w:pPr>
        <w:pStyle w:val="Titreobjet"/>
        <w:rPr>
          <w:noProof/>
        </w:rPr>
      </w:pPr>
      <w:r>
        <w:rPr>
          <w:noProof/>
        </w:rPr>
        <w:t>protokollile (millega muudetakse ühelt poolt Ameerika Ühendriikide ning teiselt poolt Euroopa Liidu ja selle liikmesriikide, kolmandalt poolt Islandi ning neljandalt poolt Norra Kuningriigi vahelist, 16. ja 21. juunil 2011 alla kirjutatud lennutranspordilepingut, et võtta arvesse Horvaatia Vabariigi ühinemist Euroopa Liiduga) Euroopa Liidu ja selle liikmesriikide nimel alla kirjutamise kohta</w:t>
      </w:r>
    </w:p>
    <w:p>
      <w:pPr>
        <w:pStyle w:val="Institutionquiagit"/>
        <w:rPr>
          <w:noProof/>
        </w:rPr>
      </w:pPr>
      <w:r>
        <w:rPr>
          <w:noProof/>
        </w:rPr>
        <w:t>EUROOPA LIIDU NÕUKOGU,</w:t>
      </w:r>
    </w:p>
    <w:p>
      <w:pPr>
        <w:rPr>
          <w:noProof/>
        </w:rPr>
      </w:pPr>
      <w:r>
        <w:rPr>
          <w:noProof/>
        </w:rPr>
        <w:t>võttes arvesse Euroopa Liidu toimimise lepingut, eriti selle artikli 100 lõiget 2 koostoimes artikli 218 lõikega 5,</w:t>
      </w:r>
    </w:p>
    <w:p>
      <w:pPr>
        <w:rPr>
          <w:noProof/>
        </w:rPr>
      </w:pPr>
      <w:r>
        <w:rPr>
          <w:noProof/>
        </w:rPr>
        <w:t>võttes arvesse Horvaatia ühinemisakti, eriti selle artikli 6 lõike 2 teist lõiku,</w:t>
      </w:r>
    </w:p>
    <w:p>
      <w:pPr>
        <w:rPr>
          <w:noProof/>
        </w:rPr>
      </w:pPr>
      <w:r>
        <w:rPr>
          <w:noProof/>
        </w:rPr>
        <w:t>võttes arvesse Euroopa Komisjoni ettepanekut</w:t>
      </w:r>
    </w:p>
    <w:p>
      <w:pPr>
        <w:rPr>
          <w:noProof/>
        </w:rPr>
      </w:pPr>
      <w:r>
        <w:rPr>
          <w:noProof/>
        </w:rPr>
        <w:t>ning arvestades järgmist:</w:t>
      </w:r>
    </w:p>
    <w:p>
      <w:pPr>
        <w:pStyle w:val="ManualConsidrant"/>
        <w:rPr>
          <w:noProof/>
        </w:rPr>
      </w:pPr>
      <w:r>
        <w:t>(1)</w:t>
      </w:r>
      <w:r>
        <w:tab/>
      </w:r>
      <w:r>
        <w:rPr>
          <w:noProof/>
        </w:rPr>
        <w:t>Lähtudes nõukogu 14. septembri 2012. aasta otsusest 13351/12, millega volitatakse komisjoni alustama läbirääkimisi, on komisjon pidanud läbirääkimisi protokolli üle, millega muudetakse ühelt poolt Ameerika Ühendriikide ning teiselt poolt Euroopa Liidu ja selle liikmesriikide, kolmandalt poolt Islandi ning neljandalt poolt Norra Kuningriigi vahelist, 16. ja 21. juunil 2011 alla kirjutatud lennutranspordilepingut, et võtta arvesse Horvaatia Vabariigi ühinemist Euroopa Liiduga (edaspidi „protokoll“).</w:t>
      </w:r>
    </w:p>
    <w:p>
      <w:pPr>
        <w:pStyle w:val="ManualConsidrant"/>
        <w:rPr>
          <w:noProof/>
        </w:rPr>
      </w:pPr>
      <w:r>
        <w:t>(2)</w:t>
      </w:r>
      <w:r>
        <w:tab/>
      </w:r>
      <w:r>
        <w:rPr>
          <w:noProof/>
        </w:rPr>
        <w:t>Läbirääkimised lõppesid edukalt protokolli parafeerimisega 8. märtsil 2019.</w:t>
      </w:r>
    </w:p>
    <w:p>
      <w:pPr>
        <w:pStyle w:val="ManualConsidrant"/>
        <w:rPr>
          <w:noProof/>
        </w:rPr>
      </w:pPr>
      <w:r>
        <w:t>(3)</w:t>
      </w:r>
      <w:r>
        <w:tab/>
      </w:r>
      <w:r>
        <w:rPr>
          <w:noProof/>
        </w:rPr>
        <w:t>Protokolli artikli 6 kohaselt peaks EL ja selle liikmesriigid protokollile alla kirjutama ja seda ajutiselt kohaldama, eeldusel et protokoll sõlmitakse hilisemal kuupäeval,</w:t>
      </w:r>
    </w:p>
    <w:p>
      <w:pPr>
        <w:pStyle w:val="Formuledadoption"/>
        <w:rPr>
          <w:noProof/>
        </w:rPr>
      </w:pPr>
      <w:r>
        <w:rPr>
          <w:noProof/>
        </w:rPr>
        <w:t xml:space="preserve">ON VASTU VÕTNUD KÄESOLEVA OTSUSE: </w:t>
      </w:r>
    </w:p>
    <w:p>
      <w:pPr>
        <w:pStyle w:val="Titrearticle"/>
        <w:spacing w:before="120"/>
        <w:outlineLvl w:val="0"/>
        <w:rPr>
          <w:noProof/>
        </w:rPr>
      </w:pPr>
      <w:r>
        <w:rPr>
          <w:noProof/>
        </w:rPr>
        <w:t>Artikkel 1</w:t>
      </w:r>
      <w:r>
        <w:rPr>
          <w:noProof/>
        </w:rPr>
        <w:br/>
      </w:r>
    </w:p>
    <w:p>
      <w:pPr>
        <w:rPr>
          <w:noProof/>
        </w:rPr>
      </w:pPr>
      <w:r>
        <w:rPr>
          <w:noProof/>
        </w:rPr>
        <w:t>Käesolevaga lubatakse ELi ja selle liikmesriikide nimel alla kirjutada protokollile, millega muudetakse ühelt poolt Ameerika Ühendriikide ning teiselt poolt Euroopa Liidu ja selle liikmesriikide, kolmandalt poolt Islandi ning neljandalt poolt Norra Kuningriigi vahelist, 16. ja 21. juunil 2011 alla kirjutatud lennutranspordilepingut, et võtta arvesse Horvaatia Vabariigi ühinemist Euroopa Liiduga (edaspidi „protokoll“), eeldusel et protokoll sõlmitakse.</w:t>
      </w:r>
    </w:p>
    <w:p>
      <w:pPr>
        <w:rPr>
          <w:noProof/>
        </w:rPr>
      </w:pPr>
      <w:r>
        <w:rPr>
          <w:noProof/>
        </w:rPr>
        <w:t>Protokolli tekst on lisatud käesolevale otsusele.</w:t>
      </w:r>
    </w:p>
    <w:p>
      <w:pPr>
        <w:pStyle w:val="Titrearticle"/>
        <w:rPr>
          <w:noProof/>
        </w:rPr>
      </w:pPr>
      <w:r>
        <w:rPr>
          <w:noProof/>
        </w:rPr>
        <w:t xml:space="preserve">Artikkel 2 </w:t>
      </w:r>
    </w:p>
    <w:p>
      <w:pPr>
        <w:rPr>
          <w:noProof/>
        </w:rPr>
      </w:pPr>
      <w:r>
        <w:rPr>
          <w:noProof/>
        </w:rPr>
        <w:t>Nõukogu eesistujal on õigus määrata isik(ud), kes on volitatud protokollile liidu ja selle liikmesriikide nimel alla kirjutama.</w:t>
      </w:r>
    </w:p>
    <w:p>
      <w:pPr>
        <w:pStyle w:val="Titrearticle"/>
        <w:spacing w:after="0"/>
        <w:rPr>
          <w:noProof/>
        </w:rPr>
      </w:pPr>
      <w:r>
        <w:rPr>
          <w:noProof/>
        </w:rPr>
        <w:lastRenderedPageBreak/>
        <w:t>Artikkel 3</w:t>
      </w:r>
    </w:p>
    <w:p>
      <w:pPr>
        <w:rPr>
          <w:noProof/>
        </w:rPr>
      </w:pPr>
      <w:r>
        <w:rPr>
          <w:noProof/>
        </w:rPr>
        <w:t>Protokolli artikli 6 kohaselt kohaldavad liit ja selle liikmesriigid protokolli selle jõustumiseni ajutiselt.</w:t>
      </w:r>
    </w:p>
    <w:p>
      <w:pPr>
        <w:pStyle w:val="Text1"/>
        <w:rPr>
          <w:noProof/>
        </w:rPr>
      </w:pPr>
    </w:p>
    <w:p>
      <w:pPr>
        <w:pStyle w:val="Titrearticle"/>
        <w:spacing w:before="120"/>
        <w:outlineLvl w:val="0"/>
        <w:rPr>
          <w:noProof/>
        </w:rPr>
      </w:pPr>
      <w:r>
        <w:rPr>
          <w:noProof/>
        </w:rPr>
        <w:t>Artikkel 4</w:t>
      </w:r>
    </w:p>
    <w:p>
      <w:pPr>
        <w:rPr>
          <w:noProof/>
        </w:rPr>
      </w:pPr>
      <w:r>
        <w:rPr>
          <w:noProof/>
        </w:rPr>
        <w:t xml:space="preserve">Käesolev otsus jõustub selle vastuvõtmise päeval. </w:t>
      </w:r>
    </w:p>
    <w:p>
      <w:pPr>
        <w:pStyle w:val="Fait"/>
        <w:rPr>
          <w:noProof/>
        </w:rPr>
      </w:pPr>
      <w:r>
        <w:t>Brüssel,</w:t>
      </w:r>
    </w:p>
    <w:p>
      <w:pPr>
        <w:pStyle w:val="Institutionquisigne"/>
        <w:rPr>
          <w:noProof/>
        </w:rPr>
      </w:pPr>
      <w:r>
        <w:rPr>
          <w:noProof/>
        </w:rPr>
        <w:tab/>
        <w:t>Nõukogu nimel</w:t>
      </w:r>
    </w:p>
    <w:p>
      <w:pPr>
        <w:pStyle w:val="Personnequisigne"/>
        <w:rPr>
          <w:noProof/>
        </w:rPr>
      </w:pP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E0A61A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73A0FEE"/>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54E4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85AB64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81CBA6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190698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98E2FD0"/>
    <w:lvl w:ilvl="0">
      <w:start w:val="1"/>
      <w:numFmt w:val="decimal"/>
      <w:pStyle w:val="ListNumber"/>
      <w:lvlText w:val="%1."/>
      <w:lvlJc w:val="left"/>
      <w:pPr>
        <w:tabs>
          <w:tab w:val="num" w:pos="360"/>
        </w:tabs>
        <w:ind w:left="360" w:hanging="360"/>
      </w:pPr>
    </w:lvl>
  </w:abstractNum>
  <w:abstractNum w:abstractNumId="7">
    <w:nsid w:val="FFFFFF89"/>
    <w:multiLevelType w:val="singleLevel"/>
    <w:tmpl w:val="71AA0E8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1-07 10:30:4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AABDD695-5E2B-4517-952C-DFB41DDB8B79"/>
    <w:docVar w:name="LW_COVERPAGE_TYPE" w:val="1"/>
    <w:docVar w:name="LW_CROSSREFERENCE" w:val="&lt;UNUSED&gt;"/>
    <w:docVar w:name="LW_DocType" w:val="COM"/>
    <w:docVar w:name="LW_EMISSION" w:val="14.11.2019"/>
    <w:docVar w:name="LW_EMISSION_ISODATE" w:val="2019-11-14"/>
    <w:docVar w:name="LW_EMISSION_LOCATION" w:val="BRX"/>
    <w:docVar w:name="LW_EMISSION_PREFIX" w:val="Brüssel,"/>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NLE"/>
    <w:docVar w:name="LW_REF.II.NEW.CP_NUMBER" w:val="0259"/>
    <w:docVar w:name="LW_REF.II.NEW.CP_YEAR" w:val="2019"/>
    <w:docVar w:name="LW_REF.INST.NEW" w:val="COM"/>
    <w:docVar w:name="LW_REF.INST.NEW_ADOPTED" w:val="final"/>
    <w:docVar w:name="LW_REF.INST.NEW_TEXT" w:val="(2019) 58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ttepanek:"/>
    <w:docVar w:name="LW_SUPERTITRE" w:val="&lt;UNUSED&gt;"/>
    <w:docVar w:name="LW_TITRE.OBJ.CP" w:val="protokollile (millega muudetakse ühelt poolt Ameerika Ühendriikide ning teiselt poolt Euroopa Liidu ja selle liikmesriikide, kolmandalt poolt Islandi ning neljandalt poolt Norra Kuningriigi vahelist, 16. ja 21. juunil 2011 alla kirjutatud lennutranspordilepingut, et võtta arvesse Horvaatia Vabariigi ühinemist Euroopa Liiduga) Euroopa Liidu ja selle liikmesriikide nimel alla kirjutamise kohta"/>
    <w:docVar w:name="LW_TYPE.DOC.CP" w:val="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styleId="ListParagraph">
    <w:name w:val="List Paragraph"/>
    <w:basedOn w:val="Normal"/>
    <w:uiPriority w:val="34"/>
    <w:qFormat/>
    <w:pPr>
      <w:spacing w:before="0" w:after="0"/>
      <w:ind w:left="720"/>
      <w:jc w:val="left"/>
    </w:pPr>
    <w:rPr>
      <w:rFonts w:ascii="Calibri" w:eastAsia="Calibri" w:hAnsi="Calibr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styleId="ListParagraph">
    <w:name w:val="List Paragraph"/>
    <w:basedOn w:val="Normal"/>
    <w:uiPriority w:val="34"/>
    <w:qFormat/>
    <w:pPr>
      <w:spacing w:before="0" w:after="0"/>
      <w:ind w:left="720"/>
      <w:jc w:val="left"/>
    </w:pPr>
    <w:rPr>
      <w:rFonts w:ascii="Calibri" w:eastAsia="Calibri" w:hAnsi="Calibr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5CD54-84D9-4F9E-A3F3-1E773D5EB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6</Pages>
  <Words>814</Words>
  <Characters>6027</Characters>
  <Application>Microsoft Office Word</Application>
  <DocSecurity>0</DocSecurity>
  <Lines>128</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19</cp:revision>
  <cp:lastPrinted>2019-05-16T16:34:00Z</cp:lastPrinted>
  <dcterms:created xsi:type="dcterms:W3CDTF">2019-10-01T07:03:00Z</dcterms:created>
  <dcterms:modified xsi:type="dcterms:W3CDTF">2019-11-07T09:30:00Z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