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633A704-CB58-4916-9B78-7E68D3B57097" style="width:450.75pt;height:396.7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ANEXO </w:t>
      </w:r>
    </w:p>
    <w:p>
      <w:pPr>
        <w:jc w:val="center"/>
        <w:rPr>
          <w:noProof/>
        </w:rPr>
      </w:pPr>
      <w:r>
        <w:rPr>
          <w:noProof/>
        </w:rPr>
        <w:t>Projeto</w:t>
      </w:r>
    </w:p>
    <w:p>
      <w:pPr>
        <w:jc w:val="center"/>
        <w:rPr>
          <w:b/>
          <w:noProof/>
        </w:rPr>
      </w:pPr>
      <w:r>
        <w:rPr>
          <w:b/>
          <w:noProof/>
        </w:rPr>
        <w:t>Decisão n.º 1/2019 do Comité Misto Canadá-UE instituído pelo Acordo de transporte aéreo entre o Canadá e a Comunidade Europeia e os seus Estados-Membros</w:t>
      </w:r>
    </w:p>
    <w:p>
      <w:pPr>
        <w:jc w:val="center"/>
        <w:rPr>
          <w:b/>
          <w:noProof/>
        </w:rPr>
      </w:pPr>
      <w:r>
        <w:rPr>
          <w:b/>
          <w:noProof/>
        </w:rPr>
        <w:t>de [data]</w:t>
      </w:r>
    </w:p>
    <w:p>
      <w:pPr>
        <w:jc w:val="center"/>
        <w:rPr>
          <w:b/>
          <w:noProof/>
        </w:rPr>
      </w:pPr>
      <w:r>
        <w:rPr>
          <w:b/>
          <w:noProof/>
        </w:rPr>
        <w:t>que adota o seu regulamento interno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O COMITÉ MISTO CANADÁ-UE,</w:t>
      </w:r>
    </w:p>
    <w:p>
      <w:pPr>
        <w:rPr>
          <w:noProof/>
        </w:rPr>
      </w:pPr>
      <w:r>
        <w:rPr>
          <w:noProof/>
        </w:rPr>
        <w:t>Tendo em conta o Acordo de transporte aéreo entre o Canadá e a Comunidade Europeia e os seus Estados-Membros («Acordo»), nomeadamente o artigo 17.º,</w:t>
      </w:r>
    </w:p>
    <w:p>
      <w:pPr>
        <w:rPr>
          <w:noProof/>
        </w:rPr>
      </w:pPr>
      <w:r>
        <w:rPr>
          <w:noProof/>
        </w:rPr>
        <w:t>DECIDE:</w:t>
      </w:r>
    </w:p>
    <w:p>
      <w:pPr>
        <w:rPr>
          <w:noProof/>
        </w:rPr>
      </w:pPr>
    </w:p>
    <w:p>
      <w:pPr>
        <w:rPr>
          <w:i/>
          <w:noProof/>
        </w:rPr>
      </w:pPr>
      <w:r>
        <w:rPr>
          <w:i/>
          <w:noProof/>
        </w:rPr>
        <w:t>Artigo único</w:t>
      </w:r>
    </w:p>
    <w:p>
      <w:pPr>
        <w:rPr>
          <w:noProof/>
        </w:rPr>
      </w:pPr>
      <w:r>
        <w:rPr>
          <w:noProof/>
        </w:rPr>
        <w:t>É adotado o regulamento interno do Comité Misto que consta do anexo da presente decisão.</w:t>
      </w:r>
    </w:p>
    <w:p>
      <w:pPr>
        <w:rPr>
          <w:noProof/>
        </w:rPr>
      </w:pPr>
      <w:r>
        <w:rPr>
          <w:noProof/>
        </w:rPr>
        <w:t xml:space="preserve">Feito em,       </w:t>
      </w:r>
    </w:p>
    <w:p>
      <w:pPr>
        <w:rPr>
          <w:noProof/>
        </w:rPr>
      </w:pPr>
    </w:p>
    <w:p>
      <w:pPr>
        <w:rPr>
          <w:i/>
          <w:noProof/>
        </w:rPr>
      </w:pPr>
      <w:r>
        <w:rPr>
          <w:i/>
          <w:noProof/>
        </w:rPr>
        <w:t xml:space="preserve">Pelo Comité Misto, </w:t>
      </w:r>
    </w:p>
    <w:p>
      <w:pPr>
        <w:rPr>
          <w:i/>
          <w:noProof/>
        </w:rPr>
      </w:pPr>
      <w:r>
        <w:rPr>
          <w:i/>
          <w:noProof/>
        </w:rPr>
        <w:t>Chefe da Delegação da União Europeia</w:t>
      </w:r>
    </w:p>
    <w:p>
      <w:pPr>
        <w:rPr>
          <w:i/>
          <w:noProof/>
        </w:rPr>
      </w:pPr>
      <w:r>
        <w:rPr>
          <w:i/>
          <w:noProof/>
        </w:rPr>
        <w:t>[nome]</w:t>
      </w:r>
    </w:p>
    <w:p>
      <w:pPr>
        <w:rPr>
          <w:i/>
          <w:noProof/>
        </w:rPr>
      </w:pPr>
    </w:p>
    <w:p>
      <w:pPr>
        <w:rPr>
          <w:i/>
          <w:noProof/>
        </w:rPr>
      </w:pPr>
      <w:r>
        <w:rPr>
          <w:i/>
          <w:noProof/>
        </w:rPr>
        <w:t>Chefe da Delegação Canadiana</w:t>
      </w:r>
    </w:p>
    <w:p>
      <w:pPr>
        <w:rPr>
          <w:i/>
          <w:noProof/>
        </w:rPr>
      </w:pPr>
      <w:r>
        <w:rPr>
          <w:i/>
          <w:noProof/>
        </w:rPr>
        <w:t>[nome]</w:t>
      </w:r>
    </w:p>
    <w:p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br w:type="page"/>
      </w:r>
      <w:r>
        <w:rPr>
          <w:b/>
          <w:noProof/>
        </w:rPr>
        <w:t>Regulamento interno</w:t>
      </w:r>
    </w:p>
    <w:p>
      <w:pPr>
        <w:spacing w:before="100" w:beforeAutospacing="1" w:after="100" w:afterAutospacing="1"/>
        <w:jc w:val="center"/>
        <w:rPr>
          <w:noProof/>
        </w:rPr>
      </w:pP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A COMISSÃO MISTA,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Tendo em conta o Acordo de transporte aéreo entre o Canadá e a Comunidade Europeia e os seus Estados-Membros, nomeadamente o artigo 17.º,</w:t>
      </w:r>
    </w:p>
    <w:p>
      <w:pPr>
        <w:spacing w:before="100" w:beforeAutospacing="1" w:after="100" w:afterAutospacing="1"/>
        <w:rPr>
          <w:noProof/>
        </w:rPr>
      </w:pP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ADOTOU O SEGUINTE REGULAMENTO INTERNO </w:t>
      </w:r>
    </w:p>
    <w:p>
      <w:pPr>
        <w:spacing w:before="100" w:beforeAutospacing="1" w:after="100" w:afterAutospacing="1"/>
        <w:rPr>
          <w:i/>
          <w:noProof/>
        </w:rPr>
      </w:pPr>
    </w:p>
    <w:p>
      <w:pPr>
        <w:spacing w:before="100" w:beforeAutospacing="1" w:after="100" w:afterAutospacing="1"/>
        <w:jc w:val="center"/>
        <w:rPr>
          <w:noProof/>
          <w:u w:val="single"/>
        </w:rPr>
      </w:pPr>
      <w:r>
        <w:rPr>
          <w:noProof/>
          <w:u w:val="single"/>
        </w:rPr>
        <w:t>Artigo 1.º</w:t>
      </w:r>
    </w:p>
    <w:p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>Chefes de delegação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O Comité Misto é constituído por representantes das Partes. 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O Comité Misto é presidido conjuntamente pelos chefes de delegação das Partes. </w:t>
      </w:r>
    </w:p>
    <w:p>
      <w:pPr>
        <w:spacing w:before="100" w:beforeAutospacing="1" w:after="100" w:afterAutospacing="1"/>
        <w:rPr>
          <w:noProof/>
        </w:rPr>
      </w:pPr>
    </w:p>
    <w:p>
      <w:pPr>
        <w:spacing w:before="100" w:beforeAutospacing="1" w:after="100" w:afterAutospacing="1"/>
        <w:jc w:val="center"/>
        <w:rPr>
          <w:noProof/>
          <w:u w:val="single"/>
        </w:rPr>
      </w:pPr>
      <w:r>
        <w:rPr>
          <w:noProof/>
          <w:u w:val="single"/>
        </w:rPr>
        <w:t>Artigo 2.º</w:t>
      </w:r>
    </w:p>
    <w:p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>Reuniões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O Comité Misto reúne-se pelo menos uma vez por ano, cabendo a responsabilidade pela organização das reuniões, alternadamente, às Partes. Além disso, qualquer das Partes pode solicitar a convocação de uma reunião do Comité Misto, em conformidade com o artigo 17.º, n.º 3, do Acordo. 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>O Comité Misto pode organizar reuniões presenciais ou por outros meios (conferências telefónicas ou videoconferências).</w:t>
      </w:r>
    </w:p>
    <w:p>
      <w:pPr>
        <w:spacing w:before="100" w:beforeAutospacing="1" w:after="100" w:afterAutospacing="1"/>
        <w:jc w:val="center"/>
        <w:rPr>
          <w:noProof/>
          <w:u w:val="single"/>
        </w:rPr>
      </w:pPr>
    </w:p>
    <w:p>
      <w:pPr>
        <w:spacing w:before="100" w:beforeAutospacing="1" w:after="100" w:afterAutospacing="1"/>
        <w:jc w:val="center"/>
        <w:rPr>
          <w:noProof/>
          <w:u w:val="single"/>
        </w:rPr>
      </w:pPr>
      <w:r>
        <w:rPr>
          <w:noProof/>
          <w:u w:val="single"/>
        </w:rPr>
        <w:t>Artigo 3.º</w:t>
      </w:r>
    </w:p>
    <w:p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>Delegações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>Previamente a uma reunião, os chefes de delegação informam-se mutuamente da composição prevista das suas delegações participantes nessa reunião.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>Os representantes das partes interessadas do setor dos transportes aéreos podem ser convidados a participar nas reuniões na qualidade de observadores, se o Comité Misto assim o decidir.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3.</w:t>
      </w:r>
      <w:r>
        <w:rPr>
          <w:noProof/>
        </w:rPr>
        <w:tab/>
        <w:t>O Comité Misto pode convidar outras partes interessadas ou peritos para participarem em reuniões, a fim de ser informado sobre questões específicas.</w:t>
      </w:r>
    </w:p>
    <w:p>
      <w:pPr>
        <w:spacing w:before="100" w:beforeAutospacing="1" w:after="100" w:afterAutospacing="1"/>
        <w:jc w:val="center"/>
        <w:rPr>
          <w:noProof/>
          <w:u w:val="single"/>
        </w:rPr>
      </w:pPr>
    </w:p>
    <w:p>
      <w:pPr>
        <w:spacing w:before="100" w:beforeAutospacing="1" w:after="100" w:afterAutospacing="1"/>
        <w:jc w:val="center"/>
        <w:rPr>
          <w:noProof/>
          <w:u w:val="single"/>
        </w:rPr>
      </w:pPr>
      <w:r>
        <w:rPr>
          <w:noProof/>
          <w:u w:val="single"/>
        </w:rPr>
        <w:t>Artigo 4.º</w:t>
      </w:r>
    </w:p>
    <w:p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>Secretariado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Um funcionário da Comissão Europeia e um funcionário do Governo do Canadá exercem conjuntamente as funções de secretários do Comité Misto.</w:t>
      </w:r>
    </w:p>
    <w:p>
      <w:pPr>
        <w:spacing w:before="100" w:beforeAutospacing="1" w:after="100" w:afterAutospacing="1"/>
        <w:rPr>
          <w:noProof/>
        </w:rPr>
      </w:pPr>
    </w:p>
    <w:p>
      <w:pPr>
        <w:spacing w:before="100" w:beforeAutospacing="1" w:after="100" w:afterAutospacing="1"/>
        <w:jc w:val="center"/>
        <w:rPr>
          <w:noProof/>
          <w:u w:val="single"/>
        </w:rPr>
      </w:pPr>
      <w:r>
        <w:rPr>
          <w:noProof/>
          <w:u w:val="single"/>
        </w:rPr>
        <w:t>Artigo 5.º</w:t>
      </w:r>
    </w:p>
    <w:p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>Ordem de trabalhos das reuniões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>Os chefes de delegação estabelecem de comum acordo a ordem de trabalhos provisória de cada reunião. Para facilitar a distribuição pelos membros de cada delegação, bem como a consulta pelos mesmos, na medida do possível, esta ordem de trabalhos provisória é estabelecida o mais tardar 15 dias antes da data da reunião.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>A ordem de trabalhos é aprovada pelo Comité Misto no início de cada reunião.  Para além dos assuntos inscritos na ordem de trabalhos provisória, podem ser inscritos outros assuntos, se o Comité Misto assim o decidir.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3.</w:t>
      </w:r>
      <w:r>
        <w:rPr>
          <w:noProof/>
        </w:rPr>
        <w:tab/>
        <w:t>Os chefes de delegação podem encurtar o prazo indicado no n.º 1, a fim de ter em conta o caráter urgente de um assunto específico.</w:t>
      </w:r>
    </w:p>
    <w:p>
      <w:pPr>
        <w:spacing w:before="100" w:beforeAutospacing="1" w:after="100" w:afterAutospacing="1"/>
        <w:jc w:val="center"/>
        <w:rPr>
          <w:noProof/>
          <w:u w:val="single"/>
        </w:rPr>
      </w:pPr>
    </w:p>
    <w:p>
      <w:pPr>
        <w:spacing w:before="100" w:beforeAutospacing="1" w:after="100" w:afterAutospacing="1"/>
        <w:jc w:val="center"/>
        <w:rPr>
          <w:noProof/>
          <w:u w:val="single"/>
        </w:rPr>
      </w:pPr>
      <w:r>
        <w:rPr>
          <w:noProof/>
          <w:u w:val="single"/>
        </w:rPr>
        <w:t>Artigo 6.º</w:t>
      </w:r>
    </w:p>
    <w:p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>Ata da reunião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No final de cada reunião do Comité Misto, é elaborado um projeto de ata, que indica os pontos discutidos e quaisquer conclusões conjuntas alcançadas, incluindo as eventuais recomendações e decisões adotadas. </w:t>
      </w:r>
    </w:p>
    <w:p>
      <w:pPr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b/>
          <w:bCs/>
          <w:noProof/>
          <w:color w:val="000000"/>
          <w:sz w:val="20"/>
          <w:szCs w:val="20"/>
        </w:rPr>
      </w:pPr>
      <w:r>
        <w:rPr>
          <w:noProof/>
        </w:rPr>
        <w:t>2.</w:t>
      </w:r>
      <w:r>
        <w:rPr>
          <w:noProof/>
        </w:rPr>
        <w:tab/>
        <w:t>A ata da reunião é aprovada, por escrito, pelos chefes de delegação no prazo de 30 dias a contar da data da reunião ou em qualquer outra data decidida pelas Partes no Acordo.</w:t>
      </w:r>
    </w:p>
    <w:p>
      <w:pPr>
        <w:spacing w:before="100" w:beforeAutospacing="1" w:after="100" w:afterAutospacing="1"/>
        <w:ind w:left="720" w:hanging="720"/>
        <w:rPr>
          <w:bCs/>
          <w:noProof/>
          <w:color w:val="000000"/>
        </w:rPr>
      </w:pPr>
      <w:r>
        <w:rPr>
          <w:noProof/>
        </w:rPr>
        <w:t>3.</w:t>
      </w:r>
      <w:r>
        <w:rPr>
          <w:noProof/>
        </w:rPr>
        <w:tab/>
        <w:t>Uma vez aprovada, a ata é assinada pelos chefes de delegação, sendo um exemplar do original arquivado por cada uma das Partes. As Partes podem decidir que a assinatura e o intercâmbio de cópias eletrónicas satisfazem este requisito.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4.</w:t>
      </w:r>
      <w:r>
        <w:rPr>
          <w:noProof/>
        </w:rPr>
        <w:tab/>
        <w:t>Salvo decisão em contrário, as reuniões do Comité Misto não são públicas. As atas das reuniões e as trocas de correspondência, consoante o caso, são públicas, salvo pedido em contrário de uma das Partes.</w:t>
      </w:r>
      <w:r>
        <w:rPr>
          <w:b/>
          <w:noProof/>
        </w:rPr>
        <w:t xml:space="preserve"> </w:t>
      </w:r>
      <w:r>
        <w:rPr>
          <w:noProof/>
        </w:rPr>
        <w:t>Se necessário, o Comité Misto pode recomendar a emissão de um comunicado de imprensa conjunto.</w:t>
      </w:r>
    </w:p>
    <w:p>
      <w:pPr>
        <w:keepNext/>
        <w:spacing w:before="100" w:beforeAutospacing="1" w:after="100" w:afterAutospacing="1"/>
        <w:jc w:val="center"/>
        <w:rPr>
          <w:noProof/>
          <w:u w:val="single"/>
        </w:rPr>
      </w:pPr>
    </w:p>
    <w:p>
      <w:pPr>
        <w:keepNext/>
        <w:spacing w:before="100" w:beforeAutospacing="1" w:after="100" w:afterAutospacing="1"/>
        <w:jc w:val="center"/>
        <w:rPr>
          <w:noProof/>
          <w:u w:val="single"/>
        </w:rPr>
      </w:pPr>
      <w:r>
        <w:rPr>
          <w:noProof/>
          <w:u w:val="single"/>
        </w:rPr>
        <w:t>Artigo 7.º</w:t>
      </w:r>
    </w:p>
    <w:p>
      <w:pPr>
        <w:keepNext/>
        <w:autoSpaceDE w:val="0"/>
        <w:autoSpaceDN w:val="0"/>
        <w:adjustRightInd w:val="0"/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>Procedimento escrito</w:t>
      </w:r>
    </w:p>
    <w:p>
      <w:pPr>
        <w:autoSpaceDE w:val="0"/>
        <w:autoSpaceDN w:val="0"/>
        <w:adjustRightInd w:val="0"/>
        <w:spacing w:before="100" w:beforeAutospacing="1" w:after="100" w:afterAutospacing="1"/>
        <w:rPr>
          <w:noProof/>
        </w:rPr>
      </w:pPr>
      <w:r>
        <w:rPr>
          <w:noProof/>
        </w:rPr>
        <w:t xml:space="preserve">Se necessário e devidamente fundamentado, as decisões e recomendações do Comité Misto podem ser adotadas por procedimento escrito. Para o efeito, os chefes de delegação procedem ao intercâmbio dos projetos de medidas relativamente aos quais se solicita o parecer do Comité Misto, que pode ser confirmado por troca de correspondência. </w:t>
      </w:r>
    </w:p>
    <w:p>
      <w:pPr>
        <w:spacing w:before="100" w:beforeAutospacing="1" w:after="100" w:afterAutospacing="1"/>
        <w:jc w:val="center"/>
        <w:rPr>
          <w:noProof/>
          <w:u w:val="single"/>
        </w:rPr>
      </w:pPr>
    </w:p>
    <w:p>
      <w:pPr>
        <w:keepNext/>
        <w:spacing w:before="100" w:beforeAutospacing="1" w:after="100" w:afterAutospacing="1"/>
        <w:jc w:val="center"/>
        <w:rPr>
          <w:noProof/>
          <w:u w:val="single"/>
        </w:rPr>
      </w:pPr>
      <w:r>
        <w:rPr>
          <w:noProof/>
          <w:u w:val="single"/>
        </w:rPr>
        <w:t>Artigo 8.º</w:t>
      </w:r>
    </w:p>
    <w:p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>Deliberações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O Comité Misto toma as suas decisões e formula recomendações com base num consenso. 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>As decisões e recomendações do Comité Misto são identificadas com o título «Decisão» e «Recomendação», seguido de um número de ordem, da data da sua adoção e de uma descrição do seu objeto.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3.</w:t>
      </w:r>
      <w:r>
        <w:rPr>
          <w:noProof/>
        </w:rPr>
        <w:tab/>
        <w:t>As decisões e recomendações do Comité Misto são assinadas pelos chefes de delegação e apensas à ata da reunião.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4.</w:t>
      </w:r>
      <w:r>
        <w:rPr>
          <w:noProof/>
        </w:rPr>
        <w:tab/>
        <w:t>Qualquer decisão tomada pelo Comité Misto é executada pelas Partes em conformidade com os seus próprios procedimentos internos.</w:t>
      </w:r>
    </w:p>
    <w:p>
      <w:pPr>
        <w:spacing w:before="100" w:beforeAutospacing="1" w:after="100" w:afterAutospacing="1"/>
        <w:rPr>
          <w:noProof/>
        </w:rPr>
      </w:pPr>
    </w:p>
    <w:p>
      <w:pPr>
        <w:keepNext/>
        <w:spacing w:before="100" w:beforeAutospacing="1" w:after="100" w:afterAutospacing="1"/>
        <w:jc w:val="center"/>
        <w:rPr>
          <w:noProof/>
          <w:u w:val="single"/>
        </w:rPr>
      </w:pPr>
      <w:r>
        <w:rPr>
          <w:noProof/>
          <w:u w:val="single"/>
        </w:rPr>
        <w:t>Artigo 9.º</w:t>
      </w:r>
    </w:p>
    <w:p>
      <w:pPr>
        <w:keepNext/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>Grupos de trabalho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>O Comité Misto pode decidir criar grupos de trabalho para estudar matérias específicas pertinentes para o Acordo. O mandato de um grupo de trabalho é aprovado pelo Comité Misto e incluído na respetiva ata de reunião.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2.</w:t>
      </w:r>
      <w:r>
        <w:rPr>
          <w:noProof/>
        </w:rPr>
        <w:tab/>
        <w:t>A composição dos grupos de trabalho é determinada pelo Comité Misto.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3.</w:t>
      </w:r>
      <w:r>
        <w:rPr>
          <w:noProof/>
        </w:rPr>
        <w:tab/>
        <w:t>Os grupos de trabalho são responsáveis perante o Comité Misto. Não aprovam decisões, mas podem formular recomendações ao Comité Misto.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4.</w:t>
      </w:r>
      <w:r>
        <w:rPr>
          <w:noProof/>
        </w:rPr>
        <w:tab/>
        <w:t>O Comité Misto pode, a qualquer momento, decidir abolir grupos de trabalho existentes, alterar os seus mandatos ou criar outros grupos de trabalho para o assistir no desempenho das suas funções.</w:t>
      </w:r>
    </w:p>
    <w:p>
      <w:pPr>
        <w:spacing w:before="100" w:beforeAutospacing="1" w:after="100" w:afterAutospacing="1"/>
        <w:jc w:val="center"/>
        <w:rPr>
          <w:noProof/>
          <w:u w:val="single"/>
        </w:rPr>
      </w:pPr>
    </w:p>
    <w:p>
      <w:pPr>
        <w:spacing w:before="100" w:beforeAutospacing="1" w:after="100" w:afterAutospacing="1"/>
        <w:jc w:val="center"/>
        <w:rPr>
          <w:noProof/>
          <w:u w:val="single"/>
        </w:rPr>
      </w:pPr>
      <w:r>
        <w:rPr>
          <w:noProof/>
          <w:u w:val="single"/>
        </w:rPr>
        <w:t>Artigo 10.º</w:t>
      </w:r>
    </w:p>
    <w:p>
      <w:pPr>
        <w:keepNext/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>Despesas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>Os membros de cada delegação assumem as despesas relacionadas com a sua participação numa reunião ou num grupo de trabalho.</w:t>
      </w:r>
    </w:p>
    <w:p>
      <w:pPr>
        <w:spacing w:before="100" w:beforeAutospacing="1" w:after="100" w:afterAutospacing="1"/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>Quaisquer outras despesas relativas à organização logística das reuniões são suportadas pela Parte anfitriã da reunião.</w:t>
      </w:r>
    </w:p>
    <w:p>
      <w:pPr>
        <w:spacing w:before="100" w:beforeAutospacing="1" w:after="100" w:afterAutospacing="1"/>
        <w:ind w:left="720" w:hanging="720"/>
        <w:rPr>
          <w:noProof/>
        </w:rPr>
      </w:pPr>
    </w:p>
    <w:p>
      <w:pPr>
        <w:spacing w:before="100" w:beforeAutospacing="1" w:after="100" w:afterAutospacing="1"/>
        <w:ind w:left="720" w:hanging="720"/>
        <w:rPr>
          <w:noProof/>
        </w:rPr>
      </w:pPr>
    </w:p>
    <w:p>
      <w:pPr>
        <w:spacing w:before="100" w:beforeAutospacing="1" w:after="100" w:afterAutospacing="1"/>
        <w:jc w:val="center"/>
        <w:rPr>
          <w:noProof/>
          <w:u w:val="single"/>
        </w:rPr>
      </w:pPr>
      <w:r>
        <w:rPr>
          <w:noProof/>
          <w:u w:val="single"/>
        </w:rPr>
        <w:t>Artigo 11.º</w:t>
      </w:r>
    </w:p>
    <w:p>
      <w:pPr>
        <w:keepNext/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>Alterações do Regulamento Interno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O Comité Misto pode, em qualquer momento, alterar o presente regulamento interno, por decisão tomada em conformidade com o artigo 8.º.</w:t>
      </w:r>
    </w:p>
    <w:p>
      <w:pPr>
        <w:jc w:val="center"/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E028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3B2F3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0AAE7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87072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B4AE9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FE831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EC0DF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7E48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1-07 11:07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633A704-CB58-4916-9B78-7E68D3B57097"/>
    <w:docVar w:name="LW_COVERPAGE_TYPE" w:val="1"/>
    <w:docVar w:name="LW_CROSSREFERENCE" w:val="&lt;UNUSED&gt;"/>
    <w:docVar w:name="LW_DocType" w:val="ANNEX"/>
    <w:docVar w:name="LW_EMISSION" w:val="14.11.2019"/>
    <w:docVar w:name="LW_EMISSION_ISODATE" w:val="2019-11-14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 posição a adotar em nome da União Europeia no Comité Misto instituído pelo Acordo de transporte aéreo entre o Canadá e a Comunidade Europeia e os seus Estados\u8209?Membros"/>
    <w:docVar w:name="LW_OBJETACTEPRINCIPAL.CP" w:val="relativa à posição a adotar em nome da União Europeia no Comité Misto instituído pelo Acordo de transporte aéreo entre o Canadá e a Comunidade Europeia e os seus Estados\u8209?Membros"/>
    <w:docVar w:name="LW_PART_NBR" w:val="1"/>
    <w:docVar w:name="LW_PART_NBR_TOTAL" w:val="1"/>
    <w:docVar w:name="LW_REF.INST.NEW" w:val="COM"/>
    <w:docVar w:name="LW_REF.INST.NEW_ADOPTED" w:val="final"/>
    <w:docVar w:name="LW_REF.INST.NEW_TEXT" w:val="(2019) 5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Decisão do Conselho"/>
    <w:docVar w:name="LW_TYPEACTEPRINCIPAL.CP" w:val="Proposta de 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6</Pages>
  <Words>932</Words>
  <Characters>4908</Characters>
  <Application>Microsoft Office Word</Application>
  <DocSecurity>0</DocSecurity>
  <Lines>136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PANAGIOTIDIS Catherine (MOVE)</dc:creator>
  <cp:keywords/>
  <dc:description/>
  <cp:lastModifiedBy>WES PDFC Administrator</cp:lastModifiedBy>
  <cp:revision>9</cp:revision>
  <cp:lastPrinted>2019-10-02T13:17:00Z</cp:lastPrinted>
  <dcterms:created xsi:type="dcterms:W3CDTF">2019-11-05T14:48:00Z</dcterms:created>
  <dcterms:modified xsi:type="dcterms:W3CDTF">2019-11-07T10:07:00Z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