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6F419E11-611F-4AF6-8453-83D5ED44D801" style="width:450.8pt;height:420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RELAZIONE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CONTESTO DELLA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Motivi e obiettivi della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</w:rPr>
        <w:t>A norma dell'articolo 6, paragrafo 2, dell'atto di adesione, la Croazia si è impegnata ad aderire agli accordi conclusi o firmati dall'Unione e dai suoi Stati membri con i paesi terzi. Tra tali accordi rientra l'accordo addizionale fra l'Unione europea e i suoi Stati membri, l'Islanda e la Norvegia (di seguito "l'accordo addizionale") riguardante l'applicazione dell'accordo sui trasporti aerei fra gli Stati Uniti d'America, l'Unione europea e i suoi Stati membri, l'Islanda e la Norvegia (di seguito "l'accordo quadripartito"), che disciplina i rapporti tra le tre parti europee nell'ambito di tale accordo. A sua volta, l'accordo quadripartito estende all'Islanda e alla Norvegia l'applicazione dell'accordo sui trasporti aerei tra gli Stati Uniti e la Comunità europea e i suoi Stati membri (di seguito "l'ATA UE-USA").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</w:rPr>
        <w:t>L'articolo 6, paragrafo 2, dell'atto di adesione dispone inoltre che l'adesione della Croazia a tali accordi sia approvata tramite un protocollo a tali accordi concluso tra il Consiglio, che delibera all'unanimità a nome degli Stati membri, e i paesi terzi interessati. Inoltre, la Commissione negozia tali protocolli a nome degli Stati membri.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</w:rPr>
        <w:t>La Commissione ha pertanto negoziato un protocollo che modifica l'accordo addizionale al fine di prevedere l'adesione della Croazia a tale accordo.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color w:val="000000" w:themeColor="text1"/>
          <w:szCs w:val="24"/>
        </w:rPr>
      </w:pPr>
      <w:r>
        <w:rPr>
          <w:noProof/>
        </w:rPr>
        <w:t>La presente proposta ha l'obiettivo di ottenere una decisione del Consiglio fondata sull'articolo 218, paragrafo 5, del trattato sul funzionamento dell'Unione europea (TFUE) e sull'articolo 6, paragrafo 2, dell'atto di adesione, che autorizzi la firma del protocollo a nome dell'Unione e dei suoi Stati membri e la sua applicazione provvisoria a norma dell'articolo 4 del medesimo, con riserva della sua conclusione in una data successiva.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Contesto generale</w:t>
      </w:r>
    </w:p>
    <w:p>
      <w:pPr>
        <w:rPr>
          <w:noProof/>
        </w:rPr>
      </w:pPr>
      <w:r>
        <w:rPr>
          <w:noProof/>
        </w:rPr>
        <w:t xml:space="preserve">L'impegno assunto dalla Croazia in forza dell'articolo 6, paragrafo 2, dell'atto di adesione si applica anche all'ATA UE-USA e all'accordo quadripartito. La Commissione ha pertanto anche negoziato protocolli relativi a tali accordi al fine di prevedere l'adesione della Croazia a questi ultimi. Parallelamente alla presente proposta sono presentate proposte di decisione del Consiglio relative alla firma, all'applicazione provvisoria e alla conclusione di tali protocolli, nonché una proposta di decisione del Consiglio sulla conclusione del protocollo che modifica l'accordo addizionale. </w:t>
      </w:r>
    </w:p>
    <w:p>
      <w:pPr>
        <w:rPr>
          <w:noProof/>
        </w:rPr>
      </w:pP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Coerenza con le disposizioni vigenti nel settore normativo interessato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L'ATA UE-USA è stato il primo accordo di carattere globale nel settore del trasporto aereo con uno dei principali partner dell'Unione in questo settore. Si tratta del più importante accordo sui trasporti aerei a livello mondiale, in quanto disciplina una capacità di trasporto superiore a 80 milioni di posti all'anno e costituisce un elemento fondamentale della politica estera dell'UE in materia di aviazione. L'importanza dell'accordo è aumentata con la sua estensione all'Islanda e alla Norvegia mediante l'accordo quadripartito. Il protocollo consentirà alla Croazia di beneficiare dei vantaggi di tale accordo.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Coerenza con le disposizioni vigenti nel settore della proposta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Il protocollo consente alla Croazia di adempiere all'obbligo, sancito dall'articolo 6, paragrafo 2, dell'atto di adesione, di aderire all'accordo addizionale.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GIURIDICA, SUSSIDIARIETÀ E PROPORZIONALITÀ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Base giuridica</w:t>
      </w:r>
    </w:p>
    <w:p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</w:rPr>
        <w:t xml:space="preserve">Articolo 100, paragrafo 2, in combinato disposto con l'articolo 218, paragrafo 5 TFUE, e articolo 6, paragrafo 2, secondo comma, dell'atto di adesione.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Sussidiarietà (per la competenza non esclusiva) </w:t>
      </w:r>
    </w:p>
    <w:p>
      <w:pPr>
        <w:pStyle w:val="Text1"/>
        <w:spacing w:before="100" w:beforeAutospacing="1" w:after="100" w:afterAutospacing="1"/>
        <w:ind w:left="0"/>
        <w:rPr>
          <w:noProof/>
        </w:rPr>
      </w:pPr>
      <w:r>
        <w:rPr>
          <w:noProof/>
        </w:rPr>
        <w:t xml:space="preserve"> Il protocollo consentirà alla Croazia di beneficiare dei vantaggi dell'accordo quadripartito, che crea condizioni eque e uniformi di accesso al mercato e funge da base per nuovi accordi in materia di cooperazione e convergenza normative in settori essenziali per il funzionamento sicuro ed efficiente dei servizi aerei. Tali accordi possono essere realizzati solo a livello dell'Unione.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Proporzionalità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  <w:color w:val="000000"/>
          <w:szCs w:val="24"/>
        </w:rPr>
      </w:pPr>
      <w:r>
        <w:rPr>
          <w:noProof/>
        </w:rPr>
        <w:t xml:space="preserve">Il protocollo si limita a trattare la questione specifica, vale a dire l'adesione della Croazia all'accordo addizionale, e non affronta altre questioni.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Scelta dell'atto giuridico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  <w:szCs w:val="24"/>
        </w:rPr>
      </w:pPr>
      <w:r>
        <w:rPr>
          <w:noProof/>
        </w:rPr>
        <w:t>Accordo internazionale.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RISULTATI DELLE VALUTAZIONI EX POST, DELLE CONSULTAZIONI DEI PORTATORI DI INTERESSI E DELLE VALUTAZIONI D'IMPATTO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Valutazioni ex post / Vaglio di adeguatezza della legislazione vigente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Consultazioni dei portatori di interessi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Assunzione e uso di perizie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Valutazione d'impatto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Efficienza normativa e semplificazione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Diritti fondamentali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Non pertinente.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INCIDENZA SUL BILANCIO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Nessuna.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ALTRI ELEMENTI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Sintesi dell'accordo proposto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Il protocollo è costituito da una disposizione sull'adesione della Croazia all'accordo addizionale e da disposizioni sull'entrata in vigore e l'applicazione provvisoria del protocollo medesimo.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2019/0262 (NLE)</w:t>
      </w:r>
    </w:p>
    <w:p>
      <w:pPr>
        <w:pStyle w:val="Statut"/>
        <w:rPr>
          <w:noProof/>
        </w:rPr>
      </w:pPr>
      <w:r>
        <w:rPr>
          <w:noProof/>
        </w:rPr>
        <w:t>Proposta di</w:t>
      </w:r>
    </w:p>
    <w:p>
      <w:pPr>
        <w:pStyle w:val="Typedudocument"/>
        <w:rPr>
          <w:noProof/>
        </w:rPr>
      </w:pPr>
      <w:r>
        <w:rPr>
          <w:noProof/>
        </w:rPr>
        <w:t>DECISIONE DEL CONSIGLIO</w:t>
      </w:r>
    </w:p>
    <w:p>
      <w:pPr>
        <w:pStyle w:val="Titreobjet"/>
        <w:rPr>
          <w:noProof/>
        </w:rPr>
      </w:pPr>
      <w:r>
        <w:rPr>
          <w:noProof/>
        </w:rPr>
        <w:t>relativa alla firma, a nome dell'Unione europea e dei suoi Stati membri, del protocollo che modifica l'accordo addizionale fra l'Unione europea e i suoi Stati membri, da un lato, l'Islanda, d'altro lato, e il Regno di Norvegia, d'altro lato, riguardante l'applicazione dell'accordo sui trasporti aerei fra gli Stati Uniti d'America, da un lato, l'Unione europea e i suoi Stati membri, d'altro lato, l'Islanda, d'altro lato, e il Regno di Norvegia, d'altro lato, firmato il 16 e il 21 giugno 2011, per tenere conto dell'adesione della Repubblica di Croazia all'Unione europea</w:t>
      </w:r>
    </w:p>
    <w:p>
      <w:pPr>
        <w:pStyle w:val="Institutionquiagit"/>
        <w:rPr>
          <w:noProof/>
        </w:rPr>
      </w:pPr>
      <w:r>
        <w:rPr>
          <w:noProof/>
        </w:rPr>
        <w:t>IL CONSIGLIO DELL'UNIONE EUROPEA,</w:t>
      </w:r>
    </w:p>
    <w:p>
      <w:pPr>
        <w:rPr>
          <w:noProof/>
        </w:rPr>
      </w:pPr>
      <w:r>
        <w:rPr>
          <w:noProof/>
        </w:rPr>
        <w:t>visto il trattato sul funzionamento dell'Unione europea, in particolare l'articolo 100, paragrafo 2, in combinato disposto con l'articolo 218, paragrafo 5,</w:t>
      </w:r>
    </w:p>
    <w:p>
      <w:pPr>
        <w:rPr>
          <w:noProof/>
        </w:rPr>
      </w:pPr>
      <w:r>
        <w:rPr>
          <w:noProof/>
        </w:rPr>
        <w:t>visto l'atto di adesione della Croazia, in particolare l'articolo 6, paragrafo 2, secondo comma,</w:t>
      </w:r>
    </w:p>
    <w:p>
      <w:pPr>
        <w:rPr>
          <w:noProof/>
        </w:rPr>
      </w:pPr>
      <w:r>
        <w:rPr>
          <w:noProof/>
        </w:rPr>
        <w:t>vista la proposta della Commissione europea,</w:t>
      </w:r>
    </w:p>
    <w:p>
      <w:pPr>
        <w:rPr>
          <w:noProof/>
        </w:rPr>
      </w:pPr>
      <w:r>
        <w:rPr>
          <w:noProof/>
        </w:rPr>
        <w:t>considerando quanto segue: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La Commissione ha negoziato un protocollo che modifica l'accordo addizionale fra l'Unione europea e i suoi Stati membri, da un lato, l'Islanda, d'altro lato, e il Regno di Norvegia, d'altro lato, riguardante l'applicazione dell'accordo sui trasporti aerei fra gli Stati Uniti d'America, da un lato, l'Unione europea e i suoi Stati membri, d'altro lato, l'Islanda, d'altro lato, e il Regno di Norvegia, d'altro lato, firmato il 16 e il 21 giugno 2011, per tenere conto dell'adesione della Repubblica di Croazia all'Unione europea (di seguito "il protocollo"), a norma della decisione 13351/12 del Consiglio, del 14 settembre 2012, che autorizza la Commissione ad aprire negoziati.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 negoziati si sono conclusi positivamente con la sigla del protocollo l'8 marzo 2019.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È opportuno che il protocollo sia firmato e applicato in via provvisoria dall'Unione e dai suoi Stati membri a norma dell'articolo 4 del medesimo, con riserva della sua conclusione in una data successiva,</w:t>
      </w:r>
    </w:p>
    <w:p>
      <w:pPr>
        <w:pStyle w:val="Formuledadoption"/>
        <w:rPr>
          <w:noProof/>
        </w:rPr>
      </w:pPr>
      <w:r>
        <w:rPr>
          <w:noProof/>
        </w:rPr>
        <w:t xml:space="preserve">HA ADOTTATO LA PRESENTE DECISIONE: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Articolo 1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La firma del protocollo che modifica l'accordo addizionale fra l'Unione europea e i suoi Stati membri, da un lato, l'Islanda, d'altro lato, e il Regno di Norvegia, d'altro lato, riguardante l'applicazione dell'accordo sui trasporti aerei fra gli Stati Uniti d'America, da un lato, l'Unione europea e i suoi Stati membri, d'altro lato, l'Islanda, d'altro lato, e il Regno di Norvegia, d'altro lato, firmato il 16 e il 21 giugno 2011, per tenere conto dell'adesione della Repubblica di Croazia all'Unione europea (di seguito "il protocollo") è autorizzata a nome dell'Unione e dei suoi Stati membri, con riserva della conclusione del protocollo medesimo.</w:t>
      </w:r>
    </w:p>
    <w:p>
      <w:pPr>
        <w:rPr>
          <w:noProof/>
        </w:rPr>
      </w:pPr>
      <w:r>
        <w:rPr>
          <w:noProof/>
        </w:rPr>
        <w:t>Il testo del protocollo è accluso alla presente decisione.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 xml:space="preserve">Articolo 2 </w:t>
      </w:r>
    </w:p>
    <w:p>
      <w:pPr>
        <w:rPr>
          <w:noProof/>
        </w:rPr>
      </w:pPr>
      <w:r>
        <w:rPr>
          <w:noProof/>
        </w:rPr>
        <w:t>Il presidente del Consiglio è autorizzato a designare la persona o le persone abilitate a firmare il protocollo a nome dell'Unione e dei suoi Stati membri.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Articolo 3</w:t>
      </w:r>
    </w:p>
    <w:p>
      <w:pPr>
        <w:rPr>
          <w:noProof/>
        </w:rPr>
      </w:pPr>
      <w:r>
        <w:rPr>
          <w:noProof/>
        </w:rPr>
        <w:t xml:space="preserve">In attesa della sua entrata in vigore, il protocollo è applicato in via provvisoria dall'Unione e dai suoi Stati membri a norma dell'articolo 4 del medesimo. </w:t>
      </w:r>
    </w:p>
    <w:p>
      <w:pPr>
        <w:pStyle w:val="Text1"/>
        <w:rPr>
          <w:noProof/>
        </w:rPr>
      </w:pP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Articolo 4</w:t>
      </w:r>
    </w:p>
    <w:p>
      <w:pPr>
        <w:rPr>
          <w:noProof/>
        </w:rPr>
      </w:pPr>
      <w:r>
        <w:rPr>
          <w:noProof/>
        </w:rPr>
        <w:t xml:space="preserve">La presente decisione entra in vigore il giorno dell'adozione. </w:t>
      </w:r>
    </w:p>
    <w:p>
      <w:pPr>
        <w:pStyle w:val="Fait"/>
        <w:rPr>
          <w:noProof/>
        </w:rPr>
      </w:pPr>
      <w:r>
        <w:t>Fatto a Bruxelles, il</w:t>
      </w:r>
    </w:p>
    <w:p>
      <w:pPr>
        <w:pStyle w:val="Institutionquisigne"/>
        <w:rPr>
          <w:noProof/>
        </w:rPr>
      </w:pPr>
      <w:r>
        <w:rPr>
          <w:noProof/>
        </w:rPr>
        <w:tab/>
        <w:t>Per il Consiglio</w:t>
      </w:r>
    </w:p>
    <w:p>
      <w:pPr>
        <w:pStyle w:val="Personnequisigne"/>
        <w:rPr>
          <w:noProof/>
        </w:rPr>
      </w:pPr>
      <w:r>
        <w:rPr>
          <w:noProof/>
        </w:rPr>
        <w:tab/>
        <w:t>Il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E0A61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73A0F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54E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5AB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81CBA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906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98E2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1AA0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1-07 10:13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F419E11-611F-4AF6-8453-83D5ED44D801"/>
    <w:docVar w:name="LW_COVERPAGE_TYPE" w:val="1"/>
    <w:docVar w:name="LW_CROSSREFERENCE" w:val="&lt;UNUSED&gt;"/>
    <w:docVar w:name="LW_DocType" w:val="COM"/>
    <w:docVar w:name="LW_EMISSION" w:val="14.11.2019"/>
    <w:docVar w:name="LW_EMISSION_ISODATE" w:val="2019-11-14"/>
    <w:docVar w:name="LW_EMISSION_LOCATION" w:val="BRX"/>
    <w:docVar w:name="LW_EMISSION_PREFIX" w:val="Bruxelles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62"/>
    <w:docVar w:name="LW_REF.II.NEW.CP_YEAR" w:val="2019"/>
    <w:docVar w:name="LW_REF.INST.NEW" w:val="COM"/>
    <w:docVar w:name="LW_REF.INST.NEW_ADOPTED" w:val="final"/>
    <w:docVar w:name="LW_REF.INST.NEW_TEXT" w:val="(2019) 58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di"/>
    <w:docVar w:name="LW_SUPERTITRE" w:val="&lt;UNUSED&gt;"/>
    <w:docVar w:name="LW_TITRE.OBJ.CP" w:val="relativa alla firma, a nome dell'Unione europea e dei suoi Stati membri, del protocollo che modifica l'accordo addizionale fra l'Unione europea e i suoi Stati membri, da un lato, l'Islanda, d'altro lato, e il Regno di Norvegia, d'altro lato, riguardante l'applicazione dell'accordo sui trasporti aerei fra gli Stati Uniti d'America, da un lato, l'Unione europea e i suoi Stati membri, d'altro lato, l'Islanda, d'altro lato, e il Regno di Norvegia, d'altro lato, firmato il 16 e il 21 giugno 2011, per tenere conto dell'adesione della Repubblica di Croazia all'Unione europea"/>
    <w:docVar w:name="LW_TYPE.DOC.CP" w:val="DECISION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F815-2B6D-45EF-A3D6-EA2CF4A2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1192</Words>
  <Characters>6986</Characters>
  <Application>Microsoft Office Word</Application>
  <DocSecurity>0</DocSecurity>
  <Lines>134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19</cp:revision>
  <cp:lastPrinted>2019-05-20T13:10:00Z</cp:lastPrinted>
  <dcterms:created xsi:type="dcterms:W3CDTF">2019-10-02T12:57:00Z</dcterms:created>
  <dcterms:modified xsi:type="dcterms:W3CDTF">2019-11-07T09:13:00Z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