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96E6685-FC3F-4C89-A45E-63F89DA9DC8D" style="width:450pt;height:461.7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PROTOKOLL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Li jemenda l-Ftehim Anċillari bejn l-Unjoni Ewropea u l-Istati Membri tagħha, bħala l-ewwel parti, l-Iżlanda, bħala t-tieni parti, u r-Renju tan-Norveġja, bħala t-tielet parti, dwar l-applikazzjoni tal-Ftehim dwar it-Trasport bl-Ajru bejn l-Istati Uniti tal-Amerka, bħala l-ewwel parti, l-Unjoni Ewropea u l-Istati Membri tagħha, bħala t-tieni parti, l-Iżlanda, bħala t-tielet parti, u r-Renju tan-Norveġja, bħala r-raba’ parti, iffirmat fis-16 u fil-21 ta’ Ġunju 2011, sabiex titqies l-adeżjoni tar-Repubblika tal-Kroazja mal-Unjoni Ewropea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TAL-AWSTRIJA,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IR-RENJU TAL-BELĠJU,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TAL-BULGARIJA,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TAL-KROAZJA,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TA’ ĊIPRU,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ĊEKA,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IR-RENJU TAD-DANIMARKA,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TAL-ESTONJA,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TAL-FINLANDJA,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FRANĊIŻA,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FEDERALI TAL-ĠERMANJA,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ELLENIKA,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L-UNGERIJA,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L-IRLANDA,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TALJANA,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TAL-LATVJA,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TAL-LITWANJA,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IL-GRAN DUKAT TAL-LUSSEMBURGU,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MALTA,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IR-RENJU TAN-NETHERLANDS,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TAL-POLONJA,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IR-REPUBBLIKA PORTUGIŻA,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IR-RUMANIJA,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SLOVAKKA,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 xml:space="preserve">IR-REPUBBLIKA TAS-SLOVENJA,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IR-RENJU TA’ SPANJA,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IR-RENJU TAL-IŻVEZJA,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IR-RENJU UNIT TAL-GRAN BRITTANJA U L-IRLANDA TA’ FUQ,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billi huma partijiet għat-Trattat dwar l-Unjoni Ewropea u t-Trattat dwar il-Funzjonament tal-Unjoni Ewropea u billi huma Stati Membri tal-Unjoni Ewropea (minn hawn ’il quddiem, “l-Istati Membri”), u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L-UNJONI EWROPEA,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bħala l-ewwel parti;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L-IŻLANDA,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bħala t-tieni parti; u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R-RENJU TAN-NORVEĠJA,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bħala t-tielet parti;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Wara li kkunsidraw l-adeżjoni tar-Repubblika tal-Kroazja mal-Unjoni Ewropea fl-1 ta’ Lulju 2013,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FTIEHMU KIF ĠEJ: 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Artikolu 1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Ir-Repubblika tal-Kroazja hija Parti għall-Ftehim Anċillari bejn l-Unjoni Ewropea u l-Istati Membri tagħha, bħala l-ewwel parti, l-Iżlanda, bħala t-tieni parti, u r-Renju tan-Norveġja, bħala t-tielet parti, dwar l-applikazzjoni tal-Ftehim dwar it-Trasport bl-Ajru bejn l-Istati Uniti tal-Amerka, bħala l-ewwel parti, l-Unjoni Ewropea u l-Istati Membri tagħha, bħala t-tieni parti, l-Iżlanda, bħala t-tielet parti, u r-Renju tan-Norveġja, bħala r-raba’ parti, iffirmat fis-16 u fil-21 ta’ Ġunju 2011 (minn hawn ’il quddiem, “il-Ftehim Anċillari”).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Artikolu 2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It-test tal-Ftehim Anċillari bil-Kroat, mehmuż ma’ dan il-Protokoll, għandu jsir awtentiku skont l-istess kundizzjonijiet bħall-verżjonijiet lingwistiċi l-oħra.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Artikolu 3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il-Protokoll għandu jidħol fis-seħħ fl-iktar waħda tard minn dawn li ġejjin: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1. id-data tad-dħul fis-seħħ tal-Ftehim Anċillari, u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2. xahar wara d-data tal-aħħar nota tal-iskambji ta’ noti diplomatiċi fost il-Partijiet li jikkonfermaw li tlestew il-proċeduri neċessarji kollha għad-dħul fis-seħħ ta’ dan il-Protokoll.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Artikolu 4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Sakemm jidħol fis-seħħ, il-Partijiet jaqblu li japplikaw dan il-Protokoll b’mod proviżorju, sa fejn permess skont il-liġi domestika applikabbli, mid-data tal-iffirmar.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Magħmul fi …………, bi tliet kopji, fi …………. 2019, bil-Bulgaru, biċ-Ċek, bid-Daniż, bl-Estonjan, bil-Finlandiż, bil-Franċiż, bil-Ġermaniż, bil-Grieg, bl-Ingliż, bl-Ispanjol, bl-Iżlandiż, bl-Iżvediż, bil-Kroat, bil-Latvjan, bil-Litwan, bil-Malti, bin-Norveġiż, bl-Olandiż, bil-Pollakk, bil-Portugiż, bir-Rumen, bis-Slovakk, bis-Sloven, bit-Taljan u bl-Ungeriż, bit-testi kollha awtentiċi b’mod ugwali.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Għall-Istati Membri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Għall-Unjoni Ewropea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Għall-Iżlanda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Għar-Renju tan-Norveġja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7296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B17"/>
    <w:multiLevelType w:val="hybridMultilevel"/>
    <w:tmpl w:val="9B023A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96E6685-FC3F-4C89-A45E-63F89DA9DC8D"/>
    <w:docVar w:name="LW_COVERPAGE_TYPE" w:val="1"/>
    <w:docVar w:name="LW_CROSSREFERENCE" w:val="&lt;UNUSED&gt;"/>
    <w:docVar w:name="LW_DocType" w:val="NORMAL"/>
    <w:docVar w:name="LW_EMISSION" w:val="14.11.2019"/>
    <w:docVar w:name="LW_EMISSION_ISODATE" w:val="2019-11-14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l-iffirmar, f\u8217?isem l-Unjoni Ewropea u l-Istati Membri tag\u295?ha, tal-Protokoll li jemenda l-Ftehim An\u267?illari bejn l-Unjoni Ewropea u l-Istati Membri tag\u295?ha, b\u295?ala l-ewwel parti, l-I\u380?landa, b\u295?ala t-tieni parti, u r-Renju tan-Norve\u289?ja, b\u295?ala t-tielet parti, dwar l-applikazzjoni tal-Ftehim dwar it-Trasport bl-Ajru bejn l-Istati Uniti tal-Amerka, b\u295?ala l-ewwel parti, l-Unjoni Ewropea u l-Istati Membri tag\u295?ha, b\u295?ala t-tieni parti, l-I\u380?landa, b\u295?ala t-tielet parti, u r-Renju tan-Norve\u289?ja, b\u295?ala r-raba\u8217? parti, iffirmat fis-16 u fil-21 ta\u8217? \u288?unju 2011, sabiex titqies l-ade\u380?joni tar-Repubblika tal-Kroazja mal-Unjoni Ewropea"/>
    <w:docVar w:name="LW_PART_NBR" w:val="1"/>
    <w:docVar w:name="LW_PART_NBR_TOTAL" w:val="1"/>
    <w:docVar w:name="LW_REF.INST.NEW" w:val="COM"/>
    <w:docVar w:name="LW_REF.INST.NEW_ADOPTED" w:val="final"/>
    <w:docVar w:name="LW_REF.INST.NEW_TEXT" w:val="(2019) 5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7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401</Words>
  <Characters>3035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REJTHAROVA Jana (MOVE)</dc:creator>
  <cp:lastModifiedBy>WES PDFC Administrator</cp:lastModifiedBy>
  <cp:revision>10</cp:revision>
  <cp:lastPrinted>2019-01-25T15:10:00Z</cp:lastPrinted>
  <dcterms:created xsi:type="dcterms:W3CDTF">2019-09-18T12:17:00Z</dcterms:created>
  <dcterms:modified xsi:type="dcterms:W3CDTF">2019-11-07T09:17:00Z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7.0, Build 20190717</vt:lpwstr>
  </property>
  <property fmtid="{D5CDD505-2E9C-101B-9397-08002B2CF9AE}" pid="11" name="CPTemplateID">
    <vt:lpwstr>CP-036</vt:lpwstr>
  </property>
</Properties>
</file>