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BEC55F6-24DE-4E9F-B7D2-3DDE25D8AE04" style="width:450.75pt;height:38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“</w:t>
      </w:r>
      <w:r>
        <w:rPr>
          <w:b/>
          <w:noProof/>
          <w:u w:val="single"/>
        </w:rPr>
        <w:t>ANNESS</w:t>
      </w:r>
    </w:p>
    <w:p>
      <w:pPr>
        <w:rPr>
          <w:noProof/>
        </w:rPr>
      </w:pPr>
    </w:p>
    <w:tbl>
      <w:tblPr>
        <w:tblStyle w:val="Lis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233"/>
        <w:gridCol w:w="709"/>
        <w:gridCol w:w="4819"/>
        <w:gridCol w:w="562"/>
        <w:gridCol w:w="980"/>
        <w:gridCol w:w="563"/>
      </w:tblGrid>
      <w:tr>
        <w:trPr>
          <w:cantSplit/>
          <w:tblHeader/>
        </w:trPr>
        <w:tc>
          <w:tcPr>
            <w:tcW w:w="680" w:type="dxa"/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Nru tal-Ordni</w:t>
            </w:r>
          </w:p>
        </w:tc>
        <w:tc>
          <w:tcPr>
            <w:tcW w:w="1233" w:type="dxa"/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Kodiċi tan-NM</w:t>
            </w:r>
          </w:p>
        </w:tc>
        <w:tc>
          <w:tcPr>
            <w:tcW w:w="709" w:type="dxa"/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TARIC</w:t>
            </w:r>
          </w:p>
        </w:tc>
        <w:tc>
          <w:tcPr>
            <w:tcW w:w="4819" w:type="dxa"/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Deskrizzjoni</w:t>
            </w:r>
          </w:p>
        </w:tc>
        <w:tc>
          <w:tcPr>
            <w:tcW w:w="562" w:type="dxa"/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Perjodu tal-kwota</w:t>
            </w:r>
          </w:p>
        </w:tc>
        <w:tc>
          <w:tcPr>
            <w:tcW w:w="980" w:type="dxa"/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Ammont tal-kwota</w:t>
            </w:r>
          </w:p>
        </w:tc>
        <w:tc>
          <w:tcPr>
            <w:tcW w:w="563" w:type="dxa"/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Kwota tad-dazji (%)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09.2637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0710 40 00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2005 80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Qamħirrum miċ-ċfaċagħ (</w:t>
            </w:r>
            <w:r>
              <w:rPr>
                <w:i/>
                <w:iCs/>
                <w:noProof/>
              </w:rPr>
              <w:t>Zea Mays Saccharata</w:t>
            </w:r>
            <w:r>
              <w:rPr>
                <w:noProof/>
              </w:rPr>
              <w:t>) imqatta’ jew le, b’dijametru ta’ 10 mm jew aktar, iżda mhux aktar minn 20 mm, biex jintuża fil-manifattura ta’ prodotti tal-industrija tal-ikel għal trattament għajr għall-ippakkjar mill-ġdid sempliċi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(1)(2)(3)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550 tunnellata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 </w:t>
            </w:r>
            <w:r>
              <w:rPr>
                <w:rStyle w:val="FootnoteReference"/>
                <w:noProof/>
              </w:rPr>
              <w:t>(3)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09.2849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0710 80 69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 xml:space="preserve">Faqqiegħ tal-ispeċi </w:t>
            </w:r>
            <w:r>
              <w:rPr>
                <w:i/>
                <w:iCs/>
                <w:noProof/>
              </w:rPr>
              <w:t>Auricularia polytricha</w:t>
            </w:r>
            <w:r>
              <w:rPr>
                <w:noProof/>
              </w:rPr>
              <w:t xml:space="preserve"> (mhux imsajjar jew imsajjar bil-fwar jew bit-tgħollija), iffriżat, għall-produzzjoni tal-ikliet ippreparati minn qabel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(1)(2)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700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2008 60 39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Ċirasa ħelwa li fiha spirtu miżjud, b’kontenut ta’ zokkor ta’ mhux aktar minn 9 % tal-piż, ta’ dijametru ta’ mhux aktar minn 19,9mm bl-għadma, għall-użu fi prodotti taċ-ċikkulata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.2740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2309 90 31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Konċentrat tal-proteina tal-fażola tas-sojja skont il-piż: 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3078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078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60 % (± 10 %) ta’ proteina mhux raffinata, 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078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5 % (± 3 %) ta’ fibra mhux raffinata, 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078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5 % (± 3 %) ta’ rmied mhux raffinat,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078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3 % jew aktar iżda mhux aktar minn 6,9 % ta’ lamtu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għall-użu fil-manifattura ta’ prodotti tal-għalf tal-annimali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09.2913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35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70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35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70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95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Tabakk naturali mhux ipproċessat, kemm jekk imqatta’ għal daqs regolari, kif ukoll jekk le, b’valur doganali ta’ mhux anqas minn 450 euro kull 100 kg piż nett, għall-użu bħala binder jew imballaġġ għall-manifattura ta’ oġġetti li jaqgħu taħt is-sottointestatura 2402 10 00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tunnellata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.2586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2710 19 81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2710 19 99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Żejt ta’ bażi idroisomerizzat b’mod katalitiku u mingħajr xama’ magħmul minn idrokarburi idroġenati u isoparaffiniċi ħafna, li fihom: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2851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851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90 % jew aktar skont il-piż ta’ saturati,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851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mhux aktar minn 0,03 % skont il-piż ta’ kubrit,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u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3522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522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b’indiċi ta’ viskosità ta’ 80 jew aktar, iżda inqas minn 120, u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viskożita kinematika ta’ 5,0 cSt f’100 C jew aktar, iżda mhux aktar minn 13,0-il cSt f’100 C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1.1.-30.6.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200 000 tunnellata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.2587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2710 19 81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2710 19 99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Żejt ta’ bażi idroisomerizzat b’mod katalitiku u mingħajr xama’ magħmul minn idrokarburi idroġenati u isoparaffiniċi ħafna, li fihom: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2851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851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90 % jew aktar skont il-piż ta’ saturati,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851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mhux aktar minn 0,03 % skont il-piż ta’ kubrit,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u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385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85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b’indiċi ta’ viskosità ta’ 80 jew aktar, iżda inqas minn 120, u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viskożita kinematika ta’ 5,0 cSt f’100 C jew aktar, iżda mhux aktar minn 13,0-il cSt f’100 C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200 000 tunnellata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.2828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2712 20 90</w:t>
            </w:r>
          </w:p>
        </w:tc>
        <w:tc>
          <w:tcPr>
            <w:tcW w:w="709" w:type="dxa"/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 xml:space="preserve">Xema’ bajda (tal-parafina) li fiha anqas minn 0,75 % żejt bil-piż 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1.4.-31.10.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09.2600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2712 90 39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Slack wax (CAS RN 64742-61-6)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09.2928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2811 22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Materjal tal-mili tas-silika, f’forma ta’ granuli, b’purità minima ta’ diossidu tas-silikonju, skont il-piż, ta’ 97 %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1 700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09.2806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2825 90 40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Trijossidu tat-tangsten, inkluż ossidu tat-tangsten blu (CAS RN 1314-35-8 jew CAS RN 39318-18-8)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12 000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.2872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2833 29 80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Sulfat taċ-ċesju (CAS RN 10294-54-9) f’forma solida jew bħala soluzzjoni milwiema li fiha piż skont il-piż ta’ iżjed minn 48 % ta’ sulfat taċ-ċesju iżda mhux iżjed minn 52 %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 xml:space="preserve">1.1.-31.12. 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09.2837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2903 79 30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Bromoklorometanu (CAS RN 74-97-5)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09.2933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2903 99 80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1,3-Dichlorobenzene (CAS RN 541-73-1)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2 600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09.2700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2905 12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Propan-1-ol(alkoħol propiliku) (CAS RN 71-23-8)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2906 19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Ċiklopropilmetanol (CAS RN 2516-33-8)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09.2851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2907 12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O-cresol (CAS RN 95-48-7) b’purezza ta’ mhux anqas minn 98.5 % tal-piż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09.2704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2909 49 80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2,2,2',2'- tetrakis(idrossimetil)-3,3'- ossidipropan-1-ol (CAS RN 126-58-9)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09.2624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2912 42 00</w:t>
            </w:r>
          </w:p>
        </w:tc>
        <w:tc>
          <w:tcPr>
            <w:tcW w:w="709" w:type="dxa"/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Ethylvanillin (3-ethoxy-4-hydroxybenzaldehyde) (CAS RN 121-32-4)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1 950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.2683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2914 19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Aċetilaċetonat tal-kalċju (CAS RN 19372-44-2) għall-użu fil-manifattura tas-sistemi ta’ stabilizzaturi fil-forma ta’ pilloli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09.2852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2914 29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Cyclopropyl methyl ketone (CAS RN 765-43-5)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2915 21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Aċtu aċetiku (CAS RN 64-19-7) b’purità bil-piż ta’ 99 % jew aktar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09.2972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2915 24 00</w:t>
            </w:r>
          </w:p>
        </w:tc>
        <w:tc>
          <w:tcPr>
            <w:tcW w:w="709" w:type="dxa"/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Anidride aċetiku (CAS RN 108-24-7)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09.2679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2915 32 00</w:t>
            </w:r>
          </w:p>
        </w:tc>
        <w:tc>
          <w:tcPr>
            <w:tcW w:w="709" w:type="dxa"/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Aċetat tal-Vinil (CAS RN 108-05-4)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2915 90 70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Etil trifluworoaċetat (CAS RN 383-63-1)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09.2665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2916 19 95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(E,E)-Eża-2,4-dienoat tal-potassju (CAS RN 24634-61-5)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8 250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2916 39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Klorur ta’ 2,5-dimetilfenilaċetil (CAS RN 55312-97-5)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.2599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2917 11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Ossalat tad-dietil (CAS RN 95-92-1)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09.2769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2917 13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Dimethyl sebacate (CAS RN 106-79-6)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2917 19 80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Aċidu dodekanedjojku (CAS RN 693-23-2), ta’ purezza b’piż ta’ aktar minn 98,5 %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4 600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09.2808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2918 22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Aċtu o-aċetisaliċiliku (CAS RN 50-78-2)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120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.2646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2918 29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Ottadeċil 3-(3,5-di-terz-butil-4-idrossifenil)propjonat (CAS RN 2082-79-3)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bi frazzjoni ta’ mogħdija minn għarbiel b’malji ta’ 500 μm ta’ aktar minn 99 % f’piż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b’temperatura tat-tidwib ta’ 49 °C jew aktar, iżda mhux aktar minn 54 °C,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biex jintuża fil-manifattura ta’ pakketti singoli ta’ stabilizzaturi għall-ipproċessar tal-PVC abbażi ta’ taħlitiet tat-trab (trabijiet jew granuli)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380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.2647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2918 29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Tetrakis(3-(3,5-di-tert-butil-4-idrossifenil)propjonat) tal-pentaeritritol (CAS RN 6683-19-8)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bi frazzjoni ta’ mogħdija minn għarbiel b’malji ta’ 250 μm ta’ aktar minn 75 % f’piż u b’malji ta’ 500 μm ta’ mhux aktar minn 99 % f’piż,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b’temperatura tat-tidwib ta’ 110 °C jew aktar, iżda mhux aktar minn 125 °C,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biex jintuża fil-manifattura ta’ pakketti ta’ stabilizzatur wieħed għall-ipproċessar tal-PVC ibbażati fuq taħlitiet tat-trab (trabijiet jew granuli)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140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09.2975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2918 30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Benzophenone-3,3’,4,4’-tetracarboxylic dianhydride (CAS RN 2421-28-5)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2920 29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Tris(2,4-di-terz-butilfenil)fosfit (CAS RN 31570-04-4)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2920 90 10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Sulfat tad-Dimetil (CAS RN 77-78-1)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1.1.-30.6.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.2598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19 99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Ottadeċilammina (CAS RN 124-30-1)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09.2649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29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Bis(2-dimetilaminoetil)(metil)ammina (CAS RN 3030-47-5)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1 700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09.2682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41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Anilina (CAS RN 62-53-3) ta’ purità ta’ 99 % jew aktar fil-piż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.2617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42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4-Fluworo-N-(1-metilletil)benżeneammina (CAS RN 70441-63-3)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.2590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43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2-Metilanilina (CAS RN 95-53-4)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1.1.-30.6.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kg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09.2602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51 19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O-phenylenediamine (CAS RN 95-54-5)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1 800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09.2730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59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4,4’-Metanedildianilina (CAS RN 101-77-9) fil-forma ta’ bċejjeċ żgħar, biex jintużaw fil-manifattura ta’ prepolimeri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1.1.-30.6.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.2591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2922 41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L-Liżina kloridrat (CAS RN 657-27-2)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445 000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.2592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2922 50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L-Treonina (CAS RN 72-19-5)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166 000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2924 19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Iodoprop-3-2-inilN-butilkarbamat(CAS RN 55406-53-6)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09.2874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2924 29 70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Paracetamol (INN) (CAS RN 103-90-2)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.2742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2926 10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Akrilonitril (CAS RN 107-13-1), għall-użu fil-manifattura ta’ oġġetti tal-kapitolu 55 u l-intestatura 6815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09.2856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2926 90 70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2-Nitro-4-(trifluoromethyl)benzonitrile (CAS RN 778-94-9)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09.2708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2928 00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Monometilidrażina (CAS 60-34-4) fil-forma ta’ soluzzjoni milwiema b’kontenut skont il-piż tal-monometilidrażina ta’ 40 (± 5) %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09.2685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2929 90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Nitrogwanidina (CAS RN 556-88-7)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6 500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.2597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2930 90 98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Bis[3-(trietossisilil)propil]disulfur (CAS RN 56706-10-6)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.2596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2930 90 98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Aċidu 2-kloro-4-(metilsulfonil)-3-((2,2,2-trifluworoetossi)metil) benżojku (CAS RN 120100-77-8)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09.2842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2932 12 00</w:t>
            </w:r>
          </w:p>
        </w:tc>
        <w:tc>
          <w:tcPr>
            <w:tcW w:w="709" w:type="dxa"/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 xml:space="preserve">2-Furaldeide (furfuraldeide) 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09.2955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2932 19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Flurtamone (ISO) (CAS RN 96525-23-4)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09.2696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2932 20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Dekan-5-olid (CAS RN 705-86-2)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kg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09.2697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2932 20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Dodekan-5-olid (CAS RN 713-95-1)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kg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09.2812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2932 20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Hexan-6-olide (CAS RN 502-44-3)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2932 93 00</w:t>
            </w:r>
          </w:p>
        </w:tc>
        <w:tc>
          <w:tcPr>
            <w:tcW w:w="709" w:type="dxa"/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Piperonal (CAS RN 120-57-0)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220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09.2673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39 99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2,2,6,6-tetrametilpiperidin-4-ol (CAS RN 2403-88-5)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39 99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Klorpirifos (ISO) (CAS RN 2921-88-2)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09.2880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59 95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Ibrutinib (INN) (CAS RN 936563-96-1)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09.2860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69 80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1,3,5-Tris[3-(dimethylamino)propyl]hexahydro-1,3,5-triazine (CAS RN 15875-13-5)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.2595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99 80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1,4,7,10-Tetraażaċiklododekan (CAS RN 294-90-6)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09.2658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99 80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5-(Acetoacetylamino)benzimidazolone (CAS RN 26576-46-5)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.2593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2934 99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5-Klorotijofen-2-aċidu karbossiliku (CAS RN 24065-33-6)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45 000 kg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09.2675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2935 90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4-[[(2-metossibenżojl)ammino]sulfonil]-klorurtal-benżojl (CAS RN 816431-72-8)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09.2710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2935 90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2,4,4-pentantrimetiliku-2-amminju (3R,5S,E)-7-(4-(4-fluworofenil)-6-isopropil-2-(N-metilmetilsulfonammido)pirimidin-5-il)-3,5- diidrossihept-6-enoat (CAS RN 917805-85-7)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5 000 kg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09.2945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2940 00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D-Xylose (CAS RN 58-86-6)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09.2686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3204 11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Koloranti C.I.  Disperse Yellow 54 (CAS RN 7576-65-0 ) u preparazzjonijiet ibbażati fuqhom ma’ kolorant C.I. Disperse Yellow 54 kontenut ta’ 99 % jew iktar f’piż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09.2676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3204 17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Preparazzjonijiet ibbażati fuq Koloranti C.I. Pigment Red 48:2 (CAS RN 7023-61-2) b’kontenut ta’ 60 % jew iżjed, iżda b’inqas minn 85 % bil-piż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3204 17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Kolorant C.I. Pigment Red 4 (CAS RN 2814-77-9 ) u preparazzjonijiet ibbażati fuqu b’kontenut ta’ 60 % jew iżjed tal-Kolorant C.I. Pigment Red 4 skont il-piż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09.2659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3802 90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Trab tad-dijatomi kalċinat fil-fluss tas-soda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35 000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09.2908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3804 00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Linjosulfonat tas-sodju (CAS RN 8061-51-6)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09.2889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3805 10 90</w:t>
            </w:r>
          </w:p>
        </w:tc>
        <w:tc>
          <w:tcPr>
            <w:tcW w:w="709" w:type="dxa"/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Termentina tas-sulfat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09.2935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3806 10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Resin u aċidi tar-resin miksuba minn oleoresins friski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280 000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09.2832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3808 92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Taħlita li jkollha 38 % jew aktar imma mhux aktar minn 50 % bil-piż taż-żingu piritijon (INN) (CAS RN 13463-41-7) f’dispersjoni milwiema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09.2876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3811 29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Additivi li jikkonsistu fi prodotti tar-reazzjoni ta’ difenilammina u noneni ramifikati bi: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skont il-piż aktar minn 28 % iżda mhux aktar minn 55 % ta’ 4-monononildifenilammina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skont il-piż aktar minn 45 % iżda mhux aktar minn 65 % ta’ 4,4′-dinonildifenilammina,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skont il-piż persentaġġ totali ta’ 2,4-dinonildifenilammina u 2,4′-dinonildifenilammina li ma jaqbiżx 5 %,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użati għall-manifattura taż-żjut lubrifikanti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09.2814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3815 90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Katalizzatur magħmul mid-dijossidu tat-titanju u t-tijossidu tat-titanju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09.2820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79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Taħlitiet li fihom f’piż: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60 % jew aktar, iżda mhux aktar minn 90 % ta’ 2-kloropropen (CAS RN 557-98-2),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8 % jew aktar, iżda mhux aktar minn 14 % ta’ (Z)-1-kloropropen (CAS RN 16136-84-8),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5 % jew aktar, iżda mhux aktar minn 23 % ta’ 2-kloropropan (CAS RN 75-29-6),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mhux aktar minn 6 % ta’ 3-kloropropen (CAS RN 107-05-1),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mhux aktar minn 1 % tal-piż ta’ klorur tal-etil (CAS RN 75-00-3)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92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Preparat li jkun fih: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077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077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55 % jew aktar, iżda mhux aktar minn 78 % ta’ glutarat dimetiliku (CAS RN 1119-40-0)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077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10 % jew aktar iżda mhux aktar minn 30 % ta’ adipat dimetiliku, u (CAS RN 627-93-0)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077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mhux aktar minn 35 % ta’ suċċinat dimetiliku (CAS RN 106-65-0)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09.2681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92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Taħlita ta’ sulfuri ta’ bis [3-(trietossisilil)propil] (CAS RN 211519-85-6)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09.2650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92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Aċetofenon (CAS RN 98-86-2), b’purità f’piż ta’ 60 % jew aktar iżda mhux aktar minn 90 %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09.2888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92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Taħlita ta’ ammini terzjarji tal-alkildimetil li fiha, skont il-piż: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60 % jew aktar, iżda mhux aktar minn 80 %, ta’ dodekildimetilammina (CAS RN 112-18-5),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20 % jew aktar, iżda mhux aktar minn 30 % ta’ dimetil(tetradeċil)ammina (CAS RN 112-75-4)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09.2829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93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Estratt solidu ta’ materjal residwu li ma jinħallx f’solventi alifatiċi miksuba matul l-estrazzjoni tar-resin mill-injam, li għandu l-karatteristiċi li ġejjin: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3322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322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kontenut tal-aċidu tar-reżin li ma jaqbiżx it-30 % tal-piż,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322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numru tal-aċidu li ma jaqbiżx il-110,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322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punt tat-tidwib ta’ 100° C jew aktar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1 600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09.2907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93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Taħlita ta’ fitosteroli, fi trab, li fihom, bil-piż: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2020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0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75 % jew aktar ta steroli,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0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mhux aktar minn 25 % ta’ stanoli,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għal użu fil-manifattura tal-istanoli/steroli jew stanoli/steroli esters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2 500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09.2639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3905 30 00</w:t>
            </w:r>
          </w:p>
        </w:tc>
        <w:tc>
          <w:tcPr>
            <w:tcW w:w="709" w:type="dxa"/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Poli(alkoħol tal-vinil), kemm jekk fihom gruppi aċetat unhydrolysed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09.2671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3905 99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Poli(butiral tal-vinil) (CAS RN 63148-65-2):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li jkun fih bħala piż 17,5 % jew aktar, iżda mhux aktar minn 20 % ta’ gruppi idrossili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li d-daqs medju ta’ kull partiċella tiegħu (D50) teċċedi 0,6 mm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12 500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09.2846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3907 40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Taħlita ta’ polimeri ta’ polikarbonat u poli(metilmetakrilat) b’kontenut ta’ polikarbonat ta’ 98,5 % skont il-piż, f’forma ta’ gerbub jew granuli, bi trażmittanza luminuża ta’ mhux anqas minn 88,5 %, imkejla bl-użu ta’ kampjun għall-ittestjar ta’ ħxuna ta’ 4 mm b’tul tal-mewġa ta’ λ = 400 nm (skont ISO 13468-2)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09.2723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3911 90 19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Poly(oxy-1,4-phenylenesulfonyl-1,4-phenyleneoxy-4,4’-biphenylene)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09.2816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3912 11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Frak tal-aċetat taċ-ċellulożju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75 000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09.2864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3913 10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Alġinat tas-sodju, estratt minn algi kannella(CAS RN 9005-38-3)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09.2641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3913 90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Ijaluronat tas-sodju, mhux sterili: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51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51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b’piż medju tal-piż molekulari (M</w:t>
                  </w:r>
                  <w:r>
                    <w:rPr>
                      <w:noProof/>
                      <w:vertAlign w:val="subscript"/>
                    </w:rPr>
                    <w:t>w</w:t>
                  </w:r>
                  <w:r>
                    <w:rPr>
                      <w:noProof/>
                    </w:rPr>
                    <w:t>) li ma jaqbiżx 900 000,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51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b’livell ta’ endotossin li ma jaqbiżx 0,008 unitajiet ta’ Endotossin (EU)/mg,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51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b’kontenut ta’ etanol li ma jaqbiżx 1 % bil-piż,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51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b’kontenut ta’ isopropanol li ma jaqbiżx 0,5 % tal-piż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 kg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09.2661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3920 51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Folji ta’ polimetilmetakrilat konformi mal-istandards: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2976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976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4364 (MIL-P-5425E) u DTD5592A, jew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976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4365 (MIL-P-8184) u DTD5592A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09.2645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3921 14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Blokka ċellulari ta’ ċelluloża riġenerata, mimlija bl-ilma li jkun fih klorur tal-manjeżju u kompost tal-ammonju kwaternarju tad-daqs ta’ 100 cm (± 10 cm) x 100 cm (± 10 cm) x 40 cm (± 5 cm)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1 700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5505 10 10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Fdal ta’ fibri sintetiċi (li jinkludi fibri li jibqgħu fil-moxt, fdal tal-ħjut u materjal “garnetted”) ta’ najlon jew ta’ poliammidi oħra (PA6 u PA66)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09.2721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5906 99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Drapp tat-tessut bil-lastiku minsuġ u laminat bil-karatteristiċi li ġejjin: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bi tliet saffi,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saff wieħed ta’ barra magħmul minn drapp tal-akrilik,  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is-saff l-ieħor ta’ barra magħmul minn drapp tal-poliester,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is-saff tan-nofs huwa magħmul mil-lastiku tal-klorobutil,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is-saff tan-nofs għandu piż ta’ 452 g/m</w:t>
                  </w:r>
                  <w:r>
                    <w:rPr>
                      <w:noProof/>
                      <w:vertAlign w:val="superscript"/>
                    </w:rPr>
                    <w:t xml:space="preserve">2 </w:t>
                  </w:r>
                  <w:r>
                    <w:rPr>
                      <w:noProof/>
                    </w:rPr>
                    <w:t xml:space="preserve"> jew aktar iżda mhux aktar minn 569 g/m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  <w:r>
                    <w:rPr>
                      <w:noProof/>
                    </w:rPr>
                    <w:t>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id-drapp tat-tessut għandu piż totali ta’ 952 g/m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  <w:r>
                    <w:rPr>
                      <w:noProof/>
                    </w:rPr>
                    <w:t xml:space="preserve"> jew aktar iżda mhux aktar minn 1159 g/m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  <w:r>
                    <w:rPr>
                      <w:noProof/>
                    </w:rPr>
                    <w:t>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id-drapp tat-tessut għandu ħxuna totali ta’ 0,8 mm jew aktar iżda mhux aktar minn 4 mm,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użat għall-manifattura tas-saqaf li jitla’ u jinżel tal-vetturi bil-mutur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375 000 m²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.2594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6909 19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Skartoċċ tal-assorbiment biċ-ċeramika u l-karbonju: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struttura ċilindrika multiċellulari estruża mgħaqqda biċ-ċeramika moħmija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b’10 % jew aktar skont il-piż iżda mhux aktar minn 30 % skont il-piż ta’ karbonju attiv,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b’70 % jew aktar skont il-piż iżda mhux aktar minn 90 % skont il-piż ta’ legant taċ-ċeramika,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b’dijametru ta’ 29 mm jew aktar, iżda mhux aktar minn 41 mm,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b’tul ta’ mhux aktar minn 150 mm,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moħmija f’temperatura ta’ 800 °C jew aktar,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għall-adsorbiment tal-fwar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ta’ tip użat għall-montatura fl-assorbituri tal-fwar tal-fjuwil fis-sistemi tal-fjuwil tal-vetturi bil-mutur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1 000 000 biċċa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09.2866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7019 12 00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7019 12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06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Stratifils (rovings/fibri) tal-ħġieġ-S: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magħmulin minn filamenti kontinwi tal-ħġieġ ta’ 9 μm (± 0,5 μm),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b’kejl ta’ 200 tex jew aktar iżda mhux aktar minn 680 tex,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li ma jkunx fihom xi ossidu tal-kalċju,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b’reżistenza meta jinqasmu ta’ aktar minn 3 550 Mpa determinat minn ASTM D2343-09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għall-użu fil-manifattura tal-ajrunawtiċi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tunnellata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09.2628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7019 52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Xibka tal-ħġieġ minsuġa minn fibri tal-ħġieġ miksija bil-plastik, b’piż ta’ 120 g/m²(± 10 g/m²), tat-tip li jintuża fir-rolling insect screens bil-qafas fiss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3 000 000 m²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09.2799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7202 49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Ferro-kromju li fih 1.5 % jew aktar iżda mhux aktar minn 4 % tal-piż f’karbonju u mhux aktar minn 70 % ta’ kromju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.2652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7409 11 00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7410 11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Fojl u strixxi tar-ram raffinat, miksijin bl-elettroliti, bi ħxuna ta’ 0,015-il mm jew aktar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1 020 tunnellata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09.2734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7409 19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Pjanċi jew folji li jikkonsistu minn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saff ta’ nitrur taċ-ċeramika tas-silikon bi ħxuna ta’ 0,32 mm (± 0,1 mm) jew aktar, iżda mhux aktar minn 1,0 mm (± 0,1 mm),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miksija fuq iż-żewġ naħat b’fojl ta’ ram irfinut bi ħxuna ta’ 0,8 mm (± 0,1 mm)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fuq naħa waħda parzjalment mgħottijin b’kisja tal-fidda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7 000 000 biċċa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09.2662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7410 21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Pjanċi: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magħmulin minn tal-anqas saff wieħed ta’ tessut tal-fibra tal-ħġieġ mimli bir-reżina tal-epossidu,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miksija fuq naħa waħda jew iż-żewġ naħat bil-fojl tar-ram bi ħxuna ta’ mhux aktar minn 0,15 mm,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b’kostant dielettriku (DK) ta’ anqas minn 5,4 f’1 MHz, kif imkejjel skont IPC-TM-650 2.5.5.2,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b’tanġenti tat-telf ta’ anqas minn 0,035 f’1 MHz, kif imkejjel skont IPC-TM-650 2.5.5.2,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b’indiċi komparattiv ta’ trekkjar (CTI) ta’ 600 jew aktar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80 000 m²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7604 29 10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Folji jew vireg tal-alojs ta’ aluminju-litju ta’ diametru ta’ 200 mm jew iktar, iżda mhux iktar minn 300 mm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09.2835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7604 29 10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Folji jew vireg tal-alojs ta’ aluminju-litju ta’ diametru ta’ 300,1 mm jew iktar, iżda mhux iktar minn 533,4 mm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09.2736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7607 11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Strixxa jew fojl illigati tal-aluminju u tal-manjeżju: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ta’ liga li tikkonforma mal-istandards 5182-H19 jew 5052-H19,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f’rombli b’dijametru estern ta’ minimu ta’ 1 250 mm iżda mhux aktar minn 1 350 mm,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ta’ ħxuna (tolleranza - 0,006 mm) ta’ 0,15 mm, 0,16 mm, 0,18 mm jew 0,20 mm,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ta’ wisa’ (tolleranza ± 0,3 mm) ta’ 12,5 mm, 15,0 mm, 16,0 mm, 25,0 mm, 35,0 mm, 50,0 mm jew 356 mm, 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b’tolleranza kamber ta’ mhux aktar minn 0,4 mm/750 mm,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ta’ kejl tal-pjan: I-unità ±4,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b’reżistenza għat-tensjoni ta’ aktar minn (5182-H19) 365 MPa jew (5052-H19) 320 MPa,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ta’ elongazzjoni A50 ta’ aktar minn (5182-H19) 3 % jew (5052-H19) 2,5 %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għall-użu fil-manifattura tal-paletti għall-blinds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.2722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8104 11 00</w:t>
            </w:r>
          </w:p>
        </w:tc>
        <w:tc>
          <w:tcPr>
            <w:tcW w:w="709" w:type="dxa"/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Manjeżju mhux maħdum, li fih mill-anqas 99,8 % f’piż tal-manjeżju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120 000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8104 30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Trab tal-manjeżju: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1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ta’ purità skont il-piż ta’ 98 % jew iktar, iżda mhux iktar minn 99,5 %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1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b’daqs tal-partiċella ta’ 0,2 mm jew iktar iżda mhux iktar minn 0,8 mm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 tunnellata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09.2629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8302 49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Manku teleskopiku tal-aluminju għall-użu fil-manifattura tal-bagalji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1 500 000 biċċa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.2720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8413 91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Pump head għal pompa bi pressjoni għolja b’żewġ ċilindri magħmula mill-azzar maħdum b’: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fittings bil-kamin imħaffer b’dijametru ta’ 10 mm jew aktar iżda mhux aktar minn 36,8 mm,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kanali tal-fjuwil imtaqqbin b’dijametru ta’ 3,5 mm jew aktar iżda mhux aktar minn 10 mm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tat-tip użat fis-sistemi tal-injezzjoni tad-diżil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65 000 biċċa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.2738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8482 99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Gaġeġ tar-ram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ikkastjati bis-sistema kontinwa jew b’mod ċentrifugu,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itturnjati,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li skont il-piż fihom 35 % jew aktar, iżda mhux aktar minn 38 % ta’ żingu,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li skont il-piż fihom 0,75 %, iżda mhux aktar minn 1,25 % ta’ ċomb,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li fihom skont il-piż 1,0 % jew aktar, iżda mhux aktar minn 1,4 % ta’ aluminju,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b’reżistenza għat-tensjoni ta’ 415 Pa jew aktar,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tat-tip użat għall-manifattura tal-bolberings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50 000 biċċa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09.2763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8501 40 20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8501 40 80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Mutur kommutatur elettriku AC, monofażi, b’rendiment ta’ 250 W jew aktar, input enerġetiku ta’ 700 W jew aktar imma mhux aktar minn 2 700 W, dijametru estern ta’ aktar minn 120 mm (± 0,2 mm) imma mhux aktar minn 135 mm (± 0,2 mm), b’rata ta’ veloċità ta’ aktar minn 30 000 rpm imma mhux aktar minn 50 000 rpm, mgħammar b’ventilatur għall-arja, għall-użu fil-produzzjoni tal-vacuum cleaners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2 000 000 biċċa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.2588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8529 90 92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Display LCD b’: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4495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pannell tattili,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mill-inqas bord ta’ ċirkwit stampat wieħed għall-indirizzar tal-pixels għall-apparat “simple slave” (funzjoni ta’ Kontrollur tal-Ħin) u kontroll tattili, bl-EEPROM (Electrically Erasable Programmable Read-Only Memory - Memorja tinqara biss, kanċellabbli u programmabbli bl-elettriku) għall-konfigurazzjonijiet tad-display,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kejl djagonali tal-iskrin ta’ 15-il cm jew aktar iżda mhux aktar minn 21 cm,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dawl minn wara,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LVDS (Low Voltage Differential Signalling - Sinjalar Differenzjali b’Vultaġġ Baxx) u konnettur għall-provvista tal-enerġija,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angolu ta’ viżwalizzazzjoni ta’ 70 grad jew aktar,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495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luminanza ta’ 715-il cd/m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  <w:r>
                    <w:rPr>
                      <w:noProof/>
                    </w:rPr>
                    <w:t xml:space="preserve"> jew aktar,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għall-użu fil-manifattura ta’ vetturi bil-mutur tal-Kapitolu 87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1.1.-30.6.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450 000 biċċa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09.2672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8529 90 92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9405 40 39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Bord ta’ ċirkwit stampat b’diodes LED:</w:t>
            </w:r>
          </w:p>
          <w:tbl>
            <w:tblPr>
              <w:tblStyle w:val="Listdash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"/>
              <w:gridCol w:w="3024"/>
            </w:tblGrid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024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kemm jekk mgħammra b’priżmi/lenti kif ukoll jekk le, u</w:t>
                  </w:r>
                </w:p>
              </w:tc>
            </w:tr>
            <w:tr>
              <w:tc>
                <w:tcPr>
                  <w:tcW w:w="220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024" w:type="dxa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kemm jekk mgħammra b’konnettur(i) kif ukoll jekk le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Għall-manifattura ta’ unitajiet tar-retroluminazjzoni għal oġġetti ta’ titlu 8528 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115 000 000 biċċa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09.2003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8543 70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Ġeneratur tal-frekwenzi kkontrollat bil-vultaġġ, li jikkonsisti f’elementi attivi u passivi mmuntati fuq ċirkwit stampat miżmum ġewwa qafas li d-dimensjonijiet ta’ barra tiegħu mhux aktar minn 30 mm x 30 mm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1 400 000 biċċa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09.2910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8708 99 97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Brekit ta’ appoġġ tal-ħadid jew tal-azzar, b’toqob tal-immuntar, bi skorfini ta’ twaħħil jew mingħajrhom, maħsuba biex twaħħal il-gerboks mal-karozzerija għall-użu fil-manifattura ta’ oġġetti tal-Kapitolu 87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200 000 biċċa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09.2694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10 90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Klamps tal-fusijiet, ħawsings, fork bridges u aċċessorji għall-ikklampjar, magħmulin minn liga tal-aluminju tat-tip li jintuża fil-muturi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1 000 000 biċċa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.2668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91 10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Qafas ta’ rota, mibni mill-fibri tal-karbonju u mir-reżina artifiċjali, għall-użu fil-manifattura tar-roti (inklużi roti elettriċi)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350 000 biċċa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  <w:vertAlign w:val="baseline"/>
              </w:rPr>
              <w:t>09</w:t>
            </w:r>
            <w:r>
              <w:rPr>
                <w:noProof/>
              </w:rPr>
              <w:t>.2589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91 10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Frejm, maħdum mill-aluminju jew minn fibri tal-aluminju u tal-karbonju, għall-użu fil-manifattura tar-roti (inklużi roti elettriċi)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8 000 000 biċċa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6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09.2631</w:t>
            </w:r>
          </w:p>
        </w:tc>
        <w:tc>
          <w:tcPr>
            <w:tcW w:w="1233" w:type="dxa"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9001 90 00</w:t>
            </w:r>
          </w:p>
        </w:tc>
        <w:tc>
          <w:tcPr>
            <w:tcW w:w="709" w:type="dxa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4819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Lentijiet mhux iffrejmjati, prismi u elementi ssimentjati għall-użu fil-manifattura jew it-tiswija ta’ oġġetti tal-kodiċijiet tan-NM 9002, 9005, 9013 10 u 9015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562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980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5 000 000 biċċa</w:t>
            </w:r>
          </w:p>
        </w:tc>
        <w:tc>
          <w:tcPr>
            <w:tcW w:w="563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0 %</w:t>
            </w:r>
          </w:p>
        </w:tc>
      </w:tr>
    </w:tbl>
    <w:p>
      <w:pPr>
        <w:rPr>
          <w:noProof/>
        </w:rPr>
      </w:pPr>
    </w:p>
    <w:tbl>
      <w:tblPr>
        <w:tblStyle w:val="Notestable"/>
        <w:tblW w:w="0" w:type="auto"/>
        <w:tblLayout w:type="fixed"/>
        <w:tblLook w:val="0000" w:firstRow="0" w:lastRow="0" w:firstColumn="0" w:lastColumn="0" w:noHBand="0" w:noVBand="0"/>
      </w:tblPr>
      <w:tblGrid>
        <w:gridCol w:w="425"/>
        <w:gridCol w:w="8821"/>
      </w:tblGrid>
      <w:tr>
        <w:tc>
          <w:tcPr>
            <w:tcW w:w="425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</w:rPr>
              <w:t>(1)</w:t>
            </w:r>
          </w:p>
        </w:tc>
        <w:tc>
          <w:tcPr>
            <w:tcW w:w="8821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Madankollu, is-sospensjoni tat-tariffi doganali ma għandhiex tapplika meta l-ipproċessar isir minn impriżi tal-forniment tal-ikel jew li jbiegħu bl-imnut.</w:t>
            </w:r>
          </w:p>
        </w:tc>
      </w:tr>
      <w:tr>
        <w:tc>
          <w:tcPr>
            <w:tcW w:w="425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821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Is-sospensjoni tad-dazji hija soġġetta għal superviżjoni doganali tal-użu finali f’konformità mal-Artikolu 254 tar-Regolament (UE) Nru 952/2013 tal-Parlament Ewropew u tal-Kunsill tad-9 ta’ Ottubru 2013 li jistabbilixxi l-Kodiċi Doganali tal-Unjoni (ĠU L 269, 10.10.2013, p. 1).</w:t>
            </w:r>
          </w:p>
        </w:tc>
      </w:tr>
      <w:tr>
        <w:tc>
          <w:tcPr>
            <w:tcW w:w="425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</w:rPr>
              <w:t>(3)</w:t>
            </w:r>
          </w:p>
        </w:tc>
        <w:tc>
          <w:tcPr>
            <w:tcW w:w="8821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 xml:space="preserve">Id-dazju </w:t>
            </w:r>
            <w:r>
              <w:rPr>
                <w:i/>
                <w:iCs/>
                <w:noProof/>
              </w:rPr>
              <w:t>ad valorem</w:t>
            </w:r>
            <w:r>
              <w:rPr>
                <w:noProof/>
              </w:rPr>
              <w:t xml:space="preserve"> biss huwa sospiż. Id-dazju speċifiku għandu jkompli japplika.”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2240" w:h="15840"/>
      <w:pgMar w:top="1134" w:right="1417" w:bottom="1134" w:left="141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92ADF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73EA5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A84C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102D8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37846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1A2C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BF426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A145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1-08 08:36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3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\u8217? [...]"/>
    <w:docVar w:name="LW_ACCOMPAGNANT.CP" w:val="ta\u8217? [...]"/>
    <w:docVar w:name="LW_ANNEX_NBR_FIRST" w:val="1"/>
    <w:docVar w:name="LW_ANNEX_NBR_LAST" w:val="1"/>
    <w:docVar w:name="LW_ANNEX_UNIQUE" w:val="1"/>
    <w:docVar w:name="LW_CONST_RESTREINT_UE" w:val="RESTREINT UE/EU RESTRICTED"/>
    <w:docVar w:name="LW_CORRIGENDUM" w:val="&lt;UNUSED&gt;"/>
    <w:docVar w:name="LW_COVERPAGE_EXISTS" w:val="True"/>
    <w:docVar w:name="LW_COVERPAGE_GUID" w:val="2BEC55F6-24DE-4E9F-B7D2-3DDE25D8AE04"/>
    <w:docVar w:name="LW_COVERPAGE_TYPE" w:val="1"/>
    <w:docVar w:name="LW_CROSSREFERENCE" w:val="&lt;UNUSED&gt;"/>
    <w:docVar w:name="LW_DocType" w:val="ANNEX"/>
    <w:docVar w:name="LW_EMISSION" w:val="18.11.2019"/>
    <w:docVar w:name="LW_EMISSION_ISODATE" w:val="2019-11-18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jemenda r-Regolament (UE) Nru 1388/2013 li jifta\u295? u jipprovdi g\u295?all-\u289?estjoni ta\u8217? kwoti tariffarji awtonomi tal-Unjoni g\u295?al \u267?erti prodotti agrikolui u industrijali"/>
    <w:docVar w:name="LW_OBJETACTEPRINCIPAL.CP" w:val="li jemenda r-Regolament (UE) Nru 1388/2013 li jifta\u295? u jipprovdi g\u295?all-\u289?estjoni ta\u8217? kwoti tariffarji awtonomi tal-Unjoni g\u295?al \u267?erti prodotti agrikolui u industrijali"/>
    <w:docVar w:name="LW_PART_NBR" w:val="1"/>
    <w:docVar w:name="LW_PART_NBR_TOTAL" w:val="1"/>
    <w:docVar w:name="LW_REF.INST.NEW" w:val="COM"/>
    <w:docVar w:name="LW_REF.INST.NEW_ADOPTED" w:val="final"/>
    <w:docVar w:name="LW_REF.INST.NEW_TEXT" w:val="(2019) 5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Regolament tal-Kunsill"/>
    <w:docVar w:name="LW_TYPEACTEPRINCIPAL.CP" w:val="Proposta g\u295?al Regolament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Normal"/>
    <w:pPr>
      <w:spacing w:before="0" w:after="0"/>
    </w:pPr>
    <w:rPr>
      <w:rFonts w:eastAsia="Times New Roman"/>
      <w:sz w:val="16"/>
      <w:szCs w:val="20"/>
    </w:rPr>
  </w:style>
  <w:style w:type="paragraph" w:styleId="Title">
    <w:name w:val="Title"/>
    <w:aliases w:val="TITLE.TI"/>
    <w:basedOn w:val="Normal"/>
    <w:link w:val="TitleChar"/>
    <w:qFormat/>
    <w:pPr>
      <w:keepNext/>
      <w:jc w:val="center"/>
    </w:pPr>
    <w:rPr>
      <w:rFonts w:eastAsia="Times New Roman"/>
      <w:szCs w:val="20"/>
    </w:rPr>
  </w:style>
  <w:style w:type="character" w:customStyle="1" w:styleId="TitleChar">
    <w:name w:val="Title Char"/>
    <w:aliases w:val="TITLE.TI Char"/>
    <w:link w:val="Title"/>
    <w:rPr>
      <w:rFonts w:ascii="Times New Roman" w:eastAsia="Times New Roman" w:hAnsi="Times New Roman" w:cs="Times New Roman"/>
      <w:sz w:val="24"/>
      <w:szCs w:val="20"/>
      <w:lang w:val="mt-MT" w:eastAsia="en-GB"/>
    </w:rPr>
  </w:style>
  <w:style w:type="paragraph" w:styleId="Subtitle">
    <w:name w:val="Subtitle"/>
    <w:aliases w:val="CONTENT.TITLE.TI"/>
    <w:basedOn w:val="Normal"/>
    <w:link w:val="SubtitleChar"/>
    <w:qFormat/>
    <w:pPr>
      <w:keepNext/>
      <w:jc w:val="center"/>
    </w:pPr>
    <w:rPr>
      <w:rFonts w:eastAsia="Times New Roman"/>
      <w:szCs w:val="20"/>
    </w:rPr>
  </w:style>
  <w:style w:type="character" w:customStyle="1" w:styleId="SubtitleChar">
    <w:name w:val="Subtitle Char"/>
    <w:aliases w:val="CONTENT.TITLE.TI Char"/>
    <w:link w:val="Subtitle"/>
    <w:rPr>
      <w:rFonts w:ascii="Times New Roman" w:eastAsia="Times New Roman" w:hAnsi="Times New Roman" w:cs="Times New Roman"/>
      <w:sz w:val="24"/>
      <w:szCs w:val="20"/>
      <w:lang w:val="mt-MT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ext">
    <w:name w:val="Text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Normal"/>
    <w:pPr>
      <w:spacing w:before="0" w:after="0"/>
    </w:pPr>
    <w:rPr>
      <w:rFonts w:eastAsia="Times New Roman"/>
      <w:sz w:val="16"/>
      <w:szCs w:val="20"/>
    </w:rPr>
  </w:style>
  <w:style w:type="paragraph" w:styleId="Title">
    <w:name w:val="Title"/>
    <w:aliases w:val="TITLE.TI"/>
    <w:basedOn w:val="Normal"/>
    <w:link w:val="TitleChar"/>
    <w:qFormat/>
    <w:pPr>
      <w:keepNext/>
      <w:jc w:val="center"/>
    </w:pPr>
    <w:rPr>
      <w:rFonts w:eastAsia="Times New Roman"/>
      <w:szCs w:val="20"/>
    </w:rPr>
  </w:style>
  <w:style w:type="character" w:customStyle="1" w:styleId="TitleChar">
    <w:name w:val="Title Char"/>
    <w:aliases w:val="TITLE.TI Char"/>
    <w:link w:val="Title"/>
    <w:rPr>
      <w:rFonts w:ascii="Times New Roman" w:eastAsia="Times New Roman" w:hAnsi="Times New Roman" w:cs="Times New Roman"/>
      <w:sz w:val="24"/>
      <w:szCs w:val="20"/>
      <w:lang w:val="mt-MT" w:eastAsia="en-GB"/>
    </w:rPr>
  </w:style>
  <w:style w:type="paragraph" w:styleId="Subtitle">
    <w:name w:val="Subtitle"/>
    <w:aliases w:val="CONTENT.TITLE.TI"/>
    <w:basedOn w:val="Normal"/>
    <w:link w:val="SubtitleChar"/>
    <w:qFormat/>
    <w:pPr>
      <w:keepNext/>
      <w:jc w:val="center"/>
    </w:pPr>
    <w:rPr>
      <w:rFonts w:eastAsia="Times New Roman"/>
      <w:szCs w:val="20"/>
    </w:rPr>
  </w:style>
  <w:style w:type="character" w:customStyle="1" w:styleId="SubtitleChar">
    <w:name w:val="Subtitle Char"/>
    <w:aliases w:val="CONTENT.TITLE.TI Char"/>
    <w:link w:val="Subtitle"/>
    <w:rPr>
      <w:rFonts w:ascii="Times New Roman" w:eastAsia="Times New Roman" w:hAnsi="Times New Roman" w:cs="Times New Roman"/>
      <w:sz w:val="24"/>
      <w:szCs w:val="20"/>
      <w:lang w:val="mt-MT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ext">
    <w:name w:val="Text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8721-1338-4AE1-AFF7-E756E8B9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7</Pages>
  <Words>4194</Words>
  <Characters>21725</Characters>
  <Application>Microsoft Office Word</Application>
  <DocSecurity>0</DocSecurity>
  <Lines>1671</Lines>
  <Paragraphs>1234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JUSKO Outi Katriina (TAXUD)</dc:creator>
  <cp:lastModifiedBy>WES PDFC Administrator</cp:lastModifiedBy>
  <cp:revision>9</cp:revision>
  <cp:lastPrinted>2019-10-15T07:52:00Z</cp:lastPrinted>
  <dcterms:created xsi:type="dcterms:W3CDTF">2019-11-05T14:46:00Z</dcterms:created>
  <dcterms:modified xsi:type="dcterms:W3CDTF">2019-11-08T07:36:00Z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