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0FE9EC-CE5A-470B-8D0C-54586F2EE384" style="width:450.7pt;height:361.8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komisjonile Euroopa Parlamendi ja nõukogu 8. juuni 2016. aasta määrusega (EL) 2016/1076 (millega teatavatest Aafrika, Kariibi mere ja Vaikse ookeani (AKV) piirkonna riikide rühma riikidest pärit toodete suhtes kohaldatakse korda, mis on sätestatud lepingutes, millega või mille tulemusel luuakse majanduspartnerlus) (varem „turulepääsu määrus“) antud delegeeritud õigusaktide vastuvõtmise õiguse kasutamise kohta</w:t>
      </w:r>
    </w:p>
    <w:p>
      <w:pPr>
        <w:spacing w:after="200"/>
        <w:jc w:val="both"/>
        <w:rPr>
          <w:rFonts w:asciiTheme="minorHAnsi" w:hAnsiTheme="minorHAnsi" w:cstheme="minorBidi"/>
          <w:noProof/>
          <w:sz w:val="22"/>
          <w:szCs w:val="22"/>
        </w:rPr>
      </w:pPr>
      <w:r>
        <w:rPr>
          <w:noProof/>
        </w:rPr>
        <w:t>I.</w:t>
      </w:r>
      <w:r>
        <w:rPr>
          <w:noProof/>
        </w:rPr>
        <w:tab/>
        <w:t>Sissejuhatus</w:t>
      </w:r>
    </w:p>
    <w:p>
      <w:pPr>
        <w:spacing w:after="200"/>
        <w:jc w:val="both"/>
        <w:rPr>
          <w:noProof/>
        </w:rPr>
      </w:pPr>
      <w:r>
        <w:rPr>
          <w:noProof/>
        </w:rPr>
        <w:t>Määrus (EÜ) nr 1528/2007 (nn turulepääsu määrus) kehtestati selleks, et reguleerida ELi impordikorda Aafrika, Kariibi mere ja Vaikse ookeani piirkonna riikide puhul, kes on pidanud läbirääkimisi majanduspartnerluslepingute üle. Need riigid on loetletud kõnealuse määruse I lisas.</w:t>
      </w:r>
    </w:p>
    <w:p>
      <w:pPr>
        <w:spacing w:after="200"/>
        <w:jc w:val="both"/>
        <w:rPr>
          <w:noProof/>
        </w:rPr>
      </w:pPr>
      <w:r>
        <w:rPr>
          <w:noProof/>
        </w:rPr>
        <w:t>Botswana, Côte d'Ivoire, Fidži, Ghana, Kamerun, Kenya, Namiibia ja Eswatini ei olnud 2013. aasta maini astunud vajalikke samme, et ratifitseerida oma majanduspartnerluslepingut. Seepärast muudeti määruse (EÜ) nr 1528/2007 artikli 2 lõike 3 ning eelkõige selle punkti b alusel kõnealuse määruse I lisa, et need riigid sealt välja jätta. 21. mai 2013. aasta määrusega (EL) nr 527/2013 lakkas nimetatud riikide suhtes määruse (EÜ) nr 1528/2007 alusel lubatud turulepääsu kord kehtimast 1. oktoobril 2014.</w:t>
      </w:r>
    </w:p>
    <w:p>
      <w:pPr>
        <w:spacing w:after="200"/>
        <w:jc w:val="both"/>
        <w:rPr>
          <w:noProof/>
        </w:rPr>
      </w:pPr>
      <w:r>
        <w:rPr>
          <w:noProof/>
        </w:rPr>
        <w:t>Määrusega (EL) nr 527/2013 muudeti ka määrust (EÜ) nr 1528/2007, delegeerides komisjonile õiguse võtta vastu delegeeritud õigusakte vastavalt Euroopa Liidu toimimise lepingu artiklile 290. Komisjonile anti õigus võtta vastu delegeeritud õigusakte turulepääsu määruse I lisa kohandamiseks, et ennistada AKV riigid niipea, kui nad on lõpetanud majanduspartnerluslepingu läbirääkimised ELiga.</w:t>
      </w:r>
    </w:p>
    <w:p>
      <w:pPr>
        <w:spacing w:after="200"/>
        <w:jc w:val="both"/>
        <w:rPr>
          <w:noProof/>
        </w:rPr>
      </w:pPr>
      <w:r>
        <w:rPr>
          <w:noProof/>
        </w:rPr>
        <w:t>Pärast läbirääkimiste lõpuleviimist ja lepingute ratifitseerimiseks vajalike sammude astumist 2014. aasta juuliks ennistati Botswana, Kamerun, Côte d’Ivoire, Fidži, Ghana, Namiibia ja Eswatini turulepääsu määruse I lisasse 25. juuli 2014. aasta delegeeritud määrustega (EL) nr 1025/2014, (EL) nr 1026/2014 ja (EL) nr 1027/2014 ning Keenia 14. novembri 2014. aasta delegeeritud määrusega (EL) nr 1387/2014.</w:t>
      </w:r>
    </w:p>
    <w:p>
      <w:pPr>
        <w:spacing w:after="200"/>
        <w:jc w:val="both"/>
        <w:rPr>
          <w:noProof/>
        </w:rPr>
      </w:pPr>
      <w:r>
        <w:rPr>
          <w:noProof/>
        </w:rPr>
        <w:t>Kuna turulepääsu määrust on korduvalt oluliselt muudetud, sõnastati see selguse huvides uuesti 8. juuni 2016. aasta määrusega (EL) 2016/1076 (edaspidi „määrus“). Lisaks anti määrusega komisjonile õigus võtta vastu delegeeritud õigusakte, et teha järgmist:</w:t>
      </w:r>
    </w:p>
    <w:p>
      <w:pPr>
        <w:numPr>
          <w:ilvl w:val="0"/>
          <w:numId w:val="2"/>
        </w:numPr>
        <w:contextualSpacing/>
        <w:jc w:val="both"/>
        <w:rPr>
          <w:noProof/>
        </w:rPr>
      </w:pPr>
      <w:r>
        <w:rPr>
          <w:noProof/>
        </w:rPr>
        <w:t>muuta I lisa, et lisada sellesse piirkonnad või riigid, kes on lõpetanud läbirääkimised lepingu üle, nii et nende suhtes saaks eelkõige kohaldada määrusega ette nähtud kaitsemehhanismi (artikli 2 lõige 2);</w:t>
      </w:r>
    </w:p>
    <w:p>
      <w:pPr>
        <w:numPr>
          <w:ilvl w:val="0"/>
          <w:numId w:val="2"/>
        </w:numPr>
        <w:contextualSpacing/>
        <w:jc w:val="both"/>
        <w:rPr>
          <w:noProof/>
        </w:rPr>
      </w:pPr>
      <w:r>
        <w:rPr>
          <w:noProof/>
        </w:rPr>
        <w:t>muuta I lisa, et jätta sellest välja piirkonnad või riigid (artikli 2 lõige 3);</w:t>
      </w:r>
    </w:p>
    <w:p>
      <w:pPr>
        <w:numPr>
          <w:ilvl w:val="0"/>
          <w:numId w:val="2"/>
        </w:numPr>
        <w:contextualSpacing/>
        <w:jc w:val="both"/>
        <w:rPr>
          <w:noProof/>
        </w:rPr>
      </w:pPr>
      <w:r>
        <w:rPr>
          <w:noProof/>
        </w:rPr>
        <w:t>ennistada need piirkonnad või riigid, mis jäeti I lisast välja määrusega (EL) nr 527/2013 ja kes on pärast väljajätmist astunud vajalikud sammud oma vastavate lepingute ratifitseerimiseks (artikkel 3);</w:t>
      </w:r>
    </w:p>
    <w:p>
      <w:pPr>
        <w:numPr>
          <w:ilvl w:val="0"/>
          <w:numId w:val="2"/>
        </w:numPr>
        <w:contextualSpacing/>
        <w:jc w:val="both"/>
        <w:rPr>
          <w:noProof/>
        </w:rPr>
      </w:pPr>
      <w:r>
        <w:rPr>
          <w:noProof/>
        </w:rPr>
        <w:t>lisada lisa, milles sätestatakse Lõuna-Aafrikast pärit toodetele kohaldatav režiim (artikli 4 lõige 3);</w:t>
      </w:r>
    </w:p>
    <w:p>
      <w:pPr>
        <w:numPr>
          <w:ilvl w:val="0"/>
          <w:numId w:val="2"/>
        </w:numPr>
        <w:contextualSpacing/>
        <w:jc w:val="both"/>
        <w:rPr>
          <w:noProof/>
        </w:rPr>
      </w:pPr>
      <w:r>
        <w:rPr>
          <w:noProof/>
        </w:rPr>
        <w:t>teha tehnilisi muudatusi II lisas (päritolureeglid), et vajaduse korral võtta arvesse muudatusi teistes liidu tollialastes õigusaktides (artikli 5 lõige 3); ning</w:t>
      </w:r>
    </w:p>
    <w:p>
      <w:pPr>
        <w:numPr>
          <w:ilvl w:val="0"/>
          <w:numId w:val="2"/>
        </w:numPr>
        <w:contextualSpacing/>
        <w:jc w:val="both"/>
        <w:rPr>
          <w:noProof/>
        </w:rPr>
      </w:pPr>
      <w:r>
        <w:rPr>
          <w:noProof/>
        </w:rPr>
        <w:t>teha tehnilisi muudatusi artiklis 6 (halduskoostöö) ja artiklites 9–20 (üldised kaitsesätted), kui see on I lisas loetletud piirkondade või riikidega ELi toimimise lepingu artikli 218 kohaselt sõlmitud või ajutiseks kohaldamiseks allkirjastatud lepingute ja käesoleva määruse vaheliste erinevuste tõttu vajalik (artikkel 21).</w:t>
      </w:r>
    </w:p>
    <w:p>
      <w:pPr>
        <w:spacing w:after="200"/>
        <w:jc w:val="both"/>
        <w:rPr>
          <w:noProof/>
        </w:rPr>
      </w:pPr>
    </w:p>
    <w:p>
      <w:pPr>
        <w:spacing w:after="120"/>
        <w:jc w:val="both"/>
        <w:rPr>
          <w:noProof/>
        </w:rPr>
      </w:pPr>
      <w:r>
        <w:rPr>
          <w:noProof/>
        </w:rPr>
        <w:t>Komisjonile antud õiguse suhtes võtta vastu delegeeritud õigusakte kohaldatakse määruse artiklis 22 sätestatud tingimusi.</w:t>
      </w:r>
    </w:p>
    <w:p>
      <w:pPr>
        <w:spacing w:after="200"/>
        <w:jc w:val="both"/>
        <w:rPr>
          <w:noProof/>
        </w:rPr>
      </w:pPr>
      <w:r>
        <w:rPr>
          <w:noProof/>
        </w:rPr>
        <w:t>Lesotho, Mosambiik, Samoa ja Lõuna-Aafrika, kes on vaatlusalusel perioodil astunud vajalikke samme oma majanduspartnerluslepingute ratifitseerimiseks, kanti määruse I lisasse 14. juuli 2017. aasta delegeeritud määrustega (EL) 2017/1550 ja (EL) 2017/1551 ning 12. märtsi 2019. aasta delegeeritud määrusega (EL) 2019/821.</w:t>
      </w:r>
    </w:p>
    <w:p>
      <w:pPr>
        <w:spacing w:after="200"/>
        <w:jc w:val="both"/>
        <w:rPr>
          <w:noProof/>
        </w:rPr>
      </w:pPr>
      <w:r>
        <w:rPr>
          <w:noProof/>
        </w:rPr>
        <w:t>II.</w:t>
      </w:r>
      <w:r>
        <w:rPr>
          <w:noProof/>
        </w:rPr>
        <w:tab/>
        <w:t>Õiguslik alus</w:t>
      </w:r>
    </w:p>
    <w:p>
      <w:pPr>
        <w:spacing w:after="200"/>
        <w:jc w:val="both"/>
        <w:rPr>
          <w:noProof/>
        </w:rPr>
      </w:pPr>
      <w:r>
        <w:rPr>
          <w:noProof/>
        </w:rPr>
        <w:t>Määruse (EL) 2016/1076 artikli 22 lõike 2 kohaselt antakse komisjonile alates 21. juulist 2013 viieks aastaks artiklis 3 osutatud õigus võtta vastu delegeeritud õigusakte. Määruse (EL) 2016/1076 artikli 2 lõigetes 2 ja 3, artikli 4 lõikes 3, artikli 5 lõikes 3 ning artiklis 21 osutatud õigus võtta vastu delegeeritud õigusakte anti komisjonile viieks aastaks alates 20. veebruarist 2014. Volituste delegeerimist pikendatakse automaatselt samaks ajavahemikuks.</w:t>
      </w:r>
    </w:p>
    <w:p>
      <w:pPr>
        <w:spacing w:after="200"/>
        <w:jc w:val="both"/>
        <w:rPr>
          <w:rFonts w:asciiTheme="minorHAnsi" w:hAnsiTheme="minorHAnsi" w:cstheme="minorBidi"/>
          <w:noProof/>
          <w:sz w:val="22"/>
          <w:szCs w:val="22"/>
        </w:rPr>
      </w:pPr>
      <w:r>
        <w:rPr>
          <w:noProof/>
        </w:rPr>
        <w:t xml:space="preserve">Määruse (EL) 2016/1076 artikli 22 lõikes 2 paluti komisjonil esitada nõukogule ja Euroopa Parlamendile delegeeritud volituste kohta aruanne. </w:t>
      </w:r>
    </w:p>
    <w:p>
      <w:pPr>
        <w:spacing w:after="200"/>
        <w:jc w:val="both"/>
        <w:rPr>
          <w:noProof/>
        </w:rPr>
      </w:pPr>
      <w:r>
        <w:rPr>
          <w:noProof/>
        </w:rPr>
        <w:t>III.</w:t>
      </w:r>
      <w:r>
        <w:rPr>
          <w:noProof/>
        </w:rPr>
        <w:tab/>
        <w:t>Delegeeritud volituste rakendamine</w:t>
      </w:r>
    </w:p>
    <w:p>
      <w:pPr>
        <w:spacing w:after="200"/>
        <w:ind w:firstLine="720"/>
        <w:jc w:val="both"/>
        <w:rPr>
          <w:noProof/>
        </w:rPr>
      </w:pPr>
      <w:r>
        <w:rPr>
          <w:noProof/>
        </w:rPr>
        <w:t>A.</w:t>
      </w:r>
      <w:r>
        <w:rPr>
          <w:noProof/>
        </w:rPr>
        <w:tab/>
        <w:t>Menetluslikud aspektid</w:t>
      </w:r>
    </w:p>
    <w:p>
      <w:pPr>
        <w:spacing w:after="200"/>
        <w:jc w:val="both"/>
        <w:rPr>
          <w:noProof/>
        </w:rPr>
      </w:pPr>
      <w:r>
        <w:rPr>
          <w:noProof/>
        </w:rPr>
        <w:t>Määruse (EL) 2016/1076 artikli 22 lõike 4 kohaselt peab komisjon enne delegeeritud õigusakti vastuvõtmist konsulteerima vastavalt 13. aprilli 2016. aasta institutsioonivahelises parema õigusloome kokkuleppes sätestatud põhimõtetele iga liikmesriigi määratud ekspertidega. Iga delegeeritud õigusakti puhul konsulteeris komisjon nõuetekohaselt liikmesriikide ekspertidega koosolekutel või kirjaliku menetluse teel. Samal ajal teavitas komisjon ka Euroopa Parlamenti. Vastavalt määruse artikli 22 lõikele 5 teavitas komisjon delegeeritud õigusaktidest üheaegselt Euroopa Parlamenti ja nõukogu kohe pärast nende vastuvõtmist.</w:t>
      </w:r>
    </w:p>
    <w:p>
      <w:pPr>
        <w:spacing w:after="200"/>
        <w:ind w:firstLine="720"/>
        <w:jc w:val="both"/>
        <w:rPr>
          <w:noProof/>
        </w:rPr>
      </w:pPr>
      <w:r>
        <w:rPr>
          <w:noProof/>
        </w:rPr>
        <w:t>B.</w:t>
      </w:r>
      <w:r>
        <w:rPr>
          <w:noProof/>
        </w:rPr>
        <w:tab/>
        <w:t>Alates 21. maist 2013 võeti vastu seitse (7) delegeeritud õigusakti, mis jõustusid järgmiselt:</w:t>
      </w:r>
    </w:p>
    <w:p>
      <w:pPr>
        <w:numPr>
          <w:ilvl w:val="0"/>
          <w:numId w:val="3"/>
        </w:numPr>
        <w:spacing w:after="200"/>
        <w:contextualSpacing/>
        <w:jc w:val="both"/>
        <w:rPr>
          <w:noProof/>
        </w:rPr>
      </w:pPr>
      <w:r>
        <w:rPr>
          <w:noProof/>
        </w:rPr>
        <w:t>Määruse (EL) 2016/1076 artiklis 3 osutatud delegeeritud õigusaktid (millega ennistatakse määrusega (EL) nr 527/2013 turulepääsu määrusest välja jäetud AKV piirkonnad või riigid):</w:t>
      </w:r>
    </w:p>
    <w:p>
      <w:pPr>
        <w:spacing w:after="200"/>
        <w:ind w:left="360"/>
        <w:contextualSpacing/>
        <w:jc w:val="both"/>
        <w:rPr>
          <w:noProof/>
        </w:rPr>
      </w:pPr>
    </w:p>
    <w:p>
      <w:pPr>
        <w:numPr>
          <w:ilvl w:val="0"/>
          <w:numId w:val="1"/>
        </w:numPr>
        <w:spacing w:after="200"/>
        <w:contextualSpacing/>
        <w:jc w:val="both"/>
        <w:rPr>
          <w:b/>
          <w:noProof/>
        </w:rPr>
      </w:pPr>
      <w:r>
        <w:rPr>
          <w:b/>
          <w:noProof/>
        </w:rPr>
        <w:t>KOMISJONI 25. juuli 2014. aasta DELEGEERITUD MÄÄRUS (EL) nr 1025/2014, millega muudetakse nõukogu määruse (EÜ) nr 1528/2007 (millega teatavatest Aafrika, Kariibi mere ja Vaikse ookeani (AKV) piirkonna riikide rühma riikidest pärit toodete suhtes kohaldatakse korda, mis on sätestatud lepingutes, millega või mille tulemusel luuakse majanduspartnerlus, ning mida on muudetud Euroopa Parlamendi ja nõukogu määrusega (EL) nr 38/2014, millega muudetakse teatavaid ühist kaubanduspoliitikat käsitlevaid määrusi seoses volituste delegeerimisega ja rakendamisvolituste andmisega teatavate meetmete vastuvõtmiseks) I lisa</w:t>
      </w:r>
    </w:p>
    <w:p>
      <w:pPr>
        <w:spacing w:before="360" w:after="200"/>
        <w:ind w:left="720"/>
        <w:jc w:val="both"/>
        <w:rPr>
          <w:noProof/>
        </w:rPr>
      </w:pPr>
      <w:r>
        <w:rPr>
          <w:noProof/>
        </w:rPr>
        <w:t>Pärast majanduspartnerluslepingute läbirääkimiste lõpuleviimist lisati Botswana, Côte d’Ivoire, Ghana, Namiibia ja Eswatini alates 1. oktoobrist 2014 uuesti määruse (EÜ) nr 1528/2007 I lisasse.</w:t>
      </w:r>
    </w:p>
    <w:p>
      <w:pPr>
        <w:numPr>
          <w:ilvl w:val="0"/>
          <w:numId w:val="1"/>
        </w:numPr>
        <w:contextualSpacing/>
        <w:jc w:val="both"/>
        <w:rPr>
          <w:b/>
          <w:noProof/>
        </w:rPr>
      </w:pPr>
      <w:r>
        <w:rPr>
          <w:b/>
          <w:noProof/>
        </w:rPr>
        <w:t>KOMISJONI 25. juuli 2014. aasta DELEGEERITUD MÄÄRUS (EL) nr 1026/2014, millega muudetakse nõukogu määruse (EÜ) nr 1528/2007 (millega teatavatest Aafrika, Kariibi mere ja Vaikse ookeani (AKV) piirkonna riikide rühma riikidest pärit toodete suhtes kohaldatakse korda, mis on sätestatud lepingutes, millega või mille tulemusel luuakse majanduspartnerlus, ning mida on muudetud Euroopa Parlamendi ja nõukogu määrusega (EL) nr 527/2013 seoses mitme riigi väljajätmisega läbirääkimised lõpule viinud piirkondade ja riikide loetelust) I lisa</w:t>
      </w:r>
    </w:p>
    <w:p>
      <w:pPr>
        <w:spacing w:before="240" w:after="200"/>
        <w:ind w:left="720"/>
        <w:jc w:val="both"/>
        <w:rPr>
          <w:noProof/>
        </w:rPr>
      </w:pPr>
      <w:r>
        <w:rPr>
          <w:noProof/>
        </w:rPr>
        <w:t>Pärast majanduspartnerluslepingu ratifitseerimiseks vajalike sammude astumist lisati Fidži alates 1. oktoobrist 2014 uuesti määruse (EÜ) nr 1528/2007 I lisasse.</w:t>
      </w:r>
    </w:p>
    <w:p>
      <w:pPr>
        <w:spacing w:after="200"/>
        <w:ind w:left="720"/>
        <w:jc w:val="both"/>
        <w:rPr>
          <w:b/>
          <w:noProof/>
        </w:rPr>
      </w:pPr>
      <w:r>
        <w:rPr>
          <w:b/>
          <w:noProof/>
        </w:rPr>
        <w:t>KOMISJONI 25. juuli 2014. aasta DELEGEERITUD MÄÄRUSE (EL) nr 1026/2014 (millega muudetakse nõukogu määruse (EÜ) nr 1528/2007 (millega teatavatest Aafrika, Kariibi mere ja Vaikse ookeani (AKV) piirkonna riikide rühma riikidest pärit toodete suhtes kohaldatakse korda, mis on sätestatud lepingutes, millega või mille tulemusel luuakse majanduspartnerlus, ning mida on muudetud Euroopa Parlamendi ja nõukogu 21. mai 2013. aasta määrusega (EL) nr 527/2013 seoses mitme riigi väljajätmisega läbirääkimised lõpule viinud piirkondade ja riikide loetelust) I lisa) PARANDUS</w:t>
      </w:r>
    </w:p>
    <w:p>
      <w:pPr>
        <w:spacing w:after="200"/>
        <w:ind w:left="720"/>
        <w:jc w:val="both"/>
        <w:rPr>
          <w:noProof/>
        </w:rPr>
      </w:pPr>
      <w:r>
        <w:rPr>
          <w:noProof/>
        </w:rPr>
        <w:t xml:space="preserve"> Väljend „Fidži Saarte Vabariik“ asendati väljendiga „Fidži Vabariik“.</w:t>
      </w:r>
    </w:p>
    <w:p>
      <w:pPr>
        <w:numPr>
          <w:ilvl w:val="0"/>
          <w:numId w:val="1"/>
        </w:numPr>
        <w:spacing w:after="200"/>
        <w:contextualSpacing/>
        <w:jc w:val="both"/>
        <w:rPr>
          <w:b/>
          <w:noProof/>
        </w:rPr>
      </w:pPr>
      <w:r>
        <w:rPr>
          <w:b/>
          <w:noProof/>
        </w:rPr>
        <w:t>KOMISJONI 25. juuli 2014. aasta DELEGEERITUD MÄÄRUS (EL) nr 1027/2014, millega muudetakse nõukogu määruse (EÜ) nr 1528/2007 (millega teatavatest Aafrika, Kariibi mere ja Vaikse ookeani (AKV) piirkonna riikide rühma riikidest pärit toodete suhtes kohaldatakse korda, mis on sätestatud lepingutes, millega või mille tulemusel luuakse majanduspartnerlus, ning mida on muudetud Euroopa Parlamendi ja nõukogu määrusega (EL) nr 527/2013, millega muudetakse nõukogu määrust (EÜ) nr 1528/2007 seoses mitme riigi väljajätmisega läbirääkimised lõpule viinud piirkondade ja riikide loetelust) I lisa</w:t>
      </w:r>
    </w:p>
    <w:p>
      <w:pPr>
        <w:spacing w:after="200"/>
        <w:ind w:left="720"/>
        <w:jc w:val="both"/>
        <w:rPr>
          <w:noProof/>
        </w:rPr>
      </w:pPr>
    </w:p>
    <w:p>
      <w:pPr>
        <w:spacing w:after="200"/>
        <w:ind w:left="720"/>
        <w:jc w:val="both"/>
        <w:rPr>
          <w:noProof/>
        </w:rPr>
      </w:pPr>
      <w:r>
        <w:rPr>
          <w:noProof/>
        </w:rPr>
        <w:t>Pärast majanduspartnerluslepingu ratifitseerimiseks vajalike sammude astumist lisati Kamerun alates 1. oktoobrist 2014 uuesti määruse (EÜ) nr 1528/2007 I lisasse.</w:t>
      </w:r>
    </w:p>
    <w:p>
      <w:pPr>
        <w:numPr>
          <w:ilvl w:val="0"/>
          <w:numId w:val="1"/>
        </w:numPr>
        <w:spacing w:after="200"/>
        <w:contextualSpacing/>
        <w:jc w:val="both"/>
        <w:rPr>
          <w:b/>
          <w:noProof/>
        </w:rPr>
      </w:pPr>
      <w:r>
        <w:rPr>
          <w:b/>
          <w:noProof/>
        </w:rPr>
        <w:t>KOMISJONI 14. novembri 2014. aasta DELEGEERITUD MÄÄRUS (EL) nr 1387/2014, millega muudetakse nõukogu määruse (EÜ) nr 1528/2007 (millega teatavatest Aafrika, Kariibi mere ja Vaikse ookeani (AKV) piirkonna riikide rühma riikidest pärit toodete suhtes kohaldatakse korda, mis on sätestatud lepingutes, millega või mille tulemusel luuakse majanduspartnerlus) I lisa</w:t>
      </w:r>
    </w:p>
    <w:p>
      <w:pPr>
        <w:spacing w:before="360" w:after="200"/>
        <w:ind w:left="720"/>
        <w:jc w:val="both"/>
        <w:rPr>
          <w:noProof/>
        </w:rPr>
      </w:pPr>
      <w:r>
        <w:rPr>
          <w:noProof/>
        </w:rPr>
        <w:t xml:space="preserve">Kenya, Euroopa Liit ja selle liikmesriigid viisid läbirääkimised majanduspartnerluslepingu üle lõpule 16. oktoobril 2014. Keenia lisati uuesti määruse (EÜ) nr 1528/2007 I lisasse. </w:t>
      </w:r>
    </w:p>
    <w:p>
      <w:pPr>
        <w:spacing w:after="200"/>
        <w:ind w:left="426" w:hanging="426"/>
        <w:jc w:val="both"/>
        <w:rPr>
          <w:noProof/>
        </w:rPr>
      </w:pPr>
      <w:r>
        <w:rPr>
          <w:noProof/>
        </w:rPr>
        <w:t>2.</w:t>
      </w:r>
      <w:r>
        <w:rPr>
          <w:noProof/>
        </w:rPr>
        <w:tab/>
        <w:t>Määruse (EL) 2016/1076 artikli 4 lõikes 3 osutatud delegeeritud õigusaktid (Lõuna-Aafrikast pärit toodete suhtes kohaldatav kord):</w:t>
      </w:r>
    </w:p>
    <w:p>
      <w:pPr>
        <w:numPr>
          <w:ilvl w:val="0"/>
          <w:numId w:val="1"/>
        </w:numPr>
        <w:spacing w:after="200"/>
        <w:contextualSpacing/>
        <w:jc w:val="both"/>
        <w:rPr>
          <w:b/>
          <w:noProof/>
        </w:rPr>
      </w:pPr>
      <w:r>
        <w:rPr>
          <w:b/>
          <w:noProof/>
        </w:rPr>
        <w:t>KOMISJONI 14. juuli 2017. aasta DELEGEERITUD MÄÄRUS (EL) 2017/1550, millega lisatakse lisa Euroopa Parlamendi ja nõukogu määrusele (EL) 2016/1076, millega teatavatest Aafrika, Kariibi mere ja Vaikse ookeani (AKV) piirkonna riikide rühma riikidest pärit toodetele kohaldatakse korda, mis on sätestatud lepingutes, millega või mille tulemusel luuakse majanduspartnerlus</w:t>
      </w:r>
    </w:p>
    <w:p>
      <w:pPr>
        <w:spacing w:before="360" w:after="200"/>
        <w:ind w:left="720"/>
        <w:jc w:val="both"/>
        <w:rPr>
          <w:noProof/>
        </w:rPr>
      </w:pPr>
      <w:r>
        <w:rPr>
          <w:noProof/>
        </w:rPr>
        <w:t>Pärast Lõuna-Aafrika Arenguühenduse majanduspartnerluslepingu ratifitseerimist lisati määrusele (EL) 2016/1076 V lisa, milles sätestatakse Lõuna-Aafrikast pärit toodete ELi importimise suhtes kohaldatav turulepääsu kord.</w:t>
      </w:r>
    </w:p>
    <w:p>
      <w:pPr>
        <w:spacing w:after="200"/>
        <w:ind w:left="426" w:hanging="426"/>
        <w:jc w:val="both"/>
        <w:rPr>
          <w:noProof/>
        </w:rPr>
      </w:pPr>
      <w:r>
        <w:rPr>
          <w:noProof/>
        </w:rPr>
        <w:t>3.</w:t>
      </w:r>
      <w:r>
        <w:rPr>
          <w:noProof/>
        </w:rPr>
        <w:tab/>
        <w:t>Määruse (EL) 2016/1076 artikli 2 lõikes 2 osutatud delegeeritud õigusaktid (majanduspartnerluslepingute läbirääkimised lõpetanud AKV piirkondade ja riikide lisamine):</w:t>
      </w:r>
    </w:p>
    <w:p>
      <w:pPr>
        <w:numPr>
          <w:ilvl w:val="0"/>
          <w:numId w:val="1"/>
        </w:numPr>
        <w:spacing w:after="200"/>
        <w:contextualSpacing/>
        <w:jc w:val="both"/>
        <w:rPr>
          <w:b/>
          <w:noProof/>
        </w:rPr>
      </w:pPr>
      <w:r>
        <w:rPr>
          <w:b/>
          <w:noProof/>
        </w:rPr>
        <w:t>KOMISJONI 14. juuli 2017. aasta DELEGEERITUD MÄÄRUS (EL) 2017/1551, millega muudetakse Euroopa Parlamendi ja nõukogu määruse (EL) 2016/1076 (millega teatavatest Aafrika, Kariibi mere ja Vaikse ookeani (AKV) piirkonna riikide rühma riikidest pärit toodete suhtes kohaldatakse korda, mis on sätestatud lepingutes, millega või mille tulemusel luuakse majanduspartnerlus) I lisa</w:t>
      </w:r>
    </w:p>
    <w:p>
      <w:pPr>
        <w:spacing w:before="360" w:after="200"/>
        <w:ind w:left="720"/>
        <w:jc w:val="both"/>
        <w:rPr>
          <w:noProof/>
        </w:rPr>
      </w:pPr>
      <w:r>
        <w:rPr>
          <w:noProof/>
        </w:rPr>
        <w:t>Pärast majanduspartnerluslepingu ratifitseerimist lisati Lesotho ja Mosambiik määruse (EL) 2016/1076 I lisasse.</w:t>
      </w:r>
    </w:p>
    <w:p>
      <w:pPr>
        <w:numPr>
          <w:ilvl w:val="0"/>
          <w:numId w:val="1"/>
        </w:numPr>
        <w:spacing w:after="200"/>
        <w:contextualSpacing/>
        <w:jc w:val="both"/>
        <w:rPr>
          <w:b/>
          <w:noProof/>
        </w:rPr>
      </w:pPr>
      <w:r>
        <w:rPr>
          <w:b/>
          <w:noProof/>
        </w:rPr>
        <w:t>KOMISJONI 12. märtsi 2019. aasta DELEGEERITUD MÄÄRUS (EL) 2019/821, millega muudetakse Euroopa Parlamendi ja nõukogu määrust (EL) 2016/1076, et lisada I lisasse Samoa Iseseisvusriik</w:t>
      </w:r>
    </w:p>
    <w:p>
      <w:pPr>
        <w:spacing w:before="360" w:after="360"/>
        <w:ind w:left="720"/>
        <w:jc w:val="both"/>
        <w:rPr>
          <w:noProof/>
        </w:rPr>
      </w:pPr>
      <w:r>
        <w:rPr>
          <w:noProof/>
        </w:rPr>
        <w:t>Pärast Samoa ELi ja Vaikse ookeani piirkonna majanduspartnerluslepinguga ühinemise akti hoiuleandmist lisati Samoa määruse (EL) 2016/1076 I lisasse.</w:t>
      </w:r>
    </w:p>
    <w:p>
      <w:pPr>
        <w:spacing w:after="200"/>
        <w:jc w:val="both"/>
        <w:rPr>
          <w:noProof/>
        </w:rPr>
      </w:pPr>
      <w:r>
        <w:rPr>
          <w:noProof/>
        </w:rPr>
        <w:t>IV.</w:t>
      </w:r>
      <w:r>
        <w:rPr>
          <w:noProof/>
        </w:rPr>
        <w:tab/>
        <w:t>Järeldused</w:t>
      </w:r>
    </w:p>
    <w:p>
      <w:pPr>
        <w:jc w:val="both"/>
        <w:rPr>
          <w:noProof/>
        </w:rPr>
      </w:pPr>
      <w:r>
        <w:rPr>
          <w:noProof/>
        </w:rPr>
        <w:t>Komisjon palub Euroopa Parlamendil ja nõukogul võtta käesolev aruanne teadmiseks seoses komisjoni poolt määrusega delegeeritud volituste nõuetekohase teostamisega.</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8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0E00"/>
    <w:multiLevelType w:val="hybridMultilevel"/>
    <w:tmpl w:val="8E944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9821348"/>
    <w:multiLevelType w:val="hybridMultilevel"/>
    <w:tmpl w:val="CE94B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6F768E6"/>
    <w:multiLevelType w:val="hybridMultilevel"/>
    <w:tmpl w:val="E54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0FE9EC-CE5A-470B-8D0C-54586F2EE384"/>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omisjonile Euroopa Parlamendi ja nõukogu 8. juuni 2016. aasta määrusega (EL) 2016/1076 (millega teatavatest Aafrika, Kariibi mere ja Vaikse ookeani (AKV) piirkonna riikide rühma riikidest pärit toodete suhtes kohaldatakse korda, mis on sätestatud lepingutes, millega või mille tulemusel luuakse majanduspartnerlus) (varem \u8222?turulepääsu määrus\u8220?) antud delegeeritud õigusaktide vastuvõtmise õiguse kasut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t-E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t-E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customStyle="1" w:styleId="Typedudocument">
    <w:name w:val="Type du document"/>
    <w:basedOn w:val="Normal"/>
    <w:next w:val="Normal"/>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t-E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t-E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t-EE"/>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t-E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t-E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szCs w:val="24"/>
    </w:rPr>
  </w:style>
  <w:style w:type="paragraph" w:customStyle="1" w:styleId="Typedudocument">
    <w:name w:val="Type du document"/>
    <w:basedOn w:val="Normal"/>
    <w:next w:val="Normal"/>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t-E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t-E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t-EE"/>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1361</Words>
  <Characters>9394</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dcterms:created xsi:type="dcterms:W3CDTF">2019-11-13T08:45:00Z</dcterms:created>
  <dcterms:modified xsi:type="dcterms:W3CDTF">2019-12-23T07:40:00Z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