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D8742E0F-BC9D-4069-93A2-46B3F7CA2800" style="width:450.45pt;height:393.4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b/>
          <w:smallCaps/>
          <w:noProof/>
          <w:sz w:val="28"/>
          <w:szCs w:val="24"/>
        </w:rPr>
      </w:pPr>
      <w:bookmarkStart w:id="1" w:name="_GoBack"/>
      <w:bookmarkEnd w:id="1"/>
      <w:r>
        <w:rPr>
          <w:b/>
          <w:smallCaps/>
          <w:noProof/>
          <w:sz w:val="28"/>
        </w:rPr>
        <w:lastRenderedPageBreak/>
        <w:t xml:space="preserve">Priedas. Komisijos iniciatyvos </w:t>
      </w:r>
    </w:p>
    <w:p>
      <w:pPr>
        <w:rPr>
          <w:b/>
          <w:smallCaps/>
          <w:noProof/>
          <w:sz w:val="28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  <w:r>
              <w:rPr>
                <w:b/>
                <w:smallCaps/>
                <w:noProof/>
                <w:sz w:val="28"/>
              </w:rPr>
              <w:t>2020 m. pirmas ketvirtis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pirmasis konsultacijų su socialiniais partneriais dėl minimalaus darbo užmokesčio etapas</w:t>
            </w:r>
          </w:p>
        </w:tc>
      </w:tr>
      <w:t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Tvarios Europos investicijų planas – Europos žaliojo kurso investicijų planas</w:t>
            </w:r>
          </w:p>
        </w:tc>
      </w:tr>
      <w:t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Teisingos pertvarkos fondas</w:t>
            </w:r>
          </w:p>
        </w:tc>
      </w:tr>
      <w:t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Europos lyčių lygybės strategija, vėliau – privalomos darbo užmokesčio skaidrumo priemonės</w:t>
            </w:r>
          </w:p>
        </w:tc>
      </w:tr>
      <w:tr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atnaujinta Europos įgūdžių darbotvarkė</w:t>
            </w:r>
          </w:p>
        </w:tc>
      </w:tr>
      <w:tr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pramonės strategija</w:t>
            </w:r>
          </w:p>
        </w:tc>
      </w:tr>
      <w:tr>
        <w:tc>
          <w:tcPr>
            <w:tcW w:w="2405" w:type="dxa"/>
            <w:vMerge w:val="restart"/>
            <w:tcBorders>
              <w:top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MVĮ strategija</w:t>
            </w:r>
          </w:p>
        </w:tc>
      </w:tr>
      <w:tr>
        <w:tc>
          <w:tcPr>
            <w:tcW w:w="24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demografijos ataskaita</w:t>
            </w:r>
          </w:p>
        </w:tc>
      </w:tr>
      <w:t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  <w:r>
              <w:rPr>
                <w:b/>
                <w:smallCaps/>
                <w:noProof/>
                <w:sz w:val="28"/>
              </w:rPr>
              <w:t>2020 m. antras ketvirtis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patobulinta Jaunimo garantijų iniciatyva</w:t>
            </w:r>
          </w:p>
        </w:tc>
      </w:tr>
      <w:t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atnaujintas Skaitmeninio švietimo veiksmų planas</w:t>
            </w:r>
          </w:p>
        </w:tc>
      </w:tr>
      <w:tr>
        <w:tc>
          <w:tcPr>
            <w:tcW w:w="24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  <w:r>
              <w:rPr>
                <w:b/>
                <w:smallCaps/>
                <w:noProof/>
                <w:sz w:val="28"/>
              </w:rPr>
              <w:t>2020 m. trečias ketvirtis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 xml:space="preserve">aukščiausiojo lygio susitikimas darbo platformose klausimais </w:t>
            </w:r>
          </w:p>
        </w:tc>
      </w:tr>
      <w:tr>
        <w:tc>
          <w:tcPr>
            <w:tcW w:w="24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Europos švietimo erdvė</w:t>
            </w:r>
          </w:p>
        </w:tc>
      </w:tr>
      <w:t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  <w:r>
              <w:rPr>
                <w:b/>
                <w:smallCaps/>
                <w:noProof/>
                <w:sz w:val="28"/>
              </w:rPr>
              <w:t>2020 m. ketvirtas ketvirtis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 xml:space="preserve">Skaitmeninių paslaugų aktas </w:t>
            </w:r>
          </w:p>
        </w:tc>
      </w:tr>
      <w:t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Žalioji knyga dėl senėjimo</w:t>
            </w:r>
          </w:p>
        </w:tc>
      </w:tr>
      <w:tr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Europos kovos su vėžiu planas</w:t>
            </w:r>
          </w:p>
        </w:tc>
      </w:tr>
      <w:tr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romų lygybės ir įtraukties iniciatyva</w:t>
            </w:r>
          </w:p>
        </w:tc>
      </w:tr>
      <w:tr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Europos nedarbo draudimo išmokų perdraudimo sistema</w:t>
            </w:r>
          </w:p>
        </w:tc>
      </w:tr>
      <w:tr>
        <w:tc>
          <w:tcPr>
            <w:tcW w:w="24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  <w:r>
              <w:rPr>
                <w:b/>
                <w:smallCaps/>
                <w:noProof/>
                <w:sz w:val="28"/>
              </w:rPr>
              <w:t>2021 m.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Europos socialinių teisių ramsčio įgyvendinimo veiksmų planas</w:t>
            </w:r>
          </w:p>
        </w:tc>
      </w:tr>
      <w:tr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vaiko garantijų sistema</w:t>
            </w:r>
          </w:p>
        </w:tc>
      </w:tr>
      <w:tr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socialinės ekonomikos veiksmų planas</w:t>
            </w:r>
          </w:p>
        </w:tc>
      </w:tr>
      <w:tr>
        <w:tc>
          <w:tcPr>
            <w:tcW w:w="2405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</w:rPr>
            </w:pPr>
            <w:r>
              <w:rPr>
                <w:smallCaps/>
                <w:noProof/>
              </w:rPr>
              <w:t>strategija dėl negalios</w:t>
            </w:r>
          </w:p>
        </w:tc>
      </w:tr>
      <w:tr>
        <w:tc>
          <w:tcPr>
            <w:tcW w:w="24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mallCaps/>
                <w:noProof/>
                <w:sz w:val="28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smallCaps/>
                <w:noProof/>
                <w:szCs w:val="24"/>
                <w:highlight w:val="yellow"/>
              </w:rPr>
            </w:pPr>
            <w:r>
              <w:rPr>
                <w:smallCaps/>
                <w:noProof/>
              </w:rPr>
              <w:t>ilgalaikė kaimo vietovių vizija</w:t>
            </w:r>
          </w:p>
        </w:tc>
      </w:tr>
    </w:tbl>
    <w:p>
      <w:pPr>
        <w:rPr>
          <w:noProof/>
          <w:szCs w:val="24"/>
        </w:rPr>
      </w:pPr>
    </w:p>
    <w:p>
      <w:pPr>
        <w:rPr>
          <w:noProof/>
        </w:rPr>
      </w:pPr>
    </w:p>
    <w:p>
      <w:pPr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  <w:r>
      <w:rPr>
        <w:rFonts w:ascii="Arial" w:hAnsi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prie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D8742E0F-BC9D-4069-93A2-46B3F7CA2800"/>
    <w:docVar w:name="LW_COVERPAGE_TYPE" w:val="1"/>
    <w:docVar w:name="LW_CROSSREFERENCE" w:val="&lt;UNUSED&gt;"/>
    <w:docVar w:name="LW_DocType" w:val="NORMAL"/>
    <w:docVar w:name="LW_EMISSION" w:val="2020 01 14"/>
    <w:docVar w:name="LW_EMISSION_ISODATE" w:val="2020-01-14"/>
    <w:docVar w:name="LW_EMISSION_LOCATION" w:val="BRX"/>
    <w:docVar w:name="LW_EMISSION_PREFIX" w:val="Briuselis, "/>
    <w:docVar w:name="LW_EMISSION_SUFFIX" w:val=" "/>
    <w:docVar w:name="LW_ID_DOCTYPE_NONLW" w:val="CP-039"/>
    <w:docVar w:name="LW_LANGUE" w:val="LT"/>
    <w:docVar w:name="LW_LEVEL_OF_SENSITIVITY" w:val="Standard treatment"/>
    <w:docVar w:name="LW_NOM.INST" w:val="EUROPOS KOMISIJA"/>
    <w:docVar w:name="LW_NOM.INST_JOINTDOC" w:val="&lt;EMPTY&gt;"/>
    <w:docVar w:name="LW_OBJETACTEPRINCIPAL.CP" w:val="&lt;FMT:Bold&gt;TVIRTA SOCIALIN\u278? EUROPA TEISINGAI PERTVARKAI U\u381?TIKRINTI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1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RIEDAS_x000b_"/>
    <w:docVar w:name="LW_TYPEACTEPRINCIPAL.CP" w:val="KOMISIJOS KOMUNIKATO EUROPOS PARLAMENTUI, TARYBAI, EUROPOS EKONOMIKOS IR SOCIALINI\u370? REIKAL\u370? KOMITETUI IR REGION\u370? KOMITETU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131</Words>
  <Characters>972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SUBHAN Marie Olga (EMPL)</dc:creator>
  <cp:keywords/>
  <dc:description/>
  <cp:lastModifiedBy>WES PDFC Administrator</cp:lastModifiedBy>
  <cp:revision>13</cp:revision>
  <cp:lastPrinted>2020-01-09T07:52:00Z</cp:lastPrinted>
  <dcterms:created xsi:type="dcterms:W3CDTF">2020-01-13T09:09:00Z</dcterms:created>
  <dcterms:modified xsi:type="dcterms:W3CDTF">2020-01-16T16:25:00Z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CP-039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7.0, Build 20190717</vt:lpwstr>
  </property>
</Properties>
</file>