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AFD10855-7300-4385-919D-BAA73C6D0414" style="width:450.35pt;height:479.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rStyle w:val="Marker"/>
          <w:noProof/>
        </w:rPr>
      </w:pPr>
      <w:bookmarkStart w:id="0" w:name="_GoBack"/>
      <w:bookmarkEnd w:id="0"/>
      <w:r>
        <w:rPr>
          <w:noProof/>
        </w:rPr>
        <w:lastRenderedPageBreak/>
        <w:t>BIJLAGE</w:t>
      </w:r>
    </w:p>
    <w:p>
      <w:pPr>
        <w:rPr>
          <w:noProof/>
        </w:rPr>
      </w:pPr>
    </w:p>
    <w:tbl>
      <w:tblPr>
        <w:tblW w:w="9087" w:type="dxa"/>
        <w:tblInd w:w="93" w:type="dxa"/>
        <w:tblLook w:val="04A0" w:firstRow="1" w:lastRow="0" w:firstColumn="1" w:lastColumn="0" w:noHBand="0" w:noVBand="1"/>
      </w:tblPr>
      <w:tblGrid>
        <w:gridCol w:w="1107"/>
        <w:gridCol w:w="4550"/>
        <w:gridCol w:w="3430"/>
      </w:tblGrid>
      <w:tr>
        <w:trPr>
          <w:trHeight w:val="630"/>
        </w:trPr>
        <w:tc>
          <w:tcPr>
            <w:tcW w:w="1107" w:type="dxa"/>
            <w:tcBorders>
              <w:top w:val="single" w:sz="8" w:space="0" w:color="auto"/>
              <w:left w:val="single" w:sz="8" w:space="0" w:color="auto"/>
              <w:bottom w:val="single" w:sz="4" w:space="0" w:color="auto"/>
              <w:right w:val="single" w:sz="4" w:space="0" w:color="auto"/>
            </w:tcBorders>
            <w:shd w:val="clear" w:color="auto" w:fill="auto"/>
            <w:hideMark/>
          </w:tcPr>
          <w:p>
            <w:pPr>
              <w:spacing w:before="0" w:after="0"/>
              <w:jc w:val="left"/>
              <w:rPr>
                <w:rFonts w:eastAsia="Times New Roman"/>
                <w:b/>
                <w:bCs/>
                <w:noProof/>
                <w:sz w:val="20"/>
                <w:szCs w:val="20"/>
              </w:rPr>
            </w:pPr>
            <w:r>
              <w:rPr>
                <w:b/>
                <w:bCs/>
                <w:noProof/>
                <w:sz w:val="20"/>
                <w:szCs w:val="20"/>
              </w:rPr>
              <w:t>Nummer reglement</w:t>
            </w:r>
          </w:p>
        </w:tc>
        <w:tc>
          <w:tcPr>
            <w:tcW w:w="4550" w:type="dxa"/>
            <w:tcBorders>
              <w:top w:val="single" w:sz="8" w:space="0" w:color="auto"/>
              <w:left w:val="nil"/>
              <w:bottom w:val="single" w:sz="4" w:space="0" w:color="auto"/>
              <w:right w:val="single" w:sz="4" w:space="0" w:color="auto"/>
            </w:tcBorders>
            <w:shd w:val="clear" w:color="auto" w:fill="auto"/>
            <w:hideMark/>
          </w:tcPr>
          <w:p>
            <w:pPr>
              <w:spacing w:before="0" w:after="0"/>
              <w:jc w:val="left"/>
              <w:rPr>
                <w:rFonts w:eastAsia="Times New Roman"/>
                <w:b/>
                <w:bCs/>
                <w:noProof/>
                <w:sz w:val="20"/>
                <w:szCs w:val="20"/>
              </w:rPr>
            </w:pPr>
            <w:r>
              <w:rPr>
                <w:b/>
                <w:bCs/>
                <w:noProof/>
                <w:sz w:val="20"/>
                <w:szCs w:val="20"/>
              </w:rPr>
              <w:t>Titel agendapunt</w:t>
            </w:r>
          </w:p>
        </w:tc>
        <w:tc>
          <w:tcPr>
            <w:tcW w:w="3430" w:type="dxa"/>
            <w:tcBorders>
              <w:top w:val="single" w:sz="8" w:space="0" w:color="auto"/>
              <w:left w:val="nil"/>
              <w:bottom w:val="single" w:sz="4" w:space="0" w:color="auto"/>
              <w:right w:val="single" w:sz="4" w:space="0" w:color="auto"/>
            </w:tcBorders>
            <w:shd w:val="clear" w:color="auto" w:fill="auto"/>
            <w:hideMark/>
          </w:tcPr>
          <w:p>
            <w:pPr>
              <w:spacing w:before="0" w:after="0"/>
              <w:jc w:val="left"/>
              <w:rPr>
                <w:rFonts w:eastAsia="Times New Roman"/>
                <w:b/>
                <w:bCs/>
                <w:noProof/>
                <w:sz w:val="20"/>
                <w:szCs w:val="20"/>
              </w:rPr>
            </w:pPr>
            <w:r>
              <w:rPr>
                <w:b/>
                <w:bCs/>
                <w:noProof/>
                <w:sz w:val="20"/>
                <w:szCs w:val="20"/>
              </w:rPr>
              <w:t>Referentie document</w:t>
            </w:r>
            <w:r>
              <w:rPr>
                <w:rStyle w:val="FootnoteReference"/>
                <w:b/>
                <w:bCs/>
                <w:noProof/>
                <w:sz w:val="20"/>
                <w:szCs w:val="20"/>
              </w:rPr>
              <w:footnoteReference w:id="1"/>
            </w:r>
          </w:p>
        </w:tc>
      </w:tr>
      <w:tr>
        <w:trPr>
          <w:trHeight w:val="1525"/>
        </w:trPr>
        <w:tc>
          <w:tcPr>
            <w:tcW w:w="110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10</w:t>
            </w:r>
          </w:p>
        </w:tc>
        <w:tc>
          <w:tcPr>
            <w:tcW w:w="4550" w:type="dxa"/>
            <w:tcBorders>
              <w:top w:val="nil"/>
              <w:left w:val="nil"/>
              <w:bottom w:val="single" w:sz="4" w:space="0" w:color="auto"/>
              <w:right w:val="single" w:sz="4" w:space="0" w:color="auto"/>
            </w:tcBorders>
            <w:shd w:val="clear" w:color="auto" w:fill="auto"/>
          </w:tcPr>
          <w:p>
            <w:pPr>
              <w:jc w:val="left"/>
              <w:rPr>
                <w:noProof/>
              </w:rPr>
            </w:pPr>
            <w:r>
              <w:rPr>
                <w:noProof/>
              </w:rPr>
              <w:t xml:space="preserve">Voorstel voor supplement 1 op wijzigingenreeks 06 van VN/ECE-Reglement nr. 10 </w:t>
            </w:r>
            <w:r>
              <w:rPr>
                <w:noProof/>
              </w:rPr>
              <w:br/>
              <w:t>(elektromagnetische compatibiliteit)</w:t>
            </w:r>
          </w:p>
          <w:p>
            <w:pPr>
              <w:jc w:val="left"/>
              <w:rPr>
                <w:noProof/>
              </w:rPr>
            </w:pPr>
          </w:p>
        </w:tc>
        <w:tc>
          <w:tcPr>
            <w:tcW w:w="3430" w:type="dxa"/>
            <w:tcBorders>
              <w:top w:val="nil"/>
              <w:left w:val="nil"/>
              <w:bottom w:val="single" w:sz="4" w:space="0" w:color="auto"/>
              <w:right w:val="single" w:sz="4" w:space="0" w:color="auto"/>
            </w:tcBorders>
            <w:shd w:val="clear" w:color="auto" w:fill="auto"/>
          </w:tcPr>
          <w:p>
            <w:pPr>
              <w:pStyle w:val="Default"/>
              <w:jc w:val="both"/>
              <w:rPr>
                <w:noProof/>
              </w:rPr>
            </w:pPr>
            <w:r>
              <w:rPr>
                <w:noProof/>
              </w:rPr>
              <w:t>ECE/TRANS/WP.29/2020/30</w:t>
            </w:r>
          </w:p>
        </w:tc>
      </w:tr>
      <w:tr>
        <w:trPr>
          <w:trHeight w:val="1465"/>
        </w:trPr>
        <w:tc>
          <w:tcPr>
            <w:tcW w:w="110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26</w:t>
            </w:r>
          </w:p>
        </w:tc>
        <w:tc>
          <w:tcPr>
            <w:tcW w:w="4550" w:type="dxa"/>
            <w:tcBorders>
              <w:top w:val="nil"/>
              <w:left w:val="nil"/>
              <w:bottom w:val="single" w:sz="4" w:space="0" w:color="auto"/>
              <w:right w:val="single" w:sz="4" w:space="0" w:color="auto"/>
            </w:tcBorders>
            <w:shd w:val="clear" w:color="auto" w:fill="auto"/>
          </w:tcPr>
          <w:p>
            <w:pPr>
              <w:jc w:val="left"/>
              <w:rPr>
                <w:noProof/>
              </w:rPr>
            </w:pPr>
            <w:r>
              <w:rPr>
                <w:noProof/>
              </w:rPr>
              <w:t xml:space="preserve">Voorstel voor wijzigingenreeks 04 van VN/ECE-Reglement nr. 26 </w:t>
            </w:r>
            <w:r>
              <w:rPr>
                <w:noProof/>
              </w:rPr>
              <w:br/>
              <w:t>(naar buiten uitstekende delen van personenauto’s)</w:t>
            </w:r>
          </w:p>
          <w:p>
            <w:pPr>
              <w:pStyle w:val="Default"/>
              <w:rPr>
                <w:noProof/>
                <w:sz w:val="20"/>
                <w:szCs w:val="20"/>
              </w:rPr>
            </w:pPr>
          </w:p>
        </w:tc>
        <w:tc>
          <w:tcPr>
            <w:tcW w:w="343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rPr>
              <w:t>ECE/TRANS/WP.29/2020/26</w:t>
            </w:r>
          </w:p>
        </w:tc>
      </w:tr>
      <w:tr>
        <w:trPr>
          <w:trHeight w:val="510"/>
        </w:trPr>
        <w:tc>
          <w:tcPr>
            <w:tcW w:w="110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26</w:t>
            </w:r>
          </w:p>
        </w:tc>
        <w:tc>
          <w:tcPr>
            <w:tcW w:w="4550" w:type="dxa"/>
            <w:tcBorders>
              <w:top w:val="nil"/>
              <w:left w:val="nil"/>
              <w:bottom w:val="single" w:sz="4" w:space="0" w:color="auto"/>
              <w:right w:val="single" w:sz="4" w:space="0" w:color="auto"/>
            </w:tcBorders>
            <w:shd w:val="clear" w:color="auto" w:fill="auto"/>
          </w:tcPr>
          <w:p>
            <w:pPr>
              <w:jc w:val="left"/>
              <w:rPr>
                <w:noProof/>
              </w:rPr>
            </w:pPr>
            <w:r>
              <w:rPr>
                <w:noProof/>
              </w:rPr>
              <w:t xml:space="preserve">Voorstel voor supplement 4 op wijzigingenreeks 03 van VN/ECE-Reglement nr. 26 </w:t>
            </w:r>
            <w:r>
              <w:rPr>
                <w:noProof/>
              </w:rPr>
              <w:br/>
              <w:t>(naar buiten uitstekende delen van personenauto’s)</w:t>
            </w:r>
          </w:p>
          <w:p>
            <w:pPr>
              <w:pStyle w:val="Default"/>
              <w:rPr>
                <w:noProof/>
                <w:sz w:val="20"/>
                <w:szCs w:val="20"/>
              </w:rPr>
            </w:pPr>
          </w:p>
        </w:tc>
        <w:tc>
          <w:tcPr>
            <w:tcW w:w="3430" w:type="dxa"/>
            <w:tcBorders>
              <w:top w:val="nil"/>
              <w:left w:val="nil"/>
              <w:bottom w:val="single" w:sz="4" w:space="0" w:color="auto"/>
              <w:right w:val="single" w:sz="4" w:space="0" w:color="auto"/>
            </w:tcBorders>
            <w:shd w:val="clear" w:color="auto" w:fill="auto"/>
          </w:tcPr>
          <w:p>
            <w:pPr>
              <w:rPr>
                <w:noProof/>
              </w:rPr>
            </w:pPr>
            <w:r>
              <w:rPr>
                <w:noProof/>
              </w:rPr>
              <w:t>ECE/TRANS/WP.29/2020/15</w:t>
            </w:r>
          </w:p>
        </w:tc>
      </w:tr>
      <w:tr>
        <w:trPr>
          <w:trHeight w:val="510"/>
        </w:trPr>
        <w:tc>
          <w:tcPr>
            <w:tcW w:w="110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28</w:t>
            </w:r>
          </w:p>
        </w:tc>
        <w:tc>
          <w:tcPr>
            <w:tcW w:w="4550" w:type="dxa"/>
            <w:tcBorders>
              <w:top w:val="nil"/>
              <w:left w:val="nil"/>
              <w:bottom w:val="single" w:sz="4" w:space="0" w:color="auto"/>
              <w:right w:val="single" w:sz="4" w:space="0" w:color="auto"/>
            </w:tcBorders>
            <w:shd w:val="clear" w:color="auto" w:fill="auto"/>
          </w:tcPr>
          <w:p>
            <w:pPr>
              <w:jc w:val="left"/>
              <w:rPr>
                <w:bCs/>
                <w:noProof/>
              </w:rPr>
            </w:pPr>
            <w:r>
              <w:rPr>
                <w:noProof/>
              </w:rPr>
              <w:t xml:space="preserve">Voorstel voor supplement 6 op de oorspronkelijke wijzigingenreeks van VN/ECE-Reglement nr. 28 </w:t>
            </w:r>
            <w:r>
              <w:rPr>
                <w:noProof/>
              </w:rPr>
              <w:br/>
              <w:t>(geluidssignaalinrichtingen)</w:t>
            </w:r>
          </w:p>
          <w:p>
            <w:pPr>
              <w:pStyle w:val="Default"/>
              <w:rPr>
                <w:noProof/>
                <w:sz w:val="20"/>
                <w:szCs w:val="20"/>
              </w:rPr>
            </w:pPr>
          </w:p>
        </w:tc>
        <w:tc>
          <w:tcPr>
            <w:tcW w:w="3430" w:type="dxa"/>
            <w:tcBorders>
              <w:top w:val="nil"/>
              <w:left w:val="nil"/>
              <w:bottom w:val="single" w:sz="4" w:space="0" w:color="auto"/>
              <w:right w:val="single" w:sz="4" w:space="0" w:color="auto"/>
            </w:tcBorders>
            <w:shd w:val="clear" w:color="auto" w:fill="auto"/>
          </w:tcPr>
          <w:p>
            <w:pPr>
              <w:rPr>
                <w:noProof/>
              </w:rPr>
            </w:pPr>
            <w:r>
              <w:rPr>
                <w:noProof/>
              </w:rPr>
              <w:t>ECE/TRANS/WP.29/2020/3</w:t>
            </w:r>
          </w:p>
        </w:tc>
      </w:tr>
      <w:tr>
        <w:trPr>
          <w:trHeight w:val="510"/>
        </w:trPr>
        <w:tc>
          <w:tcPr>
            <w:tcW w:w="110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46</w:t>
            </w:r>
          </w:p>
        </w:tc>
        <w:tc>
          <w:tcPr>
            <w:tcW w:w="4550" w:type="dxa"/>
            <w:tcBorders>
              <w:top w:val="nil"/>
              <w:left w:val="nil"/>
              <w:bottom w:val="single" w:sz="4" w:space="0" w:color="auto"/>
              <w:right w:val="single" w:sz="4" w:space="0" w:color="auto"/>
            </w:tcBorders>
            <w:shd w:val="clear" w:color="auto" w:fill="auto"/>
          </w:tcPr>
          <w:p>
            <w:pPr>
              <w:jc w:val="left"/>
              <w:rPr>
                <w:noProof/>
              </w:rPr>
            </w:pPr>
            <w:r>
              <w:rPr>
                <w:noProof/>
              </w:rPr>
              <w:t xml:space="preserve">Voorstel voor supplement 7 op wijzigingenreeks 04 van VN/ECE-Reglement nr. 46 </w:t>
            </w:r>
            <w:r>
              <w:rPr>
                <w:noProof/>
              </w:rPr>
              <w:br/>
              <w:t>(voorzieningen voor indirect zicht)</w:t>
            </w:r>
          </w:p>
          <w:p>
            <w:pPr>
              <w:pStyle w:val="Default"/>
              <w:rPr>
                <w:noProof/>
                <w:sz w:val="20"/>
                <w:szCs w:val="20"/>
              </w:rPr>
            </w:pPr>
          </w:p>
        </w:tc>
        <w:tc>
          <w:tcPr>
            <w:tcW w:w="3430" w:type="dxa"/>
            <w:tcBorders>
              <w:top w:val="nil"/>
              <w:left w:val="nil"/>
              <w:bottom w:val="single" w:sz="4" w:space="0" w:color="auto"/>
              <w:right w:val="single" w:sz="4" w:space="0" w:color="auto"/>
            </w:tcBorders>
            <w:shd w:val="clear" w:color="auto" w:fill="auto"/>
          </w:tcPr>
          <w:p>
            <w:pPr>
              <w:rPr>
                <w:noProof/>
              </w:rPr>
            </w:pPr>
            <w:r>
              <w:rPr>
                <w:noProof/>
              </w:rPr>
              <w:t>ECE/TRANS/WP.29/2020/16</w:t>
            </w:r>
          </w:p>
        </w:tc>
      </w:tr>
      <w:tr>
        <w:trPr>
          <w:trHeight w:val="510"/>
        </w:trPr>
        <w:tc>
          <w:tcPr>
            <w:tcW w:w="110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46</w:t>
            </w:r>
          </w:p>
        </w:tc>
        <w:tc>
          <w:tcPr>
            <w:tcW w:w="4550" w:type="dxa"/>
            <w:tcBorders>
              <w:top w:val="nil"/>
              <w:left w:val="nil"/>
              <w:bottom w:val="single" w:sz="4" w:space="0" w:color="auto"/>
              <w:right w:val="single" w:sz="4" w:space="0" w:color="auto"/>
            </w:tcBorders>
            <w:shd w:val="clear" w:color="auto" w:fill="auto"/>
          </w:tcPr>
          <w:p>
            <w:pPr>
              <w:jc w:val="left"/>
              <w:rPr>
                <w:noProof/>
              </w:rPr>
            </w:pPr>
            <w:r>
              <w:rPr>
                <w:noProof/>
              </w:rPr>
              <w:t xml:space="preserve">Voorstel voor supplement 8 op wijzigingenreeks 04 van VN/ECE-Reglement nr. 46 </w:t>
            </w:r>
            <w:r>
              <w:rPr>
                <w:noProof/>
              </w:rPr>
              <w:br/>
              <w:t>(voorzieningen voor indirect zicht)</w:t>
            </w:r>
          </w:p>
          <w:p>
            <w:pPr>
              <w:pStyle w:val="Default"/>
              <w:rPr>
                <w:noProof/>
                <w:sz w:val="20"/>
                <w:szCs w:val="20"/>
              </w:rPr>
            </w:pPr>
          </w:p>
        </w:tc>
        <w:tc>
          <w:tcPr>
            <w:tcW w:w="3430" w:type="dxa"/>
            <w:tcBorders>
              <w:top w:val="nil"/>
              <w:left w:val="nil"/>
              <w:bottom w:val="single" w:sz="4" w:space="0" w:color="auto"/>
              <w:right w:val="single" w:sz="4" w:space="0" w:color="auto"/>
            </w:tcBorders>
            <w:shd w:val="clear" w:color="auto" w:fill="auto"/>
          </w:tcPr>
          <w:p>
            <w:pPr>
              <w:rPr>
                <w:noProof/>
              </w:rPr>
            </w:pPr>
            <w:r>
              <w:rPr>
                <w:noProof/>
              </w:rPr>
              <w:t>ECE/TRANS/WP.29/2020/17</w:t>
            </w:r>
          </w:p>
        </w:tc>
      </w:tr>
      <w:tr>
        <w:trPr>
          <w:trHeight w:val="510"/>
        </w:trPr>
        <w:tc>
          <w:tcPr>
            <w:tcW w:w="110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48</w:t>
            </w:r>
          </w:p>
        </w:tc>
        <w:tc>
          <w:tcPr>
            <w:tcW w:w="4550" w:type="dxa"/>
            <w:tcBorders>
              <w:top w:val="nil"/>
              <w:left w:val="nil"/>
              <w:bottom w:val="single" w:sz="4" w:space="0" w:color="auto"/>
              <w:right w:val="single" w:sz="4" w:space="0" w:color="auto"/>
            </w:tcBorders>
            <w:shd w:val="clear" w:color="auto" w:fill="auto"/>
          </w:tcPr>
          <w:p>
            <w:pPr>
              <w:jc w:val="left"/>
              <w:rPr>
                <w:noProof/>
              </w:rPr>
            </w:pPr>
            <w:r>
              <w:rPr>
                <w:noProof/>
              </w:rPr>
              <w:t xml:space="preserve">Voorstel voor nieuwe wijzigingenreeks 07 van VN/ECE-Reglement nr. 48 </w:t>
            </w:r>
            <w:r>
              <w:rPr>
                <w:noProof/>
              </w:rPr>
              <w:br/>
              <w:t>(installatie van verlichtings- en lichtsignaalinrichtingen)</w:t>
            </w:r>
          </w:p>
          <w:p>
            <w:pPr>
              <w:jc w:val="left"/>
              <w:rPr>
                <w:bCs/>
                <w:noProof/>
              </w:rPr>
            </w:pPr>
          </w:p>
        </w:tc>
        <w:tc>
          <w:tcPr>
            <w:tcW w:w="3430" w:type="dxa"/>
            <w:tcBorders>
              <w:top w:val="nil"/>
              <w:left w:val="nil"/>
              <w:bottom w:val="single" w:sz="4" w:space="0" w:color="auto"/>
              <w:right w:val="single" w:sz="4" w:space="0" w:color="auto"/>
            </w:tcBorders>
            <w:shd w:val="clear" w:color="auto" w:fill="auto"/>
          </w:tcPr>
          <w:p>
            <w:pPr>
              <w:rPr>
                <w:noProof/>
              </w:rPr>
            </w:pPr>
            <w:r>
              <w:rPr>
                <w:noProof/>
              </w:rPr>
              <w:t>ECE/TRANS/WP.29/2020/36, WP.29-180-07</w:t>
            </w:r>
          </w:p>
          <w:p>
            <w:pPr>
              <w:tabs>
                <w:tab w:val="left" w:pos="2445"/>
              </w:tabs>
              <w:rPr>
                <w:noProof/>
              </w:rPr>
            </w:pPr>
          </w:p>
        </w:tc>
      </w:tr>
      <w:tr>
        <w:trPr>
          <w:trHeight w:val="510"/>
        </w:trPr>
        <w:tc>
          <w:tcPr>
            <w:tcW w:w="110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51</w:t>
            </w:r>
          </w:p>
        </w:tc>
        <w:tc>
          <w:tcPr>
            <w:tcW w:w="4550" w:type="dxa"/>
            <w:tcBorders>
              <w:top w:val="nil"/>
              <w:left w:val="nil"/>
              <w:bottom w:val="single" w:sz="4" w:space="0" w:color="auto"/>
              <w:right w:val="single" w:sz="4" w:space="0" w:color="auto"/>
            </w:tcBorders>
            <w:shd w:val="clear" w:color="auto" w:fill="auto"/>
          </w:tcPr>
          <w:p>
            <w:pPr>
              <w:jc w:val="left"/>
              <w:rPr>
                <w:noProof/>
              </w:rPr>
            </w:pPr>
            <w:r>
              <w:rPr>
                <w:noProof/>
              </w:rPr>
              <w:t xml:space="preserve">Voorstel voor supplement 6 op wijzigingenreeks 03 van VN/ECE-Reglement nr. 51 </w:t>
            </w:r>
            <w:r>
              <w:rPr>
                <w:noProof/>
              </w:rPr>
              <w:br/>
              <w:t>(geluid van voertuigen van de categorieën M en N)</w:t>
            </w:r>
          </w:p>
          <w:p>
            <w:pPr>
              <w:pStyle w:val="Default"/>
              <w:rPr>
                <w:noProof/>
                <w:sz w:val="20"/>
                <w:szCs w:val="20"/>
              </w:rPr>
            </w:pPr>
          </w:p>
        </w:tc>
        <w:tc>
          <w:tcPr>
            <w:tcW w:w="3430" w:type="dxa"/>
            <w:tcBorders>
              <w:top w:val="nil"/>
              <w:left w:val="nil"/>
              <w:bottom w:val="single" w:sz="4" w:space="0" w:color="auto"/>
              <w:right w:val="single" w:sz="4" w:space="0" w:color="auto"/>
            </w:tcBorders>
            <w:shd w:val="clear" w:color="auto" w:fill="auto"/>
          </w:tcPr>
          <w:p>
            <w:pPr>
              <w:rPr>
                <w:noProof/>
              </w:rPr>
            </w:pPr>
            <w:r>
              <w:rPr>
                <w:noProof/>
              </w:rPr>
              <w:t>ECE/TRANS/WP.29/2020/4</w:t>
            </w:r>
          </w:p>
        </w:tc>
      </w:tr>
      <w:tr>
        <w:trPr>
          <w:trHeight w:val="510"/>
        </w:trPr>
        <w:tc>
          <w:tcPr>
            <w:tcW w:w="110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55</w:t>
            </w:r>
          </w:p>
        </w:tc>
        <w:tc>
          <w:tcPr>
            <w:tcW w:w="4550" w:type="dxa"/>
            <w:tcBorders>
              <w:top w:val="nil"/>
              <w:left w:val="nil"/>
              <w:bottom w:val="single" w:sz="4" w:space="0" w:color="auto"/>
              <w:right w:val="single" w:sz="4" w:space="0" w:color="auto"/>
            </w:tcBorders>
            <w:shd w:val="clear" w:color="auto" w:fill="auto"/>
          </w:tcPr>
          <w:p>
            <w:pPr>
              <w:jc w:val="left"/>
              <w:rPr>
                <w:noProof/>
              </w:rPr>
            </w:pPr>
            <w:r>
              <w:rPr>
                <w:noProof/>
              </w:rPr>
              <w:t xml:space="preserve">Voorstel voor wijzigingenreeks 02 van VN/ECE-Reglement nr. 55 </w:t>
            </w:r>
            <w:r>
              <w:rPr>
                <w:noProof/>
              </w:rPr>
              <w:br/>
              <w:t>(mechanische koppelingen)</w:t>
            </w:r>
          </w:p>
          <w:p>
            <w:pPr>
              <w:pStyle w:val="Default"/>
              <w:rPr>
                <w:noProof/>
                <w:sz w:val="20"/>
                <w:szCs w:val="20"/>
              </w:rPr>
            </w:pPr>
          </w:p>
        </w:tc>
        <w:tc>
          <w:tcPr>
            <w:tcW w:w="3430" w:type="dxa"/>
            <w:tcBorders>
              <w:top w:val="nil"/>
              <w:left w:val="nil"/>
              <w:bottom w:val="single" w:sz="4" w:space="0" w:color="auto"/>
              <w:right w:val="single" w:sz="4" w:space="0" w:color="auto"/>
            </w:tcBorders>
            <w:shd w:val="clear" w:color="auto" w:fill="auto"/>
          </w:tcPr>
          <w:p>
            <w:pPr>
              <w:rPr>
                <w:noProof/>
              </w:rPr>
            </w:pPr>
            <w:r>
              <w:rPr>
                <w:noProof/>
              </w:rPr>
              <w:t>ECE/TRANS/WP.29/2020/27</w:t>
            </w:r>
          </w:p>
        </w:tc>
      </w:tr>
      <w:tr>
        <w:trPr>
          <w:trHeight w:val="510"/>
        </w:trPr>
        <w:tc>
          <w:tcPr>
            <w:tcW w:w="110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58</w:t>
            </w:r>
          </w:p>
        </w:tc>
        <w:tc>
          <w:tcPr>
            <w:tcW w:w="4550" w:type="dxa"/>
            <w:tcBorders>
              <w:top w:val="nil"/>
              <w:left w:val="nil"/>
              <w:bottom w:val="single" w:sz="4" w:space="0" w:color="auto"/>
              <w:right w:val="single" w:sz="4" w:space="0" w:color="auto"/>
            </w:tcBorders>
            <w:shd w:val="clear" w:color="auto" w:fill="auto"/>
          </w:tcPr>
          <w:p>
            <w:pPr>
              <w:jc w:val="left"/>
              <w:rPr>
                <w:noProof/>
              </w:rPr>
            </w:pPr>
            <w:r>
              <w:rPr>
                <w:noProof/>
              </w:rPr>
              <w:t xml:space="preserve">Voorstel voor supplement 1 op wijzigingenreeks 03 van VN/ECE-Reglement nr. 58 </w:t>
            </w:r>
            <w:r>
              <w:rPr>
                <w:noProof/>
              </w:rPr>
              <w:br/>
              <w:t>(beschermingsinrichtingen aan de achterzijde tegen klemrijden)</w:t>
            </w:r>
          </w:p>
          <w:p>
            <w:pPr>
              <w:pStyle w:val="Default"/>
              <w:rPr>
                <w:noProof/>
                <w:sz w:val="20"/>
                <w:szCs w:val="20"/>
              </w:rPr>
            </w:pPr>
          </w:p>
        </w:tc>
        <w:tc>
          <w:tcPr>
            <w:tcW w:w="3430" w:type="dxa"/>
            <w:tcBorders>
              <w:top w:val="nil"/>
              <w:left w:val="nil"/>
              <w:bottom w:val="single" w:sz="4" w:space="0" w:color="auto"/>
              <w:right w:val="single" w:sz="4" w:space="0" w:color="auto"/>
            </w:tcBorders>
            <w:shd w:val="clear" w:color="auto" w:fill="auto"/>
          </w:tcPr>
          <w:p>
            <w:pPr>
              <w:rPr>
                <w:noProof/>
                <w:sz w:val="20"/>
                <w:szCs w:val="20"/>
              </w:rPr>
            </w:pPr>
            <w:r>
              <w:rPr>
                <w:noProof/>
              </w:rPr>
              <w:t>ECE/TRANS/WP.29/2020/19</w:t>
            </w:r>
          </w:p>
        </w:tc>
      </w:tr>
      <w:tr>
        <w:trPr>
          <w:trHeight w:val="705"/>
        </w:trPr>
        <w:tc>
          <w:tcPr>
            <w:tcW w:w="110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59</w:t>
            </w:r>
          </w:p>
        </w:tc>
        <w:tc>
          <w:tcPr>
            <w:tcW w:w="4550" w:type="dxa"/>
            <w:tcBorders>
              <w:top w:val="nil"/>
              <w:left w:val="nil"/>
              <w:bottom w:val="single" w:sz="4" w:space="0" w:color="auto"/>
              <w:right w:val="single" w:sz="4" w:space="0" w:color="auto"/>
            </w:tcBorders>
            <w:shd w:val="clear" w:color="auto" w:fill="auto"/>
          </w:tcPr>
          <w:p>
            <w:pPr>
              <w:jc w:val="left"/>
              <w:rPr>
                <w:bCs/>
                <w:noProof/>
              </w:rPr>
            </w:pPr>
            <w:r>
              <w:rPr>
                <w:noProof/>
              </w:rPr>
              <w:t xml:space="preserve">Voorstel voor nieuwe wijzigingenreeks 03 van VN/ECE-Reglement nr. 59 </w:t>
            </w:r>
            <w:r>
              <w:rPr>
                <w:noProof/>
              </w:rPr>
              <w:br/>
              <w:t>(vervangende geluidsdempingssystemen)</w:t>
            </w:r>
          </w:p>
          <w:p>
            <w:pPr>
              <w:pStyle w:val="Default"/>
              <w:rPr>
                <w:noProof/>
                <w:sz w:val="20"/>
                <w:szCs w:val="20"/>
              </w:rPr>
            </w:pPr>
          </w:p>
        </w:tc>
        <w:tc>
          <w:tcPr>
            <w:tcW w:w="343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rPr>
              <w:t>ECE/TRANS/WP.29/2020/7</w:t>
            </w:r>
          </w:p>
        </w:tc>
      </w:tr>
      <w:tr>
        <w:trPr>
          <w:trHeight w:val="705"/>
        </w:trPr>
        <w:tc>
          <w:tcPr>
            <w:tcW w:w="110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62</w:t>
            </w:r>
          </w:p>
        </w:tc>
        <w:tc>
          <w:tcPr>
            <w:tcW w:w="4550" w:type="dxa"/>
            <w:tcBorders>
              <w:top w:val="nil"/>
              <w:left w:val="nil"/>
              <w:bottom w:val="single" w:sz="4" w:space="0" w:color="auto"/>
              <w:right w:val="single" w:sz="4" w:space="0" w:color="auto"/>
            </w:tcBorders>
            <w:shd w:val="clear" w:color="auto" w:fill="auto"/>
          </w:tcPr>
          <w:p>
            <w:pPr>
              <w:jc w:val="left"/>
              <w:rPr>
                <w:b/>
                <w:bCs/>
                <w:noProof/>
              </w:rPr>
            </w:pPr>
            <w:r>
              <w:rPr>
                <w:noProof/>
              </w:rPr>
              <w:t xml:space="preserve">Voorstel voor wijzigingenreeks 01 van VN/ECE-Reglement nr. 62 </w:t>
            </w:r>
            <w:r>
              <w:rPr>
                <w:noProof/>
              </w:rPr>
              <w:br/>
              <w:t>(beveiligingsinrichtingen voor bromfietsen en motorfietsen)</w:t>
            </w:r>
          </w:p>
          <w:p>
            <w:pPr>
              <w:pStyle w:val="Default"/>
              <w:rPr>
                <w:noProof/>
                <w:sz w:val="20"/>
                <w:szCs w:val="20"/>
              </w:rPr>
            </w:pPr>
          </w:p>
        </w:tc>
        <w:tc>
          <w:tcPr>
            <w:tcW w:w="343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rPr>
              <w:t>ECE/TRANS/WP.29/2020/28</w:t>
            </w:r>
          </w:p>
        </w:tc>
      </w:tr>
      <w:tr>
        <w:trPr>
          <w:trHeight w:val="705"/>
        </w:trPr>
        <w:tc>
          <w:tcPr>
            <w:tcW w:w="110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79</w:t>
            </w:r>
          </w:p>
        </w:tc>
        <w:tc>
          <w:tcPr>
            <w:tcW w:w="4550" w:type="dxa"/>
            <w:tcBorders>
              <w:top w:val="nil"/>
              <w:left w:val="nil"/>
              <w:bottom w:val="single" w:sz="4" w:space="0" w:color="auto"/>
              <w:right w:val="single" w:sz="4" w:space="0" w:color="auto"/>
            </w:tcBorders>
            <w:shd w:val="clear" w:color="auto" w:fill="auto"/>
          </w:tcPr>
          <w:p>
            <w:pPr>
              <w:jc w:val="left"/>
              <w:rPr>
                <w:bCs/>
                <w:noProof/>
              </w:rPr>
            </w:pPr>
            <w:r>
              <w:rPr>
                <w:noProof/>
              </w:rPr>
              <w:t xml:space="preserve">Voorstel voor supplement 2 op wijzigingenreeks 03 van VN/ECE-Reglement nr. 79 </w:t>
            </w:r>
            <w:r>
              <w:rPr>
                <w:noProof/>
              </w:rPr>
              <w:br/>
              <w:t>(stuurinrichting)</w:t>
            </w:r>
          </w:p>
          <w:p>
            <w:pPr>
              <w:pStyle w:val="Default"/>
              <w:rPr>
                <w:noProof/>
                <w:sz w:val="20"/>
                <w:szCs w:val="20"/>
              </w:rPr>
            </w:pPr>
          </w:p>
        </w:tc>
        <w:tc>
          <w:tcPr>
            <w:tcW w:w="343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rPr>
              <w:t>ECE/TRANS/WP.29/2020/11</w:t>
            </w:r>
          </w:p>
        </w:tc>
      </w:tr>
      <w:tr>
        <w:trPr>
          <w:trHeight w:val="705"/>
        </w:trPr>
        <w:tc>
          <w:tcPr>
            <w:tcW w:w="110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90</w:t>
            </w:r>
          </w:p>
        </w:tc>
        <w:tc>
          <w:tcPr>
            <w:tcW w:w="4550" w:type="dxa"/>
            <w:tcBorders>
              <w:top w:val="nil"/>
              <w:left w:val="nil"/>
              <w:bottom w:val="single" w:sz="4" w:space="0" w:color="auto"/>
              <w:right w:val="single" w:sz="4" w:space="0" w:color="auto"/>
            </w:tcBorders>
            <w:shd w:val="clear" w:color="auto" w:fill="auto"/>
          </w:tcPr>
          <w:p>
            <w:pPr>
              <w:jc w:val="left"/>
              <w:rPr>
                <w:bCs/>
                <w:noProof/>
              </w:rPr>
            </w:pPr>
            <w:r>
              <w:rPr>
                <w:noProof/>
              </w:rPr>
              <w:t xml:space="preserve">Voorstel voor supplement 5 op wijzigingenreeks 02 van VN/ECE-Reglement nr. 90 </w:t>
            </w:r>
            <w:r>
              <w:rPr>
                <w:noProof/>
              </w:rPr>
              <w:br/>
              <w:t>(vervangingsonderdelen voor remsystemen)</w:t>
            </w:r>
          </w:p>
          <w:p>
            <w:pPr>
              <w:pStyle w:val="Default"/>
              <w:rPr>
                <w:noProof/>
                <w:sz w:val="20"/>
                <w:szCs w:val="20"/>
              </w:rPr>
            </w:pPr>
          </w:p>
        </w:tc>
        <w:tc>
          <w:tcPr>
            <w:tcW w:w="343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rPr>
              <w:t>ECE/TRANS/WP.29/2020/8</w:t>
            </w:r>
          </w:p>
        </w:tc>
      </w:tr>
      <w:tr>
        <w:trPr>
          <w:trHeight w:val="705"/>
        </w:trPr>
        <w:tc>
          <w:tcPr>
            <w:tcW w:w="110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106</w:t>
            </w:r>
          </w:p>
        </w:tc>
        <w:tc>
          <w:tcPr>
            <w:tcW w:w="4550" w:type="dxa"/>
            <w:tcBorders>
              <w:top w:val="nil"/>
              <w:left w:val="nil"/>
              <w:bottom w:val="single" w:sz="4" w:space="0" w:color="auto"/>
              <w:right w:val="single" w:sz="4" w:space="0" w:color="auto"/>
            </w:tcBorders>
            <w:shd w:val="clear" w:color="auto" w:fill="auto"/>
          </w:tcPr>
          <w:p>
            <w:pPr>
              <w:jc w:val="left"/>
              <w:rPr>
                <w:bCs/>
                <w:noProof/>
              </w:rPr>
            </w:pPr>
            <w:r>
              <w:rPr>
                <w:noProof/>
              </w:rPr>
              <w:t xml:space="preserve">Voorstel voor supplement 18 op de oorspronkelijke wijzigingenreeks van VN/ECE-Reglement nr. 106 </w:t>
            </w:r>
            <w:r>
              <w:rPr>
                <w:noProof/>
              </w:rPr>
              <w:br/>
              <w:t>(luchtbanden voor landbouwvoertuigen)</w:t>
            </w:r>
          </w:p>
          <w:p>
            <w:pPr>
              <w:pStyle w:val="Default"/>
              <w:rPr>
                <w:noProof/>
                <w:sz w:val="20"/>
                <w:szCs w:val="20"/>
              </w:rPr>
            </w:pPr>
          </w:p>
        </w:tc>
        <w:tc>
          <w:tcPr>
            <w:tcW w:w="343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rPr>
              <w:t>ECE/TRANS/WP.29/2020/5</w:t>
            </w:r>
          </w:p>
        </w:tc>
      </w:tr>
      <w:tr>
        <w:trPr>
          <w:trHeight w:val="416"/>
        </w:trPr>
        <w:tc>
          <w:tcPr>
            <w:tcW w:w="110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107</w:t>
            </w:r>
          </w:p>
        </w:tc>
        <w:tc>
          <w:tcPr>
            <w:tcW w:w="4550" w:type="dxa"/>
            <w:tcBorders>
              <w:top w:val="nil"/>
              <w:left w:val="nil"/>
              <w:bottom w:val="single" w:sz="4" w:space="0" w:color="auto"/>
              <w:right w:val="single" w:sz="4" w:space="0" w:color="auto"/>
            </w:tcBorders>
            <w:shd w:val="clear" w:color="auto" w:fill="auto"/>
          </w:tcPr>
          <w:p>
            <w:pPr>
              <w:keepNext/>
              <w:jc w:val="left"/>
              <w:rPr>
                <w:noProof/>
              </w:rPr>
            </w:pPr>
            <w:r>
              <w:rPr>
                <w:noProof/>
              </w:rPr>
              <w:t xml:space="preserve">Voorstel voor supplement 9 op wijzigingenreeks 06 van VN/ECE-Reglement nr. 107 </w:t>
            </w:r>
            <w:r>
              <w:rPr>
                <w:noProof/>
              </w:rPr>
              <w:br/>
              <w:t>(voertuigen van de categorieën M</w:t>
            </w:r>
            <w:r>
              <w:rPr>
                <w:noProof/>
                <w:vertAlign w:val="subscript"/>
              </w:rPr>
              <w:t>2</w:t>
            </w:r>
            <w:r>
              <w:rPr>
                <w:noProof/>
              </w:rPr>
              <w:t xml:space="preserve"> en M</w:t>
            </w:r>
            <w:r>
              <w:rPr>
                <w:noProof/>
                <w:vertAlign w:val="subscript"/>
              </w:rPr>
              <w:t>3</w:t>
            </w:r>
            <w:r>
              <w:rPr>
                <w:noProof/>
              </w:rPr>
              <w:t>)</w:t>
            </w:r>
          </w:p>
          <w:p>
            <w:pPr>
              <w:pStyle w:val="Default"/>
              <w:rPr>
                <w:noProof/>
                <w:sz w:val="20"/>
                <w:szCs w:val="20"/>
              </w:rPr>
            </w:pPr>
          </w:p>
        </w:tc>
        <w:tc>
          <w:tcPr>
            <w:tcW w:w="343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rPr>
              <w:t>ECE/TRANS/WP.29/2020/12</w:t>
            </w:r>
          </w:p>
        </w:tc>
      </w:tr>
      <w:tr>
        <w:trPr>
          <w:trHeight w:val="705"/>
        </w:trPr>
        <w:tc>
          <w:tcPr>
            <w:tcW w:w="110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107</w:t>
            </w:r>
          </w:p>
        </w:tc>
        <w:tc>
          <w:tcPr>
            <w:tcW w:w="4550" w:type="dxa"/>
            <w:tcBorders>
              <w:top w:val="nil"/>
              <w:left w:val="nil"/>
              <w:bottom w:val="single" w:sz="4" w:space="0" w:color="auto"/>
              <w:right w:val="single" w:sz="4" w:space="0" w:color="auto"/>
            </w:tcBorders>
            <w:shd w:val="clear" w:color="auto" w:fill="auto"/>
          </w:tcPr>
          <w:p>
            <w:pPr>
              <w:jc w:val="left"/>
              <w:rPr>
                <w:noProof/>
              </w:rPr>
            </w:pPr>
            <w:r>
              <w:rPr>
                <w:noProof/>
              </w:rPr>
              <w:t xml:space="preserve">Voorstel voor supplement 4 op wijzigingenreeks 07 van VN/ECE-Reglement nr. 107 </w:t>
            </w:r>
            <w:r>
              <w:rPr>
                <w:noProof/>
              </w:rPr>
              <w:br/>
              <w:t>(voertuigen van de categorieën M</w:t>
            </w:r>
            <w:r>
              <w:rPr>
                <w:noProof/>
                <w:vertAlign w:val="subscript"/>
              </w:rPr>
              <w:t>2</w:t>
            </w:r>
            <w:r>
              <w:rPr>
                <w:noProof/>
              </w:rPr>
              <w:t xml:space="preserve"> en M</w:t>
            </w:r>
            <w:r>
              <w:rPr>
                <w:noProof/>
                <w:vertAlign w:val="subscript"/>
              </w:rPr>
              <w:t>3</w:t>
            </w:r>
            <w:r>
              <w:rPr>
                <w:noProof/>
              </w:rPr>
              <w:t>)</w:t>
            </w:r>
          </w:p>
          <w:p>
            <w:pPr>
              <w:pStyle w:val="Default"/>
              <w:rPr>
                <w:noProof/>
                <w:sz w:val="20"/>
                <w:szCs w:val="20"/>
              </w:rPr>
            </w:pPr>
          </w:p>
        </w:tc>
        <w:tc>
          <w:tcPr>
            <w:tcW w:w="343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rPr>
              <w:t>ECE/TRANS/WP.29/2020/13</w:t>
            </w:r>
          </w:p>
        </w:tc>
      </w:tr>
      <w:tr>
        <w:trPr>
          <w:trHeight w:val="705"/>
        </w:trPr>
        <w:tc>
          <w:tcPr>
            <w:tcW w:w="110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107</w:t>
            </w:r>
          </w:p>
        </w:tc>
        <w:tc>
          <w:tcPr>
            <w:tcW w:w="4550" w:type="dxa"/>
            <w:tcBorders>
              <w:top w:val="nil"/>
              <w:left w:val="nil"/>
              <w:bottom w:val="single" w:sz="4" w:space="0" w:color="auto"/>
              <w:right w:val="single" w:sz="4" w:space="0" w:color="auto"/>
            </w:tcBorders>
            <w:shd w:val="clear" w:color="auto" w:fill="auto"/>
          </w:tcPr>
          <w:p>
            <w:pPr>
              <w:jc w:val="left"/>
              <w:rPr>
                <w:noProof/>
              </w:rPr>
            </w:pPr>
            <w:r>
              <w:rPr>
                <w:noProof/>
              </w:rPr>
              <w:t xml:space="preserve">Voorstel voor supplement 3 op wijzigingenreeks 08 van VN/ECE-Reglement nr. 107 </w:t>
            </w:r>
            <w:r>
              <w:rPr>
                <w:noProof/>
              </w:rPr>
              <w:br/>
              <w:t>(voertuigen van de categorieën M</w:t>
            </w:r>
            <w:r>
              <w:rPr>
                <w:noProof/>
                <w:vertAlign w:val="subscript"/>
              </w:rPr>
              <w:t>2</w:t>
            </w:r>
            <w:r>
              <w:rPr>
                <w:noProof/>
              </w:rPr>
              <w:t xml:space="preserve"> en M</w:t>
            </w:r>
            <w:r>
              <w:rPr>
                <w:noProof/>
                <w:vertAlign w:val="subscript"/>
              </w:rPr>
              <w:t>3</w:t>
            </w:r>
            <w:r>
              <w:rPr>
                <w:noProof/>
              </w:rPr>
              <w:t>)</w:t>
            </w:r>
          </w:p>
          <w:p>
            <w:pPr>
              <w:autoSpaceDE w:val="0"/>
              <w:autoSpaceDN w:val="0"/>
              <w:adjustRightInd w:val="0"/>
              <w:spacing w:before="0" w:after="0"/>
              <w:jc w:val="left"/>
              <w:rPr>
                <w:rFonts w:eastAsia="Times New Roman"/>
                <w:noProof/>
                <w:color w:val="000000"/>
                <w:sz w:val="20"/>
                <w:szCs w:val="20"/>
              </w:rPr>
            </w:pPr>
          </w:p>
        </w:tc>
        <w:tc>
          <w:tcPr>
            <w:tcW w:w="343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rPr>
              <w:t>ECE/TRANS/WP.29/2020/14</w:t>
            </w:r>
          </w:p>
        </w:tc>
      </w:tr>
      <w:tr>
        <w:trPr>
          <w:trHeight w:val="705"/>
        </w:trPr>
        <w:tc>
          <w:tcPr>
            <w:tcW w:w="110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110</w:t>
            </w:r>
          </w:p>
        </w:tc>
        <w:tc>
          <w:tcPr>
            <w:tcW w:w="4550" w:type="dxa"/>
            <w:tcBorders>
              <w:top w:val="nil"/>
              <w:left w:val="nil"/>
              <w:bottom w:val="single" w:sz="4" w:space="0" w:color="auto"/>
              <w:right w:val="single" w:sz="4" w:space="0" w:color="auto"/>
            </w:tcBorders>
            <w:shd w:val="clear" w:color="auto" w:fill="auto"/>
          </w:tcPr>
          <w:p>
            <w:pPr>
              <w:jc w:val="left"/>
              <w:rPr>
                <w:noProof/>
              </w:rPr>
            </w:pPr>
            <w:r>
              <w:rPr>
                <w:noProof/>
              </w:rPr>
              <w:t xml:space="preserve">Voorstel voor supplement 1 op wijzigingenreeks 04 van VN/ECE-Reglement nr. 110 </w:t>
            </w:r>
            <w:r>
              <w:rPr>
                <w:noProof/>
              </w:rPr>
              <w:br/>
              <w:t>(voertuigen op cng/lng)</w:t>
            </w:r>
          </w:p>
          <w:p>
            <w:pPr>
              <w:jc w:val="left"/>
              <w:rPr>
                <w:bCs/>
                <w:noProof/>
              </w:rPr>
            </w:pPr>
          </w:p>
        </w:tc>
        <w:tc>
          <w:tcPr>
            <w:tcW w:w="3430" w:type="dxa"/>
            <w:tcBorders>
              <w:top w:val="nil"/>
              <w:left w:val="nil"/>
              <w:bottom w:val="single" w:sz="4" w:space="0" w:color="auto"/>
              <w:right w:val="single" w:sz="4" w:space="0" w:color="auto"/>
            </w:tcBorders>
            <w:shd w:val="clear" w:color="auto" w:fill="auto"/>
          </w:tcPr>
          <w:p>
            <w:pPr>
              <w:pStyle w:val="Default"/>
              <w:jc w:val="both"/>
              <w:rPr>
                <w:noProof/>
              </w:rPr>
            </w:pPr>
            <w:r>
              <w:rPr>
                <w:noProof/>
              </w:rPr>
              <w:t>ECE/TRANS/WP.29/2020/20</w:t>
            </w:r>
          </w:p>
        </w:tc>
      </w:tr>
      <w:tr>
        <w:trPr>
          <w:trHeight w:val="705"/>
        </w:trPr>
        <w:tc>
          <w:tcPr>
            <w:tcW w:w="110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110</w:t>
            </w:r>
          </w:p>
        </w:tc>
        <w:tc>
          <w:tcPr>
            <w:tcW w:w="4550" w:type="dxa"/>
            <w:tcBorders>
              <w:top w:val="nil"/>
              <w:left w:val="nil"/>
              <w:bottom w:val="single" w:sz="4" w:space="0" w:color="auto"/>
              <w:right w:val="single" w:sz="4" w:space="0" w:color="auto"/>
            </w:tcBorders>
            <w:shd w:val="clear" w:color="auto" w:fill="auto"/>
          </w:tcPr>
          <w:p>
            <w:pPr>
              <w:jc w:val="left"/>
              <w:rPr>
                <w:noProof/>
              </w:rPr>
            </w:pPr>
            <w:r>
              <w:rPr>
                <w:noProof/>
              </w:rPr>
              <w:t xml:space="preserve">Voorstel voor supplement 2 op wijzigingenreeks 04 van VN/ECE-Reglement nr. 110 </w:t>
            </w:r>
            <w:r>
              <w:rPr>
                <w:noProof/>
              </w:rPr>
              <w:br/>
              <w:t>(voertuigen op cng/lng)</w:t>
            </w:r>
          </w:p>
          <w:p>
            <w:pPr>
              <w:jc w:val="left"/>
              <w:rPr>
                <w:bCs/>
                <w:noProof/>
              </w:rPr>
            </w:pPr>
          </w:p>
        </w:tc>
        <w:tc>
          <w:tcPr>
            <w:tcW w:w="3430" w:type="dxa"/>
            <w:tcBorders>
              <w:top w:val="nil"/>
              <w:left w:val="nil"/>
              <w:bottom w:val="single" w:sz="4" w:space="0" w:color="auto"/>
              <w:right w:val="single" w:sz="4" w:space="0" w:color="auto"/>
            </w:tcBorders>
            <w:shd w:val="clear" w:color="auto" w:fill="auto"/>
          </w:tcPr>
          <w:p>
            <w:pPr>
              <w:pStyle w:val="Default"/>
              <w:jc w:val="both"/>
              <w:rPr>
                <w:noProof/>
              </w:rPr>
            </w:pPr>
            <w:r>
              <w:rPr>
                <w:noProof/>
              </w:rPr>
              <w:t>ECE/TRANS/WP.29/2020/21</w:t>
            </w:r>
          </w:p>
        </w:tc>
      </w:tr>
      <w:tr>
        <w:trPr>
          <w:trHeight w:val="705"/>
        </w:trPr>
        <w:tc>
          <w:tcPr>
            <w:tcW w:w="110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117</w:t>
            </w:r>
          </w:p>
        </w:tc>
        <w:tc>
          <w:tcPr>
            <w:tcW w:w="4550" w:type="dxa"/>
            <w:tcBorders>
              <w:top w:val="nil"/>
              <w:left w:val="nil"/>
              <w:bottom w:val="single" w:sz="4" w:space="0" w:color="auto"/>
              <w:right w:val="single" w:sz="4" w:space="0" w:color="auto"/>
            </w:tcBorders>
            <w:shd w:val="clear" w:color="auto" w:fill="auto"/>
          </w:tcPr>
          <w:p>
            <w:pPr>
              <w:jc w:val="left"/>
              <w:rPr>
                <w:bCs/>
                <w:noProof/>
              </w:rPr>
            </w:pPr>
            <w:r>
              <w:rPr>
                <w:noProof/>
              </w:rPr>
              <w:t>Voorstel voor supplement 11 op wijzigingenreeks 02 van VN/ECE-Reglement nr. 117 (rolweerstand van banden, rolgeluid en natte grip)</w:t>
            </w:r>
          </w:p>
          <w:p>
            <w:pPr>
              <w:pStyle w:val="Default"/>
              <w:rPr>
                <w:noProof/>
                <w:sz w:val="20"/>
                <w:szCs w:val="20"/>
              </w:rPr>
            </w:pPr>
          </w:p>
        </w:tc>
        <w:tc>
          <w:tcPr>
            <w:tcW w:w="343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rPr>
              <w:t>ECE/TRANS/WP.29/2020/6</w:t>
            </w:r>
          </w:p>
        </w:tc>
      </w:tr>
      <w:tr>
        <w:trPr>
          <w:trHeight w:val="705"/>
        </w:trPr>
        <w:tc>
          <w:tcPr>
            <w:tcW w:w="110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121</w:t>
            </w:r>
          </w:p>
        </w:tc>
        <w:tc>
          <w:tcPr>
            <w:tcW w:w="4550" w:type="dxa"/>
            <w:tcBorders>
              <w:top w:val="nil"/>
              <w:left w:val="nil"/>
              <w:bottom w:val="single" w:sz="4" w:space="0" w:color="auto"/>
              <w:right w:val="single" w:sz="4" w:space="0" w:color="auto"/>
            </w:tcBorders>
            <w:shd w:val="clear" w:color="auto" w:fill="auto"/>
          </w:tcPr>
          <w:p>
            <w:pPr>
              <w:jc w:val="left"/>
              <w:rPr>
                <w:noProof/>
              </w:rPr>
            </w:pPr>
            <w:r>
              <w:rPr>
                <w:noProof/>
              </w:rPr>
              <w:t xml:space="preserve">Voorstel voor supplement 4 op wijzigingenreeks 01 van VN/ECE-Reglement nr. 121 </w:t>
            </w:r>
            <w:r>
              <w:rPr>
                <w:noProof/>
              </w:rPr>
              <w:br/>
              <w:t>(identificatie van bedieningsorganen, verklikkerlichten en meters)</w:t>
            </w:r>
          </w:p>
          <w:p>
            <w:pPr>
              <w:pStyle w:val="Default"/>
              <w:rPr>
                <w:noProof/>
                <w:sz w:val="20"/>
                <w:szCs w:val="20"/>
              </w:rPr>
            </w:pPr>
          </w:p>
        </w:tc>
        <w:tc>
          <w:tcPr>
            <w:tcW w:w="3430" w:type="dxa"/>
            <w:tcBorders>
              <w:top w:val="nil"/>
              <w:left w:val="nil"/>
              <w:bottom w:val="single" w:sz="4" w:space="0" w:color="auto"/>
              <w:right w:val="single" w:sz="4" w:space="0" w:color="auto"/>
            </w:tcBorders>
            <w:shd w:val="clear" w:color="auto" w:fill="auto"/>
          </w:tcPr>
          <w:p>
            <w:pPr>
              <w:rPr>
                <w:noProof/>
              </w:rPr>
            </w:pPr>
            <w:r>
              <w:rPr>
                <w:noProof/>
              </w:rPr>
              <w:t>ECE/TRANS/WP.29/2020/22</w:t>
            </w:r>
          </w:p>
        </w:tc>
      </w:tr>
      <w:tr>
        <w:trPr>
          <w:trHeight w:val="705"/>
        </w:trPr>
        <w:tc>
          <w:tcPr>
            <w:tcW w:w="110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122</w:t>
            </w:r>
          </w:p>
        </w:tc>
        <w:tc>
          <w:tcPr>
            <w:tcW w:w="4550" w:type="dxa"/>
            <w:tcBorders>
              <w:top w:val="nil"/>
              <w:left w:val="nil"/>
              <w:bottom w:val="single" w:sz="4" w:space="0" w:color="auto"/>
              <w:right w:val="single" w:sz="4" w:space="0" w:color="auto"/>
            </w:tcBorders>
            <w:shd w:val="clear" w:color="auto" w:fill="auto"/>
          </w:tcPr>
          <w:p>
            <w:pPr>
              <w:jc w:val="left"/>
              <w:rPr>
                <w:noProof/>
              </w:rPr>
            </w:pPr>
            <w:r>
              <w:rPr>
                <w:noProof/>
              </w:rPr>
              <w:t xml:space="preserve">Voorstel voor supplement 6 op VN/ECE-Reglement nr. 122 </w:t>
            </w:r>
            <w:r>
              <w:rPr>
                <w:noProof/>
              </w:rPr>
              <w:br/>
              <w:t>(verwarmingssystemen)</w:t>
            </w:r>
          </w:p>
          <w:p>
            <w:pPr>
              <w:pStyle w:val="Default"/>
              <w:rPr>
                <w:noProof/>
                <w:sz w:val="20"/>
                <w:szCs w:val="20"/>
              </w:rPr>
            </w:pPr>
          </w:p>
        </w:tc>
        <w:tc>
          <w:tcPr>
            <w:tcW w:w="3430" w:type="dxa"/>
            <w:tcBorders>
              <w:top w:val="nil"/>
              <w:left w:val="nil"/>
              <w:bottom w:val="single" w:sz="4" w:space="0" w:color="auto"/>
              <w:right w:val="single" w:sz="4" w:space="0" w:color="auto"/>
            </w:tcBorders>
            <w:shd w:val="clear" w:color="auto" w:fill="auto"/>
          </w:tcPr>
          <w:p>
            <w:pPr>
              <w:rPr>
                <w:noProof/>
              </w:rPr>
            </w:pPr>
            <w:r>
              <w:rPr>
                <w:noProof/>
              </w:rPr>
              <w:t>ECE/TRANS/WP.29/2020/23</w:t>
            </w:r>
          </w:p>
        </w:tc>
      </w:tr>
      <w:tr>
        <w:trPr>
          <w:trHeight w:val="705"/>
        </w:trPr>
        <w:tc>
          <w:tcPr>
            <w:tcW w:w="110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128</w:t>
            </w:r>
          </w:p>
        </w:tc>
        <w:tc>
          <w:tcPr>
            <w:tcW w:w="4550" w:type="dxa"/>
            <w:tcBorders>
              <w:top w:val="nil"/>
              <w:left w:val="nil"/>
              <w:bottom w:val="single" w:sz="4" w:space="0" w:color="auto"/>
              <w:right w:val="single" w:sz="4" w:space="0" w:color="auto"/>
            </w:tcBorders>
            <w:shd w:val="clear" w:color="auto" w:fill="auto"/>
          </w:tcPr>
          <w:p>
            <w:pPr>
              <w:jc w:val="left"/>
              <w:rPr>
                <w:noProof/>
              </w:rPr>
            </w:pPr>
            <w:r>
              <w:rPr>
                <w:noProof/>
              </w:rPr>
              <w:t>Voorstel voor supplement 10 op de oorspronkelijke versie van VN/ECE-Reglement nr. 128</w:t>
            </w:r>
          </w:p>
          <w:p>
            <w:pPr>
              <w:pStyle w:val="Default"/>
              <w:rPr>
                <w:noProof/>
                <w:sz w:val="20"/>
                <w:szCs w:val="20"/>
              </w:rPr>
            </w:pPr>
          </w:p>
        </w:tc>
        <w:tc>
          <w:tcPr>
            <w:tcW w:w="343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rPr>
              <w:t>ECE/TRANS/WP.29/2020/31</w:t>
            </w:r>
          </w:p>
        </w:tc>
      </w:tr>
      <w:tr>
        <w:trPr>
          <w:trHeight w:val="705"/>
        </w:trPr>
        <w:tc>
          <w:tcPr>
            <w:tcW w:w="110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144</w:t>
            </w:r>
          </w:p>
        </w:tc>
        <w:tc>
          <w:tcPr>
            <w:tcW w:w="4550" w:type="dxa"/>
            <w:tcBorders>
              <w:top w:val="nil"/>
              <w:left w:val="nil"/>
              <w:bottom w:val="single" w:sz="4" w:space="0" w:color="auto"/>
              <w:right w:val="single" w:sz="4" w:space="0" w:color="auto"/>
            </w:tcBorders>
            <w:shd w:val="clear" w:color="auto" w:fill="auto"/>
          </w:tcPr>
          <w:p>
            <w:pPr>
              <w:jc w:val="left"/>
              <w:rPr>
                <w:noProof/>
              </w:rPr>
            </w:pPr>
            <w:r>
              <w:rPr>
                <w:noProof/>
              </w:rPr>
              <w:t xml:space="preserve">Voorstel voor supplement 1 op VN/ECE-Reglement nr. 144 </w:t>
            </w:r>
            <w:r>
              <w:rPr>
                <w:noProof/>
              </w:rPr>
              <w:br/>
              <w:t>(oproepsystemen voor noodsituaties bij ongelukken)</w:t>
            </w:r>
          </w:p>
          <w:p>
            <w:pPr>
              <w:pStyle w:val="Default"/>
              <w:rPr>
                <w:noProof/>
                <w:sz w:val="20"/>
                <w:szCs w:val="20"/>
              </w:rPr>
            </w:pPr>
          </w:p>
        </w:tc>
        <w:tc>
          <w:tcPr>
            <w:tcW w:w="343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rPr>
              <w:t>ECE/TRANS/WP.29/2020/24</w:t>
            </w:r>
          </w:p>
        </w:tc>
      </w:tr>
      <w:tr>
        <w:trPr>
          <w:trHeight w:val="705"/>
        </w:trPr>
        <w:tc>
          <w:tcPr>
            <w:tcW w:w="110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144</w:t>
            </w:r>
          </w:p>
        </w:tc>
        <w:tc>
          <w:tcPr>
            <w:tcW w:w="4550" w:type="dxa"/>
            <w:tcBorders>
              <w:top w:val="nil"/>
              <w:left w:val="nil"/>
              <w:bottom w:val="single" w:sz="4" w:space="0" w:color="auto"/>
              <w:right w:val="single" w:sz="4" w:space="0" w:color="auto"/>
            </w:tcBorders>
            <w:shd w:val="clear" w:color="auto" w:fill="auto"/>
          </w:tcPr>
          <w:p>
            <w:pPr>
              <w:jc w:val="left"/>
              <w:rPr>
                <w:noProof/>
              </w:rPr>
            </w:pPr>
            <w:r>
              <w:rPr>
                <w:noProof/>
              </w:rPr>
              <w:t xml:space="preserve">Voorstel voor wijzigingenreeks 01 van VN/ECE-Reglement nr. 144 </w:t>
            </w:r>
            <w:r>
              <w:rPr>
                <w:noProof/>
              </w:rPr>
              <w:br/>
              <w:t>(oproepsystemen voor noodsituaties bij ongelukken)</w:t>
            </w:r>
          </w:p>
          <w:p>
            <w:pPr>
              <w:pStyle w:val="Default"/>
              <w:rPr>
                <w:noProof/>
                <w:sz w:val="20"/>
                <w:szCs w:val="20"/>
              </w:rPr>
            </w:pPr>
          </w:p>
        </w:tc>
        <w:tc>
          <w:tcPr>
            <w:tcW w:w="343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rPr>
              <w:t>ECE/TRANS/WP.29/2020/29</w:t>
            </w:r>
          </w:p>
        </w:tc>
      </w:tr>
      <w:tr>
        <w:trPr>
          <w:trHeight w:val="705"/>
        </w:trPr>
        <w:tc>
          <w:tcPr>
            <w:tcW w:w="110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148</w:t>
            </w:r>
          </w:p>
        </w:tc>
        <w:tc>
          <w:tcPr>
            <w:tcW w:w="4550" w:type="dxa"/>
            <w:tcBorders>
              <w:top w:val="nil"/>
              <w:left w:val="nil"/>
              <w:bottom w:val="single" w:sz="4" w:space="0" w:color="auto"/>
              <w:right w:val="single" w:sz="4" w:space="0" w:color="auto"/>
            </w:tcBorders>
            <w:shd w:val="clear" w:color="auto" w:fill="auto"/>
          </w:tcPr>
          <w:p>
            <w:pPr>
              <w:jc w:val="left"/>
              <w:rPr>
                <w:noProof/>
              </w:rPr>
            </w:pPr>
            <w:r>
              <w:rPr>
                <w:noProof/>
              </w:rPr>
              <w:t>Voorstel voor supplement 2 op de oorspronkelijke versie van VN/ECE-Reglement nr. 148 betreffende lichtsignaalvoorzieningen (LSD)</w:t>
            </w:r>
          </w:p>
          <w:p>
            <w:pPr>
              <w:jc w:val="left"/>
              <w:rPr>
                <w:noProof/>
              </w:rPr>
            </w:pPr>
          </w:p>
        </w:tc>
        <w:tc>
          <w:tcPr>
            <w:tcW w:w="343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rPr>
              <w:t>ECE/TRANS/WP.29/2020/32</w:t>
            </w:r>
          </w:p>
        </w:tc>
      </w:tr>
      <w:tr>
        <w:trPr>
          <w:trHeight w:val="705"/>
        </w:trPr>
        <w:tc>
          <w:tcPr>
            <w:tcW w:w="110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149</w:t>
            </w:r>
          </w:p>
        </w:tc>
        <w:tc>
          <w:tcPr>
            <w:tcW w:w="4550" w:type="dxa"/>
            <w:tcBorders>
              <w:top w:val="nil"/>
              <w:left w:val="nil"/>
              <w:bottom w:val="single" w:sz="4" w:space="0" w:color="auto"/>
              <w:right w:val="single" w:sz="4" w:space="0" w:color="auto"/>
            </w:tcBorders>
            <w:shd w:val="clear" w:color="auto" w:fill="auto"/>
          </w:tcPr>
          <w:p>
            <w:pPr>
              <w:jc w:val="left"/>
              <w:rPr>
                <w:noProof/>
              </w:rPr>
            </w:pPr>
            <w:r>
              <w:rPr>
                <w:noProof/>
              </w:rPr>
              <w:t xml:space="preserve">Voorstel voor supplement 2 op de oorspronkelijke versie van VN/ECE-Reglement nr. 149 betreffende wegverlichtingsvoorzieningen (RID) </w:t>
            </w:r>
          </w:p>
          <w:p>
            <w:pPr>
              <w:jc w:val="left"/>
              <w:rPr>
                <w:noProof/>
              </w:rPr>
            </w:pPr>
          </w:p>
        </w:tc>
        <w:tc>
          <w:tcPr>
            <w:tcW w:w="343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rPr>
              <w:t>ECE/TRANS/WP.29/2020/33</w:t>
            </w:r>
          </w:p>
        </w:tc>
      </w:tr>
      <w:tr>
        <w:trPr>
          <w:trHeight w:val="705"/>
        </w:trPr>
        <w:tc>
          <w:tcPr>
            <w:tcW w:w="110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150</w:t>
            </w:r>
          </w:p>
        </w:tc>
        <w:tc>
          <w:tcPr>
            <w:tcW w:w="4550" w:type="dxa"/>
            <w:tcBorders>
              <w:top w:val="nil"/>
              <w:left w:val="nil"/>
              <w:bottom w:val="single" w:sz="4" w:space="0" w:color="auto"/>
              <w:right w:val="single" w:sz="4" w:space="0" w:color="auto"/>
            </w:tcBorders>
            <w:shd w:val="clear" w:color="auto" w:fill="auto"/>
          </w:tcPr>
          <w:p>
            <w:pPr>
              <w:jc w:val="left"/>
              <w:rPr>
                <w:noProof/>
              </w:rPr>
            </w:pPr>
            <w:r>
              <w:rPr>
                <w:noProof/>
              </w:rPr>
              <w:t>Voorstel voor supplement 2 op de oorspronkelijke versie van VN/ECE-Reglement nr. 150 betreffende retroreflecterende voorzieningen (RRD)</w:t>
            </w:r>
          </w:p>
          <w:p>
            <w:pPr>
              <w:jc w:val="left"/>
              <w:rPr>
                <w:noProof/>
              </w:rPr>
            </w:pPr>
          </w:p>
        </w:tc>
        <w:tc>
          <w:tcPr>
            <w:tcW w:w="343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rPr>
              <w:t>ECE/TRANS/WP.29/2020/34</w:t>
            </w:r>
          </w:p>
        </w:tc>
      </w:tr>
      <w:tr>
        <w:trPr>
          <w:trHeight w:val="705"/>
        </w:trPr>
        <w:tc>
          <w:tcPr>
            <w:tcW w:w="110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151</w:t>
            </w:r>
          </w:p>
        </w:tc>
        <w:tc>
          <w:tcPr>
            <w:tcW w:w="4550" w:type="dxa"/>
            <w:tcBorders>
              <w:top w:val="nil"/>
              <w:left w:val="nil"/>
              <w:bottom w:val="single" w:sz="4" w:space="0" w:color="auto"/>
              <w:right w:val="single" w:sz="4" w:space="0" w:color="auto"/>
            </w:tcBorders>
            <w:shd w:val="clear" w:color="auto" w:fill="auto"/>
          </w:tcPr>
          <w:p>
            <w:pPr>
              <w:jc w:val="left"/>
              <w:rPr>
                <w:noProof/>
              </w:rPr>
            </w:pPr>
            <w:r>
              <w:rPr>
                <w:noProof/>
              </w:rPr>
              <w:t xml:space="preserve">Voorstel voor supplement 1 op VN/ECE-Reglement nr. 151 </w:t>
            </w:r>
            <w:r>
              <w:rPr>
                <w:noProof/>
              </w:rPr>
              <w:br/>
              <w:t>(informatiesystemen dodehoek)</w:t>
            </w:r>
          </w:p>
          <w:p>
            <w:pPr>
              <w:pStyle w:val="Default"/>
              <w:rPr>
                <w:noProof/>
                <w:sz w:val="20"/>
                <w:szCs w:val="20"/>
              </w:rPr>
            </w:pPr>
          </w:p>
        </w:tc>
        <w:tc>
          <w:tcPr>
            <w:tcW w:w="343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rPr>
              <w:t>ECE/TRANS/WP.29/2020/18, WP.29-180-05</w:t>
            </w:r>
          </w:p>
        </w:tc>
      </w:tr>
      <w:tr>
        <w:trPr>
          <w:trHeight w:val="705"/>
        </w:trPr>
        <w:tc>
          <w:tcPr>
            <w:tcW w:w="110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152</w:t>
            </w:r>
          </w:p>
        </w:tc>
        <w:tc>
          <w:tcPr>
            <w:tcW w:w="4550" w:type="dxa"/>
            <w:tcBorders>
              <w:top w:val="nil"/>
              <w:left w:val="nil"/>
              <w:bottom w:val="single" w:sz="4" w:space="0" w:color="auto"/>
              <w:right w:val="single" w:sz="4" w:space="0" w:color="auto"/>
            </w:tcBorders>
            <w:shd w:val="clear" w:color="auto" w:fill="auto"/>
          </w:tcPr>
          <w:p>
            <w:pPr>
              <w:jc w:val="left"/>
              <w:rPr>
                <w:bCs/>
                <w:noProof/>
              </w:rPr>
            </w:pPr>
            <w:r>
              <w:rPr>
                <w:noProof/>
              </w:rPr>
              <w:t xml:space="preserve">Voorstel voor supplement 1 op VN/ECE-Reglement nr. 152 </w:t>
            </w:r>
            <w:r>
              <w:rPr>
                <w:noProof/>
              </w:rPr>
              <w:br/>
              <w:t>(AEBS voor voertuigen van de categorieën M</w:t>
            </w:r>
            <w:r>
              <w:rPr>
                <w:noProof/>
                <w:vertAlign w:val="subscript"/>
              </w:rPr>
              <w:t>1</w:t>
            </w:r>
            <w:r>
              <w:rPr>
                <w:noProof/>
              </w:rPr>
              <w:t xml:space="preserve"> en N</w:t>
            </w:r>
            <w:r>
              <w:rPr>
                <w:noProof/>
                <w:vertAlign w:val="subscript"/>
              </w:rPr>
              <w:t>1</w:t>
            </w:r>
            <w:r>
              <w:rPr>
                <w:noProof/>
              </w:rPr>
              <w:t>)</w:t>
            </w:r>
          </w:p>
          <w:p>
            <w:pPr>
              <w:pStyle w:val="Default"/>
              <w:rPr>
                <w:noProof/>
                <w:sz w:val="20"/>
                <w:szCs w:val="20"/>
              </w:rPr>
            </w:pPr>
          </w:p>
        </w:tc>
        <w:tc>
          <w:tcPr>
            <w:tcW w:w="343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rPr>
              <w:t>ECE/TRANS/WP.29/2020/9</w:t>
            </w:r>
          </w:p>
        </w:tc>
      </w:tr>
      <w:tr>
        <w:trPr>
          <w:trHeight w:val="510"/>
        </w:trPr>
        <w:tc>
          <w:tcPr>
            <w:tcW w:w="110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152</w:t>
            </w:r>
          </w:p>
        </w:tc>
        <w:tc>
          <w:tcPr>
            <w:tcW w:w="4550" w:type="dxa"/>
            <w:tcBorders>
              <w:top w:val="nil"/>
              <w:left w:val="nil"/>
              <w:bottom w:val="single" w:sz="4" w:space="0" w:color="auto"/>
              <w:right w:val="single" w:sz="4" w:space="0" w:color="auto"/>
            </w:tcBorders>
            <w:shd w:val="clear" w:color="auto" w:fill="auto"/>
          </w:tcPr>
          <w:p>
            <w:pPr>
              <w:jc w:val="left"/>
              <w:rPr>
                <w:bCs/>
                <w:noProof/>
              </w:rPr>
            </w:pPr>
            <w:r>
              <w:rPr>
                <w:noProof/>
              </w:rPr>
              <w:t xml:space="preserve">Voorstel voor wijzigingenreeks 01 van VN/ECE-Reglement nr. 152 </w:t>
            </w:r>
            <w:r>
              <w:rPr>
                <w:noProof/>
              </w:rPr>
              <w:br/>
              <w:t>(AEBS voor voertuigen van de categorieën M</w:t>
            </w:r>
            <w:r>
              <w:rPr>
                <w:noProof/>
                <w:vertAlign w:val="subscript"/>
              </w:rPr>
              <w:t>1</w:t>
            </w:r>
            <w:r>
              <w:rPr>
                <w:noProof/>
              </w:rPr>
              <w:t xml:space="preserve"> en N</w:t>
            </w:r>
            <w:r>
              <w:rPr>
                <w:noProof/>
                <w:vertAlign w:val="subscript"/>
              </w:rPr>
              <w:t>1</w:t>
            </w:r>
            <w:r>
              <w:rPr>
                <w:noProof/>
              </w:rPr>
              <w:t>)</w:t>
            </w:r>
          </w:p>
          <w:p>
            <w:pPr>
              <w:pStyle w:val="Default"/>
              <w:rPr>
                <w:noProof/>
                <w:sz w:val="20"/>
                <w:szCs w:val="20"/>
              </w:rPr>
            </w:pPr>
          </w:p>
        </w:tc>
        <w:tc>
          <w:tcPr>
            <w:tcW w:w="343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rPr>
              <w:t>ECE/TRANS/WP.29/2020/10</w:t>
            </w:r>
          </w:p>
        </w:tc>
      </w:tr>
    </w:tbl>
    <w:p>
      <w:pPr>
        <w:pStyle w:val="Default"/>
        <w:rPr>
          <w:rFonts w:eastAsia="MS Mincho"/>
          <w:noProof/>
          <w:color w:val="auto"/>
          <w:sz w:val="20"/>
          <w:szCs w:val="20"/>
        </w:rPr>
      </w:pPr>
    </w:p>
    <w:tbl>
      <w:tblPr>
        <w:tblW w:w="908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4661"/>
        <w:gridCol w:w="3318"/>
      </w:tblGrid>
      <w:tr>
        <w:trPr>
          <w:trHeight w:val="465"/>
        </w:trPr>
        <w:tc>
          <w:tcPr>
            <w:tcW w:w="1107" w:type="dxa"/>
            <w:shd w:val="clear" w:color="auto" w:fill="auto"/>
            <w:hideMark/>
          </w:tcPr>
          <w:p>
            <w:pPr>
              <w:spacing w:before="0" w:after="0"/>
              <w:jc w:val="left"/>
              <w:rPr>
                <w:rFonts w:eastAsia="Times New Roman"/>
                <w:b/>
                <w:bCs/>
                <w:noProof/>
                <w:sz w:val="20"/>
                <w:szCs w:val="20"/>
              </w:rPr>
            </w:pPr>
            <w:r>
              <w:rPr>
                <w:b/>
                <w:bCs/>
                <w:noProof/>
                <w:sz w:val="20"/>
                <w:szCs w:val="20"/>
              </w:rPr>
              <w:t>Nummer mondiaal technisch reglement</w:t>
            </w:r>
          </w:p>
        </w:tc>
        <w:tc>
          <w:tcPr>
            <w:tcW w:w="4661" w:type="dxa"/>
            <w:shd w:val="clear" w:color="auto" w:fill="auto"/>
            <w:hideMark/>
          </w:tcPr>
          <w:p>
            <w:pPr>
              <w:spacing w:before="0" w:after="0"/>
              <w:jc w:val="left"/>
              <w:rPr>
                <w:rFonts w:eastAsia="Times New Roman"/>
                <w:b/>
                <w:bCs/>
                <w:noProof/>
                <w:sz w:val="20"/>
                <w:szCs w:val="20"/>
              </w:rPr>
            </w:pPr>
            <w:r>
              <w:rPr>
                <w:b/>
                <w:bCs/>
                <w:noProof/>
                <w:sz w:val="20"/>
                <w:szCs w:val="20"/>
              </w:rPr>
              <w:t>Titel agendapunt</w:t>
            </w:r>
          </w:p>
        </w:tc>
        <w:tc>
          <w:tcPr>
            <w:tcW w:w="3318" w:type="dxa"/>
            <w:shd w:val="clear" w:color="auto" w:fill="auto"/>
            <w:hideMark/>
          </w:tcPr>
          <w:p>
            <w:pPr>
              <w:spacing w:before="0" w:after="0"/>
              <w:jc w:val="left"/>
              <w:rPr>
                <w:rFonts w:eastAsia="Times New Roman"/>
                <w:b/>
                <w:bCs/>
                <w:noProof/>
                <w:sz w:val="20"/>
                <w:szCs w:val="20"/>
              </w:rPr>
            </w:pPr>
            <w:r>
              <w:rPr>
                <w:b/>
                <w:bCs/>
                <w:noProof/>
                <w:sz w:val="20"/>
                <w:szCs w:val="20"/>
              </w:rPr>
              <w:t>Referentie document</w:t>
            </w:r>
          </w:p>
        </w:tc>
      </w:tr>
      <w:tr>
        <w:trPr>
          <w:trHeight w:val="600"/>
        </w:trPr>
        <w:tc>
          <w:tcPr>
            <w:tcW w:w="1107" w:type="dxa"/>
            <w:shd w:val="clear" w:color="auto" w:fill="auto"/>
          </w:tcPr>
          <w:p>
            <w:pPr>
              <w:rPr>
                <w:noProof/>
                <w:sz w:val="20"/>
                <w:szCs w:val="20"/>
              </w:rPr>
            </w:pPr>
            <w:r>
              <w:rPr>
                <w:noProof/>
                <w:sz w:val="20"/>
                <w:szCs w:val="20"/>
              </w:rPr>
              <w:t>3</w:t>
            </w:r>
          </w:p>
        </w:tc>
        <w:tc>
          <w:tcPr>
            <w:tcW w:w="4661" w:type="dxa"/>
            <w:shd w:val="clear" w:color="auto" w:fill="auto"/>
          </w:tcPr>
          <w:p>
            <w:pPr>
              <w:rPr>
                <w:noProof/>
              </w:rPr>
            </w:pPr>
            <w:r>
              <w:rPr>
                <w:noProof/>
              </w:rPr>
              <w:t>Voorstel voor wijziging 4 van Mondiaal Technisch Reglement nr. 3 van de VN (remsysteem motorfietsen)</w:t>
            </w:r>
          </w:p>
          <w:p>
            <w:pPr>
              <w:rPr>
                <w:noProof/>
              </w:rPr>
            </w:pPr>
          </w:p>
          <w:p>
            <w:pPr>
              <w:rPr>
                <w:noProof/>
              </w:rPr>
            </w:pPr>
            <w:r>
              <w:rPr>
                <w:noProof/>
              </w:rPr>
              <w:t>Voorstel voor technisch verslag voor wijziging 4 van Mondiaal Technisch Reglement nr. 3 van de VN (remsysteem motorfietsen)</w:t>
            </w:r>
          </w:p>
          <w:p>
            <w:pPr>
              <w:rPr>
                <w:noProof/>
              </w:rPr>
            </w:pPr>
          </w:p>
          <w:p>
            <w:pPr>
              <w:rPr>
                <w:noProof/>
              </w:rPr>
            </w:pPr>
            <w:r>
              <w:rPr>
                <w:noProof/>
              </w:rPr>
              <w:t>Machtiging om wijzigingen van Mondiaal Technisch Reglement nr. 3 van de VN op te stellen</w:t>
            </w:r>
          </w:p>
          <w:p>
            <w:pPr>
              <w:rPr>
                <w:noProof/>
                <w:sz w:val="20"/>
              </w:rPr>
            </w:pPr>
          </w:p>
        </w:tc>
        <w:tc>
          <w:tcPr>
            <w:tcW w:w="3318" w:type="dxa"/>
            <w:shd w:val="clear" w:color="auto" w:fill="auto"/>
          </w:tcPr>
          <w:p>
            <w:pPr>
              <w:rPr>
                <w:noProof/>
                <w:lang w:val="en-IE"/>
              </w:rPr>
            </w:pPr>
            <w:r>
              <w:rPr>
                <w:noProof/>
                <w:lang w:val="en-IE"/>
              </w:rPr>
              <w:t>ECE/TRANS/WP.29/2020/47</w:t>
            </w:r>
          </w:p>
          <w:p>
            <w:pPr>
              <w:rPr>
                <w:noProof/>
                <w:lang w:val="en-IE"/>
              </w:rPr>
            </w:pPr>
          </w:p>
          <w:p>
            <w:pPr>
              <w:rPr>
                <w:noProof/>
                <w:lang w:val="en-IE"/>
              </w:rPr>
            </w:pPr>
            <w:r>
              <w:rPr>
                <w:noProof/>
                <w:lang w:val="en-IE"/>
              </w:rPr>
              <w:t>ECE/TRANS/WP.29/2020/48</w:t>
            </w:r>
          </w:p>
          <w:p>
            <w:pPr>
              <w:rPr>
                <w:rStyle w:val="Hyperlink"/>
                <w:noProof/>
                <w:lang w:val="en-IE"/>
              </w:rPr>
            </w:pPr>
          </w:p>
          <w:p>
            <w:pPr>
              <w:rPr>
                <w:rStyle w:val="Hyperlink"/>
                <w:noProof/>
              </w:rPr>
            </w:pPr>
            <w:r>
              <w:rPr>
                <w:noProof/>
              </w:rPr>
              <w:t>ECE/TRANS/WP.29/AC.3/47</w:t>
            </w:r>
          </w:p>
          <w:p>
            <w:pPr>
              <w:rPr>
                <w:noProof/>
                <w:sz w:val="20"/>
                <w:szCs w:val="20"/>
              </w:rPr>
            </w:pPr>
          </w:p>
        </w:tc>
      </w:tr>
      <w:tr>
        <w:trPr>
          <w:trHeight w:val="600"/>
        </w:trPr>
        <w:tc>
          <w:tcPr>
            <w:tcW w:w="1107" w:type="dxa"/>
            <w:shd w:val="clear" w:color="auto" w:fill="auto"/>
          </w:tcPr>
          <w:p>
            <w:pPr>
              <w:rPr>
                <w:noProof/>
                <w:sz w:val="20"/>
                <w:szCs w:val="20"/>
              </w:rPr>
            </w:pPr>
            <w:r>
              <w:rPr>
                <w:noProof/>
                <w:sz w:val="20"/>
                <w:szCs w:val="20"/>
              </w:rPr>
              <w:t>6</w:t>
            </w:r>
          </w:p>
        </w:tc>
        <w:tc>
          <w:tcPr>
            <w:tcW w:w="4661" w:type="dxa"/>
            <w:shd w:val="clear" w:color="auto" w:fill="auto"/>
          </w:tcPr>
          <w:p>
            <w:pPr>
              <w:rPr>
                <w:bCs/>
                <w:noProof/>
              </w:rPr>
            </w:pPr>
            <w:r>
              <w:rPr>
                <w:noProof/>
              </w:rPr>
              <w:t>Voorstel voor wijziging 2 van Mondiaal Technisch Reglement nr. 6 van de VN (veiligheidsbeglazing)</w:t>
            </w:r>
          </w:p>
          <w:p>
            <w:pPr>
              <w:rPr>
                <w:bCs/>
                <w:noProof/>
              </w:rPr>
            </w:pPr>
          </w:p>
          <w:p>
            <w:pPr>
              <w:rPr>
                <w:bCs/>
                <w:noProof/>
              </w:rPr>
            </w:pPr>
            <w:r>
              <w:rPr>
                <w:noProof/>
              </w:rPr>
              <w:t>Voorstel voor technisch verslag voor wijziging 2 van Mondiaal Technisch Reglement nr. 6 van de VN (veiligheidsbeglazing)</w:t>
            </w:r>
          </w:p>
          <w:p>
            <w:pPr>
              <w:rPr>
                <w:bCs/>
                <w:noProof/>
              </w:rPr>
            </w:pPr>
          </w:p>
          <w:p>
            <w:pPr>
              <w:rPr>
                <w:bCs/>
                <w:noProof/>
              </w:rPr>
            </w:pPr>
            <w:r>
              <w:rPr>
                <w:noProof/>
              </w:rPr>
              <w:t>Machtiging om wijzigingen van Mondiaal Technisch Reglement nr. 6 van de VN op te stellen</w:t>
            </w:r>
          </w:p>
          <w:p>
            <w:pPr>
              <w:rPr>
                <w:noProof/>
                <w:sz w:val="20"/>
              </w:rPr>
            </w:pPr>
          </w:p>
        </w:tc>
        <w:tc>
          <w:tcPr>
            <w:tcW w:w="3318" w:type="dxa"/>
            <w:shd w:val="clear" w:color="auto" w:fill="auto"/>
          </w:tcPr>
          <w:p>
            <w:pPr>
              <w:rPr>
                <w:rStyle w:val="Hyperlink"/>
                <w:noProof/>
                <w:lang w:val="en-IE"/>
              </w:rPr>
            </w:pPr>
            <w:r>
              <w:rPr>
                <w:noProof/>
                <w:lang w:val="en-IE"/>
              </w:rPr>
              <w:t>ECE/TRANS/WP.29/2020/43</w:t>
            </w:r>
          </w:p>
          <w:p>
            <w:pPr>
              <w:rPr>
                <w:noProof/>
                <w:lang w:val="en-IE"/>
              </w:rPr>
            </w:pPr>
          </w:p>
          <w:p>
            <w:pPr>
              <w:rPr>
                <w:rStyle w:val="Hyperlink"/>
                <w:noProof/>
                <w:lang w:val="en-IE"/>
              </w:rPr>
            </w:pPr>
            <w:r>
              <w:rPr>
                <w:noProof/>
                <w:lang w:val="en-IE"/>
              </w:rPr>
              <w:t>ECE/TRANS/WP.29/2020/44</w:t>
            </w:r>
          </w:p>
          <w:p>
            <w:pPr>
              <w:rPr>
                <w:noProof/>
                <w:lang w:val="en-IE"/>
              </w:rPr>
            </w:pPr>
          </w:p>
          <w:p>
            <w:pPr>
              <w:rPr>
                <w:rStyle w:val="Hyperlink"/>
                <w:noProof/>
              </w:rPr>
            </w:pPr>
            <w:r>
              <w:rPr>
                <w:noProof/>
              </w:rPr>
              <w:t>ECE/TRANS/WP.29/AC.3/52</w:t>
            </w:r>
          </w:p>
          <w:p>
            <w:pPr>
              <w:rPr>
                <w:noProof/>
                <w:sz w:val="20"/>
                <w:szCs w:val="20"/>
              </w:rPr>
            </w:pPr>
          </w:p>
        </w:tc>
      </w:tr>
      <w:tr>
        <w:trPr>
          <w:trHeight w:val="600"/>
        </w:trPr>
        <w:tc>
          <w:tcPr>
            <w:tcW w:w="1107" w:type="dxa"/>
            <w:shd w:val="clear" w:color="auto" w:fill="auto"/>
          </w:tcPr>
          <w:p>
            <w:pPr>
              <w:rPr>
                <w:noProof/>
                <w:sz w:val="20"/>
                <w:szCs w:val="20"/>
              </w:rPr>
            </w:pPr>
            <w:r>
              <w:rPr>
                <w:noProof/>
                <w:sz w:val="20"/>
                <w:szCs w:val="20"/>
              </w:rPr>
              <w:t>6</w:t>
            </w:r>
          </w:p>
        </w:tc>
        <w:tc>
          <w:tcPr>
            <w:tcW w:w="4661" w:type="dxa"/>
            <w:shd w:val="clear" w:color="auto" w:fill="auto"/>
          </w:tcPr>
          <w:p>
            <w:pPr>
              <w:rPr>
                <w:noProof/>
              </w:rPr>
            </w:pPr>
            <w:r>
              <w:rPr>
                <w:noProof/>
              </w:rPr>
              <w:t>Voorstel voor wijziging 3 van Mondiaal Technisch Reglement nr. 6 van de VN (veiligheidsbeglazing)</w:t>
            </w:r>
          </w:p>
          <w:p>
            <w:pPr>
              <w:rPr>
                <w:noProof/>
              </w:rPr>
            </w:pPr>
          </w:p>
          <w:p>
            <w:pPr>
              <w:rPr>
                <w:noProof/>
              </w:rPr>
            </w:pPr>
            <w:r>
              <w:rPr>
                <w:noProof/>
              </w:rPr>
              <w:t>Voorstel voor technisch verslag voor wijziging 3 van Mondiaal Technisch Reglement nr. 6 van de VN (veiligheidsbeglazing)</w:t>
            </w:r>
          </w:p>
          <w:p>
            <w:pPr>
              <w:rPr>
                <w:noProof/>
              </w:rPr>
            </w:pPr>
          </w:p>
          <w:p>
            <w:pPr>
              <w:rPr>
                <w:noProof/>
              </w:rPr>
            </w:pPr>
            <w:r>
              <w:rPr>
                <w:noProof/>
              </w:rPr>
              <w:t>Machtiging om een wijziging van Mondiaal Technisch Reglement nr. 6 van de VN op te stellen</w:t>
            </w:r>
          </w:p>
          <w:p>
            <w:pPr>
              <w:rPr>
                <w:noProof/>
                <w:sz w:val="20"/>
              </w:rPr>
            </w:pPr>
          </w:p>
        </w:tc>
        <w:tc>
          <w:tcPr>
            <w:tcW w:w="3318" w:type="dxa"/>
            <w:shd w:val="clear" w:color="auto" w:fill="auto"/>
          </w:tcPr>
          <w:p>
            <w:pPr>
              <w:rPr>
                <w:rStyle w:val="Hyperlink"/>
                <w:noProof/>
                <w:lang w:val="en-IE"/>
              </w:rPr>
            </w:pPr>
            <w:r>
              <w:rPr>
                <w:noProof/>
                <w:lang w:val="en-IE"/>
              </w:rPr>
              <w:t>ECE/TRANS/WP.29/2020/45</w:t>
            </w:r>
          </w:p>
          <w:p>
            <w:pPr>
              <w:rPr>
                <w:noProof/>
                <w:lang w:val="en-IE"/>
              </w:rPr>
            </w:pPr>
          </w:p>
          <w:p>
            <w:pPr>
              <w:rPr>
                <w:rStyle w:val="Hyperlink"/>
                <w:noProof/>
                <w:lang w:val="en-IE"/>
              </w:rPr>
            </w:pPr>
            <w:r>
              <w:rPr>
                <w:noProof/>
                <w:lang w:val="en-IE"/>
              </w:rPr>
              <w:t>ECE/TRANS/WP.29/2020/46</w:t>
            </w:r>
          </w:p>
          <w:p>
            <w:pPr>
              <w:rPr>
                <w:noProof/>
                <w:lang w:val="en-IE"/>
              </w:rPr>
            </w:pPr>
          </w:p>
          <w:p>
            <w:pPr>
              <w:rPr>
                <w:rStyle w:val="Hyperlink"/>
                <w:noProof/>
              </w:rPr>
            </w:pPr>
            <w:r>
              <w:rPr>
                <w:noProof/>
              </w:rPr>
              <w:t>ECE/TRANS/WP.29/AC.3/52</w:t>
            </w:r>
          </w:p>
          <w:p>
            <w:pPr>
              <w:rPr>
                <w:noProof/>
                <w:sz w:val="20"/>
                <w:szCs w:val="20"/>
              </w:rPr>
            </w:pPr>
          </w:p>
        </w:tc>
      </w:tr>
      <w:tr>
        <w:trPr>
          <w:trHeight w:val="600"/>
        </w:trPr>
        <w:tc>
          <w:tcPr>
            <w:tcW w:w="1107" w:type="dxa"/>
            <w:shd w:val="clear" w:color="auto" w:fill="auto"/>
          </w:tcPr>
          <w:p>
            <w:pPr>
              <w:rPr>
                <w:noProof/>
                <w:sz w:val="20"/>
                <w:szCs w:val="20"/>
              </w:rPr>
            </w:pPr>
            <w:r>
              <w:rPr>
                <w:noProof/>
                <w:sz w:val="20"/>
                <w:szCs w:val="20"/>
              </w:rPr>
              <w:t>16</w:t>
            </w:r>
          </w:p>
        </w:tc>
        <w:tc>
          <w:tcPr>
            <w:tcW w:w="4661" w:type="dxa"/>
            <w:shd w:val="clear" w:color="auto" w:fill="auto"/>
          </w:tcPr>
          <w:p>
            <w:pPr>
              <w:rPr>
                <w:bCs/>
                <w:noProof/>
              </w:rPr>
            </w:pPr>
            <w:r>
              <w:rPr>
                <w:noProof/>
              </w:rPr>
              <w:t>Voorstel voor wijziging 2 van Mondiaal Technisch Reglement nr. 16 van de VN (banden)</w:t>
            </w:r>
          </w:p>
          <w:p>
            <w:pPr>
              <w:rPr>
                <w:bCs/>
                <w:noProof/>
              </w:rPr>
            </w:pPr>
          </w:p>
          <w:p>
            <w:pPr>
              <w:rPr>
                <w:bCs/>
                <w:noProof/>
              </w:rPr>
            </w:pPr>
            <w:r>
              <w:rPr>
                <w:noProof/>
              </w:rPr>
              <w:t>Voorstel voor technisch verslag voor wijziging 2 van Mondiaal Technisch Reglement nr. 16 van de VN (banden)</w:t>
            </w:r>
          </w:p>
          <w:p>
            <w:pPr>
              <w:pStyle w:val="SingleTxtG"/>
              <w:ind w:left="0" w:right="238" w:hanging="6"/>
              <w:jc w:val="left"/>
              <w:rPr>
                <w:rFonts w:ascii="Times New Roman" w:hAnsi="Times New Roman" w:cs="Times New Roman"/>
                <w:bCs/>
                <w:noProof/>
                <w:sz w:val="24"/>
                <w:szCs w:val="24"/>
              </w:rPr>
            </w:pPr>
          </w:p>
          <w:p>
            <w:pPr>
              <w:pStyle w:val="SingleTxtG"/>
              <w:ind w:left="0" w:right="238" w:hanging="6"/>
              <w:jc w:val="left"/>
              <w:rPr>
                <w:rFonts w:ascii="Times New Roman" w:hAnsi="Times New Roman" w:cs="Times New Roman"/>
                <w:bCs/>
                <w:noProof/>
                <w:sz w:val="24"/>
                <w:szCs w:val="24"/>
              </w:rPr>
            </w:pPr>
            <w:r>
              <w:rPr>
                <w:rFonts w:ascii="Times New Roman" w:hAnsi="Times New Roman"/>
                <w:bCs/>
                <w:noProof/>
                <w:sz w:val="24"/>
                <w:szCs w:val="24"/>
              </w:rPr>
              <w:t>Machtiging om wijzigingen van Mondiaal Technisch Reglement nr. 16 van de VN op te stellen</w:t>
            </w:r>
          </w:p>
          <w:p>
            <w:pPr>
              <w:rPr>
                <w:bCs/>
                <w:noProof/>
              </w:rPr>
            </w:pPr>
          </w:p>
        </w:tc>
        <w:tc>
          <w:tcPr>
            <w:tcW w:w="3318" w:type="dxa"/>
            <w:shd w:val="clear" w:color="auto" w:fill="auto"/>
          </w:tcPr>
          <w:p>
            <w:pPr>
              <w:rPr>
                <w:rStyle w:val="Hyperlink"/>
                <w:noProof/>
                <w:lang w:val="en-US"/>
              </w:rPr>
            </w:pPr>
            <w:r>
              <w:rPr>
                <w:noProof/>
                <w:lang w:val="en-US"/>
              </w:rPr>
              <w:t>ECE/TRANS/WP.29/2020/41</w:t>
            </w:r>
          </w:p>
          <w:p>
            <w:pPr>
              <w:rPr>
                <w:noProof/>
                <w:lang w:val="en-US"/>
              </w:rPr>
            </w:pPr>
          </w:p>
          <w:p>
            <w:pPr>
              <w:rPr>
                <w:rStyle w:val="Hyperlink"/>
                <w:noProof/>
                <w:lang w:val="en-US"/>
              </w:rPr>
            </w:pPr>
            <w:r>
              <w:rPr>
                <w:noProof/>
                <w:lang w:val="en-US"/>
              </w:rPr>
              <w:t>ECE/TRANS/WP.29/2020/42</w:t>
            </w:r>
          </w:p>
          <w:p>
            <w:pPr>
              <w:rPr>
                <w:noProof/>
                <w:lang w:val="en-US"/>
              </w:rPr>
            </w:pPr>
          </w:p>
          <w:p>
            <w:pPr>
              <w:rPr>
                <w:rStyle w:val="Hyperlink"/>
                <w:noProof/>
                <w:lang w:val="en-IE"/>
              </w:rPr>
            </w:pPr>
            <w:r>
              <w:rPr>
                <w:noProof/>
                <w:lang w:val="en-IE"/>
              </w:rPr>
              <w:t>ECE/TRANS/WP.29/AC.3/48/Rev.1</w:t>
            </w:r>
          </w:p>
          <w:p>
            <w:pPr>
              <w:rPr>
                <w:noProof/>
                <w:sz w:val="20"/>
                <w:szCs w:val="20"/>
                <w:lang w:val="en-IE"/>
              </w:rPr>
            </w:pPr>
          </w:p>
        </w:tc>
      </w:tr>
    </w:tbl>
    <w:p>
      <w:pPr>
        <w:pStyle w:val="Default"/>
        <w:rPr>
          <w:rFonts w:eastAsia="MS Mincho"/>
          <w:noProof/>
          <w:color w:val="auto"/>
          <w:sz w:val="20"/>
          <w:szCs w:val="20"/>
          <w:lang w:val="en-IE"/>
        </w:rPr>
      </w:pPr>
    </w:p>
    <w:tbl>
      <w:tblPr>
        <w:tblW w:w="908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3"/>
        <w:gridCol w:w="4689"/>
        <w:gridCol w:w="3304"/>
      </w:tblGrid>
      <w:tr>
        <w:trPr>
          <w:trHeight w:val="465"/>
        </w:trPr>
        <w:tc>
          <w:tcPr>
            <w:tcW w:w="1093" w:type="dxa"/>
            <w:shd w:val="clear" w:color="auto" w:fill="auto"/>
            <w:hideMark/>
          </w:tcPr>
          <w:p>
            <w:pPr>
              <w:spacing w:before="0" w:after="0"/>
              <w:jc w:val="left"/>
              <w:rPr>
                <w:rFonts w:eastAsia="Times New Roman"/>
                <w:b/>
                <w:bCs/>
                <w:noProof/>
                <w:sz w:val="20"/>
                <w:szCs w:val="20"/>
              </w:rPr>
            </w:pPr>
            <w:r>
              <w:rPr>
                <w:b/>
                <w:bCs/>
                <w:noProof/>
                <w:sz w:val="20"/>
                <w:szCs w:val="20"/>
              </w:rPr>
              <w:t>Nummer resolutie</w:t>
            </w:r>
          </w:p>
        </w:tc>
        <w:tc>
          <w:tcPr>
            <w:tcW w:w="4689" w:type="dxa"/>
            <w:shd w:val="clear" w:color="auto" w:fill="auto"/>
            <w:hideMark/>
          </w:tcPr>
          <w:p>
            <w:pPr>
              <w:spacing w:before="0" w:after="0"/>
              <w:jc w:val="left"/>
              <w:rPr>
                <w:rFonts w:eastAsia="Times New Roman"/>
                <w:b/>
                <w:bCs/>
                <w:noProof/>
                <w:sz w:val="20"/>
                <w:szCs w:val="20"/>
              </w:rPr>
            </w:pPr>
            <w:r>
              <w:rPr>
                <w:b/>
                <w:bCs/>
                <w:noProof/>
                <w:sz w:val="20"/>
                <w:szCs w:val="20"/>
              </w:rPr>
              <w:t>Titel agendapunt</w:t>
            </w:r>
          </w:p>
        </w:tc>
        <w:tc>
          <w:tcPr>
            <w:tcW w:w="3304" w:type="dxa"/>
            <w:shd w:val="clear" w:color="auto" w:fill="auto"/>
            <w:hideMark/>
          </w:tcPr>
          <w:p>
            <w:pPr>
              <w:spacing w:before="0" w:after="0"/>
              <w:jc w:val="left"/>
              <w:rPr>
                <w:rFonts w:eastAsia="Times New Roman"/>
                <w:b/>
                <w:bCs/>
                <w:noProof/>
                <w:sz w:val="20"/>
                <w:szCs w:val="20"/>
              </w:rPr>
            </w:pPr>
            <w:r>
              <w:rPr>
                <w:b/>
                <w:bCs/>
                <w:noProof/>
                <w:sz w:val="20"/>
                <w:szCs w:val="20"/>
              </w:rPr>
              <w:t>Referentie document</w:t>
            </w:r>
          </w:p>
        </w:tc>
      </w:tr>
      <w:tr>
        <w:trPr>
          <w:trHeight w:val="600"/>
        </w:trPr>
        <w:tc>
          <w:tcPr>
            <w:tcW w:w="1093" w:type="dxa"/>
            <w:shd w:val="clear" w:color="auto" w:fill="auto"/>
          </w:tcPr>
          <w:p>
            <w:pPr>
              <w:rPr>
                <w:noProof/>
                <w:sz w:val="20"/>
                <w:szCs w:val="20"/>
              </w:rPr>
            </w:pPr>
            <w:r>
              <w:rPr>
                <w:noProof/>
                <w:sz w:val="20"/>
                <w:szCs w:val="20"/>
              </w:rPr>
              <w:t>R.E.5</w:t>
            </w:r>
          </w:p>
        </w:tc>
        <w:tc>
          <w:tcPr>
            <w:tcW w:w="4689" w:type="dxa"/>
            <w:shd w:val="clear" w:color="auto" w:fill="auto"/>
          </w:tcPr>
          <w:p>
            <w:pPr>
              <w:rPr>
                <w:noProof/>
              </w:rPr>
            </w:pPr>
            <w:r>
              <w:rPr>
                <w:noProof/>
              </w:rPr>
              <w:t>Voorstel voor wijziging 5 van de Geconsolideerde Resolutie betreffende de gemeenschappelijke specificatie van lichtbroncategorieën (R.E.5)</w:t>
            </w:r>
          </w:p>
          <w:p>
            <w:pPr>
              <w:pStyle w:val="Default"/>
              <w:jc w:val="both"/>
              <w:rPr>
                <w:noProof/>
                <w:sz w:val="20"/>
                <w:szCs w:val="20"/>
              </w:rPr>
            </w:pPr>
          </w:p>
        </w:tc>
        <w:tc>
          <w:tcPr>
            <w:tcW w:w="3304" w:type="dxa"/>
            <w:shd w:val="clear" w:color="auto" w:fill="auto"/>
          </w:tcPr>
          <w:p>
            <w:pPr>
              <w:rPr>
                <w:noProof/>
                <w:sz w:val="20"/>
                <w:szCs w:val="20"/>
              </w:rPr>
            </w:pPr>
            <w:r>
              <w:rPr>
                <w:noProof/>
              </w:rPr>
              <w:t>ECE/TRANS/WP.29/2020/37</w:t>
            </w:r>
          </w:p>
        </w:tc>
      </w:tr>
    </w:tbl>
    <w:p>
      <w:pPr>
        <w:rPr>
          <w:noProof/>
          <w:sz w:val="20"/>
          <w:szCs w:val="20"/>
        </w:rPr>
      </w:pPr>
    </w:p>
    <w:p>
      <w:pPr>
        <w:rPr>
          <w:noProof/>
          <w:sz w:val="20"/>
          <w:szCs w:val="20"/>
        </w:rPr>
      </w:pPr>
    </w:p>
    <w:tbl>
      <w:tblPr>
        <w:tblW w:w="908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3"/>
        <w:gridCol w:w="4703"/>
        <w:gridCol w:w="3290"/>
      </w:tblGrid>
      <w:tr>
        <w:trPr>
          <w:trHeight w:val="465"/>
        </w:trPr>
        <w:tc>
          <w:tcPr>
            <w:tcW w:w="1093" w:type="dxa"/>
            <w:shd w:val="clear" w:color="auto" w:fill="auto"/>
            <w:hideMark/>
          </w:tcPr>
          <w:p>
            <w:pPr>
              <w:spacing w:before="0" w:after="0"/>
              <w:jc w:val="left"/>
              <w:rPr>
                <w:rFonts w:eastAsia="Times New Roman"/>
                <w:b/>
                <w:bCs/>
                <w:noProof/>
                <w:sz w:val="20"/>
                <w:szCs w:val="20"/>
              </w:rPr>
            </w:pPr>
            <w:r>
              <w:rPr>
                <w:b/>
                <w:bCs/>
                <w:noProof/>
                <w:sz w:val="20"/>
                <w:szCs w:val="20"/>
              </w:rPr>
              <w:t>Diversen</w:t>
            </w:r>
          </w:p>
        </w:tc>
        <w:tc>
          <w:tcPr>
            <w:tcW w:w="4703" w:type="dxa"/>
            <w:shd w:val="clear" w:color="auto" w:fill="auto"/>
            <w:hideMark/>
          </w:tcPr>
          <w:p>
            <w:pPr>
              <w:spacing w:before="0" w:after="0"/>
              <w:jc w:val="left"/>
              <w:rPr>
                <w:rFonts w:eastAsia="Times New Roman"/>
                <w:b/>
                <w:bCs/>
                <w:noProof/>
                <w:sz w:val="20"/>
                <w:szCs w:val="20"/>
              </w:rPr>
            </w:pPr>
            <w:r>
              <w:rPr>
                <w:b/>
                <w:bCs/>
                <w:noProof/>
                <w:sz w:val="20"/>
                <w:szCs w:val="20"/>
              </w:rPr>
              <w:t>Titel agendapunt</w:t>
            </w:r>
          </w:p>
        </w:tc>
        <w:tc>
          <w:tcPr>
            <w:tcW w:w="3290" w:type="dxa"/>
            <w:shd w:val="clear" w:color="auto" w:fill="auto"/>
            <w:hideMark/>
          </w:tcPr>
          <w:p>
            <w:pPr>
              <w:spacing w:before="0" w:after="0"/>
              <w:jc w:val="left"/>
              <w:rPr>
                <w:rFonts w:eastAsia="Times New Roman"/>
                <w:b/>
                <w:bCs/>
                <w:noProof/>
                <w:sz w:val="20"/>
                <w:szCs w:val="20"/>
              </w:rPr>
            </w:pPr>
            <w:r>
              <w:rPr>
                <w:b/>
                <w:bCs/>
                <w:noProof/>
                <w:sz w:val="20"/>
                <w:szCs w:val="20"/>
              </w:rPr>
              <w:t>Referentie document</w:t>
            </w:r>
          </w:p>
        </w:tc>
      </w:tr>
      <w:tr>
        <w:trPr>
          <w:trHeight w:val="600"/>
        </w:trPr>
        <w:tc>
          <w:tcPr>
            <w:tcW w:w="1093" w:type="dxa"/>
            <w:shd w:val="clear" w:color="auto" w:fill="auto"/>
          </w:tcPr>
          <w:p>
            <w:pPr>
              <w:rPr>
                <w:noProof/>
                <w:sz w:val="20"/>
                <w:szCs w:val="20"/>
              </w:rPr>
            </w:pPr>
          </w:p>
        </w:tc>
        <w:tc>
          <w:tcPr>
            <w:tcW w:w="4703" w:type="dxa"/>
            <w:shd w:val="clear" w:color="auto" w:fill="auto"/>
          </w:tcPr>
          <w:p>
            <w:pPr>
              <w:rPr>
                <w:noProof/>
              </w:rPr>
            </w:pPr>
            <w:r>
              <w:rPr>
                <w:noProof/>
              </w:rPr>
              <w:t>Machtiging om wijzigingen van Mondiaal Technisch Reglement nr. 16 van de VN (veiligheidsbeglazing) op te stellen</w:t>
            </w:r>
          </w:p>
        </w:tc>
        <w:tc>
          <w:tcPr>
            <w:tcW w:w="3290" w:type="dxa"/>
            <w:shd w:val="clear" w:color="auto" w:fill="auto"/>
          </w:tcPr>
          <w:p>
            <w:pPr>
              <w:rPr>
                <w:noProof/>
                <w:sz w:val="20"/>
                <w:szCs w:val="20"/>
              </w:rPr>
            </w:pPr>
            <w:r>
              <w:rPr>
                <w:noProof/>
              </w:rPr>
              <w:t>ECE/TRANS/WP.29/AC.3/55</w:t>
            </w:r>
          </w:p>
        </w:tc>
      </w:tr>
      <w:tr>
        <w:trPr>
          <w:trHeight w:val="600"/>
        </w:trPr>
        <w:tc>
          <w:tcPr>
            <w:tcW w:w="1093" w:type="dxa"/>
            <w:shd w:val="clear" w:color="auto" w:fill="auto"/>
          </w:tcPr>
          <w:p>
            <w:pPr>
              <w:rPr>
                <w:noProof/>
                <w:sz w:val="20"/>
                <w:szCs w:val="20"/>
              </w:rPr>
            </w:pPr>
          </w:p>
        </w:tc>
        <w:tc>
          <w:tcPr>
            <w:tcW w:w="4703" w:type="dxa"/>
            <w:shd w:val="clear" w:color="auto" w:fill="auto"/>
          </w:tcPr>
          <w:p>
            <w:pPr>
              <w:rPr>
                <w:noProof/>
              </w:rPr>
            </w:pPr>
            <w:r>
              <w:rPr>
                <w:noProof/>
              </w:rPr>
              <w:t>Herziene machtiging voor het opstellen van een nieuw mondiaal technisch reglement van de VN betreffende de bepaling van het vermogen van elektrische voertuigen</w:t>
            </w:r>
          </w:p>
        </w:tc>
        <w:tc>
          <w:tcPr>
            <w:tcW w:w="3290" w:type="dxa"/>
            <w:shd w:val="clear" w:color="auto" w:fill="auto"/>
          </w:tcPr>
          <w:p>
            <w:pPr>
              <w:rPr>
                <w:noProof/>
                <w:sz w:val="20"/>
                <w:szCs w:val="20"/>
                <w:lang w:val="en-IE"/>
              </w:rPr>
            </w:pPr>
            <w:r>
              <w:rPr>
                <w:noProof/>
                <w:lang w:val="en-IE"/>
              </w:rPr>
              <w:t>ECE/TRANS/WP.29/AC.3/53/Rev.1</w:t>
            </w:r>
          </w:p>
        </w:tc>
      </w:tr>
    </w:tbl>
    <w:p>
      <w:pPr>
        <w:rPr>
          <w:noProof/>
          <w:lang w:val="en-IE"/>
        </w:rPr>
      </w:pPr>
    </w:p>
    <w:p>
      <w:pPr>
        <w:rPr>
          <w:noProof/>
          <w:lang w:val="en-IE"/>
        </w:rPr>
      </w:pPr>
    </w:p>
    <w:sectPr>
      <w:footerReference w:type="default" r:id="rId16"/>
      <w:footerReference w:type="first" r:id="rId17"/>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284" w:hanging="284"/>
        <w:rPr>
          <w:sz w:val="18"/>
        </w:rPr>
      </w:pPr>
      <w:r>
        <w:rPr>
          <w:rStyle w:val="FootnoteReference"/>
        </w:rPr>
        <w:footnoteRef/>
      </w:r>
      <w:r>
        <w:tab/>
      </w:r>
      <w:r>
        <w:rPr>
          <w:sz w:val="18"/>
        </w:rPr>
        <w:t xml:space="preserve">Alle documenten waarnaar in deze tabel wordt verwezen, kunnen worden geraadpleegd op: </w:t>
      </w:r>
    </w:p>
    <w:p>
      <w:pPr>
        <w:pStyle w:val="FootnoteText"/>
        <w:ind w:left="284" w:firstLine="0"/>
        <w:rPr>
          <w:sz w:val="18"/>
        </w:rPr>
      </w:pPr>
      <w:hyperlink r:id="rId1" w:history="1">
        <w:r>
          <w:rPr>
            <w:rStyle w:val="Hyperlink"/>
            <w:sz w:val="18"/>
          </w:rPr>
          <w:t>http://www.unece.org/trans/main/wp29/wp29wgs/wp29gen/gen2020.html</w:t>
        </w:r>
      </w:hyperlink>
    </w:p>
    <w:p>
      <w:pPr>
        <w:pStyle w:val="FootnoteText"/>
        <w:rPr>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2942D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6C83C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BD4DD18"/>
    <w:lvl w:ilvl="0">
      <w:start w:val="1"/>
      <w:numFmt w:val="decimal"/>
      <w:pStyle w:val="ListNumber2"/>
      <w:lvlText w:val="%1."/>
      <w:lvlJc w:val="left"/>
      <w:pPr>
        <w:tabs>
          <w:tab w:val="num" w:pos="643"/>
        </w:tabs>
        <w:ind w:left="643" w:hanging="360"/>
      </w:pPr>
    </w:lvl>
  </w:abstractNum>
  <w:abstractNum w:abstractNumId="4">
    <w:nsid w:val="FFFFFF81"/>
    <w:multiLevelType w:val="singleLevel"/>
    <w:tmpl w:val="82B0373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AB94DC26"/>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76168A06"/>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923A696E"/>
    <w:lvl w:ilvl="0">
      <w:start w:val="1"/>
      <w:numFmt w:val="decimal"/>
      <w:pStyle w:val="ListNumber"/>
      <w:lvlText w:val="%1."/>
      <w:lvlJc w:val="left"/>
      <w:pPr>
        <w:tabs>
          <w:tab w:val="num" w:pos="360"/>
        </w:tabs>
        <w:ind w:left="360" w:hanging="360"/>
      </w:pPr>
    </w:lvl>
  </w:abstractNum>
  <w:abstractNum w:abstractNumId="8">
    <w:nsid w:val="FFFFFF89"/>
    <w:multiLevelType w:val="singleLevel"/>
    <w:tmpl w:val="240C621C"/>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 w:numId="11">
    <w:abstractNumId w:val="20"/>
  </w:num>
  <w:num w:numId="12">
    <w:abstractNumId w:val="14"/>
  </w:num>
  <w:num w:numId="13">
    <w:abstractNumId w:val="22"/>
  </w:num>
  <w:num w:numId="14">
    <w:abstractNumId w:val="13"/>
  </w:num>
  <w:num w:numId="15">
    <w:abstractNumId w:val="15"/>
  </w:num>
  <w:num w:numId="16">
    <w:abstractNumId w:val="11"/>
  </w:num>
  <w:num w:numId="17">
    <w:abstractNumId w:val="21"/>
  </w:num>
  <w:num w:numId="18">
    <w:abstractNumId w:val="10"/>
  </w:num>
  <w:num w:numId="19">
    <w:abstractNumId w:val="16"/>
  </w:num>
  <w:num w:numId="20">
    <w:abstractNumId w:val="18"/>
  </w:num>
  <w:num w:numId="21">
    <w:abstractNumId w:val="19"/>
  </w:num>
  <w:num w:numId="22">
    <w:abstractNumId w:val="12"/>
  </w:num>
  <w:num w:numId="23">
    <w:abstractNumId w:val="17"/>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activeWritingStyle w:appName="MSWord" w:lang="nl-NL" w:vendorID="64" w:dllVersion="131078" w:nlCheck="1" w:checkStyle="0"/>
  <w:activeWritingStyle w:appName="MSWord" w:lang="en-IE" w:vendorID="64" w:dllVersion="131078" w:nlCheck="1" w:checkStyle="1"/>
  <w:attachedTemplate r:id="rId1"/>
  <w:revisionView w:markup="0"/>
  <w:defaultTabStop w:val="720"/>
  <w:hyphenationZone w:val="425"/>
  <w:characterSpacingControl w:val="doNotCompress"/>
  <w:hdrShapeDefaults>
    <o:shapedefaults v:ext="edit" spidmax="2334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2-05 10:08:4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1"/>
    <w:docVar w:name="DQCResult_StructureCheck" w:val="0;0"/>
    <w:docVar w:name="DQCResult_SuperfluousWhitespace" w:val="0;4"/>
    <w:docVar w:name="DQCResult_UnknownFonts" w:val="0;0"/>
    <w:docVar w:name="DQCResult_UnknownStyles" w:val="0;2"/>
    <w:docVar w:name="DQCStatus" w:val="Green"/>
    <w:docVar w:name="DQCVersion" w:val="3"/>
    <w:docVar w:name="DQCWithWarnings" w:val="0"/>
    <w:docVar w:name="LW_ACCOMPAGNANT" w:val="bij"/>
    <w:docVar w:name="LW_ACCOMPAGNANT.CP" w:val="bij"/>
    <w:docVar w:name="LW_ANNEX_NBR_FIRST" w:val="1"/>
    <w:docVar w:name="LW_ANNEX_NBR_LAST" w:val="1"/>
    <w:docVar w:name="LW_ANNEX_UNIQUE" w:val="1"/>
    <w:docVar w:name="LW_CORRIGENDUM" w:val="&lt;UNUSED&gt;"/>
    <w:docVar w:name="LW_COVERPAGE_EXISTS" w:val="True"/>
    <w:docVar w:name="LW_COVERPAGE_GUID" w:val="AFD10855-7300-4385-919D-BAA73C6D0414"/>
    <w:docVar w:name="LW_COVERPAGE_TYPE" w:val="1"/>
    <w:docVar w:name="LW_CROSSREFERENCE" w:val="&lt;UNUSED&gt;"/>
    <w:docVar w:name="LW_DocType" w:val="ANNEX"/>
    <w:docVar w:name="LW_EMISSION" w:val="5.2.2020"/>
    <w:docVar w:name="LW_EMISSION_ISODATE" w:val="2020-02-05"/>
    <w:docVar w:name="LW_EMISSION_LOCATION" w:val="BRX"/>
    <w:docVar w:name="LW_EMISSION_PREFIX" w:val="Brussel, "/>
    <w:docVar w:name="LW_EMISSION_SUFFIX" w:val=" "/>
    <w:docVar w:name="LW_ID_DOCSTRUCTURE" w:val="COM/ANNEX"/>
    <w:docVar w:name="LW_ID_DOCTYPE" w:val="SG-017"/>
    <w:docVar w:name="LW_LANGUE" w:val="NL"/>
    <w:docVar w:name="LW_LEVEL_OF_SENSITIVITY" w:val="Standard treatment"/>
    <w:docVar w:name="LW_NOM.INST" w:val="EUROPESE COMMISSIE"/>
    <w:docVar w:name="LW_NOM.INST_JOINTDOC" w:val="&lt;EMPTY&gt;"/>
    <w:docVar w:name="LW_OBJETACTEPRINCIPAL" w:val="betreffende het standpunt dat namens de Europese Unie moet worden ingenomen in de betrokken comités van de Economische Commissie voor Europa van de Verenigde Naties ten aanzien van de voorstellen tot wijziging van de VN/ECE-Reglementen nrs. 10, 26, 28, 46, 48, 51, 55, 58, 59, 62, 79, 90, 106, 107, 110, 117, 121, 122, 128, 144, 148, 149, 150, 151 en 152, de voorstellen tot wijziging van de Mondiale Technische Reglementen nrs. 3, 6 en 16, het voorstel tot wijziging van Geconsolideerde Resolutie R.E.5 en de voorstellen tot machtiging voor het opstellen van een wijziging van Mondiaal Technisch Reglement nr. 6 en van een nieuw mondiaal technisch reglement betreffende de bepaling van het vermogen van elektrische voertuigen"/>
    <w:docVar w:name="LW_OBJETACTEPRINCIPAL.CP" w:val="betreffende het standpunt dat namens de Europese Unie moet worden ingenomen in de betrokken comités van de Economische Commissie voor Europa van de Verenigde Naties ten aanzien van de voorstellen tot wijziging van de VN/ECE-Reglementen nrs. 10, 26, 28, 46, 48, 51, 55, 58, 59, 62, 79, 90, 106, 107, 110, 117, 121, 122, 128, 144, 148, 149, 150, 151 en 152, de voorstellen tot wijziging van de Mondiale Technische Reglementen nrs. 3, 6 en 16, het voorstel tot wijziging van Geconsolideerde Resolutie R.E.5 en de voorstellen tot machtiging voor het opstellen van een wijziging van Mondiaal Technisch Reglement nr. 6 en van een nieuw mondiaal technisch reglement betreffende de bepaling van het vermogen van elektrische voertuigen"/>
    <w:docVar w:name="LW_PART_NBR" w:val="1"/>
    <w:docVar w:name="LW_PART_NBR_TOTAL" w:val="1"/>
    <w:docVar w:name="LW_REF.INST.NEW" w:val="COM"/>
    <w:docVar w:name="LW_REF.INST.NEW_ADOPTED" w:val="final"/>
    <w:docVar w:name="LW_REF.INST.NEW_TEXT" w:val="(2020) 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BIJLAGE"/>
    <w:docVar w:name="LW_TYPE.DOC.CP" w:val="BIJLAGE"/>
    <w:docVar w:name="LW_TYPEACTEPRINCIPAL" w:val="Voorstel voor een Besluit van de Raad"/>
    <w:docVar w:name="LW_TYPEACTEPRINCIPAL.CP" w:val="Voorstel voor een 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3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Table Subt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ingleTxtGChar">
    <w:name w:val="_ Single Txt_G Char"/>
    <w:link w:val="SingleTxtG"/>
    <w:rPr>
      <w:lang w:val="nl-NL"/>
    </w:rPr>
  </w:style>
  <w:style w:type="paragraph" w:customStyle="1" w:styleId="SingleTxtG">
    <w:name w:val="_ Single Txt_G"/>
    <w:basedOn w:val="Normal"/>
    <w:link w:val="SingleTxtGChar"/>
    <w:pPr>
      <w:suppressAutoHyphens/>
      <w:spacing w:before="0" w:line="240" w:lineRule="atLeast"/>
      <w:ind w:left="1134" w:right="1134"/>
    </w:pPr>
    <w:rPr>
      <w:rFonts w:asciiTheme="minorHAnsi" w:hAnsiTheme="minorHAnsi" w:cstheme="minorBidi"/>
      <w:sz w:val="22"/>
    </w:rPr>
  </w:style>
  <w:style w:type="paragraph" w:styleId="ListNumber5">
    <w:name w:val="List Number 5"/>
    <w:basedOn w:val="Normal"/>
    <w:semiHidden/>
    <w:pPr>
      <w:numPr>
        <w:numId w:val="9"/>
      </w:numPr>
      <w:suppressAutoHyphens/>
      <w:spacing w:before="0" w:after="0" w:line="240" w:lineRule="atLeast"/>
      <w:jc w:val="left"/>
    </w:pPr>
    <w:rPr>
      <w:rFonts w:eastAsia="Times New Roman"/>
      <w:sz w:val="20"/>
      <w:szCs w:val="20"/>
    </w:rPr>
  </w:style>
  <w:style w:type="paragraph" w:customStyle="1" w:styleId="Default">
    <w:name w:val="Default"/>
    <w:basedOn w:val="Normal"/>
    <w:pPr>
      <w:autoSpaceDE w:val="0"/>
      <w:autoSpaceDN w:val="0"/>
      <w:spacing w:before="0" w:after="0"/>
      <w:jc w:val="left"/>
    </w:pPr>
    <w:rPr>
      <w:rFonts w:eastAsia="SimSun"/>
      <w:color w:val="000000"/>
      <w:szCs w:val="24"/>
    </w:rPr>
  </w:style>
  <w:style w:type="paragraph" w:customStyle="1" w:styleId="H56G">
    <w:name w:val="_ H_5/6_G"/>
    <w:basedOn w:val="Normal"/>
    <w:next w:val="Normal"/>
    <w:pPr>
      <w:keepNext/>
      <w:keepLines/>
      <w:tabs>
        <w:tab w:val="right" w:pos="851"/>
      </w:tabs>
      <w:suppressAutoHyphens/>
      <w:spacing w:before="240" w:line="240" w:lineRule="exact"/>
      <w:ind w:left="1134" w:right="1134" w:hanging="1134"/>
      <w:jc w:val="left"/>
    </w:pPr>
    <w:rPr>
      <w:rFonts w:eastAsia="Times New Roman"/>
      <w:sz w:val="20"/>
      <w:szCs w:val="20"/>
    </w:rPr>
  </w:style>
  <w:style w:type="table" w:styleId="TableSubtle1">
    <w:name w:val="Table Subtle 1"/>
    <w:basedOn w:val="TableNormal"/>
    <w:semiHidden/>
    <w:pPr>
      <w:suppressAutoHyphens/>
      <w:spacing w:after="0" w:line="240" w:lineRule="atLeast"/>
    </w:pPr>
    <w:rPr>
      <w:rFonts w:ascii="Times New Roman" w:eastAsia="Times New Roman" w:hAnsi="Times New Roman" w:cs="Times New Roman"/>
      <w:sz w:val="20"/>
      <w:szCs w:val="20"/>
      <w:lang w:val="en-IE"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pPr>
      <w:numPr>
        <w:numId w:val="10"/>
      </w:numPr>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Table Subt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ingleTxtGChar">
    <w:name w:val="_ Single Txt_G Char"/>
    <w:link w:val="SingleTxtG"/>
    <w:rPr>
      <w:lang w:val="nl-NL"/>
    </w:rPr>
  </w:style>
  <w:style w:type="paragraph" w:customStyle="1" w:styleId="SingleTxtG">
    <w:name w:val="_ Single Txt_G"/>
    <w:basedOn w:val="Normal"/>
    <w:link w:val="SingleTxtGChar"/>
    <w:pPr>
      <w:suppressAutoHyphens/>
      <w:spacing w:before="0" w:line="240" w:lineRule="atLeast"/>
      <w:ind w:left="1134" w:right="1134"/>
    </w:pPr>
    <w:rPr>
      <w:rFonts w:asciiTheme="minorHAnsi" w:hAnsiTheme="minorHAnsi" w:cstheme="minorBidi"/>
      <w:sz w:val="22"/>
    </w:rPr>
  </w:style>
  <w:style w:type="paragraph" w:styleId="ListNumber5">
    <w:name w:val="List Number 5"/>
    <w:basedOn w:val="Normal"/>
    <w:semiHidden/>
    <w:pPr>
      <w:numPr>
        <w:numId w:val="9"/>
      </w:numPr>
      <w:suppressAutoHyphens/>
      <w:spacing w:before="0" w:after="0" w:line="240" w:lineRule="atLeast"/>
      <w:jc w:val="left"/>
    </w:pPr>
    <w:rPr>
      <w:rFonts w:eastAsia="Times New Roman"/>
      <w:sz w:val="20"/>
      <w:szCs w:val="20"/>
    </w:rPr>
  </w:style>
  <w:style w:type="paragraph" w:customStyle="1" w:styleId="Default">
    <w:name w:val="Default"/>
    <w:basedOn w:val="Normal"/>
    <w:pPr>
      <w:autoSpaceDE w:val="0"/>
      <w:autoSpaceDN w:val="0"/>
      <w:spacing w:before="0" w:after="0"/>
      <w:jc w:val="left"/>
    </w:pPr>
    <w:rPr>
      <w:rFonts w:eastAsia="SimSun"/>
      <w:color w:val="000000"/>
      <w:szCs w:val="24"/>
    </w:rPr>
  </w:style>
  <w:style w:type="paragraph" w:customStyle="1" w:styleId="H56G">
    <w:name w:val="_ H_5/6_G"/>
    <w:basedOn w:val="Normal"/>
    <w:next w:val="Normal"/>
    <w:pPr>
      <w:keepNext/>
      <w:keepLines/>
      <w:tabs>
        <w:tab w:val="right" w:pos="851"/>
      </w:tabs>
      <w:suppressAutoHyphens/>
      <w:spacing w:before="240" w:line="240" w:lineRule="exact"/>
      <w:ind w:left="1134" w:right="1134" w:hanging="1134"/>
      <w:jc w:val="left"/>
    </w:pPr>
    <w:rPr>
      <w:rFonts w:eastAsia="Times New Roman"/>
      <w:sz w:val="20"/>
      <w:szCs w:val="20"/>
    </w:rPr>
  </w:style>
  <w:style w:type="table" w:styleId="TableSubtle1">
    <w:name w:val="Table Subtle 1"/>
    <w:basedOn w:val="TableNormal"/>
    <w:semiHidden/>
    <w:pPr>
      <w:suppressAutoHyphens/>
      <w:spacing w:after="0" w:line="240" w:lineRule="atLeast"/>
    </w:pPr>
    <w:rPr>
      <w:rFonts w:ascii="Times New Roman" w:eastAsia="Times New Roman" w:hAnsi="Times New Roman" w:cs="Times New Roman"/>
      <w:sz w:val="20"/>
      <w:szCs w:val="20"/>
      <w:lang w:val="en-IE"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pPr>
      <w:numPr>
        <w:numId w:val="10"/>
      </w:numPr>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9432">
      <w:bodyDiv w:val="1"/>
      <w:marLeft w:val="0"/>
      <w:marRight w:val="0"/>
      <w:marTop w:val="0"/>
      <w:marBottom w:val="0"/>
      <w:divBdr>
        <w:top w:val="none" w:sz="0" w:space="0" w:color="auto"/>
        <w:left w:val="none" w:sz="0" w:space="0" w:color="auto"/>
        <w:bottom w:val="none" w:sz="0" w:space="0" w:color="auto"/>
        <w:right w:val="none" w:sz="0" w:space="0" w:color="auto"/>
      </w:divBdr>
    </w:div>
    <w:div w:id="111828688">
      <w:bodyDiv w:val="1"/>
      <w:marLeft w:val="0"/>
      <w:marRight w:val="0"/>
      <w:marTop w:val="0"/>
      <w:marBottom w:val="0"/>
      <w:divBdr>
        <w:top w:val="none" w:sz="0" w:space="0" w:color="auto"/>
        <w:left w:val="none" w:sz="0" w:space="0" w:color="auto"/>
        <w:bottom w:val="none" w:sz="0" w:space="0" w:color="auto"/>
        <w:right w:val="none" w:sz="0" w:space="0" w:color="auto"/>
      </w:divBdr>
    </w:div>
    <w:div w:id="138503308">
      <w:bodyDiv w:val="1"/>
      <w:marLeft w:val="0"/>
      <w:marRight w:val="0"/>
      <w:marTop w:val="0"/>
      <w:marBottom w:val="0"/>
      <w:divBdr>
        <w:top w:val="none" w:sz="0" w:space="0" w:color="auto"/>
        <w:left w:val="none" w:sz="0" w:space="0" w:color="auto"/>
        <w:bottom w:val="none" w:sz="0" w:space="0" w:color="auto"/>
        <w:right w:val="none" w:sz="0" w:space="0" w:color="auto"/>
      </w:divBdr>
    </w:div>
    <w:div w:id="142505270">
      <w:bodyDiv w:val="1"/>
      <w:marLeft w:val="0"/>
      <w:marRight w:val="0"/>
      <w:marTop w:val="0"/>
      <w:marBottom w:val="0"/>
      <w:divBdr>
        <w:top w:val="none" w:sz="0" w:space="0" w:color="auto"/>
        <w:left w:val="none" w:sz="0" w:space="0" w:color="auto"/>
        <w:bottom w:val="none" w:sz="0" w:space="0" w:color="auto"/>
        <w:right w:val="none" w:sz="0" w:space="0" w:color="auto"/>
      </w:divBdr>
    </w:div>
    <w:div w:id="170341956">
      <w:bodyDiv w:val="1"/>
      <w:marLeft w:val="0"/>
      <w:marRight w:val="0"/>
      <w:marTop w:val="0"/>
      <w:marBottom w:val="0"/>
      <w:divBdr>
        <w:top w:val="none" w:sz="0" w:space="0" w:color="auto"/>
        <w:left w:val="none" w:sz="0" w:space="0" w:color="auto"/>
        <w:bottom w:val="none" w:sz="0" w:space="0" w:color="auto"/>
        <w:right w:val="none" w:sz="0" w:space="0" w:color="auto"/>
      </w:divBdr>
    </w:div>
    <w:div w:id="184170899">
      <w:bodyDiv w:val="1"/>
      <w:marLeft w:val="0"/>
      <w:marRight w:val="0"/>
      <w:marTop w:val="0"/>
      <w:marBottom w:val="0"/>
      <w:divBdr>
        <w:top w:val="none" w:sz="0" w:space="0" w:color="auto"/>
        <w:left w:val="none" w:sz="0" w:space="0" w:color="auto"/>
        <w:bottom w:val="none" w:sz="0" w:space="0" w:color="auto"/>
        <w:right w:val="none" w:sz="0" w:space="0" w:color="auto"/>
      </w:divBdr>
    </w:div>
    <w:div w:id="201290352">
      <w:bodyDiv w:val="1"/>
      <w:marLeft w:val="0"/>
      <w:marRight w:val="0"/>
      <w:marTop w:val="0"/>
      <w:marBottom w:val="0"/>
      <w:divBdr>
        <w:top w:val="none" w:sz="0" w:space="0" w:color="auto"/>
        <w:left w:val="none" w:sz="0" w:space="0" w:color="auto"/>
        <w:bottom w:val="none" w:sz="0" w:space="0" w:color="auto"/>
        <w:right w:val="none" w:sz="0" w:space="0" w:color="auto"/>
      </w:divBdr>
    </w:div>
    <w:div w:id="238174989">
      <w:bodyDiv w:val="1"/>
      <w:marLeft w:val="0"/>
      <w:marRight w:val="0"/>
      <w:marTop w:val="0"/>
      <w:marBottom w:val="0"/>
      <w:divBdr>
        <w:top w:val="none" w:sz="0" w:space="0" w:color="auto"/>
        <w:left w:val="none" w:sz="0" w:space="0" w:color="auto"/>
        <w:bottom w:val="none" w:sz="0" w:space="0" w:color="auto"/>
        <w:right w:val="none" w:sz="0" w:space="0" w:color="auto"/>
      </w:divBdr>
    </w:div>
    <w:div w:id="343676691">
      <w:bodyDiv w:val="1"/>
      <w:marLeft w:val="0"/>
      <w:marRight w:val="0"/>
      <w:marTop w:val="0"/>
      <w:marBottom w:val="0"/>
      <w:divBdr>
        <w:top w:val="none" w:sz="0" w:space="0" w:color="auto"/>
        <w:left w:val="none" w:sz="0" w:space="0" w:color="auto"/>
        <w:bottom w:val="none" w:sz="0" w:space="0" w:color="auto"/>
        <w:right w:val="none" w:sz="0" w:space="0" w:color="auto"/>
      </w:divBdr>
    </w:div>
    <w:div w:id="374044499">
      <w:bodyDiv w:val="1"/>
      <w:marLeft w:val="0"/>
      <w:marRight w:val="0"/>
      <w:marTop w:val="0"/>
      <w:marBottom w:val="0"/>
      <w:divBdr>
        <w:top w:val="none" w:sz="0" w:space="0" w:color="auto"/>
        <w:left w:val="none" w:sz="0" w:space="0" w:color="auto"/>
        <w:bottom w:val="none" w:sz="0" w:space="0" w:color="auto"/>
        <w:right w:val="none" w:sz="0" w:space="0" w:color="auto"/>
      </w:divBdr>
    </w:div>
    <w:div w:id="450436389">
      <w:bodyDiv w:val="1"/>
      <w:marLeft w:val="0"/>
      <w:marRight w:val="0"/>
      <w:marTop w:val="0"/>
      <w:marBottom w:val="0"/>
      <w:divBdr>
        <w:top w:val="none" w:sz="0" w:space="0" w:color="auto"/>
        <w:left w:val="none" w:sz="0" w:space="0" w:color="auto"/>
        <w:bottom w:val="none" w:sz="0" w:space="0" w:color="auto"/>
        <w:right w:val="none" w:sz="0" w:space="0" w:color="auto"/>
      </w:divBdr>
    </w:div>
    <w:div w:id="504365913">
      <w:bodyDiv w:val="1"/>
      <w:marLeft w:val="0"/>
      <w:marRight w:val="0"/>
      <w:marTop w:val="0"/>
      <w:marBottom w:val="0"/>
      <w:divBdr>
        <w:top w:val="none" w:sz="0" w:space="0" w:color="auto"/>
        <w:left w:val="none" w:sz="0" w:space="0" w:color="auto"/>
        <w:bottom w:val="none" w:sz="0" w:space="0" w:color="auto"/>
        <w:right w:val="none" w:sz="0" w:space="0" w:color="auto"/>
      </w:divBdr>
    </w:div>
    <w:div w:id="516386169">
      <w:bodyDiv w:val="1"/>
      <w:marLeft w:val="0"/>
      <w:marRight w:val="0"/>
      <w:marTop w:val="0"/>
      <w:marBottom w:val="0"/>
      <w:divBdr>
        <w:top w:val="none" w:sz="0" w:space="0" w:color="auto"/>
        <w:left w:val="none" w:sz="0" w:space="0" w:color="auto"/>
        <w:bottom w:val="none" w:sz="0" w:space="0" w:color="auto"/>
        <w:right w:val="none" w:sz="0" w:space="0" w:color="auto"/>
      </w:divBdr>
    </w:div>
    <w:div w:id="573007855">
      <w:bodyDiv w:val="1"/>
      <w:marLeft w:val="0"/>
      <w:marRight w:val="0"/>
      <w:marTop w:val="0"/>
      <w:marBottom w:val="0"/>
      <w:divBdr>
        <w:top w:val="none" w:sz="0" w:space="0" w:color="auto"/>
        <w:left w:val="none" w:sz="0" w:space="0" w:color="auto"/>
        <w:bottom w:val="none" w:sz="0" w:space="0" w:color="auto"/>
        <w:right w:val="none" w:sz="0" w:space="0" w:color="auto"/>
      </w:divBdr>
    </w:div>
    <w:div w:id="640967684">
      <w:bodyDiv w:val="1"/>
      <w:marLeft w:val="0"/>
      <w:marRight w:val="0"/>
      <w:marTop w:val="0"/>
      <w:marBottom w:val="0"/>
      <w:divBdr>
        <w:top w:val="none" w:sz="0" w:space="0" w:color="auto"/>
        <w:left w:val="none" w:sz="0" w:space="0" w:color="auto"/>
        <w:bottom w:val="none" w:sz="0" w:space="0" w:color="auto"/>
        <w:right w:val="none" w:sz="0" w:space="0" w:color="auto"/>
      </w:divBdr>
    </w:div>
    <w:div w:id="681979674">
      <w:bodyDiv w:val="1"/>
      <w:marLeft w:val="0"/>
      <w:marRight w:val="0"/>
      <w:marTop w:val="0"/>
      <w:marBottom w:val="0"/>
      <w:divBdr>
        <w:top w:val="none" w:sz="0" w:space="0" w:color="auto"/>
        <w:left w:val="none" w:sz="0" w:space="0" w:color="auto"/>
        <w:bottom w:val="none" w:sz="0" w:space="0" w:color="auto"/>
        <w:right w:val="none" w:sz="0" w:space="0" w:color="auto"/>
      </w:divBdr>
    </w:div>
    <w:div w:id="684404924">
      <w:bodyDiv w:val="1"/>
      <w:marLeft w:val="0"/>
      <w:marRight w:val="0"/>
      <w:marTop w:val="0"/>
      <w:marBottom w:val="0"/>
      <w:divBdr>
        <w:top w:val="none" w:sz="0" w:space="0" w:color="auto"/>
        <w:left w:val="none" w:sz="0" w:space="0" w:color="auto"/>
        <w:bottom w:val="none" w:sz="0" w:space="0" w:color="auto"/>
        <w:right w:val="none" w:sz="0" w:space="0" w:color="auto"/>
      </w:divBdr>
    </w:div>
    <w:div w:id="855772137">
      <w:bodyDiv w:val="1"/>
      <w:marLeft w:val="0"/>
      <w:marRight w:val="0"/>
      <w:marTop w:val="0"/>
      <w:marBottom w:val="0"/>
      <w:divBdr>
        <w:top w:val="none" w:sz="0" w:space="0" w:color="auto"/>
        <w:left w:val="none" w:sz="0" w:space="0" w:color="auto"/>
        <w:bottom w:val="none" w:sz="0" w:space="0" w:color="auto"/>
        <w:right w:val="none" w:sz="0" w:space="0" w:color="auto"/>
      </w:divBdr>
    </w:div>
    <w:div w:id="901910588">
      <w:bodyDiv w:val="1"/>
      <w:marLeft w:val="0"/>
      <w:marRight w:val="0"/>
      <w:marTop w:val="0"/>
      <w:marBottom w:val="0"/>
      <w:divBdr>
        <w:top w:val="none" w:sz="0" w:space="0" w:color="auto"/>
        <w:left w:val="none" w:sz="0" w:space="0" w:color="auto"/>
        <w:bottom w:val="none" w:sz="0" w:space="0" w:color="auto"/>
        <w:right w:val="none" w:sz="0" w:space="0" w:color="auto"/>
      </w:divBdr>
    </w:div>
    <w:div w:id="969825675">
      <w:bodyDiv w:val="1"/>
      <w:marLeft w:val="0"/>
      <w:marRight w:val="0"/>
      <w:marTop w:val="0"/>
      <w:marBottom w:val="0"/>
      <w:divBdr>
        <w:top w:val="none" w:sz="0" w:space="0" w:color="auto"/>
        <w:left w:val="none" w:sz="0" w:space="0" w:color="auto"/>
        <w:bottom w:val="none" w:sz="0" w:space="0" w:color="auto"/>
        <w:right w:val="none" w:sz="0" w:space="0" w:color="auto"/>
      </w:divBdr>
    </w:div>
    <w:div w:id="990865892">
      <w:bodyDiv w:val="1"/>
      <w:marLeft w:val="0"/>
      <w:marRight w:val="0"/>
      <w:marTop w:val="0"/>
      <w:marBottom w:val="0"/>
      <w:divBdr>
        <w:top w:val="none" w:sz="0" w:space="0" w:color="auto"/>
        <w:left w:val="none" w:sz="0" w:space="0" w:color="auto"/>
        <w:bottom w:val="none" w:sz="0" w:space="0" w:color="auto"/>
        <w:right w:val="none" w:sz="0" w:space="0" w:color="auto"/>
      </w:divBdr>
    </w:div>
    <w:div w:id="991299113">
      <w:bodyDiv w:val="1"/>
      <w:marLeft w:val="0"/>
      <w:marRight w:val="0"/>
      <w:marTop w:val="0"/>
      <w:marBottom w:val="0"/>
      <w:divBdr>
        <w:top w:val="none" w:sz="0" w:space="0" w:color="auto"/>
        <w:left w:val="none" w:sz="0" w:space="0" w:color="auto"/>
        <w:bottom w:val="none" w:sz="0" w:space="0" w:color="auto"/>
        <w:right w:val="none" w:sz="0" w:space="0" w:color="auto"/>
      </w:divBdr>
    </w:div>
    <w:div w:id="1080249696">
      <w:bodyDiv w:val="1"/>
      <w:marLeft w:val="0"/>
      <w:marRight w:val="0"/>
      <w:marTop w:val="0"/>
      <w:marBottom w:val="0"/>
      <w:divBdr>
        <w:top w:val="none" w:sz="0" w:space="0" w:color="auto"/>
        <w:left w:val="none" w:sz="0" w:space="0" w:color="auto"/>
        <w:bottom w:val="none" w:sz="0" w:space="0" w:color="auto"/>
        <w:right w:val="none" w:sz="0" w:space="0" w:color="auto"/>
      </w:divBdr>
    </w:div>
    <w:div w:id="1092051145">
      <w:bodyDiv w:val="1"/>
      <w:marLeft w:val="0"/>
      <w:marRight w:val="0"/>
      <w:marTop w:val="0"/>
      <w:marBottom w:val="0"/>
      <w:divBdr>
        <w:top w:val="none" w:sz="0" w:space="0" w:color="auto"/>
        <w:left w:val="none" w:sz="0" w:space="0" w:color="auto"/>
        <w:bottom w:val="none" w:sz="0" w:space="0" w:color="auto"/>
        <w:right w:val="none" w:sz="0" w:space="0" w:color="auto"/>
      </w:divBdr>
    </w:div>
    <w:div w:id="1156922010">
      <w:bodyDiv w:val="1"/>
      <w:marLeft w:val="0"/>
      <w:marRight w:val="0"/>
      <w:marTop w:val="0"/>
      <w:marBottom w:val="0"/>
      <w:divBdr>
        <w:top w:val="none" w:sz="0" w:space="0" w:color="auto"/>
        <w:left w:val="none" w:sz="0" w:space="0" w:color="auto"/>
        <w:bottom w:val="none" w:sz="0" w:space="0" w:color="auto"/>
        <w:right w:val="none" w:sz="0" w:space="0" w:color="auto"/>
      </w:divBdr>
    </w:div>
    <w:div w:id="1269195738">
      <w:bodyDiv w:val="1"/>
      <w:marLeft w:val="0"/>
      <w:marRight w:val="0"/>
      <w:marTop w:val="0"/>
      <w:marBottom w:val="0"/>
      <w:divBdr>
        <w:top w:val="none" w:sz="0" w:space="0" w:color="auto"/>
        <w:left w:val="none" w:sz="0" w:space="0" w:color="auto"/>
        <w:bottom w:val="none" w:sz="0" w:space="0" w:color="auto"/>
        <w:right w:val="none" w:sz="0" w:space="0" w:color="auto"/>
      </w:divBdr>
    </w:div>
    <w:div w:id="1276327042">
      <w:bodyDiv w:val="1"/>
      <w:marLeft w:val="0"/>
      <w:marRight w:val="0"/>
      <w:marTop w:val="0"/>
      <w:marBottom w:val="0"/>
      <w:divBdr>
        <w:top w:val="none" w:sz="0" w:space="0" w:color="auto"/>
        <w:left w:val="none" w:sz="0" w:space="0" w:color="auto"/>
        <w:bottom w:val="none" w:sz="0" w:space="0" w:color="auto"/>
        <w:right w:val="none" w:sz="0" w:space="0" w:color="auto"/>
      </w:divBdr>
    </w:div>
    <w:div w:id="1337735261">
      <w:bodyDiv w:val="1"/>
      <w:marLeft w:val="0"/>
      <w:marRight w:val="0"/>
      <w:marTop w:val="0"/>
      <w:marBottom w:val="0"/>
      <w:divBdr>
        <w:top w:val="none" w:sz="0" w:space="0" w:color="auto"/>
        <w:left w:val="none" w:sz="0" w:space="0" w:color="auto"/>
        <w:bottom w:val="none" w:sz="0" w:space="0" w:color="auto"/>
        <w:right w:val="none" w:sz="0" w:space="0" w:color="auto"/>
      </w:divBdr>
    </w:div>
    <w:div w:id="1350335239">
      <w:bodyDiv w:val="1"/>
      <w:marLeft w:val="0"/>
      <w:marRight w:val="0"/>
      <w:marTop w:val="0"/>
      <w:marBottom w:val="0"/>
      <w:divBdr>
        <w:top w:val="none" w:sz="0" w:space="0" w:color="auto"/>
        <w:left w:val="none" w:sz="0" w:space="0" w:color="auto"/>
        <w:bottom w:val="none" w:sz="0" w:space="0" w:color="auto"/>
        <w:right w:val="none" w:sz="0" w:space="0" w:color="auto"/>
      </w:divBdr>
    </w:div>
    <w:div w:id="1356351216">
      <w:bodyDiv w:val="1"/>
      <w:marLeft w:val="0"/>
      <w:marRight w:val="0"/>
      <w:marTop w:val="0"/>
      <w:marBottom w:val="0"/>
      <w:divBdr>
        <w:top w:val="none" w:sz="0" w:space="0" w:color="auto"/>
        <w:left w:val="none" w:sz="0" w:space="0" w:color="auto"/>
        <w:bottom w:val="none" w:sz="0" w:space="0" w:color="auto"/>
        <w:right w:val="none" w:sz="0" w:space="0" w:color="auto"/>
      </w:divBdr>
    </w:div>
    <w:div w:id="1367486472">
      <w:bodyDiv w:val="1"/>
      <w:marLeft w:val="0"/>
      <w:marRight w:val="0"/>
      <w:marTop w:val="0"/>
      <w:marBottom w:val="0"/>
      <w:divBdr>
        <w:top w:val="none" w:sz="0" w:space="0" w:color="auto"/>
        <w:left w:val="none" w:sz="0" w:space="0" w:color="auto"/>
        <w:bottom w:val="none" w:sz="0" w:space="0" w:color="auto"/>
        <w:right w:val="none" w:sz="0" w:space="0" w:color="auto"/>
      </w:divBdr>
    </w:div>
    <w:div w:id="1390415999">
      <w:bodyDiv w:val="1"/>
      <w:marLeft w:val="0"/>
      <w:marRight w:val="0"/>
      <w:marTop w:val="0"/>
      <w:marBottom w:val="0"/>
      <w:divBdr>
        <w:top w:val="none" w:sz="0" w:space="0" w:color="auto"/>
        <w:left w:val="none" w:sz="0" w:space="0" w:color="auto"/>
        <w:bottom w:val="none" w:sz="0" w:space="0" w:color="auto"/>
        <w:right w:val="none" w:sz="0" w:space="0" w:color="auto"/>
      </w:divBdr>
    </w:div>
    <w:div w:id="1407339107">
      <w:bodyDiv w:val="1"/>
      <w:marLeft w:val="0"/>
      <w:marRight w:val="0"/>
      <w:marTop w:val="0"/>
      <w:marBottom w:val="0"/>
      <w:divBdr>
        <w:top w:val="none" w:sz="0" w:space="0" w:color="auto"/>
        <w:left w:val="none" w:sz="0" w:space="0" w:color="auto"/>
        <w:bottom w:val="none" w:sz="0" w:space="0" w:color="auto"/>
        <w:right w:val="none" w:sz="0" w:space="0" w:color="auto"/>
      </w:divBdr>
    </w:div>
    <w:div w:id="1423061380">
      <w:bodyDiv w:val="1"/>
      <w:marLeft w:val="0"/>
      <w:marRight w:val="0"/>
      <w:marTop w:val="0"/>
      <w:marBottom w:val="0"/>
      <w:divBdr>
        <w:top w:val="none" w:sz="0" w:space="0" w:color="auto"/>
        <w:left w:val="none" w:sz="0" w:space="0" w:color="auto"/>
        <w:bottom w:val="none" w:sz="0" w:space="0" w:color="auto"/>
        <w:right w:val="none" w:sz="0" w:space="0" w:color="auto"/>
      </w:divBdr>
    </w:div>
    <w:div w:id="1425153666">
      <w:bodyDiv w:val="1"/>
      <w:marLeft w:val="0"/>
      <w:marRight w:val="0"/>
      <w:marTop w:val="0"/>
      <w:marBottom w:val="0"/>
      <w:divBdr>
        <w:top w:val="none" w:sz="0" w:space="0" w:color="auto"/>
        <w:left w:val="none" w:sz="0" w:space="0" w:color="auto"/>
        <w:bottom w:val="none" w:sz="0" w:space="0" w:color="auto"/>
        <w:right w:val="none" w:sz="0" w:space="0" w:color="auto"/>
      </w:divBdr>
    </w:div>
    <w:div w:id="1434470401">
      <w:bodyDiv w:val="1"/>
      <w:marLeft w:val="0"/>
      <w:marRight w:val="0"/>
      <w:marTop w:val="0"/>
      <w:marBottom w:val="0"/>
      <w:divBdr>
        <w:top w:val="none" w:sz="0" w:space="0" w:color="auto"/>
        <w:left w:val="none" w:sz="0" w:space="0" w:color="auto"/>
        <w:bottom w:val="none" w:sz="0" w:space="0" w:color="auto"/>
        <w:right w:val="none" w:sz="0" w:space="0" w:color="auto"/>
      </w:divBdr>
    </w:div>
    <w:div w:id="1503550542">
      <w:bodyDiv w:val="1"/>
      <w:marLeft w:val="0"/>
      <w:marRight w:val="0"/>
      <w:marTop w:val="0"/>
      <w:marBottom w:val="0"/>
      <w:divBdr>
        <w:top w:val="none" w:sz="0" w:space="0" w:color="auto"/>
        <w:left w:val="none" w:sz="0" w:space="0" w:color="auto"/>
        <w:bottom w:val="none" w:sz="0" w:space="0" w:color="auto"/>
        <w:right w:val="none" w:sz="0" w:space="0" w:color="auto"/>
      </w:divBdr>
    </w:div>
    <w:div w:id="1548376118">
      <w:bodyDiv w:val="1"/>
      <w:marLeft w:val="0"/>
      <w:marRight w:val="0"/>
      <w:marTop w:val="0"/>
      <w:marBottom w:val="0"/>
      <w:divBdr>
        <w:top w:val="none" w:sz="0" w:space="0" w:color="auto"/>
        <w:left w:val="none" w:sz="0" w:space="0" w:color="auto"/>
        <w:bottom w:val="none" w:sz="0" w:space="0" w:color="auto"/>
        <w:right w:val="none" w:sz="0" w:space="0" w:color="auto"/>
      </w:divBdr>
    </w:div>
    <w:div w:id="1553955549">
      <w:bodyDiv w:val="1"/>
      <w:marLeft w:val="0"/>
      <w:marRight w:val="0"/>
      <w:marTop w:val="0"/>
      <w:marBottom w:val="0"/>
      <w:divBdr>
        <w:top w:val="none" w:sz="0" w:space="0" w:color="auto"/>
        <w:left w:val="none" w:sz="0" w:space="0" w:color="auto"/>
        <w:bottom w:val="none" w:sz="0" w:space="0" w:color="auto"/>
        <w:right w:val="none" w:sz="0" w:space="0" w:color="auto"/>
      </w:divBdr>
    </w:div>
    <w:div w:id="1560674708">
      <w:bodyDiv w:val="1"/>
      <w:marLeft w:val="0"/>
      <w:marRight w:val="0"/>
      <w:marTop w:val="0"/>
      <w:marBottom w:val="0"/>
      <w:divBdr>
        <w:top w:val="none" w:sz="0" w:space="0" w:color="auto"/>
        <w:left w:val="none" w:sz="0" w:space="0" w:color="auto"/>
        <w:bottom w:val="none" w:sz="0" w:space="0" w:color="auto"/>
        <w:right w:val="none" w:sz="0" w:space="0" w:color="auto"/>
      </w:divBdr>
    </w:div>
    <w:div w:id="1593859332">
      <w:bodyDiv w:val="1"/>
      <w:marLeft w:val="0"/>
      <w:marRight w:val="0"/>
      <w:marTop w:val="0"/>
      <w:marBottom w:val="0"/>
      <w:divBdr>
        <w:top w:val="none" w:sz="0" w:space="0" w:color="auto"/>
        <w:left w:val="none" w:sz="0" w:space="0" w:color="auto"/>
        <w:bottom w:val="none" w:sz="0" w:space="0" w:color="auto"/>
        <w:right w:val="none" w:sz="0" w:space="0" w:color="auto"/>
      </w:divBdr>
    </w:div>
    <w:div w:id="1661033355">
      <w:bodyDiv w:val="1"/>
      <w:marLeft w:val="0"/>
      <w:marRight w:val="0"/>
      <w:marTop w:val="0"/>
      <w:marBottom w:val="0"/>
      <w:divBdr>
        <w:top w:val="none" w:sz="0" w:space="0" w:color="auto"/>
        <w:left w:val="none" w:sz="0" w:space="0" w:color="auto"/>
        <w:bottom w:val="none" w:sz="0" w:space="0" w:color="auto"/>
        <w:right w:val="none" w:sz="0" w:space="0" w:color="auto"/>
      </w:divBdr>
    </w:div>
    <w:div w:id="1677878466">
      <w:bodyDiv w:val="1"/>
      <w:marLeft w:val="0"/>
      <w:marRight w:val="0"/>
      <w:marTop w:val="0"/>
      <w:marBottom w:val="0"/>
      <w:divBdr>
        <w:top w:val="none" w:sz="0" w:space="0" w:color="auto"/>
        <w:left w:val="none" w:sz="0" w:space="0" w:color="auto"/>
        <w:bottom w:val="none" w:sz="0" w:space="0" w:color="auto"/>
        <w:right w:val="none" w:sz="0" w:space="0" w:color="auto"/>
      </w:divBdr>
    </w:div>
    <w:div w:id="1678540575">
      <w:bodyDiv w:val="1"/>
      <w:marLeft w:val="0"/>
      <w:marRight w:val="0"/>
      <w:marTop w:val="0"/>
      <w:marBottom w:val="0"/>
      <w:divBdr>
        <w:top w:val="none" w:sz="0" w:space="0" w:color="auto"/>
        <w:left w:val="none" w:sz="0" w:space="0" w:color="auto"/>
        <w:bottom w:val="none" w:sz="0" w:space="0" w:color="auto"/>
        <w:right w:val="none" w:sz="0" w:space="0" w:color="auto"/>
      </w:divBdr>
    </w:div>
    <w:div w:id="1751465643">
      <w:bodyDiv w:val="1"/>
      <w:marLeft w:val="0"/>
      <w:marRight w:val="0"/>
      <w:marTop w:val="0"/>
      <w:marBottom w:val="0"/>
      <w:divBdr>
        <w:top w:val="none" w:sz="0" w:space="0" w:color="auto"/>
        <w:left w:val="none" w:sz="0" w:space="0" w:color="auto"/>
        <w:bottom w:val="none" w:sz="0" w:space="0" w:color="auto"/>
        <w:right w:val="none" w:sz="0" w:space="0" w:color="auto"/>
      </w:divBdr>
    </w:div>
    <w:div w:id="1767771731">
      <w:bodyDiv w:val="1"/>
      <w:marLeft w:val="0"/>
      <w:marRight w:val="0"/>
      <w:marTop w:val="0"/>
      <w:marBottom w:val="0"/>
      <w:divBdr>
        <w:top w:val="none" w:sz="0" w:space="0" w:color="auto"/>
        <w:left w:val="none" w:sz="0" w:space="0" w:color="auto"/>
        <w:bottom w:val="none" w:sz="0" w:space="0" w:color="auto"/>
        <w:right w:val="none" w:sz="0" w:space="0" w:color="auto"/>
      </w:divBdr>
    </w:div>
    <w:div w:id="1815756432">
      <w:bodyDiv w:val="1"/>
      <w:marLeft w:val="0"/>
      <w:marRight w:val="0"/>
      <w:marTop w:val="0"/>
      <w:marBottom w:val="0"/>
      <w:divBdr>
        <w:top w:val="none" w:sz="0" w:space="0" w:color="auto"/>
        <w:left w:val="none" w:sz="0" w:space="0" w:color="auto"/>
        <w:bottom w:val="none" w:sz="0" w:space="0" w:color="auto"/>
        <w:right w:val="none" w:sz="0" w:space="0" w:color="auto"/>
      </w:divBdr>
    </w:div>
    <w:div w:id="1836414878">
      <w:bodyDiv w:val="1"/>
      <w:marLeft w:val="0"/>
      <w:marRight w:val="0"/>
      <w:marTop w:val="0"/>
      <w:marBottom w:val="0"/>
      <w:divBdr>
        <w:top w:val="none" w:sz="0" w:space="0" w:color="auto"/>
        <w:left w:val="none" w:sz="0" w:space="0" w:color="auto"/>
        <w:bottom w:val="none" w:sz="0" w:space="0" w:color="auto"/>
        <w:right w:val="none" w:sz="0" w:space="0" w:color="auto"/>
      </w:divBdr>
    </w:div>
    <w:div w:id="1891109127">
      <w:bodyDiv w:val="1"/>
      <w:marLeft w:val="0"/>
      <w:marRight w:val="0"/>
      <w:marTop w:val="0"/>
      <w:marBottom w:val="0"/>
      <w:divBdr>
        <w:top w:val="none" w:sz="0" w:space="0" w:color="auto"/>
        <w:left w:val="none" w:sz="0" w:space="0" w:color="auto"/>
        <w:bottom w:val="none" w:sz="0" w:space="0" w:color="auto"/>
        <w:right w:val="none" w:sz="0" w:space="0" w:color="auto"/>
      </w:divBdr>
    </w:div>
    <w:div w:id="1971090968">
      <w:bodyDiv w:val="1"/>
      <w:marLeft w:val="0"/>
      <w:marRight w:val="0"/>
      <w:marTop w:val="0"/>
      <w:marBottom w:val="0"/>
      <w:divBdr>
        <w:top w:val="none" w:sz="0" w:space="0" w:color="auto"/>
        <w:left w:val="none" w:sz="0" w:space="0" w:color="auto"/>
        <w:bottom w:val="none" w:sz="0" w:space="0" w:color="auto"/>
        <w:right w:val="none" w:sz="0" w:space="0" w:color="auto"/>
      </w:divBdr>
    </w:div>
    <w:div w:id="205838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gen202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811CB-F1D7-49FB-8B96-1E6962A1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7</Pages>
  <Words>837</Words>
  <Characters>6157</Characters>
  <Application>Microsoft Office Word</Application>
  <DocSecurity>0</DocSecurity>
  <Lines>362</Lines>
  <Paragraphs>166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BRASSART Odile (GROW)</dc:creator>
  <cp:lastModifiedBy>WES PDFC Administrator</cp:lastModifiedBy>
  <cp:revision>9</cp:revision>
  <cp:lastPrinted>2019-09-12T14:28:00Z</cp:lastPrinted>
  <dcterms:created xsi:type="dcterms:W3CDTF">2020-01-28T13:58:00Z</dcterms:created>
  <dcterms:modified xsi:type="dcterms:W3CDTF">2020-02-05T09:08:00Z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1</vt:lpwstr>
  </property>
  <property fmtid="{D5CDD505-2E9C-101B-9397-08002B2CF9AE}" pid="13" name="DQCStatus">
    <vt:lpwstr>Green (DQC version 03)</vt:lpwstr>
  </property>
</Properties>
</file>