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3F4A835D-3DF6-4C69-B51C-C53D19C367B2" style="width:450.35pt;height:370.2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BILAGA I</w:t>
      </w:r>
    </w:p>
    <w:p>
      <w:pPr>
        <w:pStyle w:val="Point0"/>
        <w:rPr>
          <w:noProof/>
        </w:rPr>
      </w:pPr>
      <w:r>
        <w:rPr>
          <w:noProof/>
        </w:rPr>
        <w:t>I.</w:t>
      </w:r>
      <w:r>
        <w:rPr>
          <w:noProof/>
        </w:rPr>
        <w:tab/>
        <w:t>I detta direktiv avses med vapen:</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2008/51 artikel 1.13 a (anpassad)</w:t>
      </w:r>
    </w:p>
    <w:p>
      <w:pPr>
        <w:pStyle w:val="Tiret0"/>
        <w:numPr>
          <w:ilvl w:val="0"/>
          <w:numId w:val="5"/>
        </w:numPr>
        <w:ind w:left="851"/>
        <w:rPr>
          <w:noProof/>
        </w:rPr>
      </w:pPr>
      <w:r>
        <w:rPr>
          <w:noProof/>
        </w:rPr>
        <w:t>alla skjutvapen som definieras i artikel 1,</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91/477 (anpassad)</w:t>
      </w: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è</w:instrText>
      </w:r>
      <w:r>
        <w:rPr>
          <w:noProof/>
          <w:lang w:val="sv-SE"/>
        </w:rPr>
        <w:instrText xml:space="preserve">" </w:instrText>
      </w:r>
      <w:r>
        <w:rPr>
          <w:noProof/>
        </w:rPr>
        <w:fldChar w:fldCharType="separate"/>
      </w:r>
      <w:r>
        <w:rPr>
          <w:rStyle w:val="CRMarker"/>
          <w:noProof/>
          <w:lang w:val="sv-SE"/>
        </w:rPr>
        <w:t>è</w:t>
      </w:r>
      <w:r>
        <w:rPr>
          <w:noProof/>
        </w:rPr>
        <w:fldChar w:fldCharType="end"/>
      </w:r>
      <w:r>
        <w:rPr>
          <w:rStyle w:val="CRRefNum"/>
          <w:noProof/>
          <w:lang w:val="sv-SE"/>
        </w:rPr>
        <w:t>1</w:t>
      </w:r>
      <w:r>
        <w:rPr>
          <w:noProof/>
          <w:lang w:val="sv-SE"/>
        </w:rPr>
        <w:t> 2017/853 artikel 1.19.1 a</w:t>
      </w: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è</w:instrText>
      </w:r>
      <w:r>
        <w:rPr>
          <w:noProof/>
          <w:lang w:val="sv-SE"/>
        </w:rPr>
        <w:instrText xml:space="preserve">" </w:instrText>
      </w:r>
      <w:r>
        <w:rPr>
          <w:noProof/>
        </w:rPr>
        <w:fldChar w:fldCharType="separate"/>
      </w:r>
      <w:r>
        <w:rPr>
          <w:rStyle w:val="CRMarker"/>
          <w:noProof/>
          <w:lang w:val="sv-SE"/>
        </w:rPr>
        <w:t>è</w:t>
      </w:r>
      <w:r>
        <w:rPr>
          <w:noProof/>
        </w:rPr>
        <w:fldChar w:fldCharType="end"/>
      </w:r>
      <w:r>
        <w:rPr>
          <w:rStyle w:val="CRRefNum"/>
          <w:noProof/>
          <w:lang w:val="sv-SE"/>
        </w:rPr>
        <w:t>2</w:t>
      </w:r>
      <w:r>
        <w:rPr>
          <w:noProof/>
          <w:lang w:val="sv-SE"/>
        </w:rPr>
        <w:t> Rättelse EUT L 161, 26.6.2018, s. 70</w:t>
      </w:r>
    </w:p>
    <w:p>
      <w:pPr>
        <w:pStyle w:val="Tiret0"/>
        <w:ind w:left="851"/>
        <w:rPr>
          <w:noProof/>
        </w:rPr>
      </w:pPr>
      <w:r>
        <w:rPr>
          <w:noProof/>
        </w:rPr>
        <w:t>andra vapen än skjutvapen såsom dessa definieras i den nationella lagstiftningen.</w:t>
      </w:r>
    </w:p>
    <w:p>
      <w:pPr>
        <w:pStyle w:val="Point0"/>
        <w:rPr>
          <w:noProof/>
        </w:rPr>
      </w:pPr>
      <w:r>
        <w:rPr>
          <w:noProof/>
        </w:rPr>
        <w:t>II.</w:t>
      </w:r>
      <w:r>
        <w:rPr>
          <w:noProof/>
        </w:rPr>
        <w:tab/>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Vid tillämpning av detta direktiv klassificeras skjutvapen i följande kategorier: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p>
      <w:pPr>
        <w:pStyle w:val="ManualHeading3"/>
        <w:rPr>
          <w:noProof/>
        </w:rPr>
      </w:pPr>
      <w:r>
        <w:rPr>
          <w:noProof/>
        </w:rPr>
        <w:t>Kategori A</w:t>
      </w:r>
      <w:r>
        <w:rPr>
          <w:noProof/>
        </w:rPr>
        <w:tab/>
        <w:t>Förbjudna skjutvapen</w:t>
      </w:r>
    </w:p>
    <w:p>
      <w:pPr>
        <w:pStyle w:val="Point0"/>
        <w:rPr>
          <w:noProof/>
        </w:rPr>
      </w:pPr>
      <w:r>
        <w:rPr>
          <w:noProof/>
        </w:rPr>
        <w:t>1.</w:t>
      </w:r>
      <w:r>
        <w:rPr>
          <w:noProof/>
        </w:rPr>
        <w:tab/>
        <w:t>Explosiva militära missiler och startlavetter.</w:t>
      </w:r>
    </w:p>
    <w:p>
      <w:pPr>
        <w:pStyle w:val="Point0"/>
        <w:rPr>
          <w:noProof/>
        </w:rPr>
      </w:pPr>
      <w:r>
        <w:rPr>
          <w:noProof/>
        </w:rPr>
        <w:t>2.</w:t>
      </w:r>
      <w:r>
        <w:rPr>
          <w:noProof/>
        </w:rPr>
        <w:tab/>
        <w:t>Automatiska skjutvapen.</w:t>
      </w:r>
    </w:p>
    <w:p>
      <w:pPr>
        <w:pStyle w:val="Point0"/>
        <w:rPr>
          <w:noProof/>
        </w:rPr>
      </w:pPr>
      <w:r>
        <w:rPr>
          <w:noProof/>
        </w:rPr>
        <w:t>3.</w:t>
      </w:r>
      <w:r>
        <w:rPr>
          <w:noProof/>
        </w:rPr>
        <w:tab/>
        <w:t>Skjutvapen maskerade som andra föremål.</w:t>
      </w:r>
    </w:p>
    <w:p>
      <w:pPr>
        <w:pStyle w:val="Point0"/>
        <w:rPr>
          <w:noProof/>
        </w:rPr>
      </w:pPr>
      <w:r>
        <w:rPr>
          <w:noProof/>
        </w:rPr>
        <w:t>4.</w:t>
      </w:r>
      <w:r>
        <w:rPr>
          <w:noProof/>
        </w:rPr>
        <w:tab/>
        <w:t>Ammunition med kroppsskyddspenetrerande projektiler, explosions- eller brandprojektiler och projektiler för sådan ammunition.</w:t>
      </w:r>
    </w:p>
    <w:p>
      <w:pPr>
        <w:pStyle w:val="Point0"/>
        <w:rPr>
          <w:noProof/>
        </w:rPr>
      </w:pPr>
      <w:r>
        <w:rPr>
          <w:noProof/>
        </w:rPr>
        <w:t>5.</w:t>
      </w:r>
      <w:r>
        <w:rPr>
          <w:noProof/>
        </w:rPr>
        <w:tab/>
        <w:t xml:space="preserve">Pistol- och revolverammunition med utvidgande projektiler och projektiler för sådan ammunition, med undantag för de fall då de ska användas till sådana vapen avsedda för jakt eller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2</w:t>
      </w:r>
      <w:r>
        <w:rPr>
          <w:noProof/>
        </w:rPr>
        <w:t> målskytte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som innehas av personer med rätt att bruka dem.</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2017/853 artikel 1.19.1 b ii</w:t>
      </w:r>
    </w:p>
    <w:p>
      <w:pPr>
        <w:pStyle w:val="Point0"/>
        <w:rPr>
          <w:noProof/>
        </w:rPr>
      </w:pPr>
      <w:r>
        <w:rPr>
          <w:noProof/>
        </w:rPr>
        <w:t>6.</w:t>
      </w:r>
      <w:r>
        <w:rPr>
          <w:noProof/>
        </w:rPr>
        <w:tab/>
        <w:t>Automatiska skjutvapen som omvandlats till halvautomatiska skjutvapen, utan att det påverkar tillämpningen av artikel 10.5.</w:t>
      </w:r>
    </w:p>
    <w:p>
      <w:pPr>
        <w:pStyle w:val="Point0"/>
        <w:rPr>
          <w:noProof/>
        </w:rPr>
      </w:pPr>
      <w:r>
        <w:rPr>
          <w:noProof/>
        </w:rPr>
        <w:t>7.</w:t>
      </w:r>
      <w:r>
        <w:rPr>
          <w:noProof/>
        </w:rPr>
        <w:tab/>
        <w:t>Följande halvautomatiska skjutvapen med centralantändning:</w:t>
      </w:r>
    </w:p>
    <w:p>
      <w:pPr>
        <w:pStyle w:val="Point1"/>
        <w:rPr>
          <w:noProof/>
        </w:rPr>
      </w:pPr>
      <w:r>
        <w:rPr>
          <w:noProof/>
        </w:rPr>
        <w:t>a)</w:t>
      </w:r>
      <w:r>
        <w:rPr>
          <w:noProof/>
        </w:rPr>
        <w:tab/>
        <w:t>Korta skjutvapen med vilka mer än 21 patroner kan avfyras utan omladdning, om</w:t>
      </w:r>
    </w:p>
    <w:p>
      <w:pPr>
        <w:pStyle w:val="Point2"/>
        <w:rPr>
          <w:noProof/>
        </w:rPr>
      </w:pPr>
      <w:r>
        <w:rPr>
          <w:noProof/>
        </w:rPr>
        <w:t>i)</w:t>
      </w:r>
      <w:r>
        <w:rPr>
          <w:noProof/>
        </w:rPr>
        <w:tab/>
        <w:t>en laddningsanordning med kapacitet för mer än 20 patroner utgör en del av det skjutvapnet, eller</w:t>
      </w:r>
    </w:p>
    <w:p>
      <w:pPr>
        <w:pStyle w:val="Point2"/>
        <w:rPr>
          <w:noProof/>
        </w:rPr>
      </w:pPr>
      <w:r>
        <w:rPr>
          <w:noProof/>
        </w:rPr>
        <w:t>ii)</w:t>
      </w:r>
      <w:r>
        <w:rPr>
          <w:noProof/>
        </w:rPr>
        <w:tab/>
        <w:t>en löstagbar laddningsanordning med kapacitet för mer än 20 patroner sätts in i det.</w:t>
      </w:r>
    </w:p>
    <w:p>
      <w:pPr>
        <w:pStyle w:val="Point1"/>
        <w:rPr>
          <w:noProof/>
        </w:rPr>
      </w:pPr>
      <w:r>
        <w:rPr>
          <w:noProof/>
        </w:rPr>
        <w:t>b)</w:t>
      </w:r>
      <w:r>
        <w:rPr>
          <w:noProof/>
        </w:rPr>
        <w:tab/>
        <w:t>Långa skjutvapen med vilka mer än 11 patroner kan avfyras utan omladdning, om</w:t>
      </w:r>
    </w:p>
    <w:p>
      <w:pPr>
        <w:pStyle w:val="Point2"/>
        <w:rPr>
          <w:noProof/>
        </w:rPr>
      </w:pPr>
      <w:r>
        <w:rPr>
          <w:noProof/>
        </w:rPr>
        <w:t>i)</w:t>
      </w:r>
      <w:r>
        <w:rPr>
          <w:noProof/>
        </w:rPr>
        <w:tab/>
        <w:t>en laddningsanordning med kapacitet för mer än 10 patroner utgör en del av det skjutvapnet, eller</w:t>
      </w:r>
    </w:p>
    <w:p>
      <w:pPr>
        <w:pStyle w:val="Point2"/>
        <w:rPr>
          <w:noProof/>
        </w:rPr>
      </w:pPr>
      <w:r>
        <w:rPr>
          <w:noProof/>
        </w:rPr>
        <w:t>ii)</w:t>
      </w:r>
      <w:r>
        <w:rPr>
          <w:noProof/>
        </w:rPr>
        <w:tab/>
        <w:t>en löstagbar laddningsanordning med kapacitet för mer än 10 patroner sätts in i det.</w:t>
      </w:r>
    </w:p>
    <w:p>
      <w:pPr>
        <w:pStyle w:val="Point0"/>
        <w:rPr>
          <w:noProof/>
        </w:rPr>
      </w:pPr>
      <w:r>
        <w:rPr>
          <w:noProof/>
        </w:rPr>
        <w:lastRenderedPageBreak/>
        <w:t>8.</w:t>
      </w:r>
      <w:r>
        <w:rPr>
          <w:noProof/>
        </w:rPr>
        <w:tab/>
        <w:t>Halvautomatiska långa skjutvapen (dvs. skjutvapen som ursprungligen är avsedda att avfyras från axeln) vars längd kan minskas till mindre än 60 cm utan att funktionaliteten går förlorad genom en vikbar kolv eller en kolv av teleskopisk typ eller genom en kolv som kan avlägsnas utan användning av verktyg.</w:t>
      </w:r>
    </w:p>
    <w:p>
      <w:pPr>
        <w:pStyle w:val="Point0"/>
        <w:rPr>
          <w:noProof/>
        </w:rPr>
      </w:pPr>
      <w:r>
        <w:rPr>
          <w:noProof/>
        </w:rPr>
        <w:t>9.</w:t>
      </w:r>
      <w:r>
        <w:rPr>
          <w:noProof/>
        </w:rPr>
        <w:tab/>
        <w:t>Varje skjutvapen i denna kategori som har omvandlats till att avfyra lösa skott, retande ämnen, andra verksamma ämnen eller pyroteknisk ammunition, eller till ett salutvapen eller ett akustiskt vapen.</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2017/853 artikel 1.19.1 b iii</w:t>
      </w:r>
    </w:p>
    <w:p>
      <w:pPr>
        <w:pStyle w:val="ManualHeading3"/>
        <w:rPr>
          <w:noProof/>
        </w:rPr>
      </w:pPr>
      <w:r>
        <w:rPr>
          <w:noProof/>
        </w:rPr>
        <w:t>Kategori B</w:t>
      </w:r>
      <w:r>
        <w:rPr>
          <w:noProof/>
        </w:rPr>
        <w:tab/>
        <w:t>Skjutvapen för vilka det krävs tillstånd</w:t>
      </w:r>
    </w:p>
    <w:p>
      <w:pPr>
        <w:pStyle w:val="Point0"/>
        <w:rPr>
          <w:noProof/>
        </w:rPr>
      </w:pPr>
      <w:r>
        <w:rPr>
          <w:noProof/>
        </w:rPr>
        <w:t>1.</w:t>
      </w:r>
      <w:r>
        <w:rPr>
          <w:noProof/>
        </w:rPr>
        <w:tab/>
        <w:t>Repeterande korta skjutvapen.</w:t>
      </w:r>
    </w:p>
    <w:p>
      <w:pPr>
        <w:pStyle w:val="Point0"/>
        <w:rPr>
          <w:noProof/>
        </w:rPr>
      </w:pPr>
      <w:r>
        <w:rPr>
          <w:noProof/>
        </w:rPr>
        <w:t>2.</w:t>
      </w:r>
      <w:r>
        <w:rPr>
          <w:noProof/>
        </w:rPr>
        <w:tab/>
        <w:t>Korta skjutvapen med enkelskott med centralantändning.</w:t>
      </w:r>
    </w:p>
    <w:p>
      <w:pPr>
        <w:pStyle w:val="Point0"/>
        <w:rPr>
          <w:noProof/>
        </w:rPr>
      </w:pPr>
      <w:r>
        <w:rPr>
          <w:noProof/>
        </w:rPr>
        <w:t>3.</w:t>
      </w:r>
      <w:r>
        <w:rPr>
          <w:noProof/>
        </w:rPr>
        <w:tab/>
        <w:t>Korta vapen med enkelskott med kantantändning, vars totala längd är mindre än 28 cm.</w:t>
      </w:r>
    </w:p>
    <w:p>
      <w:pPr>
        <w:pStyle w:val="Point0"/>
        <w:rPr>
          <w:noProof/>
        </w:rPr>
      </w:pPr>
      <w:r>
        <w:rPr>
          <w:noProof/>
        </w:rPr>
        <w:t>4.</w:t>
      </w:r>
      <w:r>
        <w:rPr>
          <w:noProof/>
        </w:rPr>
        <w:tab/>
        <w:t>Halvautomatiska långa skjutvapen vars laddningsanordning och patronläge tillsammans kan innehålla mer än tre patroner då det rör sig om skjutvapen med kantantändning och mer än tre men mindre än tolv patroner då det rör sig om skjutvapen med centralantändning.</w:t>
      </w:r>
    </w:p>
    <w:p>
      <w:pPr>
        <w:pStyle w:val="Point0"/>
        <w:rPr>
          <w:noProof/>
        </w:rPr>
      </w:pPr>
      <w:r>
        <w:rPr>
          <w:noProof/>
        </w:rPr>
        <w:t>5.</w:t>
      </w:r>
      <w:r>
        <w:rPr>
          <w:noProof/>
        </w:rPr>
        <w:tab/>
        <w:t>Halvautomatiska korta skjutvapen andra än de som står upptagna i kategori A punkt 7 a.</w:t>
      </w:r>
    </w:p>
    <w:p>
      <w:pPr>
        <w:pStyle w:val="Point0"/>
        <w:rPr>
          <w:noProof/>
        </w:rPr>
      </w:pPr>
      <w:r>
        <w:rPr>
          <w:noProof/>
        </w:rPr>
        <w:t>6.</w:t>
      </w:r>
      <w:r>
        <w:rPr>
          <w:noProof/>
        </w:rPr>
        <w:tab/>
        <w:t>Halvautomatiska långa skjutvapen som står upptagna i kategori A punkt 7 b vars laddningsanordning och patronläge tillsammans inte kan innehålla mer än tre patroner och där laddningsanordningen kan tas bort eller det inte är uteslutet att vapnet med hjälp av vanliga verktyg kan omändras på sådant sätt att laddningsanordning och patronläge tillsammans kan innehålla mer än tre patroner.</w:t>
      </w:r>
    </w:p>
    <w:p>
      <w:pPr>
        <w:pStyle w:val="Point0"/>
        <w:rPr>
          <w:noProof/>
        </w:rPr>
      </w:pPr>
      <w:r>
        <w:rPr>
          <w:noProof/>
        </w:rPr>
        <w:t>7.</w:t>
      </w:r>
      <w:r>
        <w:rPr>
          <w:noProof/>
        </w:rPr>
        <w:tab/>
        <w:t>Repeterande och halvautomatiska långa skjutvapen med slätborrade lopp som inte överstiger 60 cm i längd.</w:t>
      </w:r>
    </w:p>
    <w:p>
      <w:pPr>
        <w:pStyle w:val="Point0"/>
        <w:rPr>
          <w:noProof/>
        </w:rPr>
      </w:pPr>
      <w:r>
        <w:rPr>
          <w:noProof/>
        </w:rPr>
        <w:t>8.</w:t>
      </w:r>
      <w:r>
        <w:rPr>
          <w:noProof/>
        </w:rPr>
        <w:tab/>
        <w:t>Varje skjutvapen i denna kategori som har omvandlats till att avfyra lösa skott, retande ämnen, andra verksamma ämnen eller pyroteknisk ammunition, eller till ett salutvapen eller ett akustiskt vapen.</w:t>
      </w:r>
    </w:p>
    <w:p>
      <w:pPr>
        <w:pStyle w:val="Point0"/>
        <w:rPr>
          <w:noProof/>
        </w:rPr>
      </w:pPr>
      <w:r>
        <w:rPr>
          <w:noProof/>
        </w:rPr>
        <w:t>9.</w:t>
      </w:r>
      <w:r>
        <w:rPr>
          <w:noProof/>
        </w:rPr>
        <w:tab/>
        <w:t>Halvautomatiska skjutvapen för civilt bruk som liknar vapen med automatisk mekanism andra än de som står upptagna i kategori A punkterna 6, 7 eller 8.</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2017/853 artikel 1.19.1 b iv</w:t>
      </w:r>
    </w:p>
    <w:p>
      <w:pPr>
        <w:pStyle w:val="ManualHeading3"/>
        <w:rPr>
          <w:noProof/>
        </w:rPr>
      </w:pPr>
      <w:r>
        <w:rPr>
          <w:noProof/>
        </w:rPr>
        <w:t>Kategori C</w:t>
      </w:r>
      <w:r>
        <w:rPr>
          <w:noProof/>
        </w:rPr>
        <w:tab/>
        <w:t>Skjutvapen och vapen som ska anmälas</w:t>
      </w:r>
    </w:p>
    <w:p>
      <w:pPr>
        <w:pStyle w:val="Point0"/>
        <w:rPr>
          <w:noProof/>
        </w:rPr>
      </w:pPr>
      <w:r>
        <w:rPr>
          <w:noProof/>
        </w:rPr>
        <w:t>1.</w:t>
      </w:r>
      <w:r>
        <w:rPr>
          <w:noProof/>
        </w:rPr>
        <w:tab/>
        <w:t>Repeterande långa skjutvapen andra än de som står upptagna i kategori B punkt 7.</w:t>
      </w:r>
    </w:p>
    <w:p>
      <w:pPr>
        <w:pStyle w:val="Point0"/>
        <w:rPr>
          <w:noProof/>
        </w:rPr>
      </w:pPr>
      <w:r>
        <w:rPr>
          <w:noProof/>
        </w:rPr>
        <w:t>2.</w:t>
      </w:r>
      <w:r>
        <w:rPr>
          <w:noProof/>
        </w:rPr>
        <w:tab/>
        <w:t>Långa skjutvapen med räfflade lopp för enkelskott.</w:t>
      </w:r>
    </w:p>
    <w:p>
      <w:pPr>
        <w:pStyle w:val="Point0"/>
        <w:rPr>
          <w:noProof/>
        </w:rPr>
      </w:pPr>
      <w:r>
        <w:rPr>
          <w:noProof/>
        </w:rPr>
        <w:t>3.</w:t>
      </w:r>
      <w:r>
        <w:rPr>
          <w:noProof/>
        </w:rPr>
        <w:tab/>
        <w:t>Halvautomatiska långa skjutvapen andra än de som står upptagna i kategori A eller B.</w:t>
      </w:r>
    </w:p>
    <w:p>
      <w:pPr>
        <w:pStyle w:val="Point0"/>
        <w:rPr>
          <w:noProof/>
        </w:rPr>
      </w:pPr>
      <w:r>
        <w:rPr>
          <w:noProof/>
        </w:rPr>
        <w:t>4.</w:t>
      </w:r>
      <w:r>
        <w:rPr>
          <w:noProof/>
        </w:rPr>
        <w:tab/>
        <w:t>Korta vapen för enkelskott med kantantändning vars totala längd inte är mindre än 28 cm.</w:t>
      </w:r>
    </w:p>
    <w:p>
      <w:pPr>
        <w:pStyle w:val="Point0"/>
        <w:rPr>
          <w:noProof/>
        </w:rPr>
      </w:pPr>
      <w:r>
        <w:rPr>
          <w:noProof/>
        </w:rPr>
        <w:lastRenderedPageBreak/>
        <w:t>5.</w:t>
      </w:r>
      <w:r>
        <w:rPr>
          <w:noProof/>
        </w:rPr>
        <w:tab/>
        <w:t>Varje skjutvapen i denna kategori som har omvandlats till att avfyra lösa skott, retande ämnen, andra verksamma ämnen eller pyroteknisk ammunition, eller till ett salutvapen eller ett akustiskt vapen.</w:t>
      </w:r>
    </w:p>
    <w:p>
      <w:pPr>
        <w:pStyle w:val="Point0"/>
        <w:rPr>
          <w:noProof/>
        </w:rPr>
      </w:pPr>
      <w:r>
        <w:rPr>
          <w:noProof/>
        </w:rPr>
        <w:t>6.</w:t>
      </w:r>
      <w:r>
        <w:rPr>
          <w:noProof/>
        </w:rPr>
        <w:tab/>
        <w:t>Skjutvapen i kategorierna A eller B eller denna kategori som har deaktiverats i enlighet med genomförandeförordning (EU) 2015/2403.</w:t>
      </w:r>
    </w:p>
    <w:p>
      <w:pPr>
        <w:pStyle w:val="Point0"/>
        <w:rPr>
          <w:noProof/>
        </w:rPr>
      </w:pPr>
      <w:r>
        <w:rPr>
          <w:noProof/>
        </w:rPr>
        <w:t>7.</w:t>
      </w:r>
      <w:r>
        <w:rPr>
          <w:noProof/>
        </w:rPr>
        <w:tab/>
        <w:t>Enkelskotts långa skjutvapen med slätborrade lopp som släpps ut på marknaden den 14 september 2018 eller senare.</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2017/853 artikel 1.19.2</w:t>
      </w:r>
    </w:p>
    <w:p>
      <w:pPr>
        <w:pStyle w:val="Point0"/>
        <w:rPr>
          <w:noProof/>
        </w:rPr>
      </w:pPr>
      <w:r>
        <w:rPr>
          <w:noProof/>
        </w:rPr>
        <w:t>III.</w:t>
      </w:r>
      <w:r>
        <w:rPr>
          <w:noProof/>
        </w:rPr>
        <w:tab/>
        <w:t xml:space="preserve">Definitionen av </w:t>
      </w:r>
      <w:r>
        <w:rPr>
          <w:i/>
          <w:iCs/>
          <w:noProof/>
        </w:rPr>
        <w:t>skjutvapen</w:t>
      </w:r>
      <w:r>
        <w:rPr>
          <w:noProof/>
        </w:rPr>
        <w:t xml:space="preserve"> ska i denna bilaga inte omfatta föremål som stämmer med definitionen men som</w:t>
      </w:r>
    </w:p>
    <w:p>
      <w:pPr>
        <w:pStyle w:val="Point0"/>
        <w:rPr>
          <w:noProof/>
        </w:rPr>
      </w:pPr>
      <w:r>
        <w:rPr>
          <w:noProof/>
        </w:rPr>
        <w:t>a)</w:t>
      </w:r>
      <w:r>
        <w:rPr>
          <w:noProof/>
        </w:rPr>
        <w:tab/>
        <w:t>är gjorda för larm, signalering, livräddning, djurslakt eller harpunfiske eller för industriellt eller tekniskt bruk, förutsatt att de bara kan användas i ett sådant syfte,</w:t>
      </w:r>
    </w:p>
    <w:p>
      <w:pPr>
        <w:pStyle w:val="Point0"/>
        <w:rPr>
          <w:noProof/>
        </w:rPr>
      </w:pPr>
      <w:r>
        <w:rPr>
          <w:noProof/>
        </w:rPr>
        <w:t>b)</w:t>
      </w:r>
      <w:r>
        <w:rPr>
          <w:noProof/>
        </w:rPr>
        <w:tab/>
        <w:t>betraktas som antika vapen, om dessa inte har inkluderats i kategorier som fastställs i del II och är föremål för nationell rätt.</w:t>
      </w:r>
    </w:p>
    <w:p>
      <w:pPr>
        <w:pStyle w:val="Text1"/>
        <w:rPr>
          <w:noProof/>
        </w:rPr>
      </w:pPr>
      <w:r>
        <w:rPr>
          <w:noProof/>
        </w:rPr>
        <w:t>I avvaktan på samordning inom unionen får medlemsstaterna tillämpa sin nationella rätt på skjutvapnen i denna del.</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91/477</w:t>
      </w:r>
    </w:p>
    <w:p>
      <w:pPr>
        <w:pStyle w:val="Point0"/>
        <w:rPr>
          <w:noProof/>
        </w:rPr>
      </w:pPr>
      <w:r>
        <w:rPr>
          <w:noProof/>
        </w:rPr>
        <w:t>IV.</w:t>
      </w:r>
      <w:r>
        <w:rPr>
          <w:noProof/>
        </w:rPr>
        <w:tab/>
        <w:t>I denna bilaga avses med</w:t>
      </w:r>
    </w:p>
    <w:p>
      <w:pPr>
        <w:pStyle w:val="Point0"/>
        <w:rPr>
          <w:noProof/>
        </w:rPr>
      </w:pPr>
      <w:r>
        <w:rPr>
          <w:noProof/>
        </w:rPr>
        <w:t>a)</w:t>
      </w:r>
      <w:r>
        <w:rPr>
          <w:noProof/>
        </w:rPr>
        <w:tab/>
      </w:r>
      <w:r>
        <w:rPr>
          <w:i/>
          <w:noProof/>
        </w:rPr>
        <w:t>korta vapen</w:t>
      </w:r>
      <w:r>
        <w:rPr>
          <w:noProof/>
        </w:rPr>
        <w:t>: ett skjutvapen med en pipa som inte överstiger 30 cm eller vars totala längd inte överstiger 60 cm.</w:t>
      </w:r>
    </w:p>
    <w:p>
      <w:pPr>
        <w:pStyle w:val="Point0"/>
        <w:rPr>
          <w:noProof/>
        </w:rPr>
      </w:pPr>
      <w:r>
        <w:rPr>
          <w:noProof/>
        </w:rPr>
        <w:t>b)</w:t>
      </w:r>
      <w:r>
        <w:rPr>
          <w:noProof/>
        </w:rPr>
        <w:tab/>
      </w:r>
      <w:r>
        <w:rPr>
          <w:i/>
          <w:noProof/>
        </w:rPr>
        <w:t>långa vapen</w:t>
      </w:r>
      <w:r>
        <w:rPr>
          <w:noProof/>
        </w:rPr>
        <w:t>: alla skjutvapen som inte är korta vapen.</w:t>
      </w:r>
    </w:p>
    <w:p>
      <w:pPr>
        <w:pStyle w:val="Point0"/>
        <w:rPr>
          <w:noProof/>
        </w:rPr>
      </w:pPr>
      <w:r>
        <w:rPr>
          <w:noProof/>
        </w:rPr>
        <w:t>c)</w:t>
      </w:r>
      <w:r>
        <w:rPr>
          <w:noProof/>
        </w:rPr>
        <w:tab/>
      </w:r>
      <w:r>
        <w:rPr>
          <w:i/>
          <w:noProof/>
        </w:rPr>
        <w:t>automatvapen</w:t>
      </w:r>
      <w:r>
        <w:rPr>
          <w:noProof/>
        </w:rPr>
        <w:t>: ett skjutvapen som laddar om automatiskt varje gång ett skott avfyras och som kan avfyra mer än ett skott med ett tryck på avtryckaren.</w:t>
      </w:r>
    </w:p>
    <w:p>
      <w:pPr>
        <w:pStyle w:val="Point0"/>
        <w:rPr>
          <w:noProof/>
        </w:rPr>
      </w:pPr>
      <w:r>
        <w:rPr>
          <w:noProof/>
        </w:rPr>
        <w:t>d)</w:t>
      </w:r>
      <w:r>
        <w:rPr>
          <w:noProof/>
        </w:rPr>
        <w:tab/>
      </w:r>
      <w:r>
        <w:rPr>
          <w:i/>
          <w:noProof/>
        </w:rPr>
        <w:t>halvautomatiskt skjutvapen</w:t>
      </w:r>
      <w:r>
        <w:rPr>
          <w:noProof/>
        </w:rPr>
        <w:t>: ett skjutvapen som laddar om automatiskt varje gång ett skott avfyras och som bara kan avfyra ett skott med ett tryck på avtryckaren.</w:t>
      </w:r>
    </w:p>
    <w:p>
      <w:pPr>
        <w:pStyle w:val="Point0"/>
        <w:rPr>
          <w:noProof/>
        </w:rPr>
      </w:pPr>
      <w:r>
        <w:rPr>
          <w:noProof/>
        </w:rPr>
        <w:t>e)</w:t>
      </w:r>
      <w:r>
        <w:rPr>
          <w:noProof/>
        </w:rPr>
        <w:tab/>
      </w:r>
      <w:r>
        <w:rPr>
          <w:i/>
          <w:noProof/>
        </w:rPr>
        <w:t>repeterande skjutvapen</w:t>
      </w:r>
      <w:r>
        <w:rPr>
          <w:noProof/>
        </w:rPr>
        <w:t>: ett skjutvapen som efter att ett skott har avfyrats är avsett att laddas om från ett magasin eller cylinder med hjälp av ett manuellt tillvägagångssätt.</w:t>
      </w:r>
    </w:p>
    <w:p>
      <w:pPr>
        <w:pStyle w:val="Point0"/>
        <w:rPr>
          <w:noProof/>
        </w:rPr>
      </w:pPr>
      <w:r>
        <w:rPr>
          <w:noProof/>
        </w:rPr>
        <w:t>f)</w:t>
      </w:r>
      <w:r>
        <w:rPr>
          <w:noProof/>
        </w:rPr>
        <w:tab/>
      </w:r>
      <w:r>
        <w:rPr>
          <w:i/>
          <w:noProof/>
        </w:rPr>
        <w:t>skjutvapen för enkelskott</w:t>
      </w:r>
      <w:r>
        <w:rPr>
          <w:noProof/>
        </w:rPr>
        <w:t>: ett skjutvapen utan magasin som laddas för varje skott genom att man manuellt sätter in ett skott i patronläget eller i ett laddningsutrymme där pipan bryts.</w:t>
      </w:r>
    </w:p>
    <w:p>
      <w:pPr>
        <w:pStyle w:val="Point0"/>
        <w:rPr>
          <w:noProof/>
        </w:rPr>
      </w:pPr>
      <w:r>
        <w:rPr>
          <w:noProof/>
        </w:rPr>
        <w:t>g)</w:t>
      </w:r>
      <w:r>
        <w:rPr>
          <w:noProof/>
        </w:rPr>
        <w:tab/>
      </w:r>
      <w:r>
        <w:rPr>
          <w:i/>
          <w:noProof/>
        </w:rPr>
        <w:t>ammunition med kroppsskyddspenetrerande kulor</w:t>
      </w:r>
      <w:r>
        <w:rPr>
          <w:noProof/>
        </w:rPr>
        <w:t>: ammunition för militärt bruk där kulan är försedd med mantel och har en massiv hård kärna.</w:t>
      </w:r>
    </w:p>
    <w:p>
      <w:pPr>
        <w:pStyle w:val="Point0"/>
        <w:rPr>
          <w:noProof/>
        </w:rPr>
      </w:pPr>
      <w:r>
        <w:rPr>
          <w:noProof/>
        </w:rPr>
        <w:t>h)</w:t>
      </w:r>
      <w:r>
        <w:rPr>
          <w:noProof/>
        </w:rPr>
        <w:tab/>
      </w:r>
      <w:r>
        <w:rPr>
          <w:i/>
          <w:noProof/>
        </w:rPr>
        <w:t>ammunition med explosiva projektiler</w:t>
      </w:r>
      <w:r>
        <w:rPr>
          <w:noProof/>
        </w:rPr>
        <w:t>: ammunition för militärt bruk där projektilen innehåller en laddning som exploderar när den stöter emot något.</w:t>
      </w:r>
    </w:p>
    <w:p>
      <w:pPr>
        <w:pStyle w:val="Point0"/>
        <w:keepNext/>
        <w:keepLines/>
        <w:rPr>
          <w:noProof/>
        </w:rPr>
      </w:pPr>
      <w:r>
        <w:rPr>
          <w:noProof/>
        </w:rPr>
        <w:t>i)</w:t>
      </w:r>
      <w:r>
        <w:rPr>
          <w:noProof/>
        </w:rPr>
        <w:tab/>
      </w:r>
      <w:r>
        <w:rPr>
          <w:i/>
          <w:noProof/>
        </w:rPr>
        <w:t>ammunition med brandprojektiler</w:t>
      </w:r>
      <w:r>
        <w:rPr>
          <w:noProof/>
        </w:rPr>
        <w:t>: ammunition för militärt bruk där projektilen innehåller en kemisk blandning som börjar brinna vid kontakt med luften eller vid anslaget.</w:t>
      </w:r>
    </w:p>
    <w:p>
      <w:pPr>
        <w:keepNext/>
        <w:keepLines/>
        <w:adjustRightInd w:val="0"/>
        <w:spacing w:before="0" w:after="0"/>
        <w:jc w:val="center"/>
        <w:rPr>
          <w:noProof/>
        </w:rPr>
      </w:pPr>
      <w:r>
        <w:rPr>
          <w:noProof/>
        </w:rPr>
        <w:t>_____________</w:t>
      </w:r>
    </w:p>
    <w:p>
      <w:pPr>
        <w:keepNext/>
        <w:keepLines/>
        <w:adjustRightInd w:val="0"/>
        <w:spacing w:before="0" w:after="0"/>
        <w:jc w:val="center"/>
        <w:rPr>
          <w:noProof/>
        </w:rPr>
        <w:sectPr>
          <w:footerReference w:type="default" r:id="rId16"/>
          <w:footerReference w:type="first" r:id="rId17"/>
          <w:pgSz w:w="11906" w:h="16838"/>
          <w:pgMar w:top="1134" w:right="1418" w:bottom="1134" w:left="1418" w:header="709" w:footer="709" w:gutter="0"/>
          <w:cols w:space="709"/>
          <w:docGrid w:linePitch="326"/>
        </w:sectPr>
      </w:pPr>
    </w:p>
    <w:p>
      <w:pPr>
        <w:pStyle w:val="Annexetitre"/>
        <w:rPr>
          <w:noProof/>
        </w:rPr>
      </w:pPr>
      <w:r>
        <w:rPr>
          <w:noProof/>
        </w:rPr>
        <w:t>BILAGA II</w:t>
      </w:r>
    </w:p>
    <w:p>
      <w:pPr>
        <w:pStyle w:val="ManualHeading1"/>
        <w:ind w:left="851" w:hanging="851"/>
        <w:jc w:val="center"/>
        <w:rPr>
          <w:noProof/>
        </w:rPr>
      </w:pPr>
      <w:r>
        <w:rPr>
          <w:noProof/>
        </w:rPr>
        <w:t>EUROPEISKA SKJUTVAPENPASSET</w:t>
      </w:r>
    </w:p>
    <w:p>
      <w:pPr>
        <w:rPr>
          <w:noProof/>
        </w:rPr>
      </w:pPr>
      <w:r>
        <w:rPr>
          <w:noProof/>
        </w:rPr>
        <w:t>Passet ska innehålla följande avsnitt:</w:t>
      </w:r>
    </w:p>
    <w:p>
      <w:pPr>
        <w:pStyle w:val="Point0"/>
        <w:rPr>
          <w:noProof/>
        </w:rPr>
      </w:pPr>
      <w:r>
        <w:rPr>
          <w:noProof/>
        </w:rPr>
        <w:t>a)</w:t>
      </w:r>
      <w:r>
        <w:rPr>
          <w:noProof/>
        </w:rPr>
        <w:tab/>
        <w:t>Innehavarens identitet.</w:t>
      </w:r>
    </w:p>
    <w:p>
      <w:pPr>
        <w:pStyle w:val="Point0"/>
        <w:rPr>
          <w:noProof/>
        </w:rPr>
      </w:pPr>
      <w:r>
        <w:rPr>
          <w:noProof/>
        </w:rPr>
        <w:t>b)</w:t>
      </w:r>
      <w:r>
        <w:rPr>
          <w:noProof/>
        </w:rPr>
        <w:tab/>
        <w:t>Identifikation av vapnet eller skjutvapnet med angivande av kategori enligt detta direktiv.</w:t>
      </w:r>
    </w:p>
    <w:p>
      <w:pPr>
        <w:pStyle w:val="Point0"/>
        <w:rPr>
          <w:noProof/>
        </w:rPr>
      </w:pPr>
      <w:r>
        <w:rPr>
          <w:noProof/>
        </w:rPr>
        <w:t>c)</w:t>
      </w:r>
      <w:r>
        <w:rPr>
          <w:noProof/>
        </w:rPr>
        <w:tab/>
        <w:t>Passets giltighetstid.</w:t>
      </w:r>
    </w:p>
    <w:p>
      <w:pPr>
        <w:pStyle w:val="Point0"/>
        <w:rPr>
          <w:noProof/>
        </w:rPr>
      </w:pPr>
      <w:r>
        <w:rPr>
          <w:noProof/>
        </w:rPr>
        <w:t>d)</w:t>
      </w:r>
      <w:r>
        <w:rPr>
          <w:noProof/>
        </w:rPr>
        <w:tab/>
        <w:t>Ett avsnitt att användas av den medlemsstat som utfärdar passet (tillståndens art, referenser etc.).</w:t>
      </w:r>
    </w:p>
    <w:p>
      <w:pPr>
        <w:pStyle w:val="Point0"/>
        <w:rPr>
          <w:noProof/>
        </w:rPr>
      </w:pPr>
      <w:r>
        <w:rPr>
          <w:noProof/>
        </w:rPr>
        <w:t>e)</w:t>
      </w:r>
      <w:r>
        <w:rPr>
          <w:noProof/>
        </w:rPr>
        <w:tab/>
        <w:t>Ett avsnitt för ifyllnad av andra medlemsstater (tillstånd till inresa i landet etc.).</w:t>
      </w:r>
    </w:p>
    <w:p>
      <w:pPr>
        <w:pStyle w:val="CRSeparator"/>
        <w:rPr>
          <w:noProof/>
          <w:lang w:val="sv-SE"/>
        </w:rPr>
      </w:pP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ê</w:instrText>
      </w:r>
      <w:r>
        <w:rPr>
          <w:noProof/>
          <w:lang w:val="sv-SE"/>
        </w:rPr>
        <w:instrText xml:space="preserve">" </w:instrText>
      </w:r>
      <w:r>
        <w:rPr>
          <w:noProof/>
        </w:rPr>
        <w:fldChar w:fldCharType="separate"/>
      </w:r>
      <w:r>
        <w:rPr>
          <w:rStyle w:val="CRMarker"/>
          <w:noProof/>
          <w:lang w:val="sv-SE"/>
        </w:rPr>
        <w:t>ê</w:t>
      </w:r>
      <w:r>
        <w:rPr>
          <w:noProof/>
        </w:rPr>
        <w:fldChar w:fldCharType="end"/>
      </w:r>
      <w:r>
        <w:rPr>
          <w:noProof/>
          <w:lang w:val="sv-SE"/>
        </w:rPr>
        <w:t> 2017/853 artikel 1.20</w:t>
      </w:r>
    </w:p>
    <w:p>
      <w:pPr>
        <w:pStyle w:val="CRReference"/>
        <w:rPr>
          <w:noProof/>
          <w:lang w:val="sv-SE"/>
        </w:rPr>
      </w:pPr>
      <w:r>
        <w:rPr>
          <w:noProof/>
        </w:rPr>
        <w:fldChar w:fldCharType="begin"/>
      </w:r>
      <w:r>
        <w:rPr>
          <w:noProof/>
          <w:lang w:val="sv-SE"/>
        </w:rPr>
        <w:instrText xml:space="preserve"> QUOTE "</w:instrText>
      </w:r>
      <w:r>
        <w:rPr>
          <w:rStyle w:val="CRMarker"/>
          <w:noProof/>
          <w:lang w:val="sv-SE"/>
        </w:rPr>
        <w:instrText>è</w:instrText>
      </w:r>
      <w:r>
        <w:rPr>
          <w:noProof/>
          <w:lang w:val="sv-SE"/>
        </w:rPr>
        <w:instrText xml:space="preserve">" </w:instrText>
      </w:r>
      <w:r>
        <w:rPr>
          <w:noProof/>
        </w:rPr>
        <w:fldChar w:fldCharType="separate"/>
      </w:r>
      <w:r>
        <w:rPr>
          <w:rStyle w:val="CRMarker"/>
          <w:noProof/>
          <w:lang w:val="sv-SE"/>
        </w:rPr>
        <w:t>è</w:t>
      </w:r>
      <w:r>
        <w:rPr>
          <w:noProof/>
        </w:rPr>
        <w:fldChar w:fldCharType="end"/>
      </w:r>
      <w:r>
        <w:rPr>
          <w:rStyle w:val="CRRefNum"/>
          <w:noProof/>
          <w:lang w:val="sv-SE"/>
        </w:rPr>
        <w:t>1</w:t>
      </w:r>
      <w:r>
        <w:rPr>
          <w:noProof/>
          <w:lang w:val="sv-SE"/>
        </w:rPr>
        <w:t> Rättelse EUT L 160, 25.6.2018, s. 20</w:t>
      </w:r>
    </w:p>
    <w:p>
      <w:pPr>
        <w:pStyle w:val="Point0"/>
        <w:rPr>
          <w:noProof/>
        </w:rPr>
      </w:pPr>
      <w:r>
        <w:rPr>
          <w:noProof/>
        </w:rPr>
        <w:t>f)</w:t>
      </w:r>
      <w:r>
        <w:rPr>
          <w:noProof/>
        </w:rPr>
        <w:tab/>
        <w:t>Anmärkningarna:</w:t>
      </w:r>
    </w:p>
    <w:p>
      <w:pPr>
        <w:pStyle w:val="Point0"/>
        <w:rPr>
          <w:noProof/>
        </w:rPr>
      </w:pPr>
      <w:r>
        <w:rPr>
          <w:noProof/>
        </w:rPr>
        <w:tab/>
        <w:t>”Rätten att resa till en annan medlemsstat med ett eller flera i passet uppräknade skjutvapen i kategorierna A, B eller C förutsätter ett eller flera föregående tillstånd från den besökta medlemsstaten. Sådana tillstånd får noteras i passet.</w:t>
      </w:r>
    </w:p>
    <w:p>
      <w:pPr>
        <w:pStyle w:val="Point0"/>
        <w:rPr>
          <w:noProof/>
        </w:rPr>
      </w:pPr>
      <w:r>
        <w:rPr>
          <w:noProof/>
        </w:rPr>
        <w:tab/>
        <w:t xml:space="preserve">Ett sådant föregående tillstånd som avses ovan är i princip inte nödvändigt för att resa med ett skjutvapen i kategori C i syfte att delta i jakt eller återskapa historiska händelser eller med ett skjutvapen i kategorierna A, B eller C för att delta i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målskytte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förutsatt att resenären har ett skjutvapenpass och kan styrka skälet för resan.”</w:t>
      </w:r>
    </w:p>
    <w:p>
      <w:pPr>
        <w:pStyle w:val="Point0"/>
        <w:rPr>
          <w:noProof/>
        </w:rPr>
      </w:pPr>
      <w:r>
        <w:rPr>
          <w:noProof/>
        </w:rPr>
        <w:tab/>
        <w:t>Om en medlemsstat har informerat de andra medlemsstaterna i enlighet med artikel 11.3 om att innehav av vissa skjutvapen i kategori B eller C är förbjudet eller kräver tillstånd ska en av följande anmärkningar läggas till:</w:t>
      </w:r>
    </w:p>
    <w:p>
      <w:pPr>
        <w:pStyle w:val="Point0"/>
        <w:rPr>
          <w:noProof/>
        </w:rPr>
      </w:pPr>
      <w:r>
        <w:rPr>
          <w:noProof/>
        </w:rPr>
        <w:tab/>
        <w:t>”Inresa i … (berörda stater) med skjutvapen … (identifikation) är förbjuden.”</w:t>
      </w:r>
    </w:p>
    <w:p>
      <w:pPr>
        <w:pStyle w:val="Point0"/>
        <w:rPr>
          <w:noProof/>
        </w:rPr>
      </w:pPr>
      <w:r>
        <w:rPr>
          <w:noProof/>
        </w:rPr>
        <w:tab/>
        <w:t>”Inresa i … (berörda stater) med skjutvapen … (identifikation) kräver tillstånd.”</w:t>
      </w:r>
    </w:p>
    <w:p>
      <w:pPr>
        <w:adjustRightInd w:val="0"/>
        <w:spacing w:before="0" w:after="0"/>
        <w:jc w:val="center"/>
        <w:rPr>
          <w:noProof/>
        </w:rPr>
      </w:pPr>
      <w:r>
        <w:rPr>
          <w:noProof/>
        </w:rPr>
        <w:t>_____________</w:t>
      </w:r>
    </w:p>
    <w:p>
      <w:pPr>
        <w:adjustRightInd w:val="0"/>
        <w:spacing w:before="0" w:after="0"/>
        <w:jc w:val="left"/>
        <w:rPr>
          <w:noProof/>
        </w:rPr>
        <w:sectPr>
          <w:pgSz w:w="11906" w:h="16838"/>
          <w:pgMar w:top="1134" w:right="1418" w:bottom="1134" w:left="1418" w:header="709" w:footer="709" w:gutter="0"/>
          <w:cols w:space="709"/>
          <w:docGrid w:linePitch="326"/>
        </w:sectPr>
      </w:pPr>
    </w:p>
    <w:p>
      <w:pPr>
        <w:pStyle w:val="CRSeparator"/>
        <w:rPr>
          <w:noProof/>
          <w:lang w:val="sv-SE"/>
        </w:rPr>
      </w:pPr>
    </w:p>
    <w:p>
      <w:pPr>
        <w:pStyle w:val="CRReference"/>
        <w:rPr>
          <w:noProof/>
          <w:lang w:val="sv-SE"/>
        </w:rPr>
      </w:pPr>
      <w:r>
        <w:rPr>
          <w:noProof/>
          <w:lang w:val="en-GB"/>
        </w:rPr>
        <w:fldChar w:fldCharType="begin"/>
      </w:r>
      <w:r>
        <w:rPr>
          <w:noProof/>
          <w:lang w:val="sv-SE"/>
        </w:rPr>
        <w:instrText xml:space="preserve"> QUOTE "</w:instrText>
      </w:r>
      <w:r>
        <w:rPr>
          <w:rStyle w:val="CRMarker"/>
          <w:noProof/>
          <w:lang w:val="sv-SE"/>
        </w:rPr>
        <w:instrText>é</w:instrText>
      </w:r>
      <w:r>
        <w:rPr>
          <w:noProof/>
          <w:lang w:val="sv-SE"/>
        </w:rPr>
        <w:instrText xml:space="preserve">" </w:instrText>
      </w:r>
      <w:r>
        <w:rPr>
          <w:noProof/>
          <w:lang w:val="en-GB"/>
        </w:rPr>
        <w:fldChar w:fldCharType="separate"/>
      </w:r>
      <w:r>
        <w:rPr>
          <w:rStyle w:val="CRMarker"/>
          <w:noProof/>
          <w:lang w:val="sv-SE"/>
        </w:rPr>
        <w:t>é</w:t>
      </w:r>
      <w:r>
        <w:rPr>
          <w:noProof/>
          <w:lang w:val="en-GB"/>
        </w:rPr>
        <w:fldChar w:fldCharType="end"/>
      </w:r>
      <w:r>
        <w:rPr>
          <w:noProof/>
          <w:lang w:val="sv-SE"/>
        </w:rPr>
        <w:t> </w:t>
      </w:r>
    </w:p>
    <w:p>
      <w:pPr>
        <w:pStyle w:val="Annexetitre"/>
        <w:rPr>
          <w:noProof/>
        </w:rPr>
      </w:pPr>
      <w:r>
        <w:rPr>
          <w:noProof/>
        </w:rPr>
        <w:t>BILAGA III</w:t>
      </w:r>
    </w:p>
    <w:p>
      <w:pPr>
        <w:widowControl w:val="0"/>
        <w:tabs>
          <w:tab w:val="right" w:pos="9600"/>
        </w:tabs>
        <w:suppressAutoHyphens/>
        <w:spacing w:before="0" w:after="240"/>
        <w:jc w:val="center"/>
        <w:rPr>
          <w:rFonts w:eastAsia="Times New Roman"/>
          <w:b/>
          <w:noProof/>
          <w:lang w:eastAsia="fr-BE"/>
        </w:rPr>
      </w:pPr>
      <w:r>
        <w:rPr>
          <w:b/>
          <w:noProof/>
        </w:rPr>
        <w:t xml:space="preserve">Del </w:t>
      </w:r>
      <w:r>
        <w:rPr>
          <w:rFonts w:eastAsia="Times New Roman"/>
          <w:b/>
          <w:noProof/>
          <w:lang w:eastAsia="fr-BE"/>
        </w:rPr>
        <w:t>A</w:t>
      </w:r>
    </w:p>
    <w:p>
      <w:pPr>
        <w:widowControl w:val="0"/>
        <w:tabs>
          <w:tab w:val="left" w:pos="-720"/>
          <w:tab w:val="center" w:pos="7344"/>
        </w:tabs>
        <w:suppressAutoHyphens/>
        <w:spacing w:before="0" w:after="240"/>
        <w:jc w:val="center"/>
        <w:rPr>
          <w:rFonts w:eastAsia="Times New Roman"/>
          <w:b/>
          <w:noProof/>
          <w:lang w:eastAsia="fr-BE"/>
        </w:rPr>
      </w:pPr>
      <w:r>
        <w:rPr>
          <w:rFonts w:eastAsia="Times New Roman"/>
          <w:b/>
          <w:bCs/>
          <w:noProof/>
          <w:lang w:eastAsia="fr-BE"/>
        </w:rPr>
        <w:t>Upphävda direktiv och en förteckning över dess efterföljande ändringar</w:t>
      </w:r>
      <w:r>
        <w:rPr>
          <w:rFonts w:eastAsia="Times New Roman"/>
          <w:b/>
          <w:bCs/>
          <w:noProof/>
          <w:lang w:eastAsia="fr-BE"/>
        </w:rPr>
        <w:br/>
      </w:r>
      <w:r>
        <w:rPr>
          <w:rFonts w:eastAsia="Times New Roman"/>
          <w:b/>
          <w:noProof/>
          <w:lang w:eastAsia="fr-BE"/>
        </w:rPr>
        <w:t>(som avses i artikel 26)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109"/>
        <w:gridCol w:w="568"/>
        <w:gridCol w:w="4076"/>
      </w:tblGrid>
      <w:tr>
        <w:tc>
          <w:tcPr>
            <w:tcW w:w="4643" w:type="dxa"/>
            <w:gridSpan w:val="2"/>
          </w:tcPr>
          <w:p>
            <w:pPr>
              <w:widowControl w:val="0"/>
              <w:tabs>
                <w:tab w:val="left" w:pos="-720"/>
                <w:tab w:val="center" w:pos="7344"/>
              </w:tabs>
              <w:suppressAutoHyphens/>
              <w:jc w:val="left"/>
              <w:rPr>
                <w:rFonts w:eastAsia="Times New Roman"/>
                <w:b/>
                <w:noProof/>
                <w:lang w:eastAsia="fr-BE"/>
              </w:rPr>
            </w:pPr>
            <w:r>
              <w:rPr>
                <w:rFonts w:eastAsia="Times New Roman"/>
                <w:noProof/>
              </w:rPr>
              <w:t>Rådets direktiv 91/477/EEC</w:t>
            </w:r>
          </w:p>
        </w:tc>
        <w:tc>
          <w:tcPr>
            <w:tcW w:w="4644" w:type="dxa"/>
            <w:gridSpan w:val="2"/>
          </w:tcPr>
          <w:p>
            <w:pPr>
              <w:widowControl w:val="0"/>
              <w:tabs>
                <w:tab w:val="left" w:pos="-720"/>
                <w:tab w:val="center" w:pos="7344"/>
              </w:tabs>
              <w:suppressAutoHyphens/>
              <w:jc w:val="left"/>
              <w:rPr>
                <w:rFonts w:eastAsia="Times New Roman"/>
                <w:b/>
                <w:noProof/>
                <w:lang w:eastAsia="fr-BE"/>
              </w:rPr>
            </w:pPr>
            <w:r>
              <w:rPr>
                <w:noProof/>
                <w:lang w:val="fr-FR"/>
              </w:rPr>
              <w:t>(EGT L 256, 13.9.1991, s. 51)</w:t>
            </w:r>
          </w:p>
        </w:tc>
      </w:tr>
      <w:tr>
        <w:trPr>
          <w:gridBefore w:val="1"/>
          <w:wBefore w:w="534" w:type="dxa"/>
        </w:trPr>
        <w:tc>
          <w:tcPr>
            <w:tcW w:w="4677" w:type="dxa"/>
            <w:gridSpan w:val="2"/>
          </w:tcPr>
          <w:p>
            <w:pPr>
              <w:widowControl w:val="0"/>
              <w:tabs>
                <w:tab w:val="left" w:pos="-720"/>
                <w:tab w:val="center" w:pos="7344"/>
              </w:tabs>
              <w:suppressAutoHyphens/>
              <w:jc w:val="left"/>
              <w:rPr>
                <w:rFonts w:eastAsia="Times New Roman"/>
                <w:b/>
                <w:noProof/>
                <w:lang w:eastAsia="fr-BE"/>
              </w:rPr>
            </w:pPr>
            <w:r>
              <w:rPr>
                <w:noProof/>
              </w:rPr>
              <w:t>Europaparlamentets och rådets direktiv 2008/51/EC</w:t>
            </w:r>
          </w:p>
        </w:tc>
        <w:tc>
          <w:tcPr>
            <w:tcW w:w="4076" w:type="dxa"/>
          </w:tcPr>
          <w:p>
            <w:pPr>
              <w:widowControl w:val="0"/>
              <w:tabs>
                <w:tab w:val="left" w:pos="-720"/>
                <w:tab w:val="center" w:pos="7344"/>
              </w:tabs>
              <w:suppressAutoHyphens/>
              <w:jc w:val="left"/>
              <w:rPr>
                <w:rFonts w:eastAsia="Times New Roman"/>
                <w:b/>
                <w:noProof/>
                <w:lang w:eastAsia="fr-BE"/>
              </w:rPr>
            </w:pPr>
            <w:r>
              <w:rPr>
                <w:noProof/>
              </w:rPr>
              <w:t>(EUT L 179, 8.7.2008, s. 5)</w:t>
            </w:r>
          </w:p>
        </w:tc>
      </w:tr>
      <w:tr>
        <w:trPr>
          <w:gridBefore w:val="1"/>
          <w:wBefore w:w="534" w:type="dxa"/>
        </w:trPr>
        <w:tc>
          <w:tcPr>
            <w:tcW w:w="4677" w:type="dxa"/>
            <w:gridSpan w:val="2"/>
          </w:tcPr>
          <w:p>
            <w:pPr>
              <w:widowControl w:val="0"/>
              <w:tabs>
                <w:tab w:val="left" w:pos="-720"/>
                <w:tab w:val="center" w:pos="7344"/>
              </w:tabs>
              <w:suppressAutoHyphens/>
              <w:jc w:val="left"/>
              <w:rPr>
                <w:rFonts w:eastAsia="Times New Roman"/>
                <w:b/>
                <w:noProof/>
                <w:lang w:eastAsia="fr-BE"/>
              </w:rPr>
            </w:pPr>
            <w:r>
              <w:rPr>
                <w:noProof/>
              </w:rPr>
              <w:t>Europaparlamentets och rådets direktiv (EU) 2017/853</w:t>
            </w:r>
          </w:p>
        </w:tc>
        <w:tc>
          <w:tcPr>
            <w:tcW w:w="4076" w:type="dxa"/>
          </w:tcPr>
          <w:p>
            <w:pPr>
              <w:widowControl w:val="0"/>
              <w:tabs>
                <w:tab w:val="left" w:pos="-720"/>
                <w:tab w:val="center" w:pos="7344"/>
              </w:tabs>
              <w:suppressAutoHyphens/>
              <w:jc w:val="left"/>
              <w:rPr>
                <w:rFonts w:eastAsia="Times New Roman"/>
                <w:b/>
                <w:noProof/>
                <w:lang w:eastAsia="fr-BE"/>
              </w:rPr>
            </w:pPr>
            <w:r>
              <w:rPr>
                <w:noProof/>
              </w:rPr>
              <w:t>(EUT L 137, 24.5.2017, s. 22)</w:t>
            </w:r>
          </w:p>
        </w:tc>
      </w:tr>
    </w:tbl>
    <w:p>
      <w:pPr>
        <w:widowControl w:val="0"/>
        <w:tabs>
          <w:tab w:val="right" w:pos="9600"/>
        </w:tabs>
        <w:suppressAutoHyphens/>
        <w:spacing w:before="0" w:after="240"/>
        <w:jc w:val="center"/>
        <w:outlineLvl w:val="0"/>
        <w:rPr>
          <w:rFonts w:eastAsia="Times New Roman"/>
          <w:b/>
          <w:noProof/>
          <w:lang w:eastAsia="fr-BE"/>
        </w:rPr>
      </w:pPr>
      <w:r>
        <w:rPr>
          <w:b/>
          <w:noProof/>
        </w:rPr>
        <w:t xml:space="preserve">Del </w:t>
      </w:r>
      <w:r>
        <w:rPr>
          <w:rFonts w:eastAsia="Times New Roman"/>
          <w:b/>
          <w:noProof/>
          <w:lang w:eastAsia="fr-BE"/>
        </w:rPr>
        <w:t>B</w:t>
      </w:r>
    </w:p>
    <w:p>
      <w:pPr>
        <w:widowControl w:val="0"/>
        <w:tabs>
          <w:tab w:val="left" w:pos="-720"/>
          <w:tab w:val="center" w:pos="7344"/>
        </w:tabs>
        <w:suppressAutoHyphens/>
        <w:spacing w:before="0" w:after="240"/>
        <w:jc w:val="center"/>
        <w:rPr>
          <w:rFonts w:eastAsia="Times New Roman"/>
          <w:b/>
          <w:noProof/>
          <w:lang w:eastAsia="fr-BE"/>
        </w:rPr>
      </w:pPr>
      <w:r>
        <w:rPr>
          <w:b/>
          <w:noProof/>
        </w:rPr>
        <w:t>Tidsfrister för införlivande med nationell lagstiftning</w:t>
      </w:r>
      <w:r>
        <w:rPr>
          <w:rFonts w:eastAsia="Times New Roman"/>
          <w:b/>
          <w:bCs/>
          <w:noProof/>
          <w:lang w:eastAsia="fr-BE"/>
        </w:rPr>
        <w:br/>
      </w:r>
      <w:r>
        <w:rPr>
          <w:rFonts w:eastAsia="Times New Roman"/>
          <w:b/>
          <w:noProof/>
          <w:lang w:eastAsia="fr-BE"/>
        </w:rPr>
        <w:t>(som avses i artikel 26)</w:t>
      </w:r>
    </w:p>
    <w:tbl>
      <w:tblPr>
        <w:tblW w:w="0" w:type="auto"/>
        <w:jc w:val="center"/>
        <w:tblLook w:val="01E0" w:firstRow="1" w:lastRow="1" w:firstColumn="1" w:lastColumn="1" w:noHBand="0" w:noVBand="0"/>
      </w:tblPr>
      <w:tblGrid>
        <w:gridCol w:w="3079"/>
        <w:gridCol w:w="3107"/>
      </w:tblGrid>
      <w:tr>
        <w:trPr>
          <w:jc w:val="center"/>
        </w:trPr>
        <w:tc>
          <w:tcPr>
            <w:tcW w:w="3079" w:type="dxa"/>
            <w:tcBorders>
              <w:top w:val="single" w:sz="4" w:space="0" w:color="auto"/>
              <w:bottom w:val="single" w:sz="4" w:space="0" w:color="auto"/>
              <w:right w:val="single" w:sz="4" w:space="0" w:color="auto"/>
            </w:tcBorders>
          </w:tcPr>
          <w:p>
            <w:pPr>
              <w:widowControl w:val="0"/>
              <w:tabs>
                <w:tab w:val="right" w:pos="9600"/>
              </w:tabs>
              <w:suppressAutoHyphens/>
              <w:jc w:val="center"/>
              <w:rPr>
                <w:rFonts w:eastAsia="Times New Roman"/>
                <w:noProof/>
                <w:lang w:val="fr-BE" w:eastAsia="fr-BE"/>
              </w:rPr>
            </w:pPr>
            <w:r>
              <w:rPr>
                <w:rFonts w:eastAsia="Times New Roman"/>
                <w:noProof/>
                <w:lang w:val="fr-BE" w:eastAsia="fr-BE"/>
              </w:rPr>
              <w:t>Direktiv</w:t>
            </w:r>
          </w:p>
        </w:tc>
        <w:tc>
          <w:tcPr>
            <w:tcW w:w="3107" w:type="dxa"/>
            <w:tcBorders>
              <w:top w:val="single" w:sz="4" w:space="0" w:color="auto"/>
              <w:left w:val="single" w:sz="4" w:space="0" w:color="auto"/>
              <w:bottom w:val="single" w:sz="4" w:space="0" w:color="auto"/>
            </w:tcBorders>
          </w:tcPr>
          <w:p>
            <w:pPr>
              <w:widowControl w:val="0"/>
              <w:tabs>
                <w:tab w:val="right" w:pos="9600"/>
              </w:tabs>
              <w:suppressAutoHyphens/>
              <w:jc w:val="center"/>
              <w:rPr>
                <w:rFonts w:eastAsia="Times New Roman"/>
                <w:noProof/>
                <w:lang w:val="fr-BE" w:eastAsia="fr-BE"/>
              </w:rPr>
            </w:pPr>
            <w:r>
              <w:rPr>
                <w:noProof/>
              </w:rPr>
              <w:t>Tidsfrist för införlivande</w:t>
            </w:r>
          </w:p>
        </w:tc>
      </w:tr>
      <w:tr>
        <w:trPr>
          <w:jc w:val="center"/>
        </w:trPr>
        <w:tc>
          <w:tcPr>
            <w:tcW w:w="3079" w:type="dxa"/>
            <w:tcBorders>
              <w:top w:val="single" w:sz="4" w:space="0" w:color="auto"/>
              <w:right w:val="single" w:sz="4" w:space="0" w:color="auto"/>
            </w:tcBorders>
          </w:tcPr>
          <w:p>
            <w:pPr>
              <w:widowControl w:val="0"/>
              <w:tabs>
                <w:tab w:val="right" w:pos="9600"/>
              </w:tabs>
              <w:suppressAutoHyphens/>
              <w:jc w:val="center"/>
              <w:rPr>
                <w:rFonts w:eastAsia="Times New Roman"/>
                <w:noProof/>
                <w:lang w:val="fr-BE" w:eastAsia="fr-BE"/>
              </w:rPr>
            </w:pPr>
            <w:r>
              <w:rPr>
                <w:rFonts w:eastAsia="Times New Roman"/>
                <w:noProof/>
              </w:rPr>
              <w:t>91/477/EEC</w:t>
            </w:r>
          </w:p>
        </w:tc>
        <w:tc>
          <w:tcPr>
            <w:tcW w:w="3107" w:type="dxa"/>
            <w:tcBorders>
              <w:top w:val="single" w:sz="4" w:space="0" w:color="auto"/>
              <w:left w:val="single" w:sz="4" w:space="0" w:color="auto"/>
            </w:tcBorders>
          </w:tcPr>
          <w:p>
            <w:pPr>
              <w:widowControl w:val="0"/>
              <w:tabs>
                <w:tab w:val="right" w:pos="9600"/>
              </w:tabs>
              <w:suppressAutoHyphens/>
              <w:jc w:val="center"/>
              <w:rPr>
                <w:rFonts w:eastAsia="Times New Roman"/>
                <w:noProof/>
                <w:lang w:val="fr-BE" w:eastAsia="fr-BE"/>
              </w:rPr>
            </w:pPr>
            <w:r>
              <w:rPr>
                <w:rFonts w:eastAsia="Times New Roman"/>
                <w:noProof/>
                <w:lang w:val="fr-BE" w:eastAsia="fr-BE"/>
              </w:rPr>
              <w:t>31 december 1992</w:t>
            </w:r>
          </w:p>
        </w:tc>
      </w:tr>
      <w:tr>
        <w:trPr>
          <w:jc w:val="center"/>
        </w:trPr>
        <w:tc>
          <w:tcPr>
            <w:tcW w:w="3079" w:type="dxa"/>
            <w:tcBorders>
              <w:right w:val="single" w:sz="4" w:space="0" w:color="auto"/>
            </w:tcBorders>
          </w:tcPr>
          <w:p>
            <w:pPr>
              <w:widowControl w:val="0"/>
              <w:tabs>
                <w:tab w:val="right" w:pos="9600"/>
              </w:tabs>
              <w:suppressAutoHyphens/>
              <w:jc w:val="center"/>
              <w:rPr>
                <w:rFonts w:eastAsia="Times New Roman"/>
                <w:noProof/>
                <w:lang w:val="fr-BE" w:eastAsia="fr-BE"/>
              </w:rPr>
            </w:pPr>
            <w:r>
              <w:rPr>
                <w:noProof/>
              </w:rPr>
              <w:t>2008/51/EC</w:t>
            </w:r>
          </w:p>
        </w:tc>
        <w:tc>
          <w:tcPr>
            <w:tcW w:w="3107" w:type="dxa"/>
            <w:tcBorders>
              <w:left w:val="single" w:sz="4" w:space="0" w:color="auto"/>
            </w:tcBorders>
          </w:tcPr>
          <w:p>
            <w:pPr>
              <w:widowControl w:val="0"/>
              <w:tabs>
                <w:tab w:val="right" w:pos="9600"/>
              </w:tabs>
              <w:suppressAutoHyphens/>
              <w:jc w:val="center"/>
              <w:rPr>
                <w:rFonts w:eastAsia="Times New Roman"/>
                <w:noProof/>
                <w:lang w:val="fr-BE" w:eastAsia="fr-BE"/>
              </w:rPr>
            </w:pPr>
            <w:r>
              <w:rPr>
                <w:rFonts w:eastAsia="Times New Roman"/>
                <w:noProof/>
                <w:lang w:val="fr-BE" w:eastAsia="fr-BE"/>
              </w:rPr>
              <w:t>28 juli 2010</w:t>
            </w:r>
          </w:p>
        </w:tc>
      </w:tr>
      <w:tr>
        <w:trPr>
          <w:jc w:val="center"/>
        </w:trPr>
        <w:tc>
          <w:tcPr>
            <w:tcW w:w="3079" w:type="dxa"/>
            <w:tcBorders>
              <w:right w:val="single" w:sz="4" w:space="0" w:color="auto"/>
            </w:tcBorders>
          </w:tcPr>
          <w:p>
            <w:pPr>
              <w:widowControl w:val="0"/>
              <w:tabs>
                <w:tab w:val="right" w:pos="9600"/>
              </w:tabs>
              <w:suppressAutoHyphens/>
              <w:jc w:val="center"/>
              <w:rPr>
                <w:rFonts w:eastAsia="Times New Roman"/>
                <w:noProof/>
                <w:lang w:val="fr-BE" w:eastAsia="fr-BE"/>
              </w:rPr>
            </w:pPr>
            <w:r>
              <w:rPr>
                <w:noProof/>
              </w:rPr>
              <w:t>(EU) 2017/853</w:t>
            </w:r>
          </w:p>
        </w:tc>
        <w:tc>
          <w:tcPr>
            <w:tcW w:w="3107" w:type="dxa"/>
            <w:tcBorders>
              <w:left w:val="single" w:sz="4" w:space="0" w:color="auto"/>
            </w:tcBorders>
          </w:tcPr>
          <w:p>
            <w:pPr>
              <w:widowControl w:val="0"/>
              <w:tabs>
                <w:tab w:val="right" w:pos="9600"/>
              </w:tabs>
              <w:suppressAutoHyphens/>
              <w:jc w:val="center"/>
              <w:rPr>
                <w:rFonts w:eastAsia="Times New Roman"/>
                <w:noProof/>
                <w:lang w:val="fr-BE" w:eastAsia="fr-BE"/>
              </w:rPr>
            </w:pPr>
            <w:r>
              <w:rPr>
                <w:rFonts w:eastAsia="Times New Roman"/>
                <w:noProof/>
                <w:lang w:val="fr-BE" w:eastAsia="fr-BE"/>
              </w:rPr>
              <w:t>14 september 2018</w:t>
            </w:r>
            <w:r>
              <w:rPr>
                <w:rStyle w:val="FootnoteReference"/>
                <w:rFonts w:eastAsia="Times New Roman"/>
                <w:noProof/>
                <w:lang w:val="fr-BE" w:eastAsia="fr-BE"/>
              </w:rPr>
              <w:footnoteReference w:id="1"/>
            </w:r>
          </w:p>
        </w:tc>
      </w:tr>
    </w:tbl>
    <w:p>
      <w:pPr>
        <w:jc w:val="center"/>
        <w:rPr>
          <w:rFonts w:eastAsia="Times New Roman"/>
          <w:noProof/>
          <w:szCs w:val="20"/>
        </w:rPr>
      </w:pPr>
      <w:r>
        <w:rPr>
          <w:rFonts w:eastAsia="Times New Roman"/>
          <w:noProof/>
          <w:szCs w:val="20"/>
        </w:rPr>
        <w:t>_____________</w:t>
      </w:r>
    </w:p>
    <w:p>
      <w:pPr>
        <w:jc w:val="center"/>
        <w:rPr>
          <w:rFonts w:eastAsia="Times New Roman"/>
          <w:noProof/>
          <w:szCs w:val="20"/>
        </w:rPr>
        <w:sectPr>
          <w:pgSz w:w="11907" w:h="16839"/>
          <w:pgMar w:top="1134" w:right="1418" w:bottom="1134" w:left="1418" w:header="709" w:footer="709" w:gutter="0"/>
          <w:cols w:space="720"/>
          <w:docGrid w:linePitch="360"/>
        </w:sectPr>
      </w:pPr>
    </w:p>
    <w:p>
      <w:pPr>
        <w:pStyle w:val="Annexetitre"/>
        <w:rPr>
          <w:noProof/>
        </w:rPr>
      </w:pPr>
      <w:r>
        <w:rPr>
          <w:noProof/>
        </w:rPr>
        <w:t>BILAGA IV</w:t>
      </w:r>
    </w:p>
    <w:p>
      <w:pPr>
        <w:keepNext/>
        <w:spacing w:before="360"/>
        <w:jc w:val="center"/>
        <w:outlineLvl w:val="0"/>
        <w:rPr>
          <w:rFonts w:eastAsia="Times New Roman"/>
          <w:b/>
          <w:smallCaps/>
          <w:noProof/>
          <w:szCs w:val="20"/>
        </w:rPr>
      </w:pPr>
      <w:r>
        <w:rPr>
          <w:rFonts w:eastAsia="Times New Roman"/>
          <w:b/>
          <w:smallCaps/>
          <w:noProof/>
          <w:szCs w:val="20"/>
        </w:rPr>
        <w:t>Jämförelsetabell</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4"/>
        <w:gridCol w:w="4674"/>
      </w:tblGrid>
      <w:tr>
        <w:tc>
          <w:tcPr>
            <w:tcW w:w="4674" w:type="dxa"/>
            <w:tcBorders>
              <w:left w:val="nil"/>
            </w:tcBorders>
          </w:tcPr>
          <w:p>
            <w:pPr>
              <w:jc w:val="center"/>
              <w:rPr>
                <w:rFonts w:eastAsia="Times New Roman"/>
                <w:noProof/>
              </w:rPr>
            </w:pPr>
            <w:r>
              <w:rPr>
                <w:rFonts w:eastAsia="Times New Roman"/>
                <w:noProof/>
                <w:lang w:val="fr-BE" w:eastAsia="fr-BE"/>
              </w:rPr>
              <w:t>Direktiv</w:t>
            </w:r>
            <w:r>
              <w:rPr>
                <w:rFonts w:eastAsia="Times New Roman"/>
                <w:noProof/>
              </w:rPr>
              <w:t xml:space="preserve"> 91/477/EEC</w:t>
            </w:r>
          </w:p>
        </w:tc>
        <w:tc>
          <w:tcPr>
            <w:tcW w:w="4674" w:type="dxa"/>
            <w:tcBorders>
              <w:right w:val="nil"/>
            </w:tcBorders>
          </w:tcPr>
          <w:p>
            <w:pPr>
              <w:jc w:val="center"/>
              <w:rPr>
                <w:rFonts w:eastAsia="Times New Roman"/>
                <w:noProof/>
              </w:rPr>
            </w:pPr>
            <w:r>
              <w:rPr>
                <w:rFonts w:eastAsia="Times New Roman"/>
                <w:noProof/>
              </w:rPr>
              <w:t>Detta d</w:t>
            </w:r>
            <w:r>
              <w:rPr>
                <w:rFonts w:eastAsia="Times New Roman"/>
                <w:noProof/>
                <w:lang w:val="fr-BE" w:eastAsia="fr-BE"/>
              </w:rPr>
              <w:t>irektiv</w:t>
            </w:r>
          </w:p>
        </w:tc>
      </w:tr>
      <w:tr>
        <w:tc>
          <w:tcPr>
            <w:tcW w:w="4674" w:type="dxa"/>
            <w:tcBorders>
              <w:top w:val="nil"/>
              <w:left w:val="nil"/>
              <w:bottom w:val="nil"/>
            </w:tcBorders>
          </w:tcPr>
          <w:p>
            <w:pPr>
              <w:jc w:val="left"/>
              <w:rPr>
                <w:rFonts w:eastAsia="Times New Roman"/>
                <w:noProof/>
              </w:rPr>
            </w:pPr>
            <w:r>
              <w:rPr>
                <w:rFonts w:eastAsia="Times New Roman"/>
                <w:noProof/>
              </w:rPr>
              <w:t>Artikel 1</w:t>
            </w:r>
          </w:p>
        </w:tc>
        <w:tc>
          <w:tcPr>
            <w:tcW w:w="4674" w:type="dxa"/>
            <w:tcBorders>
              <w:top w:val="nil"/>
              <w:bottom w:val="nil"/>
              <w:right w:val="nil"/>
            </w:tcBorders>
          </w:tcPr>
          <w:p>
            <w:pPr>
              <w:jc w:val="left"/>
              <w:rPr>
                <w:rFonts w:eastAsia="Times New Roman"/>
                <w:noProof/>
              </w:rPr>
            </w:pPr>
            <w:r>
              <w:rPr>
                <w:rFonts w:eastAsia="Times New Roman"/>
                <w:noProof/>
              </w:rPr>
              <w:t>Artikel 1</w:t>
            </w:r>
          </w:p>
        </w:tc>
      </w:tr>
      <w:tr>
        <w:tc>
          <w:tcPr>
            <w:tcW w:w="4674" w:type="dxa"/>
            <w:tcBorders>
              <w:top w:val="nil"/>
              <w:left w:val="nil"/>
              <w:bottom w:val="nil"/>
            </w:tcBorders>
          </w:tcPr>
          <w:p>
            <w:pPr>
              <w:jc w:val="left"/>
              <w:rPr>
                <w:rFonts w:eastAsia="Times New Roman"/>
                <w:noProof/>
              </w:rPr>
            </w:pPr>
            <w:r>
              <w:rPr>
                <w:rFonts w:eastAsia="Times New Roman"/>
                <w:noProof/>
              </w:rPr>
              <w:t>Artikel 2</w:t>
            </w:r>
          </w:p>
        </w:tc>
        <w:tc>
          <w:tcPr>
            <w:tcW w:w="4674" w:type="dxa"/>
            <w:tcBorders>
              <w:top w:val="nil"/>
              <w:bottom w:val="nil"/>
              <w:right w:val="nil"/>
            </w:tcBorders>
          </w:tcPr>
          <w:p>
            <w:pPr>
              <w:jc w:val="left"/>
              <w:rPr>
                <w:rFonts w:eastAsia="Times New Roman"/>
                <w:noProof/>
              </w:rPr>
            </w:pPr>
            <w:r>
              <w:rPr>
                <w:rFonts w:eastAsia="Times New Roman"/>
                <w:noProof/>
              </w:rPr>
              <w:t>Artikel 2</w:t>
            </w:r>
          </w:p>
        </w:tc>
      </w:tr>
      <w:tr>
        <w:tc>
          <w:tcPr>
            <w:tcW w:w="4674" w:type="dxa"/>
            <w:tcBorders>
              <w:top w:val="nil"/>
              <w:left w:val="nil"/>
              <w:bottom w:val="nil"/>
            </w:tcBorders>
          </w:tcPr>
          <w:p>
            <w:pPr>
              <w:jc w:val="left"/>
              <w:rPr>
                <w:rFonts w:eastAsia="Times New Roman"/>
                <w:noProof/>
              </w:rPr>
            </w:pPr>
            <w:r>
              <w:rPr>
                <w:rFonts w:eastAsia="Times New Roman"/>
                <w:noProof/>
              </w:rPr>
              <w:t>Artikel 3</w:t>
            </w:r>
          </w:p>
        </w:tc>
        <w:tc>
          <w:tcPr>
            <w:tcW w:w="4674" w:type="dxa"/>
            <w:tcBorders>
              <w:top w:val="nil"/>
              <w:bottom w:val="nil"/>
              <w:right w:val="nil"/>
            </w:tcBorders>
          </w:tcPr>
          <w:p>
            <w:pPr>
              <w:jc w:val="left"/>
              <w:rPr>
                <w:rFonts w:eastAsia="Times New Roman"/>
                <w:noProof/>
              </w:rPr>
            </w:pPr>
            <w:r>
              <w:rPr>
                <w:rFonts w:eastAsia="Times New Roman"/>
                <w:noProof/>
              </w:rPr>
              <w:t>Artikel 3</w:t>
            </w:r>
          </w:p>
        </w:tc>
      </w:tr>
      <w:tr>
        <w:tc>
          <w:tcPr>
            <w:tcW w:w="4674" w:type="dxa"/>
            <w:tcBorders>
              <w:top w:val="nil"/>
              <w:left w:val="nil"/>
              <w:bottom w:val="nil"/>
            </w:tcBorders>
          </w:tcPr>
          <w:p>
            <w:pPr>
              <w:jc w:val="left"/>
              <w:rPr>
                <w:rFonts w:eastAsia="Times New Roman"/>
                <w:noProof/>
              </w:rPr>
            </w:pPr>
            <w:r>
              <w:rPr>
                <w:rFonts w:eastAsia="Times New Roman"/>
                <w:noProof/>
              </w:rPr>
              <w:t>Artikel 4.1 och 4.2</w:t>
            </w:r>
          </w:p>
        </w:tc>
        <w:tc>
          <w:tcPr>
            <w:tcW w:w="4674" w:type="dxa"/>
            <w:tcBorders>
              <w:top w:val="nil"/>
              <w:bottom w:val="nil"/>
              <w:right w:val="nil"/>
            </w:tcBorders>
          </w:tcPr>
          <w:p>
            <w:pPr>
              <w:jc w:val="left"/>
              <w:rPr>
                <w:rFonts w:eastAsia="Times New Roman"/>
                <w:noProof/>
              </w:rPr>
            </w:pPr>
            <w:r>
              <w:rPr>
                <w:rFonts w:eastAsia="Times New Roman"/>
                <w:noProof/>
              </w:rPr>
              <w:t>Artikel 4.1 och 4.2</w:t>
            </w:r>
          </w:p>
        </w:tc>
      </w:tr>
      <w:tr>
        <w:tc>
          <w:tcPr>
            <w:tcW w:w="4674" w:type="dxa"/>
            <w:tcBorders>
              <w:top w:val="nil"/>
              <w:left w:val="nil"/>
              <w:bottom w:val="nil"/>
            </w:tcBorders>
          </w:tcPr>
          <w:p>
            <w:pPr>
              <w:jc w:val="left"/>
              <w:rPr>
                <w:rFonts w:eastAsia="Times New Roman"/>
                <w:noProof/>
              </w:rPr>
            </w:pPr>
            <w:r>
              <w:rPr>
                <w:rFonts w:eastAsia="Times New Roman"/>
                <w:noProof/>
              </w:rPr>
              <w:t>Artikel 4.2a</w:t>
            </w:r>
          </w:p>
        </w:tc>
        <w:tc>
          <w:tcPr>
            <w:tcW w:w="4674" w:type="dxa"/>
            <w:tcBorders>
              <w:top w:val="nil"/>
              <w:bottom w:val="nil"/>
              <w:right w:val="nil"/>
            </w:tcBorders>
          </w:tcPr>
          <w:p>
            <w:pPr>
              <w:jc w:val="left"/>
              <w:rPr>
                <w:rFonts w:eastAsia="Times New Roman"/>
                <w:noProof/>
              </w:rPr>
            </w:pPr>
            <w:r>
              <w:rPr>
                <w:rFonts w:eastAsia="Times New Roman"/>
                <w:noProof/>
              </w:rPr>
              <w:t>Artikel 4.3</w:t>
            </w:r>
          </w:p>
        </w:tc>
      </w:tr>
      <w:tr>
        <w:tc>
          <w:tcPr>
            <w:tcW w:w="4674" w:type="dxa"/>
            <w:tcBorders>
              <w:top w:val="nil"/>
              <w:left w:val="nil"/>
              <w:bottom w:val="nil"/>
            </w:tcBorders>
          </w:tcPr>
          <w:p>
            <w:pPr>
              <w:jc w:val="left"/>
              <w:rPr>
                <w:rFonts w:eastAsia="Times New Roman"/>
                <w:noProof/>
              </w:rPr>
            </w:pPr>
            <w:r>
              <w:rPr>
                <w:rFonts w:eastAsia="Times New Roman"/>
                <w:noProof/>
              </w:rPr>
              <w:t>Artikel 4.3</w:t>
            </w:r>
          </w:p>
        </w:tc>
        <w:tc>
          <w:tcPr>
            <w:tcW w:w="4674" w:type="dxa"/>
            <w:tcBorders>
              <w:top w:val="nil"/>
              <w:bottom w:val="nil"/>
              <w:right w:val="nil"/>
            </w:tcBorders>
          </w:tcPr>
          <w:p>
            <w:pPr>
              <w:jc w:val="left"/>
              <w:rPr>
                <w:rFonts w:eastAsia="Times New Roman"/>
                <w:noProof/>
              </w:rPr>
            </w:pPr>
            <w:r>
              <w:rPr>
                <w:rFonts w:eastAsia="Times New Roman"/>
                <w:noProof/>
              </w:rPr>
              <w:t>Artikel 4.4</w:t>
            </w:r>
          </w:p>
        </w:tc>
      </w:tr>
      <w:tr>
        <w:tc>
          <w:tcPr>
            <w:tcW w:w="4674" w:type="dxa"/>
            <w:tcBorders>
              <w:top w:val="nil"/>
              <w:left w:val="nil"/>
              <w:bottom w:val="nil"/>
            </w:tcBorders>
          </w:tcPr>
          <w:p>
            <w:pPr>
              <w:jc w:val="left"/>
              <w:rPr>
                <w:rFonts w:eastAsia="Times New Roman"/>
                <w:noProof/>
              </w:rPr>
            </w:pPr>
            <w:r>
              <w:rPr>
                <w:rFonts w:eastAsia="Times New Roman"/>
                <w:noProof/>
              </w:rPr>
              <w:t>Artikel 4.4</w:t>
            </w:r>
          </w:p>
        </w:tc>
        <w:tc>
          <w:tcPr>
            <w:tcW w:w="4674" w:type="dxa"/>
            <w:tcBorders>
              <w:top w:val="nil"/>
              <w:bottom w:val="nil"/>
              <w:right w:val="nil"/>
            </w:tcBorders>
          </w:tcPr>
          <w:p>
            <w:pPr>
              <w:jc w:val="left"/>
              <w:rPr>
                <w:rFonts w:eastAsia="Times New Roman"/>
                <w:noProof/>
              </w:rPr>
            </w:pPr>
            <w:r>
              <w:rPr>
                <w:rFonts w:eastAsia="Times New Roman"/>
                <w:noProof/>
              </w:rPr>
              <w:t>Artikel 4.5</w:t>
            </w:r>
          </w:p>
        </w:tc>
      </w:tr>
      <w:tr>
        <w:tc>
          <w:tcPr>
            <w:tcW w:w="4674" w:type="dxa"/>
            <w:tcBorders>
              <w:top w:val="nil"/>
              <w:left w:val="nil"/>
              <w:bottom w:val="nil"/>
            </w:tcBorders>
          </w:tcPr>
          <w:p>
            <w:pPr>
              <w:jc w:val="left"/>
              <w:rPr>
                <w:rFonts w:eastAsia="Times New Roman"/>
                <w:noProof/>
              </w:rPr>
            </w:pPr>
            <w:r>
              <w:rPr>
                <w:rFonts w:eastAsia="Times New Roman"/>
                <w:noProof/>
              </w:rPr>
              <w:t>Artikel 4.5</w:t>
            </w:r>
          </w:p>
        </w:tc>
        <w:tc>
          <w:tcPr>
            <w:tcW w:w="4674" w:type="dxa"/>
            <w:tcBorders>
              <w:top w:val="nil"/>
              <w:bottom w:val="nil"/>
              <w:right w:val="nil"/>
            </w:tcBorders>
          </w:tcPr>
          <w:p>
            <w:pPr>
              <w:jc w:val="left"/>
              <w:rPr>
                <w:rFonts w:eastAsia="Times New Roman"/>
                <w:noProof/>
              </w:rPr>
            </w:pPr>
            <w:r>
              <w:rPr>
                <w:rFonts w:eastAsia="Times New Roman"/>
                <w:noProof/>
              </w:rPr>
              <w:t>Artikel 4.6</w:t>
            </w:r>
          </w:p>
        </w:tc>
      </w:tr>
      <w:tr>
        <w:tc>
          <w:tcPr>
            <w:tcW w:w="4674" w:type="dxa"/>
            <w:tcBorders>
              <w:top w:val="nil"/>
              <w:left w:val="nil"/>
              <w:bottom w:val="nil"/>
            </w:tcBorders>
          </w:tcPr>
          <w:p>
            <w:pPr>
              <w:jc w:val="left"/>
              <w:rPr>
                <w:rFonts w:eastAsia="Times New Roman"/>
                <w:noProof/>
              </w:rPr>
            </w:pPr>
            <w:r>
              <w:rPr>
                <w:rFonts w:eastAsia="Times New Roman"/>
                <w:noProof/>
              </w:rPr>
              <w:t>Artikel 4a</w:t>
            </w:r>
          </w:p>
        </w:tc>
        <w:tc>
          <w:tcPr>
            <w:tcW w:w="4674" w:type="dxa"/>
            <w:tcBorders>
              <w:top w:val="nil"/>
              <w:bottom w:val="nil"/>
              <w:right w:val="nil"/>
            </w:tcBorders>
          </w:tcPr>
          <w:p>
            <w:pPr>
              <w:jc w:val="left"/>
              <w:rPr>
                <w:rFonts w:eastAsia="Times New Roman"/>
                <w:noProof/>
              </w:rPr>
            </w:pPr>
            <w:r>
              <w:rPr>
                <w:rFonts w:eastAsia="Times New Roman"/>
                <w:noProof/>
              </w:rPr>
              <w:t>Artikel 5</w:t>
            </w:r>
          </w:p>
        </w:tc>
      </w:tr>
      <w:tr>
        <w:tc>
          <w:tcPr>
            <w:tcW w:w="4674" w:type="dxa"/>
            <w:tcBorders>
              <w:top w:val="nil"/>
              <w:left w:val="nil"/>
              <w:bottom w:val="nil"/>
            </w:tcBorders>
          </w:tcPr>
          <w:p>
            <w:pPr>
              <w:jc w:val="left"/>
              <w:rPr>
                <w:rFonts w:eastAsia="Times New Roman"/>
                <w:noProof/>
              </w:rPr>
            </w:pPr>
            <w:r>
              <w:rPr>
                <w:rFonts w:eastAsia="Times New Roman"/>
                <w:noProof/>
              </w:rPr>
              <w:t>Artikel 5</w:t>
            </w:r>
          </w:p>
        </w:tc>
        <w:tc>
          <w:tcPr>
            <w:tcW w:w="4674" w:type="dxa"/>
            <w:tcBorders>
              <w:top w:val="nil"/>
              <w:bottom w:val="nil"/>
              <w:right w:val="nil"/>
            </w:tcBorders>
          </w:tcPr>
          <w:p>
            <w:pPr>
              <w:jc w:val="left"/>
              <w:rPr>
                <w:rFonts w:eastAsia="Times New Roman"/>
                <w:noProof/>
              </w:rPr>
            </w:pPr>
            <w:r>
              <w:rPr>
                <w:rFonts w:eastAsia="Times New Roman"/>
                <w:noProof/>
              </w:rPr>
              <w:t>Artikel 6</w:t>
            </w:r>
          </w:p>
        </w:tc>
      </w:tr>
      <w:tr>
        <w:tc>
          <w:tcPr>
            <w:tcW w:w="4674" w:type="dxa"/>
            <w:tcBorders>
              <w:top w:val="nil"/>
              <w:left w:val="nil"/>
              <w:bottom w:val="nil"/>
            </w:tcBorders>
          </w:tcPr>
          <w:p>
            <w:pPr>
              <w:jc w:val="left"/>
              <w:rPr>
                <w:rFonts w:eastAsia="Times New Roman"/>
                <w:noProof/>
              </w:rPr>
            </w:pPr>
            <w:r>
              <w:rPr>
                <w:rFonts w:eastAsia="Times New Roman"/>
                <w:noProof/>
              </w:rPr>
              <w:t>Artikel 5a</w:t>
            </w:r>
          </w:p>
        </w:tc>
        <w:tc>
          <w:tcPr>
            <w:tcW w:w="4674" w:type="dxa"/>
            <w:tcBorders>
              <w:top w:val="nil"/>
              <w:bottom w:val="nil"/>
              <w:right w:val="nil"/>
            </w:tcBorders>
          </w:tcPr>
          <w:p>
            <w:pPr>
              <w:jc w:val="left"/>
              <w:rPr>
                <w:rFonts w:eastAsia="Times New Roman"/>
                <w:noProof/>
              </w:rPr>
            </w:pPr>
            <w:r>
              <w:rPr>
                <w:rFonts w:eastAsia="Times New Roman"/>
                <w:noProof/>
              </w:rPr>
              <w:t>Artikel 7</w:t>
            </w:r>
          </w:p>
        </w:tc>
      </w:tr>
      <w:tr>
        <w:tc>
          <w:tcPr>
            <w:tcW w:w="4674" w:type="dxa"/>
            <w:tcBorders>
              <w:top w:val="nil"/>
              <w:left w:val="nil"/>
              <w:bottom w:val="nil"/>
            </w:tcBorders>
          </w:tcPr>
          <w:p>
            <w:pPr>
              <w:jc w:val="left"/>
              <w:rPr>
                <w:rFonts w:eastAsia="Times New Roman"/>
                <w:noProof/>
              </w:rPr>
            </w:pPr>
            <w:r>
              <w:rPr>
                <w:rFonts w:eastAsia="Times New Roman"/>
                <w:noProof/>
              </w:rPr>
              <w:t>Artikel 5b</w:t>
            </w:r>
          </w:p>
        </w:tc>
        <w:tc>
          <w:tcPr>
            <w:tcW w:w="4674" w:type="dxa"/>
            <w:tcBorders>
              <w:top w:val="nil"/>
              <w:bottom w:val="nil"/>
              <w:right w:val="nil"/>
            </w:tcBorders>
          </w:tcPr>
          <w:p>
            <w:pPr>
              <w:jc w:val="left"/>
              <w:rPr>
                <w:rFonts w:eastAsia="Times New Roman"/>
                <w:noProof/>
              </w:rPr>
            </w:pPr>
            <w:r>
              <w:rPr>
                <w:rFonts w:eastAsia="Times New Roman"/>
                <w:noProof/>
              </w:rPr>
              <w:t>Artikel 8</w:t>
            </w:r>
          </w:p>
        </w:tc>
      </w:tr>
      <w:tr>
        <w:tc>
          <w:tcPr>
            <w:tcW w:w="4674" w:type="dxa"/>
            <w:tcBorders>
              <w:top w:val="nil"/>
              <w:left w:val="nil"/>
              <w:bottom w:val="nil"/>
            </w:tcBorders>
          </w:tcPr>
          <w:p>
            <w:pPr>
              <w:jc w:val="left"/>
              <w:rPr>
                <w:rFonts w:eastAsia="Times New Roman"/>
                <w:noProof/>
              </w:rPr>
            </w:pPr>
            <w:r>
              <w:rPr>
                <w:rFonts w:eastAsia="Times New Roman"/>
                <w:noProof/>
              </w:rPr>
              <w:t>Artikel 6</w:t>
            </w:r>
          </w:p>
        </w:tc>
        <w:tc>
          <w:tcPr>
            <w:tcW w:w="4674" w:type="dxa"/>
            <w:tcBorders>
              <w:top w:val="nil"/>
              <w:bottom w:val="nil"/>
              <w:right w:val="nil"/>
            </w:tcBorders>
          </w:tcPr>
          <w:p>
            <w:pPr>
              <w:jc w:val="left"/>
              <w:rPr>
                <w:rFonts w:eastAsia="Times New Roman"/>
                <w:noProof/>
              </w:rPr>
            </w:pPr>
            <w:r>
              <w:rPr>
                <w:rFonts w:eastAsia="Times New Roman"/>
                <w:noProof/>
              </w:rPr>
              <w:t>Artikel 9</w:t>
            </w:r>
          </w:p>
        </w:tc>
      </w:tr>
      <w:tr>
        <w:tc>
          <w:tcPr>
            <w:tcW w:w="4674" w:type="dxa"/>
            <w:tcBorders>
              <w:top w:val="nil"/>
              <w:left w:val="nil"/>
              <w:bottom w:val="nil"/>
            </w:tcBorders>
          </w:tcPr>
          <w:p>
            <w:pPr>
              <w:jc w:val="left"/>
              <w:rPr>
                <w:rFonts w:eastAsia="Times New Roman"/>
                <w:noProof/>
              </w:rPr>
            </w:pPr>
            <w:r>
              <w:rPr>
                <w:rFonts w:eastAsia="Times New Roman"/>
                <w:noProof/>
              </w:rPr>
              <w:t>Artikel 7.1-7.4</w:t>
            </w:r>
          </w:p>
        </w:tc>
        <w:tc>
          <w:tcPr>
            <w:tcW w:w="4674" w:type="dxa"/>
            <w:tcBorders>
              <w:top w:val="nil"/>
              <w:bottom w:val="nil"/>
              <w:right w:val="nil"/>
            </w:tcBorders>
          </w:tcPr>
          <w:p>
            <w:pPr>
              <w:jc w:val="left"/>
              <w:rPr>
                <w:rFonts w:eastAsia="Times New Roman"/>
                <w:noProof/>
              </w:rPr>
            </w:pPr>
            <w:r>
              <w:rPr>
                <w:rFonts w:eastAsia="Times New Roman"/>
                <w:noProof/>
              </w:rPr>
              <w:t>Artikel 10.1-10.4</w:t>
            </w:r>
          </w:p>
        </w:tc>
      </w:tr>
      <w:tr>
        <w:tc>
          <w:tcPr>
            <w:tcW w:w="4674" w:type="dxa"/>
            <w:tcBorders>
              <w:top w:val="nil"/>
              <w:left w:val="nil"/>
              <w:bottom w:val="nil"/>
            </w:tcBorders>
          </w:tcPr>
          <w:p>
            <w:pPr>
              <w:jc w:val="left"/>
              <w:rPr>
                <w:rFonts w:eastAsia="Times New Roman"/>
                <w:noProof/>
              </w:rPr>
            </w:pPr>
            <w:r>
              <w:rPr>
                <w:rFonts w:eastAsia="Times New Roman"/>
                <w:noProof/>
              </w:rPr>
              <w:t>Artikel 7.4a</w:t>
            </w:r>
          </w:p>
        </w:tc>
        <w:tc>
          <w:tcPr>
            <w:tcW w:w="4674" w:type="dxa"/>
            <w:tcBorders>
              <w:top w:val="nil"/>
              <w:bottom w:val="nil"/>
              <w:right w:val="nil"/>
            </w:tcBorders>
          </w:tcPr>
          <w:p>
            <w:pPr>
              <w:jc w:val="left"/>
              <w:rPr>
                <w:rFonts w:eastAsia="Times New Roman"/>
                <w:noProof/>
              </w:rPr>
            </w:pPr>
            <w:r>
              <w:rPr>
                <w:rFonts w:eastAsia="Times New Roman"/>
                <w:noProof/>
              </w:rPr>
              <w:t>Artikel 10.5</w:t>
            </w:r>
          </w:p>
        </w:tc>
      </w:tr>
      <w:tr>
        <w:tc>
          <w:tcPr>
            <w:tcW w:w="4674" w:type="dxa"/>
            <w:tcBorders>
              <w:top w:val="nil"/>
              <w:left w:val="nil"/>
              <w:bottom w:val="nil"/>
            </w:tcBorders>
          </w:tcPr>
          <w:p>
            <w:pPr>
              <w:jc w:val="left"/>
              <w:rPr>
                <w:rFonts w:eastAsia="Times New Roman"/>
                <w:noProof/>
              </w:rPr>
            </w:pPr>
            <w:r>
              <w:rPr>
                <w:rFonts w:eastAsia="Times New Roman"/>
                <w:noProof/>
              </w:rPr>
              <w:t>Artikel 7.5</w:t>
            </w:r>
          </w:p>
        </w:tc>
        <w:tc>
          <w:tcPr>
            <w:tcW w:w="4674" w:type="dxa"/>
            <w:tcBorders>
              <w:top w:val="nil"/>
              <w:bottom w:val="nil"/>
              <w:right w:val="nil"/>
            </w:tcBorders>
          </w:tcPr>
          <w:p>
            <w:pPr>
              <w:jc w:val="left"/>
              <w:rPr>
                <w:rFonts w:eastAsia="Times New Roman"/>
                <w:noProof/>
              </w:rPr>
            </w:pPr>
            <w:r>
              <w:rPr>
                <w:rFonts w:eastAsia="Times New Roman"/>
                <w:noProof/>
              </w:rPr>
              <w:t>Artikel 10.6</w:t>
            </w:r>
          </w:p>
        </w:tc>
      </w:tr>
      <w:tr>
        <w:tc>
          <w:tcPr>
            <w:tcW w:w="4674" w:type="dxa"/>
            <w:tcBorders>
              <w:top w:val="nil"/>
              <w:left w:val="nil"/>
              <w:bottom w:val="nil"/>
            </w:tcBorders>
          </w:tcPr>
          <w:p>
            <w:pPr>
              <w:jc w:val="left"/>
              <w:rPr>
                <w:rFonts w:eastAsia="Times New Roman"/>
                <w:noProof/>
              </w:rPr>
            </w:pPr>
            <w:r>
              <w:rPr>
                <w:rFonts w:eastAsia="Times New Roman"/>
                <w:noProof/>
              </w:rPr>
              <w:t>Artikel 8.1, första stycket</w:t>
            </w:r>
          </w:p>
        </w:tc>
        <w:tc>
          <w:tcPr>
            <w:tcW w:w="4674" w:type="dxa"/>
            <w:tcBorders>
              <w:top w:val="nil"/>
              <w:bottom w:val="nil"/>
              <w:right w:val="nil"/>
            </w:tcBorders>
          </w:tcPr>
          <w:p>
            <w:pPr>
              <w:jc w:val="left"/>
              <w:rPr>
                <w:rFonts w:eastAsia="Times New Roman"/>
                <w:noProof/>
              </w:rPr>
            </w:pPr>
            <w:r>
              <w:rPr>
                <w:rFonts w:eastAsia="Times New Roman"/>
                <w:noProof/>
              </w:rPr>
              <w:t>Artikel 11.1, första stycket</w:t>
            </w:r>
          </w:p>
        </w:tc>
      </w:tr>
      <w:tr>
        <w:tc>
          <w:tcPr>
            <w:tcW w:w="4674" w:type="dxa"/>
            <w:tcBorders>
              <w:top w:val="nil"/>
              <w:left w:val="nil"/>
              <w:bottom w:val="nil"/>
            </w:tcBorders>
          </w:tcPr>
          <w:p>
            <w:pPr>
              <w:jc w:val="left"/>
              <w:rPr>
                <w:rFonts w:eastAsia="Times New Roman"/>
                <w:noProof/>
              </w:rPr>
            </w:pPr>
            <w:r>
              <w:rPr>
                <w:rFonts w:eastAsia="Times New Roman"/>
                <w:noProof/>
              </w:rPr>
              <w:t>Artikel 8.1, andra stycket</w:t>
            </w:r>
          </w:p>
        </w:tc>
        <w:tc>
          <w:tcPr>
            <w:tcW w:w="4674" w:type="dxa"/>
            <w:tcBorders>
              <w:top w:val="nil"/>
              <w:bottom w:val="nil"/>
              <w:right w:val="nil"/>
            </w:tcBorders>
          </w:tcPr>
          <w:p>
            <w:pPr>
              <w:jc w:val="left"/>
              <w:rPr>
                <w:rFonts w:eastAsia="Times New Roman"/>
                <w:noProof/>
              </w:rPr>
            </w:pPr>
            <w:r>
              <w:rPr>
                <w:rFonts w:eastAsia="Times New Roman"/>
                <w:noProof/>
              </w:rPr>
              <w:t>–</w:t>
            </w:r>
          </w:p>
        </w:tc>
      </w:tr>
      <w:tr>
        <w:tc>
          <w:tcPr>
            <w:tcW w:w="4674" w:type="dxa"/>
            <w:tcBorders>
              <w:top w:val="nil"/>
              <w:left w:val="nil"/>
              <w:bottom w:val="nil"/>
            </w:tcBorders>
          </w:tcPr>
          <w:p>
            <w:pPr>
              <w:jc w:val="left"/>
              <w:rPr>
                <w:rFonts w:eastAsia="Times New Roman"/>
                <w:noProof/>
              </w:rPr>
            </w:pPr>
            <w:r>
              <w:rPr>
                <w:rFonts w:eastAsia="Times New Roman"/>
                <w:noProof/>
              </w:rPr>
              <w:t>–</w:t>
            </w:r>
          </w:p>
        </w:tc>
        <w:tc>
          <w:tcPr>
            <w:tcW w:w="4674" w:type="dxa"/>
            <w:tcBorders>
              <w:top w:val="nil"/>
              <w:bottom w:val="nil"/>
              <w:right w:val="nil"/>
            </w:tcBorders>
          </w:tcPr>
          <w:p>
            <w:pPr>
              <w:jc w:val="left"/>
              <w:rPr>
                <w:rFonts w:eastAsia="Times New Roman"/>
                <w:noProof/>
              </w:rPr>
            </w:pPr>
            <w:r>
              <w:rPr>
                <w:rFonts w:eastAsia="Times New Roman"/>
                <w:noProof/>
              </w:rPr>
              <w:t>Artikel 11.1, andra stycket</w:t>
            </w:r>
          </w:p>
        </w:tc>
      </w:tr>
      <w:tr>
        <w:tc>
          <w:tcPr>
            <w:tcW w:w="4674" w:type="dxa"/>
            <w:tcBorders>
              <w:top w:val="nil"/>
              <w:left w:val="nil"/>
              <w:bottom w:val="nil"/>
            </w:tcBorders>
          </w:tcPr>
          <w:p>
            <w:pPr>
              <w:jc w:val="left"/>
              <w:rPr>
                <w:rFonts w:eastAsia="Times New Roman"/>
                <w:noProof/>
              </w:rPr>
            </w:pPr>
            <w:r>
              <w:rPr>
                <w:rFonts w:eastAsia="Times New Roman"/>
                <w:noProof/>
              </w:rPr>
              <w:t>Artikel 8.2 och 8.3</w:t>
            </w:r>
          </w:p>
        </w:tc>
        <w:tc>
          <w:tcPr>
            <w:tcW w:w="4674" w:type="dxa"/>
            <w:tcBorders>
              <w:top w:val="nil"/>
              <w:bottom w:val="nil"/>
              <w:right w:val="nil"/>
            </w:tcBorders>
          </w:tcPr>
          <w:p>
            <w:pPr>
              <w:jc w:val="left"/>
              <w:rPr>
                <w:rFonts w:eastAsia="Times New Roman"/>
                <w:noProof/>
              </w:rPr>
            </w:pPr>
            <w:r>
              <w:rPr>
                <w:rFonts w:eastAsia="Times New Roman"/>
                <w:noProof/>
              </w:rPr>
              <w:t>Artikel 11.2 och 11.3</w:t>
            </w:r>
          </w:p>
        </w:tc>
      </w:tr>
      <w:tr>
        <w:tc>
          <w:tcPr>
            <w:tcW w:w="4674" w:type="dxa"/>
            <w:tcBorders>
              <w:top w:val="nil"/>
              <w:left w:val="nil"/>
              <w:bottom w:val="nil"/>
            </w:tcBorders>
          </w:tcPr>
          <w:p>
            <w:pPr>
              <w:jc w:val="left"/>
              <w:rPr>
                <w:rFonts w:eastAsia="Times New Roman"/>
                <w:noProof/>
              </w:rPr>
            </w:pPr>
            <w:r>
              <w:rPr>
                <w:rFonts w:eastAsia="Times New Roman"/>
                <w:noProof/>
              </w:rPr>
              <w:t>Artikel 9.1, inledningen</w:t>
            </w:r>
          </w:p>
        </w:tc>
        <w:tc>
          <w:tcPr>
            <w:tcW w:w="4674" w:type="dxa"/>
            <w:tcBorders>
              <w:top w:val="nil"/>
              <w:bottom w:val="nil"/>
              <w:right w:val="nil"/>
            </w:tcBorders>
          </w:tcPr>
          <w:p>
            <w:pPr>
              <w:jc w:val="left"/>
              <w:rPr>
                <w:rFonts w:eastAsia="Times New Roman"/>
                <w:noProof/>
              </w:rPr>
            </w:pPr>
            <w:r>
              <w:rPr>
                <w:rFonts w:eastAsia="Times New Roman"/>
                <w:noProof/>
              </w:rPr>
              <w:t>Artikel 12.1, inledningen</w:t>
            </w:r>
          </w:p>
        </w:tc>
      </w:tr>
      <w:tr>
        <w:tc>
          <w:tcPr>
            <w:tcW w:w="4674" w:type="dxa"/>
            <w:tcBorders>
              <w:top w:val="nil"/>
              <w:left w:val="nil"/>
              <w:bottom w:val="nil"/>
            </w:tcBorders>
          </w:tcPr>
          <w:p>
            <w:pPr>
              <w:jc w:val="left"/>
              <w:rPr>
                <w:rFonts w:eastAsia="Times New Roman"/>
                <w:noProof/>
              </w:rPr>
            </w:pPr>
            <w:r>
              <w:rPr>
                <w:rFonts w:eastAsia="Times New Roman"/>
                <w:noProof/>
              </w:rPr>
              <w:t>Artikel 9.1, första strecksatsen</w:t>
            </w:r>
          </w:p>
        </w:tc>
        <w:tc>
          <w:tcPr>
            <w:tcW w:w="4674" w:type="dxa"/>
            <w:tcBorders>
              <w:top w:val="nil"/>
              <w:bottom w:val="nil"/>
              <w:right w:val="nil"/>
            </w:tcBorders>
          </w:tcPr>
          <w:p>
            <w:pPr>
              <w:jc w:val="left"/>
              <w:rPr>
                <w:rFonts w:eastAsia="Times New Roman"/>
                <w:noProof/>
              </w:rPr>
            </w:pPr>
            <w:r>
              <w:rPr>
                <w:rFonts w:eastAsia="Times New Roman"/>
                <w:noProof/>
              </w:rPr>
              <w:t>Artikel 12.1 a</w:t>
            </w:r>
          </w:p>
        </w:tc>
      </w:tr>
      <w:tr>
        <w:tc>
          <w:tcPr>
            <w:tcW w:w="4674" w:type="dxa"/>
            <w:tcBorders>
              <w:top w:val="nil"/>
              <w:left w:val="nil"/>
              <w:bottom w:val="nil"/>
            </w:tcBorders>
          </w:tcPr>
          <w:p>
            <w:pPr>
              <w:jc w:val="left"/>
              <w:rPr>
                <w:rFonts w:eastAsia="Times New Roman"/>
                <w:noProof/>
              </w:rPr>
            </w:pPr>
            <w:r>
              <w:rPr>
                <w:rFonts w:eastAsia="Times New Roman"/>
                <w:noProof/>
              </w:rPr>
              <w:t>Artikel 9.1, andra strecksatsen</w:t>
            </w:r>
          </w:p>
        </w:tc>
        <w:tc>
          <w:tcPr>
            <w:tcW w:w="4674" w:type="dxa"/>
            <w:tcBorders>
              <w:top w:val="nil"/>
              <w:bottom w:val="nil"/>
              <w:right w:val="nil"/>
            </w:tcBorders>
          </w:tcPr>
          <w:p>
            <w:pPr>
              <w:jc w:val="left"/>
              <w:rPr>
                <w:rFonts w:eastAsia="Times New Roman"/>
                <w:noProof/>
              </w:rPr>
            </w:pPr>
            <w:r>
              <w:rPr>
                <w:rFonts w:eastAsia="Times New Roman"/>
                <w:noProof/>
              </w:rPr>
              <w:t>Artikel 12.1 b</w:t>
            </w:r>
          </w:p>
        </w:tc>
      </w:tr>
      <w:tr>
        <w:tc>
          <w:tcPr>
            <w:tcW w:w="4674" w:type="dxa"/>
            <w:tcBorders>
              <w:top w:val="nil"/>
              <w:left w:val="nil"/>
              <w:bottom w:val="nil"/>
            </w:tcBorders>
          </w:tcPr>
          <w:p>
            <w:pPr>
              <w:jc w:val="left"/>
              <w:rPr>
                <w:rFonts w:eastAsia="Times New Roman"/>
                <w:noProof/>
              </w:rPr>
            </w:pPr>
            <w:r>
              <w:rPr>
                <w:rFonts w:eastAsia="Times New Roman"/>
                <w:noProof/>
              </w:rPr>
              <w:t>Artikel 9.2</w:t>
            </w:r>
          </w:p>
        </w:tc>
        <w:tc>
          <w:tcPr>
            <w:tcW w:w="4674" w:type="dxa"/>
            <w:tcBorders>
              <w:top w:val="nil"/>
              <w:bottom w:val="nil"/>
              <w:right w:val="nil"/>
            </w:tcBorders>
          </w:tcPr>
          <w:p>
            <w:pPr>
              <w:jc w:val="left"/>
              <w:rPr>
                <w:rFonts w:eastAsia="Times New Roman"/>
                <w:noProof/>
              </w:rPr>
            </w:pPr>
            <w:r>
              <w:rPr>
                <w:rFonts w:eastAsia="Times New Roman"/>
                <w:noProof/>
              </w:rPr>
              <w:t>Artikel 12.2</w:t>
            </w:r>
          </w:p>
        </w:tc>
      </w:tr>
      <w:tr>
        <w:tc>
          <w:tcPr>
            <w:tcW w:w="4674" w:type="dxa"/>
            <w:tcBorders>
              <w:top w:val="nil"/>
              <w:left w:val="nil"/>
              <w:bottom w:val="nil"/>
            </w:tcBorders>
          </w:tcPr>
          <w:p>
            <w:pPr>
              <w:jc w:val="left"/>
              <w:rPr>
                <w:rFonts w:eastAsia="Times New Roman"/>
                <w:noProof/>
              </w:rPr>
            </w:pPr>
            <w:r>
              <w:rPr>
                <w:rFonts w:eastAsia="Times New Roman"/>
                <w:noProof/>
              </w:rPr>
              <w:t>Artikel 10</w:t>
            </w:r>
          </w:p>
        </w:tc>
        <w:tc>
          <w:tcPr>
            <w:tcW w:w="4674" w:type="dxa"/>
            <w:tcBorders>
              <w:top w:val="nil"/>
              <w:bottom w:val="nil"/>
              <w:right w:val="nil"/>
            </w:tcBorders>
          </w:tcPr>
          <w:p>
            <w:pPr>
              <w:jc w:val="left"/>
              <w:rPr>
                <w:rFonts w:eastAsia="Times New Roman"/>
                <w:noProof/>
              </w:rPr>
            </w:pPr>
            <w:r>
              <w:rPr>
                <w:rFonts w:eastAsia="Times New Roman"/>
                <w:noProof/>
              </w:rPr>
              <w:t>Artikel 13</w:t>
            </w:r>
          </w:p>
        </w:tc>
      </w:tr>
      <w:tr>
        <w:tc>
          <w:tcPr>
            <w:tcW w:w="4674" w:type="dxa"/>
            <w:tcBorders>
              <w:top w:val="nil"/>
              <w:left w:val="nil"/>
              <w:bottom w:val="nil"/>
            </w:tcBorders>
          </w:tcPr>
          <w:p>
            <w:pPr>
              <w:jc w:val="left"/>
              <w:rPr>
                <w:rFonts w:eastAsia="Times New Roman"/>
                <w:noProof/>
              </w:rPr>
            </w:pPr>
            <w:r>
              <w:rPr>
                <w:rFonts w:eastAsia="Times New Roman"/>
                <w:noProof/>
              </w:rPr>
              <w:t>Artikel 10a</w:t>
            </w:r>
          </w:p>
        </w:tc>
        <w:tc>
          <w:tcPr>
            <w:tcW w:w="4674" w:type="dxa"/>
            <w:tcBorders>
              <w:top w:val="nil"/>
              <w:bottom w:val="nil"/>
              <w:right w:val="nil"/>
            </w:tcBorders>
          </w:tcPr>
          <w:p>
            <w:pPr>
              <w:jc w:val="left"/>
              <w:rPr>
                <w:rFonts w:eastAsia="Times New Roman"/>
                <w:noProof/>
              </w:rPr>
            </w:pPr>
            <w:r>
              <w:rPr>
                <w:rFonts w:eastAsia="Times New Roman"/>
                <w:noProof/>
              </w:rPr>
              <w:t>Artikel 14</w:t>
            </w:r>
          </w:p>
        </w:tc>
      </w:tr>
      <w:tr>
        <w:tc>
          <w:tcPr>
            <w:tcW w:w="4674" w:type="dxa"/>
            <w:tcBorders>
              <w:top w:val="nil"/>
              <w:left w:val="nil"/>
              <w:bottom w:val="nil"/>
            </w:tcBorders>
          </w:tcPr>
          <w:p>
            <w:pPr>
              <w:jc w:val="left"/>
              <w:rPr>
                <w:rFonts w:eastAsia="Times New Roman"/>
                <w:noProof/>
              </w:rPr>
            </w:pPr>
            <w:r>
              <w:rPr>
                <w:rFonts w:eastAsia="Times New Roman"/>
                <w:noProof/>
              </w:rPr>
              <w:t>Artikel 10b</w:t>
            </w:r>
          </w:p>
        </w:tc>
        <w:tc>
          <w:tcPr>
            <w:tcW w:w="4674" w:type="dxa"/>
            <w:tcBorders>
              <w:top w:val="nil"/>
              <w:bottom w:val="nil"/>
              <w:right w:val="nil"/>
            </w:tcBorders>
          </w:tcPr>
          <w:p>
            <w:pPr>
              <w:jc w:val="left"/>
              <w:rPr>
                <w:rFonts w:eastAsia="Times New Roman"/>
                <w:noProof/>
              </w:rPr>
            </w:pPr>
            <w:r>
              <w:rPr>
                <w:rFonts w:eastAsia="Times New Roman"/>
                <w:noProof/>
              </w:rPr>
              <w:t>Artikel 15</w:t>
            </w:r>
          </w:p>
        </w:tc>
      </w:tr>
      <w:tr>
        <w:tc>
          <w:tcPr>
            <w:tcW w:w="4674" w:type="dxa"/>
            <w:tcBorders>
              <w:top w:val="nil"/>
              <w:left w:val="nil"/>
              <w:bottom w:val="nil"/>
            </w:tcBorders>
          </w:tcPr>
          <w:p>
            <w:pPr>
              <w:jc w:val="left"/>
              <w:rPr>
                <w:rFonts w:eastAsia="Times New Roman"/>
                <w:noProof/>
              </w:rPr>
            </w:pPr>
            <w:r>
              <w:rPr>
                <w:rFonts w:eastAsia="Times New Roman"/>
                <w:noProof/>
              </w:rPr>
              <w:t>Artikel 11.1</w:t>
            </w:r>
          </w:p>
        </w:tc>
        <w:tc>
          <w:tcPr>
            <w:tcW w:w="4674" w:type="dxa"/>
            <w:tcBorders>
              <w:top w:val="nil"/>
              <w:bottom w:val="nil"/>
              <w:right w:val="nil"/>
            </w:tcBorders>
          </w:tcPr>
          <w:p>
            <w:pPr>
              <w:jc w:val="left"/>
              <w:rPr>
                <w:rFonts w:eastAsia="Times New Roman"/>
                <w:noProof/>
              </w:rPr>
            </w:pPr>
            <w:r>
              <w:rPr>
                <w:rFonts w:eastAsia="Times New Roman"/>
                <w:noProof/>
              </w:rPr>
              <w:t>Artikel 16.1</w:t>
            </w:r>
          </w:p>
        </w:tc>
      </w:tr>
      <w:tr>
        <w:tc>
          <w:tcPr>
            <w:tcW w:w="4674" w:type="dxa"/>
            <w:tcBorders>
              <w:top w:val="nil"/>
              <w:left w:val="nil"/>
              <w:bottom w:val="nil"/>
            </w:tcBorders>
          </w:tcPr>
          <w:p>
            <w:pPr>
              <w:jc w:val="left"/>
              <w:rPr>
                <w:rFonts w:eastAsia="Times New Roman"/>
                <w:noProof/>
              </w:rPr>
            </w:pPr>
            <w:r>
              <w:rPr>
                <w:rFonts w:eastAsia="Times New Roman"/>
                <w:noProof/>
              </w:rPr>
              <w:t>Artikel 11.2, första stycket, inledningen</w:t>
            </w:r>
          </w:p>
        </w:tc>
        <w:tc>
          <w:tcPr>
            <w:tcW w:w="4674" w:type="dxa"/>
            <w:tcBorders>
              <w:top w:val="nil"/>
              <w:bottom w:val="nil"/>
              <w:right w:val="nil"/>
            </w:tcBorders>
          </w:tcPr>
          <w:p>
            <w:pPr>
              <w:jc w:val="left"/>
              <w:rPr>
                <w:rFonts w:eastAsia="Times New Roman"/>
                <w:noProof/>
              </w:rPr>
            </w:pPr>
            <w:r>
              <w:rPr>
                <w:rFonts w:eastAsia="Times New Roman"/>
                <w:noProof/>
              </w:rPr>
              <w:t>Artikel 16.2, första stycket, inledningen</w:t>
            </w:r>
          </w:p>
        </w:tc>
      </w:tr>
      <w:tr>
        <w:tc>
          <w:tcPr>
            <w:tcW w:w="4674" w:type="dxa"/>
            <w:tcBorders>
              <w:top w:val="nil"/>
              <w:left w:val="nil"/>
              <w:bottom w:val="nil"/>
            </w:tcBorders>
          </w:tcPr>
          <w:p>
            <w:pPr>
              <w:jc w:val="left"/>
              <w:rPr>
                <w:rFonts w:eastAsia="Times New Roman"/>
                <w:noProof/>
              </w:rPr>
            </w:pPr>
            <w:r>
              <w:rPr>
                <w:rFonts w:eastAsia="Times New Roman"/>
                <w:noProof/>
              </w:rPr>
              <w:t>Artikel 11.2, första stycket, första strecksatsen</w:t>
            </w:r>
          </w:p>
        </w:tc>
        <w:tc>
          <w:tcPr>
            <w:tcW w:w="4674" w:type="dxa"/>
            <w:tcBorders>
              <w:top w:val="nil"/>
              <w:bottom w:val="nil"/>
              <w:right w:val="nil"/>
            </w:tcBorders>
          </w:tcPr>
          <w:p>
            <w:pPr>
              <w:jc w:val="left"/>
              <w:rPr>
                <w:rFonts w:eastAsia="Times New Roman"/>
                <w:noProof/>
              </w:rPr>
            </w:pPr>
            <w:r>
              <w:rPr>
                <w:rFonts w:eastAsia="Times New Roman"/>
                <w:noProof/>
                <w:lang w:val="en-GB"/>
              </w:rPr>
              <w:t>Artikel 16.2 a</w:t>
            </w:r>
          </w:p>
        </w:tc>
      </w:tr>
      <w:tr>
        <w:tc>
          <w:tcPr>
            <w:tcW w:w="4674" w:type="dxa"/>
            <w:tcBorders>
              <w:top w:val="nil"/>
              <w:left w:val="nil"/>
              <w:bottom w:val="nil"/>
            </w:tcBorders>
          </w:tcPr>
          <w:p>
            <w:pPr>
              <w:jc w:val="left"/>
              <w:rPr>
                <w:rFonts w:eastAsia="Times New Roman"/>
                <w:noProof/>
              </w:rPr>
            </w:pPr>
            <w:r>
              <w:rPr>
                <w:rFonts w:eastAsia="Times New Roman"/>
                <w:noProof/>
              </w:rPr>
              <w:t>Artikel 11.2, första stycket, andra strecksatsen</w:t>
            </w:r>
          </w:p>
        </w:tc>
        <w:tc>
          <w:tcPr>
            <w:tcW w:w="4674" w:type="dxa"/>
            <w:tcBorders>
              <w:top w:val="nil"/>
              <w:bottom w:val="nil"/>
              <w:right w:val="nil"/>
            </w:tcBorders>
          </w:tcPr>
          <w:p>
            <w:pPr>
              <w:jc w:val="left"/>
              <w:rPr>
                <w:rFonts w:eastAsia="Times New Roman"/>
                <w:noProof/>
              </w:rPr>
            </w:pPr>
            <w:r>
              <w:rPr>
                <w:rFonts w:eastAsia="Times New Roman"/>
                <w:noProof/>
                <w:lang w:val="en-GB"/>
              </w:rPr>
              <w:t>Artikel 16.2 b</w:t>
            </w:r>
          </w:p>
        </w:tc>
      </w:tr>
      <w:tr>
        <w:tc>
          <w:tcPr>
            <w:tcW w:w="4674" w:type="dxa"/>
            <w:tcBorders>
              <w:top w:val="nil"/>
              <w:left w:val="nil"/>
              <w:bottom w:val="nil"/>
            </w:tcBorders>
          </w:tcPr>
          <w:p>
            <w:pPr>
              <w:jc w:val="left"/>
              <w:rPr>
                <w:rFonts w:eastAsia="Times New Roman"/>
                <w:noProof/>
              </w:rPr>
            </w:pPr>
            <w:r>
              <w:rPr>
                <w:rFonts w:eastAsia="Times New Roman"/>
                <w:noProof/>
              </w:rPr>
              <w:t>Artikel 11.2, första stycket, tredje strecksatsen</w:t>
            </w:r>
          </w:p>
        </w:tc>
        <w:tc>
          <w:tcPr>
            <w:tcW w:w="4674" w:type="dxa"/>
            <w:tcBorders>
              <w:top w:val="nil"/>
              <w:bottom w:val="nil"/>
              <w:right w:val="nil"/>
            </w:tcBorders>
          </w:tcPr>
          <w:p>
            <w:pPr>
              <w:jc w:val="left"/>
              <w:rPr>
                <w:rFonts w:eastAsia="Times New Roman"/>
                <w:noProof/>
              </w:rPr>
            </w:pPr>
            <w:r>
              <w:rPr>
                <w:rFonts w:eastAsia="Times New Roman"/>
                <w:noProof/>
                <w:lang w:val="en-GB"/>
              </w:rPr>
              <w:t xml:space="preserve">Artikel 16.2 </w:t>
            </w:r>
            <w:r>
              <w:rPr>
                <w:rFonts w:eastAsia="Times New Roman"/>
                <w:noProof/>
              </w:rPr>
              <w:t>c</w:t>
            </w:r>
          </w:p>
        </w:tc>
      </w:tr>
      <w:tr>
        <w:tc>
          <w:tcPr>
            <w:tcW w:w="4674" w:type="dxa"/>
            <w:tcBorders>
              <w:top w:val="nil"/>
              <w:left w:val="nil"/>
              <w:bottom w:val="nil"/>
            </w:tcBorders>
          </w:tcPr>
          <w:p>
            <w:pPr>
              <w:jc w:val="left"/>
              <w:rPr>
                <w:rFonts w:eastAsia="Times New Roman"/>
                <w:noProof/>
              </w:rPr>
            </w:pPr>
            <w:r>
              <w:rPr>
                <w:rFonts w:eastAsia="Times New Roman"/>
                <w:noProof/>
              </w:rPr>
              <w:t>Artikel 11.2, första stycket, fjärde strecksatsen</w:t>
            </w:r>
          </w:p>
        </w:tc>
        <w:tc>
          <w:tcPr>
            <w:tcW w:w="4674" w:type="dxa"/>
            <w:tcBorders>
              <w:top w:val="nil"/>
              <w:bottom w:val="nil"/>
              <w:right w:val="nil"/>
            </w:tcBorders>
          </w:tcPr>
          <w:p>
            <w:pPr>
              <w:jc w:val="left"/>
              <w:rPr>
                <w:rFonts w:eastAsia="Times New Roman"/>
                <w:noProof/>
              </w:rPr>
            </w:pPr>
            <w:r>
              <w:rPr>
                <w:rFonts w:eastAsia="Times New Roman"/>
                <w:noProof/>
              </w:rPr>
              <w:t>Artikel 16.2 d</w:t>
            </w:r>
          </w:p>
        </w:tc>
      </w:tr>
      <w:tr>
        <w:tc>
          <w:tcPr>
            <w:tcW w:w="4674" w:type="dxa"/>
            <w:tcBorders>
              <w:top w:val="nil"/>
              <w:left w:val="nil"/>
              <w:bottom w:val="nil"/>
            </w:tcBorders>
          </w:tcPr>
          <w:p>
            <w:pPr>
              <w:jc w:val="left"/>
              <w:rPr>
                <w:rFonts w:eastAsia="Times New Roman"/>
                <w:noProof/>
              </w:rPr>
            </w:pPr>
            <w:r>
              <w:rPr>
                <w:rFonts w:eastAsia="Times New Roman"/>
                <w:noProof/>
              </w:rPr>
              <w:t>Artikel 11.2, första stycket, femte strecksatsen</w:t>
            </w:r>
          </w:p>
        </w:tc>
        <w:tc>
          <w:tcPr>
            <w:tcW w:w="4674" w:type="dxa"/>
            <w:tcBorders>
              <w:top w:val="nil"/>
              <w:bottom w:val="nil"/>
              <w:right w:val="nil"/>
            </w:tcBorders>
          </w:tcPr>
          <w:p>
            <w:pPr>
              <w:jc w:val="left"/>
              <w:rPr>
                <w:rFonts w:eastAsia="Times New Roman"/>
                <w:noProof/>
              </w:rPr>
            </w:pPr>
            <w:r>
              <w:rPr>
                <w:rFonts w:eastAsia="Times New Roman"/>
                <w:noProof/>
              </w:rPr>
              <w:t>Artikel 16.2 e</w:t>
            </w:r>
          </w:p>
        </w:tc>
      </w:tr>
      <w:tr>
        <w:tc>
          <w:tcPr>
            <w:tcW w:w="4674" w:type="dxa"/>
            <w:tcBorders>
              <w:top w:val="nil"/>
              <w:left w:val="nil"/>
              <w:bottom w:val="nil"/>
            </w:tcBorders>
          </w:tcPr>
          <w:p>
            <w:pPr>
              <w:jc w:val="left"/>
              <w:rPr>
                <w:rFonts w:eastAsia="Times New Roman"/>
                <w:noProof/>
              </w:rPr>
            </w:pPr>
            <w:r>
              <w:rPr>
                <w:rFonts w:eastAsia="Times New Roman"/>
                <w:noProof/>
              </w:rPr>
              <w:t>Artikel 11.2, första stycket, sjätte strecksatsen</w:t>
            </w:r>
          </w:p>
        </w:tc>
        <w:tc>
          <w:tcPr>
            <w:tcW w:w="4674" w:type="dxa"/>
            <w:tcBorders>
              <w:top w:val="nil"/>
              <w:bottom w:val="nil"/>
              <w:right w:val="nil"/>
            </w:tcBorders>
          </w:tcPr>
          <w:p>
            <w:pPr>
              <w:jc w:val="left"/>
              <w:rPr>
                <w:rFonts w:eastAsia="Times New Roman"/>
                <w:noProof/>
              </w:rPr>
            </w:pPr>
            <w:r>
              <w:rPr>
                <w:rFonts w:eastAsia="Times New Roman"/>
                <w:noProof/>
              </w:rPr>
              <w:t>Artikel 16.2 f</w:t>
            </w:r>
          </w:p>
        </w:tc>
      </w:tr>
      <w:tr>
        <w:tc>
          <w:tcPr>
            <w:tcW w:w="4674" w:type="dxa"/>
            <w:tcBorders>
              <w:top w:val="nil"/>
              <w:left w:val="nil"/>
              <w:bottom w:val="nil"/>
            </w:tcBorders>
          </w:tcPr>
          <w:p>
            <w:pPr>
              <w:jc w:val="left"/>
              <w:rPr>
                <w:rFonts w:eastAsia="Times New Roman"/>
                <w:noProof/>
              </w:rPr>
            </w:pPr>
            <w:r>
              <w:rPr>
                <w:rFonts w:eastAsia="Times New Roman"/>
                <w:noProof/>
              </w:rPr>
              <w:t>Artikel 11.2, andra, tredje och fjärde styckena</w:t>
            </w:r>
          </w:p>
        </w:tc>
        <w:tc>
          <w:tcPr>
            <w:tcW w:w="4674" w:type="dxa"/>
            <w:tcBorders>
              <w:top w:val="nil"/>
              <w:bottom w:val="nil"/>
              <w:right w:val="nil"/>
            </w:tcBorders>
          </w:tcPr>
          <w:p>
            <w:pPr>
              <w:jc w:val="left"/>
              <w:rPr>
                <w:rFonts w:eastAsia="Times New Roman"/>
                <w:noProof/>
              </w:rPr>
            </w:pPr>
            <w:r>
              <w:rPr>
                <w:rFonts w:eastAsia="Times New Roman"/>
                <w:noProof/>
              </w:rPr>
              <w:t>Artikel 16.2, andra, tredje och fjärde styckena</w:t>
            </w:r>
          </w:p>
        </w:tc>
      </w:tr>
      <w:tr>
        <w:tc>
          <w:tcPr>
            <w:tcW w:w="4674" w:type="dxa"/>
            <w:tcBorders>
              <w:top w:val="nil"/>
              <w:left w:val="nil"/>
              <w:bottom w:val="nil"/>
            </w:tcBorders>
          </w:tcPr>
          <w:p>
            <w:pPr>
              <w:jc w:val="left"/>
              <w:rPr>
                <w:rFonts w:eastAsia="Times New Roman"/>
                <w:noProof/>
              </w:rPr>
            </w:pPr>
            <w:r>
              <w:rPr>
                <w:rFonts w:eastAsia="Times New Roman"/>
                <w:noProof/>
              </w:rPr>
              <w:t>Artikel 11.3 och 11.4</w:t>
            </w:r>
          </w:p>
        </w:tc>
        <w:tc>
          <w:tcPr>
            <w:tcW w:w="4674" w:type="dxa"/>
            <w:tcBorders>
              <w:top w:val="nil"/>
              <w:bottom w:val="nil"/>
              <w:right w:val="nil"/>
            </w:tcBorders>
          </w:tcPr>
          <w:p>
            <w:pPr>
              <w:jc w:val="left"/>
              <w:rPr>
                <w:rFonts w:eastAsia="Times New Roman"/>
                <w:noProof/>
              </w:rPr>
            </w:pPr>
            <w:r>
              <w:rPr>
                <w:rFonts w:eastAsia="Times New Roman"/>
                <w:noProof/>
              </w:rPr>
              <w:t>Artikel 16.3 och 16.4</w:t>
            </w:r>
          </w:p>
        </w:tc>
      </w:tr>
      <w:tr>
        <w:tc>
          <w:tcPr>
            <w:tcW w:w="4674" w:type="dxa"/>
            <w:tcBorders>
              <w:top w:val="nil"/>
              <w:left w:val="nil"/>
              <w:bottom w:val="nil"/>
            </w:tcBorders>
          </w:tcPr>
          <w:p>
            <w:pPr>
              <w:jc w:val="left"/>
              <w:rPr>
                <w:rFonts w:eastAsia="Times New Roman"/>
                <w:noProof/>
              </w:rPr>
            </w:pPr>
            <w:r>
              <w:rPr>
                <w:rFonts w:eastAsia="Times New Roman"/>
                <w:noProof/>
              </w:rPr>
              <w:t>Artikel 12</w:t>
            </w:r>
          </w:p>
        </w:tc>
        <w:tc>
          <w:tcPr>
            <w:tcW w:w="4674" w:type="dxa"/>
            <w:tcBorders>
              <w:top w:val="nil"/>
              <w:bottom w:val="nil"/>
              <w:right w:val="nil"/>
            </w:tcBorders>
          </w:tcPr>
          <w:p>
            <w:pPr>
              <w:jc w:val="left"/>
              <w:rPr>
                <w:rFonts w:eastAsia="Times New Roman"/>
                <w:noProof/>
              </w:rPr>
            </w:pPr>
            <w:r>
              <w:rPr>
                <w:rFonts w:eastAsia="Times New Roman"/>
                <w:noProof/>
              </w:rPr>
              <w:t>Artikel 17</w:t>
            </w:r>
          </w:p>
        </w:tc>
      </w:tr>
      <w:tr>
        <w:tc>
          <w:tcPr>
            <w:tcW w:w="4674" w:type="dxa"/>
            <w:tcBorders>
              <w:top w:val="nil"/>
              <w:left w:val="nil"/>
              <w:bottom w:val="nil"/>
            </w:tcBorders>
          </w:tcPr>
          <w:p>
            <w:pPr>
              <w:jc w:val="left"/>
              <w:rPr>
                <w:rFonts w:eastAsia="Times New Roman"/>
                <w:noProof/>
              </w:rPr>
            </w:pPr>
            <w:r>
              <w:rPr>
                <w:rFonts w:eastAsia="Times New Roman"/>
                <w:noProof/>
              </w:rPr>
              <w:t>Artikel 13</w:t>
            </w:r>
          </w:p>
        </w:tc>
        <w:tc>
          <w:tcPr>
            <w:tcW w:w="4674" w:type="dxa"/>
            <w:tcBorders>
              <w:top w:val="nil"/>
              <w:bottom w:val="nil"/>
              <w:right w:val="nil"/>
            </w:tcBorders>
          </w:tcPr>
          <w:p>
            <w:pPr>
              <w:jc w:val="left"/>
              <w:rPr>
                <w:rFonts w:eastAsia="Times New Roman"/>
                <w:noProof/>
              </w:rPr>
            </w:pPr>
            <w:r>
              <w:rPr>
                <w:rFonts w:eastAsia="Times New Roman"/>
                <w:noProof/>
              </w:rPr>
              <w:t>Artikel 18</w:t>
            </w:r>
          </w:p>
        </w:tc>
      </w:tr>
      <w:tr>
        <w:tc>
          <w:tcPr>
            <w:tcW w:w="4674" w:type="dxa"/>
            <w:tcBorders>
              <w:top w:val="nil"/>
              <w:left w:val="nil"/>
              <w:bottom w:val="nil"/>
            </w:tcBorders>
          </w:tcPr>
          <w:p>
            <w:pPr>
              <w:jc w:val="left"/>
              <w:rPr>
                <w:rFonts w:eastAsia="Times New Roman"/>
                <w:noProof/>
              </w:rPr>
            </w:pPr>
            <w:r>
              <w:rPr>
                <w:rFonts w:eastAsia="Times New Roman"/>
                <w:noProof/>
              </w:rPr>
              <w:t>Artikel 13a</w:t>
            </w:r>
          </w:p>
        </w:tc>
        <w:tc>
          <w:tcPr>
            <w:tcW w:w="4674" w:type="dxa"/>
            <w:tcBorders>
              <w:top w:val="nil"/>
              <w:bottom w:val="nil"/>
              <w:right w:val="nil"/>
            </w:tcBorders>
          </w:tcPr>
          <w:p>
            <w:pPr>
              <w:jc w:val="left"/>
              <w:rPr>
                <w:rFonts w:eastAsia="Times New Roman"/>
                <w:noProof/>
              </w:rPr>
            </w:pPr>
            <w:r>
              <w:rPr>
                <w:rFonts w:eastAsia="Times New Roman"/>
                <w:noProof/>
              </w:rPr>
              <w:t>Artikel 19</w:t>
            </w:r>
          </w:p>
        </w:tc>
      </w:tr>
      <w:tr>
        <w:tc>
          <w:tcPr>
            <w:tcW w:w="4674" w:type="dxa"/>
            <w:tcBorders>
              <w:top w:val="nil"/>
              <w:left w:val="nil"/>
              <w:bottom w:val="nil"/>
            </w:tcBorders>
          </w:tcPr>
          <w:p>
            <w:pPr>
              <w:jc w:val="left"/>
              <w:rPr>
                <w:rFonts w:eastAsia="Times New Roman"/>
                <w:noProof/>
              </w:rPr>
            </w:pPr>
            <w:r>
              <w:rPr>
                <w:rFonts w:eastAsia="Times New Roman"/>
                <w:noProof/>
              </w:rPr>
              <w:t>Artikel 13b</w:t>
            </w:r>
          </w:p>
        </w:tc>
        <w:tc>
          <w:tcPr>
            <w:tcW w:w="4674" w:type="dxa"/>
            <w:tcBorders>
              <w:top w:val="nil"/>
              <w:bottom w:val="nil"/>
              <w:right w:val="nil"/>
            </w:tcBorders>
          </w:tcPr>
          <w:p>
            <w:pPr>
              <w:jc w:val="left"/>
              <w:rPr>
                <w:rFonts w:eastAsia="Times New Roman"/>
                <w:noProof/>
              </w:rPr>
            </w:pPr>
            <w:r>
              <w:rPr>
                <w:rFonts w:eastAsia="Times New Roman"/>
                <w:noProof/>
              </w:rPr>
              <w:t>Artikel 20</w:t>
            </w:r>
          </w:p>
        </w:tc>
      </w:tr>
      <w:tr>
        <w:tc>
          <w:tcPr>
            <w:tcW w:w="4674" w:type="dxa"/>
            <w:tcBorders>
              <w:top w:val="nil"/>
              <w:left w:val="nil"/>
              <w:bottom w:val="nil"/>
            </w:tcBorders>
          </w:tcPr>
          <w:p>
            <w:pPr>
              <w:jc w:val="left"/>
              <w:rPr>
                <w:rFonts w:eastAsia="Times New Roman"/>
                <w:noProof/>
              </w:rPr>
            </w:pPr>
            <w:r>
              <w:rPr>
                <w:rFonts w:eastAsia="Times New Roman"/>
                <w:noProof/>
              </w:rPr>
              <w:t>Artikel 14, inledningen</w:t>
            </w:r>
          </w:p>
        </w:tc>
        <w:tc>
          <w:tcPr>
            <w:tcW w:w="4674" w:type="dxa"/>
            <w:tcBorders>
              <w:top w:val="nil"/>
              <w:bottom w:val="nil"/>
              <w:right w:val="nil"/>
            </w:tcBorders>
          </w:tcPr>
          <w:p>
            <w:pPr>
              <w:jc w:val="left"/>
              <w:rPr>
                <w:rFonts w:eastAsia="Times New Roman"/>
                <w:noProof/>
              </w:rPr>
            </w:pPr>
            <w:r>
              <w:rPr>
                <w:rFonts w:eastAsia="Times New Roman"/>
                <w:noProof/>
              </w:rPr>
              <w:t>Artikel 21, inledningen</w:t>
            </w:r>
          </w:p>
        </w:tc>
      </w:tr>
      <w:tr>
        <w:tc>
          <w:tcPr>
            <w:tcW w:w="4674" w:type="dxa"/>
            <w:tcBorders>
              <w:top w:val="nil"/>
              <w:left w:val="nil"/>
              <w:bottom w:val="nil"/>
            </w:tcBorders>
          </w:tcPr>
          <w:p>
            <w:pPr>
              <w:jc w:val="left"/>
              <w:rPr>
                <w:rFonts w:eastAsia="Times New Roman"/>
                <w:noProof/>
              </w:rPr>
            </w:pPr>
            <w:r>
              <w:rPr>
                <w:rFonts w:eastAsia="Times New Roman"/>
                <w:noProof/>
              </w:rPr>
              <w:t>Artikel 14, första strecksatsen</w:t>
            </w:r>
          </w:p>
        </w:tc>
        <w:tc>
          <w:tcPr>
            <w:tcW w:w="4674" w:type="dxa"/>
            <w:tcBorders>
              <w:top w:val="nil"/>
              <w:bottom w:val="nil"/>
              <w:right w:val="nil"/>
            </w:tcBorders>
          </w:tcPr>
          <w:p>
            <w:pPr>
              <w:jc w:val="left"/>
              <w:rPr>
                <w:rFonts w:eastAsia="Times New Roman"/>
                <w:noProof/>
              </w:rPr>
            </w:pPr>
            <w:r>
              <w:rPr>
                <w:rFonts w:eastAsia="Times New Roman"/>
                <w:noProof/>
              </w:rPr>
              <w:t>Artikel 21 a</w:t>
            </w:r>
          </w:p>
        </w:tc>
      </w:tr>
      <w:tr>
        <w:tc>
          <w:tcPr>
            <w:tcW w:w="4674" w:type="dxa"/>
            <w:tcBorders>
              <w:top w:val="nil"/>
              <w:left w:val="nil"/>
              <w:bottom w:val="nil"/>
            </w:tcBorders>
          </w:tcPr>
          <w:p>
            <w:pPr>
              <w:jc w:val="left"/>
              <w:rPr>
                <w:rFonts w:eastAsia="Times New Roman"/>
                <w:noProof/>
              </w:rPr>
            </w:pPr>
            <w:r>
              <w:rPr>
                <w:rFonts w:eastAsia="Times New Roman"/>
                <w:noProof/>
              </w:rPr>
              <w:t>Artikel 14, andra strecksatsen</w:t>
            </w:r>
          </w:p>
        </w:tc>
        <w:tc>
          <w:tcPr>
            <w:tcW w:w="4674" w:type="dxa"/>
            <w:tcBorders>
              <w:top w:val="nil"/>
              <w:bottom w:val="nil"/>
              <w:right w:val="nil"/>
            </w:tcBorders>
          </w:tcPr>
          <w:p>
            <w:pPr>
              <w:jc w:val="left"/>
              <w:rPr>
                <w:rFonts w:eastAsia="Times New Roman"/>
                <w:noProof/>
              </w:rPr>
            </w:pPr>
            <w:r>
              <w:rPr>
                <w:rFonts w:eastAsia="Times New Roman"/>
                <w:noProof/>
              </w:rPr>
              <w:t>Artikel 21 b</w:t>
            </w:r>
          </w:p>
        </w:tc>
      </w:tr>
      <w:tr>
        <w:tc>
          <w:tcPr>
            <w:tcW w:w="4674" w:type="dxa"/>
            <w:tcBorders>
              <w:top w:val="nil"/>
              <w:left w:val="nil"/>
              <w:bottom w:val="nil"/>
            </w:tcBorders>
          </w:tcPr>
          <w:p>
            <w:pPr>
              <w:jc w:val="left"/>
              <w:rPr>
                <w:rFonts w:eastAsia="Times New Roman"/>
                <w:noProof/>
              </w:rPr>
            </w:pPr>
            <w:r>
              <w:rPr>
                <w:rFonts w:eastAsia="Times New Roman"/>
                <w:noProof/>
              </w:rPr>
              <w:t>Artikel 15</w:t>
            </w:r>
          </w:p>
        </w:tc>
        <w:tc>
          <w:tcPr>
            <w:tcW w:w="4674" w:type="dxa"/>
            <w:tcBorders>
              <w:top w:val="nil"/>
              <w:bottom w:val="nil"/>
              <w:right w:val="nil"/>
            </w:tcBorders>
          </w:tcPr>
          <w:p>
            <w:pPr>
              <w:jc w:val="left"/>
              <w:rPr>
                <w:rFonts w:eastAsia="Times New Roman"/>
                <w:noProof/>
              </w:rPr>
            </w:pPr>
            <w:r>
              <w:rPr>
                <w:rFonts w:eastAsia="Times New Roman"/>
                <w:noProof/>
              </w:rPr>
              <w:t>Artikel 22</w:t>
            </w:r>
          </w:p>
        </w:tc>
      </w:tr>
      <w:tr>
        <w:tc>
          <w:tcPr>
            <w:tcW w:w="4674" w:type="dxa"/>
            <w:tcBorders>
              <w:top w:val="nil"/>
              <w:left w:val="nil"/>
              <w:bottom w:val="nil"/>
            </w:tcBorders>
          </w:tcPr>
          <w:p>
            <w:pPr>
              <w:jc w:val="left"/>
              <w:rPr>
                <w:rFonts w:eastAsia="Times New Roman"/>
                <w:noProof/>
              </w:rPr>
            </w:pPr>
            <w:r>
              <w:rPr>
                <w:rFonts w:eastAsia="Times New Roman"/>
                <w:noProof/>
              </w:rPr>
              <w:t>Artikel 16</w:t>
            </w:r>
          </w:p>
        </w:tc>
        <w:tc>
          <w:tcPr>
            <w:tcW w:w="4674" w:type="dxa"/>
            <w:tcBorders>
              <w:top w:val="nil"/>
              <w:bottom w:val="nil"/>
              <w:right w:val="nil"/>
            </w:tcBorders>
          </w:tcPr>
          <w:p>
            <w:pPr>
              <w:jc w:val="left"/>
              <w:rPr>
                <w:rFonts w:eastAsia="Times New Roman"/>
                <w:noProof/>
              </w:rPr>
            </w:pPr>
            <w:r>
              <w:rPr>
                <w:rFonts w:eastAsia="Times New Roman"/>
                <w:noProof/>
              </w:rPr>
              <w:t>Artikel 23</w:t>
            </w:r>
          </w:p>
        </w:tc>
      </w:tr>
      <w:tr>
        <w:tc>
          <w:tcPr>
            <w:tcW w:w="4674" w:type="dxa"/>
            <w:tcBorders>
              <w:top w:val="nil"/>
              <w:left w:val="nil"/>
              <w:bottom w:val="nil"/>
            </w:tcBorders>
          </w:tcPr>
          <w:p>
            <w:pPr>
              <w:jc w:val="left"/>
              <w:rPr>
                <w:rFonts w:eastAsia="Times New Roman"/>
                <w:noProof/>
              </w:rPr>
            </w:pPr>
            <w:r>
              <w:rPr>
                <w:rFonts w:eastAsia="Times New Roman"/>
                <w:noProof/>
              </w:rPr>
              <w:t>Artikel 17</w:t>
            </w:r>
          </w:p>
        </w:tc>
        <w:tc>
          <w:tcPr>
            <w:tcW w:w="4674" w:type="dxa"/>
            <w:tcBorders>
              <w:top w:val="nil"/>
              <w:bottom w:val="nil"/>
              <w:right w:val="nil"/>
            </w:tcBorders>
          </w:tcPr>
          <w:p>
            <w:pPr>
              <w:jc w:val="left"/>
              <w:rPr>
                <w:rFonts w:eastAsia="Times New Roman"/>
                <w:noProof/>
              </w:rPr>
            </w:pPr>
            <w:r>
              <w:rPr>
                <w:rFonts w:eastAsia="Times New Roman"/>
                <w:noProof/>
              </w:rPr>
              <w:t>Artikel 24</w:t>
            </w:r>
          </w:p>
        </w:tc>
      </w:tr>
      <w:tr>
        <w:tc>
          <w:tcPr>
            <w:tcW w:w="4674" w:type="dxa"/>
            <w:tcBorders>
              <w:top w:val="nil"/>
              <w:left w:val="nil"/>
              <w:bottom w:val="nil"/>
            </w:tcBorders>
          </w:tcPr>
          <w:p>
            <w:pPr>
              <w:jc w:val="left"/>
              <w:rPr>
                <w:rFonts w:eastAsia="Times New Roman"/>
                <w:noProof/>
              </w:rPr>
            </w:pPr>
            <w:r>
              <w:rPr>
                <w:rFonts w:eastAsia="Times New Roman"/>
                <w:noProof/>
              </w:rPr>
              <w:t>Artikel 18</w:t>
            </w:r>
          </w:p>
        </w:tc>
        <w:tc>
          <w:tcPr>
            <w:tcW w:w="4674" w:type="dxa"/>
            <w:tcBorders>
              <w:top w:val="nil"/>
              <w:bottom w:val="nil"/>
              <w:right w:val="nil"/>
            </w:tcBorders>
          </w:tcPr>
          <w:p>
            <w:pPr>
              <w:jc w:val="left"/>
              <w:rPr>
                <w:rFonts w:eastAsia="Times New Roman"/>
                <w:noProof/>
              </w:rPr>
            </w:pPr>
            <w:r>
              <w:rPr>
                <w:rFonts w:eastAsia="Times New Roman"/>
                <w:noProof/>
              </w:rPr>
              <w:t>–</w:t>
            </w:r>
          </w:p>
        </w:tc>
      </w:tr>
      <w:tr>
        <w:tc>
          <w:tcPr>
            <w:tcW w:w="4674" w:type="dxa"/>
            <w:tcBorders>
              <w:top w:val="nil"/>
              <w:left w:val="nil"/>
              <w:bottom w:val="nil"/>
            </w:tcBorders>
          </w:tcPr>
          <w:p>
            <w:pPr>
              <w:jc w:val="left"/>
              <w:rPr>
                <w:rFonts w:eastAsia="Times New Roman"/>
                <w:noProof/>
              </w:rPr>
            </w:pPr>
            <w:r>
              <w:rPr>
                <w:rFonts w:eastAsia="Times New Roman"/>
                <w:noProof/>
              </w:rPr>
              <w:t>–</w:t>
            </w:r>
          </w:p>
        </w:tc>
        <w:tc>
          <w:tcPr>
            <w:tcW w:w="4674" w:type="dxa"/>
            <w:tcBorders>
              <w:top w:val="nil"/>
              <w:bottom w:val="nil"/>
              <w:right w:val="nil"/>
            </w:tcBorders>
          </w:tcPr>
          <w:p>
            <w:pPr>
              <w:jc w:val="left"/>
              <w:rPr>
                <w:rFonts w:eastAsia="Times New Roman"/>
                <w:noProof/>
              </w:rPr>
            </w:pPr>
            <w:r>
              <w:rPr>
                <w:rFonts w:eastAsia="Times New Roman"/>
                <w:noProof/>
              </w:rPr>
              <w:t>Artiklarna 25, 26 och 27</w:t>
            </w:r>
          </w:p>
        </w:tc>
      </w:tr>
      <w:tr>
        <w:tc>
          <w:tcPr>
            <w:tcW w:w="4674" w:type="dxa"/>
            <w:tcBorders>
              <w:top w:val="nil"/>
              <w:left w:val="nil"/>
              <w:bottom w:val="nil"/>
            </w:tcBorders>
          </w:tcPr>
          <w:p>
            <w:pPr>
              <w:jc w:val="left"/>
              <w:rPr>
                <w:rFonts w:eastAsia="Times New Roman"/>
                <w:noProof/>
              </w:rPr>
            </w:pPr>
            <w:r>
              <w:rPr>
                <w:rFonts w:eastAsia="Times New Roman"/>
                <w:noProof/>
              </w:rPr>
              <w:t>Artikel 19</w:t>
            </w:r>
          </w:p>
        </w:tc>
        <w:tc>
          <w:tcPr>
            <w:tcW w:w="4674" w:type="dxa"/>
            <w:tcBorders>
              <w:top w:val="nil"/>
              <w:bottom w:val="nil"/>
              <w:right w:val="nil"/>
            </w:tcBorders>
          </w:tcPr>
          <w:p>
            <w:pPr>
              <w:jc w:val="left"/>
              <w:rPr>
                <w:rFonts w:eastAsia="Times New Roman"/>
                <w:noProof/>
              </w:rPr>
            </w:pPr>
            <w:r>
              <w:rPr>
                <w:rFonts w:eastAsia="Times New Roman"/>
                <w:noProof/>
              </w:rPr>
              <w:t>Artikel 28</w:t>
            </w:r>
          </w:p>
        </w:tc>
      </w:tr>
      <w:tr>
        <w:tc>
          <w:tcPr>
            <w:tcW w:w="4674" w:type="dxa"/>
            <w:tcBorders>
              <w:top w:val="nil"/>
              <w:left w:val="nil"/>
              <w:bottom w:val="nil"/>
            </w:tcBorders>
          </w:tcPr>
          <w:p>
            <w:pPr>
              <w:jc w:val="left"/>
              <w:rPr>
                <w:rFonts w:eastAsia="Times New Roman"/>
                <w:noProof/>
              </w:rPr>
            </w:pPr>
            <w:r>
              <w:rPr>
                <w:rFonts w:eastAsia="Times New Roman"/>
                <w:noProof/>
              </w:rPr>
              <w:t>Bilaga I</w:t>
            </w:r>
          </w:p>
        </w:tc>
        <w:tc>
          <w:tcPr>
            <w:tcW w:w="4674" w:type="dxa"/>
            <w:tcBorders>
              <w:top w:val="nil"/>
              <w:bottom w:val="nil"/>
              <w:right w:val="nil"/>
            </w:tcBorders>
          </w:tcPr>
          <w:p>
            <w:pPr>
              <w:jc w:val="left"/>
              <w:rPr>
                <w:rFonts w:eastAsia="Times New Roman"/>
                <w:noProof/>
              </w:rPr>
            </w:pPr>
            <w:r>
              <w:rPr>
                <w:rFonts w:eastAsia="Times New Roman"/>
                <w:noProof/>
              </w:rPr>
              <w:t>Bilaga I</w:t>
            </w:r>
          </w:p>
        </w:tc>
      </w:tr>
      <w:tr>
        <w:tc>
          <w:tcPr>
            <w:tcW w:w="4674" w:type="dxa"/>
            <w:tcBorders>
              <w:top w:val="nil"/>
              <w:left w:val="nil"/>
              <w:bottom w:val="nil"/>
            </w:tcBorders>
          </w:tcPr>
          <w:p>
            <w:pPr>
              <w:jc w:val="left"/>
              <w:rPr>
                <w:rFonts w:eastAsia="Times New Roman"/>
                <w:noProof/>
              </w:rPr>
            </w:pPr>
            <w:r>
              <w:rPr>
                <w:rFonts w:eastAsia="Times New Roman"/>
                <w:noProof/>
              </w:rPr>
              <w:t>Bilaga II</w:t>
            </w:r>
          </w:p>
        </w:tc>
        <w:tc>
          <w:tcPr>
            <w:tcW w:w="4674" w:type="dxa"/>
            <w:tcBorders>
              <w:top w:val="nil"/>
              <w:bottom w:val="nil"/>
              <w:right w:val="nil"/>
            </w:tcBorders>
          </w:tcPr>
          <w:p>
            <w:pPr>
              <w:jc w:val="left"/>
              <w:rPr>
                <w:rFonts w:eastAsia="Times New Roman"/>
                <w:noProof/>
              </w:rPr>
            </w:pPr>
            <w:r>
              <w:rPr>
                <w:rFonts w:eastAsia="Times New Roman"/>
                <w:noProof/>
              </w:rPr>
              <w:t>Bilaga II</w:t>
            </w:r>
          </w:p>
        </w:tc>
      </w:tr>
      <w:tr>
        <w:tc>
          <w:tcPr>
            <w:tcW w:w="4674" w:type="dxa"/>
            <w:tcBorders>
              <w:top w:val="nil"/>
              <w:left w:val="nil"/>
              <w:bottom w:val="nil"/>
            </w:tcBorders>
          </w:tcPr>
          <w:p>
            <w:pPr>
              <w:jc w:val="left"/>
              <w:rPr>
                <w:rFonts w:eastAsia="Times New Roman"/>
                <w:noProof/>
              </w:rPr>
            </w:pPr>
            <w:r>
              <w:rPr>
                <w:rFonts w:eastAsia="Times New Roman"/>
                <w:noProof/>
              </w:rPr>
              <w:t>–</w:t>
            </w:r>
          </w:p>
        </w:tc>
        <w:tc>
          <w:tcPr>
            <w:tcW w:w="4674" w:type="dxa"/>
            <w:tcBorders>
              <w:top w:val="nil"/>
              <w:bottom w:val="nil"/>
              <w:right w:val="nil"/>
            </w:tcBorders>
          </w:tcPr>
          <w:p>
            <w:pPr>
              <w:jc w:val="left"/>
              <w:rPr>
                <w:rFonts w:eastAsia="Times New Roman"/>
                <w:noProof/>
              </w:rPr>
            </w:pPr>
            <w:r>
              <w:rPr>
                <w:rFonts w:eastAsia="Times New Roman"/>
                <w:noProof/>
              </w:rPr>
              <w:t>Bilaga III</w:t>
            </w:r>
          </w:p>
        </w:tc>
      </w:tr>
      <w:tr>
        <w:tc>
          <w:tcPr>
            <w:tcW w:w="4674" w:type="dxa"/>
            <w:tcBorders>
              <w:top w:val="nil"/>
              <w:left w:val="nil"/>
              <w:bottom w:val="nil"/>
            </w:tcBorders>
          </w:tcPr>
          <w:p>
            <w:pPr>
              <w:jc w:val="left"/>
              <w:rPr>
                <w:rFonts w:eastAsia="Times New Roman"/>
                <w:noProof/>
              </w:rPr>
            </w:pPr>
            <w:r>
              <w:rPr>
                <w:rFonts w:eastAsia="Times New Roman"/>
                <w:noProof/>
              </w:rPr>
              <w:t>–</w:t>
            </w:r>
          </w:p>
        </w:tc>
        <w:tc>
          <w:tcPr>
            <w:tcW w:w="4674" w:type="dxa"/>
            <w:tcBorders>
              <w:top w:val="nil"/>
              <w:bottom w:val="nil"/>
              <w:right w:val="nil"/>
            </w:tcBorders>
          </w:tcPr>
          <w:p>
            <w:pPr>
              <w:jc w:val="left"/>
              <w:rPr>
                <w:rFonts w:eastAsia="Times New Roman"/>
                <w:noProof/>
              </w:rPr>
            </w:pPr>
            <w:r>
              <w:rPr>
                <w:rFonts w:eastAsia="Times New Roman"/>
                <w:noProof/>
              </w:rPr>
              <w:t>Bilaga IV</w:t>
            </w:r>
          </w:p>
        </w:tc>
      </w:tr>
    </w:tbl>
    <w:p>
      <w:pPr>
        <w:jc w:val="center"/>
        <w:rPr>
          <w:rFonts w:eastAsia="Times New Roman"/>
          <w:noProof/>
          <w:szCs w:val="20"/>
        </w:rPr>
      </w:pPr>
      <w:r>
        <w:rPr>
          <w:rFonts w:eastAsia="Times New Roman"/>
          <w:noProof/>
          <w:szCs w:val="20"/>
        </w:rPr>
        <w:t>_____________</w:t>
      </w:r>
      <w:bookmarkStart w:id="1" w:name="_CopyToNewDocument_"/>
      <w:bookmarkEnd w:id="1"/>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Enligt artikel 2.2 i direktiv (EU) 2017/853 gäller dock följande: ”</w:t>
      </w:r>
      <w:r>
        <w:rPr>
          <w:i/>
        </w:rPr>
        <w:t>Med avvikelse från punkt 1 i den här artikeln, ska medlemsstaterna sätta i kraft de bestämmelser i lagar och andra författningar som är nödvändiga för att följa artikel 4.3 och 4.4 i direktiv 91/477/EEG i dess ändrade lydelse senast den 14 december 2019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B7202E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D065BDE"/>
    <w:lvl w:ilvl="0">
      <w:start w:val="1"/>
      <w:numFmt w:val="decimal"/>
      <w:pStyle w:val="ListNumber3"/>
      <w:lvlText w:val="%1."/>
      <w:lvlJc w:val="left"/>
      <w:pPr>
        <w:tabs>
          <w:tab w:val="num" w:pos="926"/>
        </w:tabs>
        <w:ind w:left="926" w:hanging="360"/>
      </w:pPr>
    </w:lvl>
  </w:abstractNum>
  <w:abstractNum w:abstractNumId="2">
    <w:nsid w:val="FFFFFF7F"/>
    <w:multiLevelType w:val="singleLevel"/>
    <w:tmpl w:val="6C80F7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F24E9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D189BD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F76C2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1485F84"/>
    <w:lvl w:ilvl="0">
      <w:start w:val="1"/>
      <w:numFmt w:val="decimal"/>
      <w:pStyle w:val="ListNumber"/>
      <w:lvlText w:val="%1."/>
      <w:lvlJc w:val="left"/>
      <w:pPr>
        <w:tabs>
          <w:tab w:val="num" w:pos="360"/>
        </w:tabs>
        <w:ind w:left="360" w:hanging="360"/>
      </w:pPr>
    </w:lvl>
  </w:abstractNum>
  <w:abstractNum w:abstractNumId="7">
    <w:nsid w:val="FFFFFF89"/>
    <w:multiLevelType w:val="singleLevel"/>
    <w:tmpl w:val="6BEEED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8"/>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LSTOY Gisela (SJ)">
    <w15:presenceInfo w15:providerId="None" w15:userId="TOLSTOY Gisela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Rättelse EUT L 161, 26.6.2018"/>
    <w:docVar w:name="CR_Ref1" w:val="Rättelse EUT L 160, 25.6.2018"/>
    <w:docVar w:name="CR_RefCount" w:val="2"/>
    <w:docVar w:name="CR_RefLast" w:val="4"/>
    <w:docVar w:name="DQCDateTime" w:val="2020-02-12 09:12:2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ACCOMPAGNANT" w:val="till"/>
    <w:docVar w:name="LW_ACCOMPAGNANT.CP" w:val="till"/>
    <w:docVar w:name="LW_ANNEX_NBR_FIRST" w:val="1"/>
    <w:docVar w:name="LW_ANNEX_NBR_LAST" w:val="4"/>
    <w:docVar w:name="LW_ANNEX_UNIQUE" w:val="0"/>
    <w:docVar w:name="LW_CORRIGENDUM" w:val="&lt;UNUSED&gt;"/>
    <w:docVar w:name="LW_COVERPAGE_EXISTS" w:val="True"/>
    <w:docVar w:name="LW_COVERPAGE_GUID" w:val="3F4A835D-3DF6-4C69-B51C-C53D19C367B2"/>
    <w:docVar w:name="LW_COVERPAGE_TYPE" w:val="1"/>
    <w:docVar w:name="LW_CROSSREFERENCE" w:val="&lt;UNUSED&gt;"/>
    <w:docVar w:name="LW_DocType" w:val="ANNEX"/>
    <w:docVar w:name="LW_EMISSION" w:val="19.2.2020"/>
    <w:docVar w:name="LW_EMISSION_ISODATE" w:val="2020-02-19"/>
    <w:docVar w:name="LW_EMISSION_LOCATION" w:val="BRX"/>
    <w:docVar w:name="LW_EMISSION_PREFIX" w:val="Bryssel den "/>
    <w:docVar w:name="LW_EMISSION_SUFFIX" w:val=" "/>
    <w:docVar w:name="LW_ID_DOCSTRUCTURE" w:val="COM/ANNEX"/>
    <w:docVar w:name="LW_ID_DOCTYPE" w:val="SG-017"/>
    <w:docVar w:name="LW_LANGUE" w:val="SV"/>
    <w:docVar w:name="LW_LEVEL_OF_SENSITIVITY" w:val="Standard treatment"/>
    <w:docVar w:name="LW_NOM.INST" w:val="EUROPEISKA KOMMISSIONEN"/>
    <w:docVar w:name="LW_NOM.INST_JOINTDOC" w:val="&lt;EMPTY&gt;"/>
    <w:docVar w:name="LW_OBJETACTEPRINCIPAL" w:val="om kontroll av förvärv och innehav av vapen (kodifiering)"/>
    <w:docVar w:name="LW_OBJETACTEPRINCIPAL.CP" w:val="om kontroll av förvärv och innehav av vapen (kodifiering)"/>
    <w:docVar w:name="LW_PART_NBR" w:val="&lt;UNUSED&gt;"/>
    <w:docVar w:name="LW_PART_NBR_TOTAL" w:val="&lt;UNUSED&gt;"/>
    <w:docVar w:name="LW_REF.INST.NEW" w:val="COM"/>
    <w:docVar w:name="LW_REF.INST.NEW_ADOPTED" w:val="final"/>
    <w:docVar w:name="LW_REF.INST.NEW_TEXT" w:val="(2020) 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LAGOR"/>
    <w:docVar w:name="LW_TYPE.DOC.CP" w:val="BILAGOR"/>
    <w:docVar w:name="LW_TYPEACTEPRINCIPAL" w:val="EUROPAPARLAMENTETS OCH RÅDETS DIREKTIV"/>
    <w:docVar w:name="LW_TYPEACTEPRINCIPAL.CP" w:val="EUROPAPARLAMENTETS OCH RÅDETS DIREKTIV"/>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RefNum">
    <w:name w:val="CR RefNum"/>
    <w:uiPriority w:val="99"/>
    <w:rPr>
      <w:rFonts w:cs="Times New Roman"/>
      <w:vertAlign w:val="subscript"/>
    </w:rPr>
  </w:style>
  <w:style w:type="character" w:customStyle="1" w:styleId="CRDeleted">
    <w:name w:val="CR Deleted"/>
    <w:rPr>
      <w:rFonts w:eastAsia="Times New Roman" w:cs="Times New Roman"/>
      <w:dstrike/>
      <w:sz w:val="24"/>
      <w:szCs w:val="24"/>
      <w:lang w:val="fr-FR" w:eastAsia="x-none"/>
    </w:rPr>
  </w:style>
  <w:style w:type="character" w:customStyle="1" w:styleId="CRMinorChangeAdded">
    <w:name w:val="CR Minor Change Added"/>
    <w:rPr>
      <w:rFonts w:cs="Times New Roman"/>
      <w:u w:val="double"/>
      <w:lang w:val="fr-FR" w:eastAsia="x-none"/>
    </w:rPr>
  </w:style>
  <w:style w:type="character" w:customStyle="1" w:styleId="CRMinorChangeDeleted">
    <w:name w:val="CR Minor Change Deleted"/>
    <w:rPr>
      <w:rFonts w:cs="Times New Roman"/>
      <w:dstrike/>
      <w:u w:val="double"/>
      <w:lang w:val="fr-FR" w:eastAsia="x-non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ParaDeleted">
    <w:name w:val="CR ParaDeleted"/>
    <w:basedOn w:val="Normal"/>
    <w:next w:val="Normal"/>
    <w:uiPriority w:val="99"/>
    <w:pPr>
      <w:autoSpaceDE w:val="0"/>
      <w:autoSpaceDN w:val="0"/>
    </w:pPr>
    <w:rPr>
      <w:rFonts w:eastAsia="Times New Roman"/>
      <w:szCs w:val="24"/>
      <w:lang w:val="fr-FR"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sv-SE"/>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sv-SE"/>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sv-SE"/>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sv-SE"/>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eastAsia="en-GB"/>
    </w:rPr>
  </w:style>
  <w:style w:type="character" w:customStyle="1" w:styleId="CRRefNum">
    <w:name w:val="CR RefNum"/>
    <w:uiPriority w:val="99"/>
    <w:rPr>
      <w:rFonts w:cs="Times New Roman"/>
      <w:vertAlign w:val="subscript"/>
    </w:rPr>
  </w:style>
  <w:style w:type="character" w:customStyle="1" w:styleId="CRDeleted">
    <w:name w:val="CR Deleted"/>
    <w:rPr>
      <w:rFonts w:eastAsia="Times New Roman" w:cs="Times New Roman"/>
      <w:dstrike/>
      <w:sz w:val="24"/>
      <w:szCs w:val="24"/>
      <w:lang w:val="fr-FR" w:eastAsia="x-none"/>
    </w:rPr>
  </w:style>
  <w:style w:type="character" w:customStyle="1" w:styleId="CRMinorChangeAdded">
    <w:name w:val="CR Minor Change Added"/>
    <w:rPr>
      <w:rFonts w:cs="Times New Roman"/>
      <w:u w:val="double"/>
      <w:lang w:val="fr-FR" w:eastAsia="x-none"/>
    </w:rPr>
  </w:style>
  <w:style w:type="character" w:customStyle="1" w:styleId="CRMinorChangeDeleted">
    <w:name w:val="CR Minor Change Deleted"/>
    <w:rPr>
      <w:rFonts w:cs="Times New Roman"/>
      <w:dstrike/>
      <w:u w:val="double"/>
      <w:lang w:val="fr-FR" w:eastAsia="x-non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ParaDeleted">
    <w:name w:val="CR ParaDeleted"/>
    <w:basedOn w:val="Normal"/>
    <w:next w:val="Normal"/>
    <w:uiPriority w:val="99"/>
    <w:pPr>
      <w:autoSpaceDE w:val="0"/>
      <w:autoSpaceDN w:val="0"/>
    </w:pPr>
    <w:rPr>
      <w:rFonts w:eastAsia="Times New Roman"/>
      <w:szCs w:val="24"/>
      <w:lang w:val="fr-FR"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sv-SE"/>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sv-SE"/>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sv-SE"/>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sv-SE"/>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C4A51-87EB-4E21-B6C2-6D2A60FF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9</Pages>
  <Words>1658</Words>
  <Characters>9087</Characters>
  <Application>Microsoft Office Word</Application>
  <DocSecurity>0</DocSecurity>
  <Lines>313</Lines>
  <Paragraphs>249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WES PDFC Administrator</cp:lastModifiedBy>
  <cp:revision>9</cp:revision>
  <cp:lastPrinted>2018-11-27T14:03:00Z</cp:lastPrinted>
  <dcterms:created xsi:type="dcterms:W3CDTF">2019-11-19T09:54:00Z</dcterms:created>
  <dcterms:modified xsi:type="dcterms:W3CDTF">2020-02-12T08:12:00Z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4</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LWCR IsRefonte">
    <vt:lpwstr>False</vt:lpwstr>
  </property>
  <property fmtid="{D5CDD505-2E9C-101B-9397-08002B2CF9AE}" pid="14" name="DQCStatus">
    <vt:lpwstr>Green (DQC version 03)</vt:lpwstr>
  </property>
</Properties>
</file>