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F4E73602-DB61-4663-BCA9-210E97D2504F" style="width:451pt;height:423.8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CRSeparator"/>
        <w:rPr>
          <w:noProof/>
        </w:rPr>
      </w:pPr>
      <w:bookmarkStart w:id="0" w:name="_GoBack"/>
      <w:bookmarkEnd w:id="0"/>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91/477</w:t>
      </w:r>
    </w:p>
    <w:p>
      <w:pPr>
        <w:pStyle w:val="Annexetitre"/>
        <w:rPr>
          <w:noProof/>
        </w:rPr>
      </w:pPr>
      <w:r>
        <w:rPr>
          <w:noProof/>
        </w:rPr>
        <w:t>ANEXA I</w:t>
      </w:r>
    </w:p>
    <w:p>
      <w:pPr>
        <w:pStyle w:val="ManualHeading4"/>
        <w:rPr>
          <w:noProof/>
        </w:rPr>
      </w:pPr>
      <w:r>
        <w:rPr>
          <w:noProof/>
        </w:rPr>
        <w:t>I.</w:t>
      </w:r>
      <w:r>
        <w:rPr>
          <w:noProof/>
        </w:rPr>
        <w:tab/>
      </w:r>
      <w:r>
        <w:rPr>
          <w:rFonts w:hint="eastAsia"/>
          <w:noProof/>
        </w:rPr>
        <w:t>Î</w:t>
      </w:r>
      <w:r>
        <w:rPr>
          <w:noProof/>
        </w:rPr>
        <w:t xml:space="preserve">n </w:t>
      </w:r>
      <w:r>
        <w:rPr>
          <w:rFonts w:hint="eastAsia"/>
          <w:noProof/>
        </w:rPr>
        <w:t>î</w:t>
      </w:r>
      <w:r>
        <w:rPr>
          <w:noProof/>
        </w:rPr>
        <w:t>n</w:t>
      </w:r>
      <w:r>
        <w:rPr>
          <w:rFonts w:hint="eastAsia"/>
          <w:noProof/>
        </w:rPr>
        <w:t>ț</w:t>
      </w:r>
      <w:r>
        <w:rPr>
          <w:noProof/>
        </w:rPr>
        <w:t xml:space="preserve">elesul prezentei directive, „armeˮ </w:t>
      </w:r>
      <w:r>
        <w:rPr>
          <w:rFonts w:hint="eastAsia"/>
          <w:noProof/>
        </w:rPr>
        <w:t>î</w:t>
      </w:r>
      <w:r>
        <w:rPr>
          <w:noProof/>
        </w:rPr>
        <w:t>nseamn</w:t>
      </w:r>
      <w:r>
        <w:rPr>
          <w:rFonts w:hint="eastAsia"/>
          <w:noProof/>
        </w:rPr>
        <w:t>ă</w:t>
      </w:r>
      <w:r>
        <w:rPr>
          <w:noProof/>
        </w:rPr>
        <w:t>:</w:t>
      </w:r>
    </w:p>
    <w:p>
      <w:pPr>
        <w:pStyle w:val="CRSeparator"/>
        <w:rPr>
          <w:noProof/>
        </w:rPr>
      </w:pPr>
    </w:p>
    <w:p>
      <w:pPr>
        <w:pStyle w:val="CRReference"/>
        <w:jc w:val="left"/>
        <w:rPr>
          <w:noProof/>
          <w:u w:val="none"/>
          <w:lang w:val="da-DK"/>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2008/51 art. 1. pct. 13 litera (a) (adaptat)</w:t>
      </w:r>
    </w:p>
    <w:p>
      <w:pPr>
        <w:pStyle w:val="Tiret0"/>
        <w:numPr>
          <w:ilvl w:val="0"/>
          <w:numId w:val="5"/>
        </w:numPr>
        <w:rPr>
          <w:noProof/>
        </w:rPr>
      </w:pPr>
      <w:r>
        <w:rPr>
          <w:noProof/>
        </w:rPr>
        <w:t>orice armă de foc, astfel cum este definită la articolul 1,</w:t>
      </w:r>
    </w:p>
    <w:p>
      <w:pPr>
        <w:pStyle w:val="CRSeparator"/>
        <w:rPr>
          <w:noProof/>
        </w:rPr>
      </w:pPr>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91/477</w:t>
      </w:r>
    </w:p>
    <w:p>
      <w:pPr>
        <w:pStyle w:val="CRReference"/>
        <w:jc w:val="left"/>
        <w:rPr>
          <w:noProof/>
          <w:u w:val="none"/>
        </w:rPr>
      </w:pPr>
      <w:r>
        <w:rPr>
          <w:noProof/>
          <w:u w:val="none"/>
        </w:rPr>
        <w:fldChar w:fldCharType="begin"/>
      </w:r>
      <w:r>
        <w:rPr>
          <w:noProof/>
          <w:u w:val="none"/>
        </w:rPr>
        <w:instrText xml:space="preserve"> QUOTE "</w:instrText>
      </w:r>
      <w:r>
        <w:rPr>
          <w:rStyle w:val="CRMarker"/>
          <w:noProof/>
          <w:u w:val="none"/>
        </w:rPr>
        <w:instrText>è</w:instrText>
      </w:r>
      <w:r>
        <w:rPr>
          <w:noProof/>
          <w:u w:val="none"/>
        </w:rPr>
        <w:instrText xml:space="preserve">" </w:instrText>
      </w:r>
      <w:r>
        <w:rPr>
          <w:noProof/>
          <w:u w:val="none"/>
        </w:rPr>
        <w:fldChar w:fldCharType="separate"/>
      </w:r>
      <w:r>
        <w:rPr>
          <w:rStyle w:val="CRMarker"/>
          <w:noProof/>
          <w:u w:val="none"/>
        </w:rPr>
        <w:t>è</w:t>
      </w:r>
      <w:r>
        <w:rPr>
          <w:noProof/>
          <w:u w:val="none"/>
        </w:rPr>
        <w:fldChar w:fldCharType="end"/>
      </w:r>
      <w:r>
        <w:rPr>
          <w:rStyle w:val="CRRefNum"/>
          <w:noProof/>
          <w:u w:val="none"/>
        </w:rPr>
        <w:t>1</w:t>
      </w:r>
      <w:r>
        <w:rPr>
          <w:noProof/>
          <w:u w:val="none"/>
        </w:rPr>
        <w:t> 2017/853 art.1 pct. 19.1 litera (a)</w:t>
      </w:r>
    </w:p>
    <w:p>
      <w:pPr>
        <w:pStyle w:val="Tiret0"/>
        <w:rPr>
          <w:noProof/>
        </w:rPr>
      </w:pPr>
      <w:r>
        <w:rPr>
          <w:noProof/>
        </w:rPr>
        <w:t>alte arme decât armele de foc, astfel cum sunt definite în legislațiile interne.</w:t>
      </w:r>
    </w:p>
    <w:p>
      <w:pPr>
        <w:pStyle w:val="ManualHeading4"/>
        <w:rPr>
          <w:i/>
          <w:iCs/>
          <w:noProof/>
        </w:rPr>
      </w:pPr>
      <w:r>
        <w:rPr>
          <w:noProof/>
        </w:rPr>
        <w:t>II.</w:t>
      </w:r>
      <w:r>
        <w:rPr>
          <w:noProof/>
        </w:rPr>
        <w:tab/>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iCs/>
          <w:noProof/>
        </w:rPr>
        <w:t>În sensul prezentei directive, armele de foc se clasifică în următoarele categorii:</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p>
    <w:p>
      <w:pPr>
        <w:rPr>
          <w:b/>
          <w:bCs/>
          <w:noProof/>
        </w:rPr>
      </w:pPr>
      <w:r>
        <w:rPr>
          <w:i/>
          <w:iCs/>
          <w:noProof/>
        </w:rPr>
        <w:t xml:space="preserve">Categoria A </w:t>
      </w:r>
      <w:r>
        <w:rPr>
          <w:noProof/>
        </w:rPr>
        <w:t>–</w:t>
      </w:r>
      <w:r>
        <w:rPr>
          <w:bCs/>
          <w:i/>
          <w:noProof/>
        </w:rPr>
        <w:t>Arme de foc interzise</w:t>
      </w:r>
    </w:p>
    <w:p>
      <w:pPr>
        <w:pStyle w:val="Point0"/>
        <w:rPr>
          <w:noProof/>
        </w:rPr>
      </w:pPr>
      <w:r>
        <w:rPr>
          <w:noProof/>
        </w:rPr>
        <w:t>1.</w:t>
      </w:r>
      <w:r>
        <w:rPr>
          <w:noProof/>
        </w:rPr>
        <w:tab/>
        <w:t xml:space="preserve">Instrumente </w:t>
      </w:r>
      <w:r>
        <w:rPr>
          <w:rFonts w:hint="eastAsia"/>
          <w:noProof/>
        </w:rPr>
        <w:t>ș</w:t>
      </w:r>
      <w:r>
        <w:rPr>
          <w:noProof/>
        </w:rPr>
        <w:t>i lansatoare militare cu efect exploziv.</w:t>
      </w:r>
    </w:p>
    <w:p>
      <w:pPr>
        <w:pStyle w:val="Point0"/>
        <w:rPr>
          <w:noProof/>
        </w:rPr>
      </w:pPr>
      <w:r>
        <w:rPr>
          <w:noProof/>
        </w:rPr>
        <w:t>2.</w:t>
      </w:r>
      <w:r>
        <w:rPr>
          <w:noProof/>
        </w:rPr>
        <w:tab/>
        <w:t>Arme de foc automate.</w:t>
      </w:r>
    </w:p>
    <w:p>
      <w:pPr>
        <w:pStyle w:val="Point0"/>
        <w:rPr>
          <w:noProof/>
        </w:rPr>
      </w:pPr>
      <w:r>
        <w:rPr>
          <w:noProof/>
        </w:rPr>
        <w:t>3.</w:t>
      </w:r>
      <w:r>
        <w:rPr>
          <w:noProof/>
        </w:rPr>
        <w:tab/>
        <w:t>Arme de foc camuflate sub forma unui alt obiect.</w:t>
      </w:r>
    </w:p>
    <w:p>
      <w:pPr>
        <w:pStyle w:val="Point0"/>
        <w:rPr>
          <w:noProof/>
        </w:rPr>
      </w:pPr>
      <w:r>
        <w:rPr>
          <w:noProof/>
        </w:rPr>
        <w:t>4.</w:t>
      </w:r>
      <w:r>
        <w:rPr>
          <w:noProof/>
        </w:rPr>
        <w:tab/>
        <w:t>Muni</w:t>
      </w:r>
      <w:r>
        <w:rPr>
          <w:rFonts w:hint="eastAsia"/>
          <w:noProof/>
        </w:rPr>
        <w:t>ț</w:t>
      </w:r>
      <w:r>
        <w:rPr>
          <w:noProof/>
        </w:rPr>
        <w:t xml:space="preserve">iile cu proiectile perforante, explozive sau incendiare, la fel ca </w:t>
      </w:r>
      <w:r>
        <w:rPr>
          <w:rFonts w:hint="eastAsia"/>
          <w:noProof/>
        </w:rPr>
        <w:t>ș</w:t>
      </w:r>
      <w:r>
        <w:rPr>
          <w:noProof/>
        </w:rPr>
        <w:t>i proiectilele pentru aceste muni</w:t>
      </w:r>
      <w:r>
        <w:rPr>
          <w:rFonts w:hint="eastAsia"/>
          <w:noProof/>
        </w:rPr>
        <w:t>ț</w:t>
      </w:r>
      <w:r>
        <w:rPr>
          <w:noProof/>
        </w:rPr>
        <w:t>ii.</w:t>
      </w:r>
    </w:p>
    <w:p>
      <w:pPr>
        <w:pStyle w:val="Point0"/>
        <w:rPr>
          <w:noProof/>
        </w:rPr>
      </w:pPr>
      <w:r>
        <w:rPr>
          <w:noProof/>
        </w:rPr>
        <w:t>5.</w:t>
      </w:r>
      <w:r>
        <w:rPr>
          <w:noProof/>
        </w:rPr>
        <w:tab/>
        <w:t>Muni</w:t>
      </w:r>
      <w:r>
        <w:rPr>
          <w:rFonts w:hint="eastAsia"/>
          <w:noProof/>
        </w:rPr>
        <w:t>ț</w:t>
      </w:r>
      <w:r>
        <w:rPr>
          <w:noProof/>
        </w:rPr>
        <w:t xml:space="preserve">iile pentru pistolete </w:t>
      </w:r>
      <w:r>
        <w:rPr>
          <w:rFonts w:hint="eastAsia"/>
          <w:noProof/>
        </w:rPr>
        <w:t>ș</w:t>
      </w:r>
      <w:r>
        <w:rPr>
          <w:noProof/>
        </w:rPr>
        <w:t xml:space="preserve">i revolvere cu proiectile expansive, ca </w:t>
      </w:r>
      <w:r>
        <w:rPr>
          <w:rFonts w:hint="eastAsia"/>
          <w:noProof/>
        </w:rPr>
        <w:t>ș</w:t>
      </w:r>
      <w:r>
        <w:rPr>
          <w:noProof/>
        </w:rPr>
        <w:t>i aceste proiectile, mai pu</w:t>
      </w:r>
      <w:r>
        <w:rPr>
          <w:rFonts w:hint="eastAsia"/>
          <w:noProof/>
        </w:rPr>
        <w:t>ț</w:t>
      </w:r>
      <w:r>
        <w:rPr>
          <w:noProof/>
        </w:rPr>
        <w:t xml:space="preserve">in </w:t>
      </w:r>
      <w:r>
        <w:rPr>
          <w:rFonts w:hint="eastAsia"/>
          <w:noProof/>
        </w:rPr>
        <w:t>î</w:t>
      </w:r>
      <w:r>
        <w:rPr>
          <w:noProof/>
        </w:rPr>
        <w:t>n ceea ce prive</w:t>
      </w:r>
      <w:r>
        <w:rPr>
          <w:rFonts w:hint="eastAsia"/>
          <w:noProof/>
        </w:rPr>
        <w:t>ș</w:t>
      </w:r>
      <w:r>
        <w:rPr>
          <w:noProof/>
        </w:rPr>
        <w:t>te armele de v</w:t>
      </w:r>
      <w:r>
        <w:rPr>
          <w:rFonts w:hint="eastAsia"/>
          <w:noProof/>
        </w:rPr>
        <w:t>â</w:t>
      </w:r>
      <w:r>
        <w:rPr>
          <w:noProof/>
        </w:rPr>
        <w:t>n</w:t>
      </w:r>
      <w:r>
        <w:rPr>
          <w:rFonts w:hint="eastAsia"/>
          <w:noProof/>
        </w:rPr>
        <w:t>ă</w:t>
      </w:r>
      <w:r>
        <w:rPr>
          <w:noProof/>
        </w:rPr>
        <w:t xml:space="preserve">toare sau de tir cu </w:t>
      </w:r>
      <w:r>
        <w:rPr>
          <w:rFonts w:hint="eastAsia"/>
          <w:noProof/>
        </w:rPr>
        <w:t>ț</w:t>
      </w:r>
      <w:r>
        <w:rPr>
          <w:noProof/>
        </w:rPr>
        <w:t>int</w:t>
      </w:r>
      <w:r>
        <w:rPr>
          <w:rFonts w:hint="eastAsia"/>
          <w:noProof/>
        </w:rPr>
        <w:t>ă</w:t>
      </w:r>
      <w:r>
        <w:rPr>
          <w:noProof/>
        </w:rPr>
        <w:t>, pentru persoanele obi</w:t>
      </w:r>
      <w:r>
        <w:rPr>
          <w:rFonts w:hint="eastAsia"/>
          <w:noProof/>
        </w:rPr>
        <w:t>ș</w:t>
      </w:r>
      <w:r>
        <w:rPr>
          <w:noProof/>
        </w:rPr>
        <w:t>nuite s</w:t>
      </w:r>
      <w:r>
        <w:rPr>
          <w:rFonts w:hint="eastAsia"/>
          <w:noProof/>
        </w:rPr>
        <w:t>ă</w:t>
      </w:r>
      <w:r>
        <w:rPr>
          <w:noProof/>
        </w:rPr>
        <w:t xml:space="preserve"> foloseasc</w:t>
      </w:r>
      <w:r>
        <w:rPr>
          <w:rFonts w:hint="eastAsia"/>
          <w:noProof/>
        </w:rPr>
        <w:t>ă</w:t>
      </w:r>
      <w:r>
        <w:rPr>
          <w:noProof/>
        </w:rPr>
        <w:t xml:space="preserve"> aceste arme.</w:t>
      </w:r>
    </w:p>
    <w:p>
      <w:pPr>
        <w:pStyle w:val="CRSeparator"/>
        <w:rPr>
          <w:noProof/>
        </w:rPr>
      </w:pPr>
    </w:p>
    <w:p>
      <w:pPr>
        <w:pStyle w:val="CRReference"/>
        <w:jc w:val="left"/>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2017/853 art.1 pct. 19.1 litera (b)(ii)</w:t>
      </w:r>
    </w:p>
    <w:p>
      <w:pPr>
        <w:pStyle w:val="Point0"/>
        <w:rPr>
          <w:noProof/>
        </w:rPr>
      </w:pPr>
      <w:r>
        <w:rPr>
          <w:noProof/>
        </w:rPr>
        <w:t>6.</w:t>
      </w:r>
      <w:r>
        <w:rPr>
          <w:noProof/>
        </w:rPr>
        <w:tab/>
        <w:t>Arme de foc automate care au fost transformate în arme de foc semiautomate fără a aduce atingere articolului 10 alineatul (5).</w:t>
      </w:r>
    </w:p>
    <w:p>
      <w:pPr>
        <w:pStyle w:val="Point0"/>
        <w:rPr>
          <w:noProof/>
        </w:rPr>
      </w:pPr>
      <w:r>
        <w:rPr>
          <w:noProof/>
        </w:rPr>
        <w:t>7.</w:t>
      </w:r>
      <w:r>
        <w:rPr>
          <w:noProof/>
        </w:rPr>
        <w:tab/>
        <w:t>Oricare dintre următoarele arme de foc semiautomate cu percuție centrală:</w:t>
      </w:r>
    </w:p>
    <w:p>
      <w:pPr>
        <w:pStyle w:val="Point1"/>
        <w:rPr>
          <w:noProof/>
        </w:rPr>
      </w:pPr>
      <w:r>
        <w:rPr>
          <w:noProof/>
        </w:rPr>
        <w:t>(a)</w:t>
      </w:r>
      <w:r>
        <w:rPr>
          <w:noProof/>
        </w:rPr>
        <w:tab/>
        <w:t>arme de foc cu țeavă scurtă care permit lansarea a peste 21 de cartușe fără reîncărcare, în cazul în care:</w:t>
      </w:r>
    </w:p>
    <w:p>
      <w:pPr>
        <w:pStyle w:val="Point2"/>
        <w:rPr>
          <w:noProof/>
        </w:rPr>
      </w:pPr>
      <w:r>
        <w:rPr>
          <w:noProof/>
        </w:rPr>
        <w:t>(i)</w:t>
      </w:r>
      <w:r>
        <w:rPr>
          <w:noProof/>
        </w:rPr>
        <w:tab/>
        <w:t>un încărcător cu o capacitate de peste 20 de cartușe face parte din arma de foc respectivă; sau</w:t>
      </w:r>
    </w:p>
    <w:p>
      <w:pPr>
        <w:pStyle w:val="Point2"/>
        <w:rPr>
          <w:noProof/>
        </w:rPr>
      </w:pPr>
      <w:r>
        <w:rPr>
          <w:noProof/>
        </w:rPr>
        <w:t>(ii)</w:t>
      </w:r>
      <w:r>
        <w:rPr>
          <w:noProof/>
        </w:rPr>
        <w:tab/>
        <w:t>în aceasta este inserat un încărcător detașabil cu o capacitate care depășește 20 de cartușe;</w:t>
      </w:r>
    </w:p>
    <w:p>
      <w:pPr>
        <w:pStyle w:val="Point1"/>
        <w:rPr>
          <w:noProof/>
        </w:rPr>
      </w:pPr>
      <w:r>
        <w:rPr>
          <w:noProof/>
        </w:rPr>
        <w:t>(b)</w:t>
      </w:r>
      <w:r>
        <w:rPr>
          <w:noProof/>
        </w:rPr>
        <w:tab/>
        <w:t>arme de foc cu țeavă lungă care permit lansarea a peste 11 cartușe fără reîncărcare, în cazul în care:</w:t>
      </w:r>
    </w:p>
    <w:p>
      <w:pPr>
        <w:pStyle w:val="Point2"/>
        <w:rPr>
          <w:noProof/>
        </w:rPr>
      </w:pPr>
      <w:r>
        <w:rPr>
          <w:noProof/>
        </w:rPr>
        <w:t>(i)</w:t>
      </w:r>
      <w:r>
        <w:rPr>
          <w:noProof/>
        </w:rPr>
        <w:tab/>
        <w:t>un încărcător cu o capacitate de peste 10 cartușe face parte din arma de foc; sau</w:t>
      </w:r>
    </w:p>
    <w:p>
      <w:pPr>
        <w:pStyle w:val="Point2"/>
        <w:rPr>
          <w:noProof/>
        </w:rPr>
      </w:pPr>
      <w:r>
        <w:rPr>
          <w:noProof/>
        </w:rPr>
        <w:t>(ii)</w:t>
      </w:r>
      <w:r>
        <w:rPr>
          <w:noProof/>
        </w:rPr>
        <w:tab/>
        <w:t>în aceasta este inserat un încărcător detașabil cu o capacitate care depășește 10 cartușe.</w:t>
      </w:r>
    </w:p>
    <w:p>
      <w:pPr>
        <w:pStyle w:val="Point0"/>
        <w:rPr>
          <w:noProof/>
        </w:rPr>
      </w:pPr>
      <w:r>
        <w:rPr>
          <w:noProof/>
        </w:rPr>
        <w:t>8.</w:t>
      </w:r>
      <w:r>
        <w:rPr>
          <w:noProof/>
        </w:rPr>
        <w:tab/>
        <w:t>Arme de foc semiautomate cu țeavă lungă (adică arme de foc concepute inițial pentru tragere de la nivelul umărului) a căror lungime poate fi redusă la mai puțin de 60 cm fără ca acestea să își piardă funcționalitatea, cu ajutorul unui pat rabatabil sau telescopic sau al unui pat ce poate fi demontat fără a folosi unelte.</w:t>
      </w:r>
    </w:p>
    <w:p>
      <w:pPr>
        <w:pStyle w:val="Point0"/>
        <w:rPr>
          <w:noProof/>
        </w:rPr>
      </w:pPr>
      <w:r>
        <w:rPr>
          <w:noProof/>
        </w:rPr>
        <w:t>9.</w:t>
      </w:r>
      <w:r>
        <w:rPr>
          <w:noProof/>
        </w:rPr>
        <w:tab/>
        <w:t>Orice arme din această categorie care au fost transformate în arme cu muniție oarbă, pentru a expulza substanțe iritante, alte substanțe active sau muniție pirotehnică sau care au fost transformate în arme de spectacol sau acustice.</w:t>
      </w:r>
    </w:p>
    <w:p>
      <w:pPr>
        <w:pStyle w:val="CRSeparator"/>
        <w:rPr>
          <w:noProof/>
        </w:rPr>
      </w:pPr>
    </w:p>
    <w:p>
      <w:pPr>
        <w:pStyle w:val="CRReference"/>
        <w:jc w:val="left"/>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2017/853 art.1 pct. 19.1 litera (b)(iii)</w:t>
      </w:r>
    </w:p>
    <w:p>
      <w:pPr>
        <w:rPr>
          <w:i/>
          <w:noProof/>
          <w:u w:val="single"/>
        </w:rPr>
      </w:pPr>
      <w:r>
        <w:rPr>
          <w:i/>
          <w:iCs/>
          <w:noProof/>
        </w:rPr>
        <w:t>Categoria B</w:t>
      </w:r>
      <w:r>
        <w:rPr>
          <w:i/>
          <w:noProof/>
        </w:rPr>
        <w:t xml:space="preserve"> – Arme de foc supuse autorizării</w:t>
      </w:r>
    </w:p>
    <w:p>
      <w:pPr>
        <w:pStyle w:val="Point0"/>
        <w:rPr>
          <w:noProof/>
        </w:rPr>
      </w:pPr>
      <w:r>
        <w:rPr>
          <w:noProof/>
        </w:rPr>
        <w:t>1.</w:t>
      </w:r>
      <w:r>
        <w:rPr>
          <w:noProof/>
        </w:rPr>
        <w:tab/>
        <w:t>Arme de foc cu țeavă scurtă cu repetiție.</w:t>
      </w:r>
    </w:p>
    <w:p>
      <w:pPr>
        <w:pStyle w:val="Point0"/>
        <w:rPr>
          <w:noProof/>
        </w:rPr>
      </w:pPr>
      <w:r>
        <w:rPr>
          <w:noProof/>
        </w:rPr>
        <w:t>2.</w:t>
      </w:r>
      <w:r>
        <w:rPr>
          <w:noProof/>
        </w:rPr>
        <w:tab/>
        <w:t>Arme de foc cu bătaie scurtă cu tragere foc cu foc, cu percuție centrală.</w:t>
      </w:r>
    </w:p>
    <w:p>
      <w:pPr>
        <w:pStyle w:val="Point0"/>
        <w:rPr>
          <w:noProof/>
        </w:rPr>
      </w:pPr>
      <w:r>
        <w:rPr>
          <w:noProof/>
        </w:rPr>
        <w:t>3.</w:t>
      </w:r>
      <w:r>
        <w:rPr>
          <w:noProof/>
        </w:rPr>
        <w:tab/>
        <w:t>Arme de foc cu bătaie scurtă cu tragere foc cu foc, cu percuție anulară, cu o lungime totală sub 28 cm.</w:t>
      </w:r>
    </w:p>
    <w:p>
      <w:pPr>
        <w:pStyle w:val="Point0"/>
        <w:rPr>
          <w:noProof/>
        </w:rPr>
      </w:pPr>
      <w:r>
        <w:rPr>
          <w:noProof/>
        </w:rPr>
        <w:t>4.</w:t>
      </w:r>
      <w:r>
        <w:rPr>
          <w:noProof/>
        </w:rPr>
        <w:tab/>
        <w:t>Arme de foc semiautomate cu țeavă lungă ale căror încărcătoare și camere pot conține împreună mai mult de trei cartușe în cazul armelor de foc cu percuție pe ramă și mai mult de trei, dar mai puțin de 12 cartușe în cazul armelor de foc cu percuție centrală.</w:t>
      </w:r>
    </w:p>
    <w:p>
      <w:pPr>
        <w:pStyle w:val="Point0"/>
        <w:rPr>
          <w:noProof/>
        </w:rPr>
      </w:pPr>
      <w:r>
        <w:rPr>
          <w:noProof/>
        </w:rPr>
        <w:t>5.</w:t>
      </w:r>
      <w:r>
        <w:rPr>
          <w:noProof/>
        </w:rPr>
        <w:tab/>
        <w:t>Arme de foc semiautomate cu țeavă scurtă, altele decât cele enumerate la punctul 7 litera (a) din categoria A.</w:t>
      </w:r>
    </w:p>
    <w:p>
      <w:pPr>
        <w:pStyle w:val="Point0"/>
        <w:rPr>
          <w:noProof/>
        </w:rPr>
      </w:pPr>
      <w:r>
        <w:rPr>
          <w:noProof/>
        </w:rPr>
        <w:t>6.</w:t>
      </w:r>
      <w:r>
        <w:rPr>
          <w:noProof/>
        </w:rPr>
        <w:tab/>
        <w:t>Arme de foc semiautomate cu țeavă lungă enumerate la punctul 7 litera (b) din categoria A ale căror încărcătoare și camere nu pot conține împreună mai mult de trei cartușe, al căror încărcător este detașabil sau pentru care nu poate fi garantată imposibilitatea transformării, cu ajutorul unor unelte obișnuite, în arme ale căror încărcătoare și camere pot conține împreună mai mult de trei cartușe.</w:t>
      </w:r>
    </w:p>
    <w:p>
      <w:pPr>
        <w:pStyle w:val="Point0"/>
        <w:rPr>
          <w:noProof/>
        </w:rPr>
      </w:pPr>
      <w:r>
        <w:rPr>
          <w:noProof/>
        </w:rPr>
        <w:t>7.</w:t>
      </w:r>
      <w:r>
        <w:rPr>
          <w:noProof/>
        </w:rPr>
        <w:tab/>
        <w:t>Arme de foc cu țeavă lungă cu repetiție și semiautomate cu țeavă netedă care nu depășește 60 cm.</w:t>
      </w:r>
    </w:p>
    <w:p>
      <w:pPr>
        <w:pStyle w:val="Point0"/>
        <w:rPr>
          <w:noProof/>
        </w:rPr>
      </w:pPr>
      <w:r>
        <w:rPr>
          <w:noProof/>
        </w:rPr>
        <w:t>8.</w:t>
      </w:r>
      <w:r>
        <w:rPr>
          <w:noProof/>
        </w:rPr>
        <w:tab/>
        <w:t>Orice arme de foc din această categorie, care au fost transformate în arme cu muniție oarbă, pentru a expulza substanțe iritante, alte substanțe active sau muniție pirotehnică sau care au fost transformate în arme de spectacol sau acustice.</w:t>
      </w:r>
    </w:p>
    <w:p>
      <w:pPr>
        <w:pStyle w:val="Point0"/>
        <w:rPr>
          <w:noProof/>
        </w:rPr>
      </w:pPr>
      <w:r>
        <w:rPr>
          <w:noProof/>
        </w:rPr>
        <w:t>9.</w:t>
      </w:r>
      <w:r>
        <w:rPr>
          <w:noProof/>
        </w:rPr>
        <w:tab/>
        <w:t>Arme de foc semiautomate pentru uz civil, care seamănă cu armele cu mecanisme automate, altele decât cele enumerate la punctele 6, 7 sau 8 din categoria A</w:t>
      </w:r>
    </w:p>
    <w:p>
      <w:pPr>
        <w:pStyle w:val="CRSeparator"/>
        <w:rPr>
          <w:noProof/>
        </w:rPr>
      </w:pPr>
    </w:p>
    <w:p>
      <w:pPr>
        <w:pStyle w:val="CRReference"/>
        <w:jc w:val="left"/>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2017/853 art.1 pct. 19.1 litera (b)(iv)</w:t>
      </w:r>
    </w:p>
    <w:p>
      <w:pPr>
        <w:rPr>
          <w:i/>
          <w:noProof/>
        </w:rPr>
      </w:pPr>
      <w:r>
        <w:rPr>
          <w:i/>
          <w:iCs/>
          <w:noProof/>
        </w:rPr>
        <w:t>Categoria C</w:t>
      </w:r>
      <w:r>
        <w:rPr>
          <w:noProof/>
        </w:rPr>
        <w:t xml:space="preserve"> – </w:t>
      </w:r>
      <w:r>
        <w:rPr>
          <w:i/>
          <w:noProof/>
        </w:rPr>
        <w:t>Arme de foc și arme care fac obiectul declarării</w:t>
      </w:r>
    </w:p>
    <w:p>
      <w:pPr>
        <w:pStyle w:val="Point0"/>
        <w:rPr>
          <w:noProof/>
        </w:rPr>
      </w:pPr>
      <w:r>
        <w:rPr>
          <w:noProof/>
        </w:rPr>
        <w:t>1.</w:t>
      </w:r>
      <w:r>
        <w:rPr>
          <w:noProof/>
        </w:rPr>
        <w:tab/>
        <w:t>Arme de foc cu țeavă lungă cu repetiție, altele decât cele menționate la categoria B punctul 7.</w:t>
      </w:r>
    </w:p>
    <w:p>
      <w:pPr>
        <w:pStyle w:val="Point0"/>
        <w:rPr>
          <w:noProof/>
        </w:rPr>
      </w:pPr>
      <w:r>
        <w:rPr>
          <w:noProof/>
        </w:rPr>
        <w:t>2.</w:t>
      </w:r>
      <w:r>
        <w:rPr>
          <w:noProof/>
        </w:rPr>
        <w:tab/>
        <w:t>Arme de foc cu țeavă lungă cu tragere foc cu foc prin țeavă spiralată.</w:t>
      </w:r>
    </w:p>
    <w:p>
      <w:pPr>
        <w:pStyle w:val="Point0"/>
        <w:rPr>
          <w:noProof/>
        </w:rPr>
      </w:pPr>
      <w:r>
        <w:rPr>
          <w:noProof/>
        </w:rPr>
        <w:t>3.</w:t>
      </w:r>
      <w:r>
        <w:rPr>
          <w:noProof/>
        </w:rPr>
        <w:tab/>
        <w:t>Arme de foc semiautomate cu țeavă lungă, altele decât cele enumerate la categoria A sau B.</w:t>
      </w:r>
    </w:p>
    <w:p>
      <w:pPr>
        <w:pStyle w:val="Point0"/>
        <w:rPr>
          <w:noProof/>
        </w:rPr>
      </w:pPr>
      <w:r>
        <w:rPr>
          <w:noProof/>
        </w:rPr>
        <w:t>4.</w:t>
      </w:r>
      <w:r>
        <w:rPr>
          <w:noProof/>
        </w:rPr>
        <w:tab/>
        <w:t>Arme de foc cu țeavă scurtă cu tragere foc cu foc, cu percuție anulară, de o lungime totală mai mare sau egală cu 28 cm.</w:t>
      </w:r>
    </w:p>
    <w:p>
      <w:pPr>
        <w:pStyle w:val="Point0"/>
        <w:rPr>
          <w:noProof/>
        </w:rPr>
      </w:pPr>
      <w:r>
        <w:rPr>
          <w:noProof/>
        </w:rPr>
        <w:t>5.</w:t>
      </w:r>
      <w:r>
        <w:rPr>
          <w:noProof/>
        </w:rPr>
        <w:tab/>
        <w:t>Orice arme de foc din această categorie care au fost transformate în arme cu muniție oarbă, pentru a expulza substanțe iritante, alte substanțe active sau muniție pirotehnică sau care au fost transformate în arme de spectacol sau acustice.</w:t>
      </w:r>
    </w:p>
    <w:p>
      <w:pPr>
        <w:pStyle w:val="Point0"/>
        <w:rPr>
          <w:noProof/>
        </w:rPr>
      </w:pPr>
      <w:r>
        <w:rPr>
          <w:noProof/>
        </w:rPr>
        <w:t>6.</w:t>
      </w:r>
      <w:r>
        <w:rPr>
          <w:noProof/>
        </w:rPr>
        <w:tab/>
        <w:t>Arme de foc clasificate în categoria A sau B sau în prezenta categorie care au fost dezactivate în conformitate cu Regulamentul de punere în aplicare (UE) 2015/2403.</w:t>
      </w:r>
    </w:p>
    <w:p>
      <w:pPr>
        <w:pStyle w:val="Point0"/>
        <w:rPr>
          <w:noProof/>
        </w:rPr>
      </w:pPr>
      <w:r>
        <w:rPr>
          <w:noProof/>
        </w:rPr>
        <w:t>7.</w:t>
      </w:r>
      <w:r>
        <w:rPr>
          <w:noProof/>
        </w:rPr>
        <w:tab/>
        <w:t>Arme de foc cu țeavă lungă cu tragere foc cu foc prin țeavă netedă introduse pe piață la 14 septembrie 2018 sau ulterior datei respective.</w:t>
      </w:r>
    </w:p>
    <w:p>
      <w:pPr>
        <w:pStyle w:val="CRSeparator"/>
        <w:rPr>
          <w:noProof/>
        </w:rPr>
      </w:pPr>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2017/853 art.1 pct. 19.2</w:t>
      </w:r>
    </w:p>
    <w:p>
      <w:pPr>
        <w:pStyle w:val="ManualHeading4"/>
        <w:rPr>
          <w:noProof/>
        </w:rPr>
      </w:pPr>
      <w:r>
        <w:rPr>
          <w:noProof/>
        </w:rPr>
        <w:t>III.</w:t>
      </w:r>
      <w:r>
        <w:rPr>
          <w:noProof/>
        </w:rPr>
        <w:tab/>
        <w:t>În sensul prezentei anexe, nu sunt incluse în definiția armelor de foc obiectele care corespund definiției, dar care:</w:t>
      </w:r>
    </w:p>
    <w:p>
      <w:pPr>
        <w:pStyle w:val="Point0"/>
        <w:rPr>
          <w:noProof/>
        </w:rPr>
      </w:pPr>
      <w:r>
        <w:rPr>
          <w:noProof/>
        </w:rPr>
        <w:t>(a)</w:t>
      </w:r>
      <w:r>
        <w:rPr>
          <w:noProof/>
        </w:rPr>
        <w:tab/>
        <w:t>sunt concepute în scopul de alarmare, semnalizare, protejare, abataj, pescuit cu harpon sau în scopuri industriale sau tehnice, cu condiția să nu poată fi utilizate decât în acel scop;</w:t>
      </w:r>
    </w:p>
    <w:p>
      <w:pPr>
        <w:pStyle w:val="Point0"/>
        <w:rPr>
          <w:noProof/>
        </w:rPr>
      </w:pPr>
      <w:r>
        <w:rPr>
          <w:noProof/>
        </w:rPr>
        <w:t>(b)</w:t>
      </w:r>
      <w:r>
        <w:rPr>
          <w:noProof/>
        </w:rPr>
        <w:tab/>
        <w:t>sunt considerate drept arme antice în măsura în care nu au fost incluse în categoriile prevăzute în partea II și li se aplică legislația națională.</w:t>
      </w:r>
    </w:p>
    <w:p>
      <w:pPr>
        <w:pStyle w:val="Text1"/>
        <w:rPr>
          <w:noProof/>
        </w:rPr>
      </w:pPr>
      <w:r>
        <w:rPr>
          <w:noProof/>
        </w:rPr>
        <w:t>Până la coordonarea la nivelul Uniunii, statele membre pot aplica legislațiile lor naționale în ceea ce privește armele de foc enumerate în prezenta parte.</w:t>
      </w:r>
    </w:p>
    <w:p>
      <w:pPr>
        <w:pStyle w:val="CRSeparator"/>
        <w:rPr>
          <w:noProof/>
        </w:rPr>
      </w:pPr>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91/477</w:t>
      </w:r>
    </w:p>
    <w:p>
      <w:pPr>
        <w:pStyle w:val="ManualHeading4"/>
        <w:rPr>
          <w:noProof/>
        </w:rPr>
      </w:pPr>
      <w:r>
        <w:rPr>
          <w:noProof/>
        </w:rPr>
        <w:t>IV.</w:t>
      </w:r>
      <w:r>
        <w:rPr>
          <w:noProof/>
        </w:rPr>
        <w:tab/>
        <w:t>În înțelesul prezentei anexe:</w:t>
      </w:r>
    </w:p>
    <w:p>
      <w:pPr>
        <w:pStyle w:val="Point0"/>
        <w:rPr>
          <w:noProof/>
        </w:rPr>
      </w:pPr>
      <w:r>
        <w:rPr>
          <w:noProof/>
        </w:rPr>
        <w:t>(a)</w:t>
      </w:r>
      <w:r>
        <w:rPr>
          <w:noProof/>
        </w:rPr>
        <w:tab/>
        <w:t>„armă de foc cu bătaie scurtă” înseamnă o armă de foc a cărei țeavă nu depășește 30 cm sau a cărei lungime totală nu depășește 60 cm;</w:t>
      </w:r>
    </w:p>
    <w:p>
      <w:pPr>
        <w:pStyle w:val="Point0"/>
        <w:rPr>
          <w:noProof/>
        </w:rPr>
      </w:pPr>
      <w:r>
        <w:rPr>
          <w:noProof/>
        </w:rPr>
        <w:t>(b)</w:t>
      </w:r>
      <w:r>
        <w:rPr>
          <w:noProof/>
        </w:rPr>
        <w:tab/>
        <w:t>„arme de foc cu bătaie lungă” înseamnă toate armele de foc, altele decât cele cu bătaie scurtă;</w:t>
      </w:r>
    </w:p>
    <w:p>
      <w:pPr>
        <w:pStyle w:val="Point0"/>
        <w:rPr>
          <w:noProof/>
        </w:rPr>
      </w:pPr>
      <w:r>
        <w:rPr>
          <w:noProof/>
        </w:rPr>
        <w:t>(c)</w:t>
      </w:r>
      <w:r>
        <w:rPr>
          <w:noProof/>
        </w:rPr>
        <w:tab/>
        <w:t>„armă automată” înseamnă toate armele de foc care, după fiecare foc tras, se încarcă automat și care nu pot, printr-o singură apăsare de trăgaci, să lanseze mai multe focuri;</w:t>
      </w:r>
    </w:p>
    <w:p>
      <w:pPr>
        <w:pStyle w:val="Point0"/>
        <w:rPr>
          <w:noProof/>
        </w:rPr>
      </w:pPr>
      <w:r>
        <w:rPr>
          <w:noProof/>
        </w:rPr>
        <w:t>(d)</w:t>
      </w:r>
      <w:r>
        <w:rPr>
          <w:noProof/>
        </w:rPr>
        <w:tab/>
        <w:t>„armă semiautomată” înseamnă toate armele de foc care, după fiecare foc tras, se încarcă automat și care nu pot, printr-o singură apăsare de trăgaci, să lanseze mai mult de un singur foc;</w:t>
      </w:r>
    </w:p>
    <w:p>
      <w:pPr>
        <w:pStyle w:val="Point0"/>
        <w:rPr>
          <w:noProof/>
        </w:rPr>
      </w:pPr>
      <w:r>
        <w:rPr>
          <w:noProof/>
        </w:rPr>
        <w:t>(e)</w:t>
      </w:r>
      <w:r>
        <w:rPr>
          <w:noProof/>
        </w:rPr>
        <w:tab/>
        <w:t xml:space="preserve">„armă cu repetiție” înseamnă o armă de foc care, după fiecare foc tras, se încarcă manual, prin introducerea </w:t>
      </w:r>
      <w:r>
        <w:rPr>
          <w:rFonts w:hint="eastAsia"/>
          <w:noProof/>
        </w:rPr>
        <w:t>î</w:t>
      </w:r>
      <w:r>
        <w:rPr>
          <w:noProof/>
        </w:rPr>
        <w:t>n țeavă a unui cartuș extras din încărcător și transportat cu ajutorul unui mecanism;</w:t>
      </w:r>
    </w:p>
    <w:p>
      <w:pPr>
        <w:pStyle w:val="Point0"/>
        <w:rPr>
          <w:noProof/>
        </w:rPr>
      </w:pPr>
      <w:r>
        <w:rPr>
          <w:noProof/>
        </w:rPr>
        <w:t>(f)</w:t>
      </w:r>
      <w:r>
        <w:rPr>
          <w:noProof/>
        </w:rPr>
        <w:tab/>
        <w:t>„armă cu tragere foc cu foc” înseamnă o armă de foc fără încărcător care este încărcată înaintea fiecărei trageri prin introducerea manuală a cartușului în cameră sau într-un spațiu prevăzut în acest scop la intrarea în țeavă;</w:t>
      </w:r>
    </w:p>
    <w:p>
      <w:pPr>
        <w:pStyle w:val="Point0"/>
        <w:rPr>
          <w:noProof/>
        </w:rPr>
      </w:pPr>
      <w:r>
        <w:rPr>
          <w:noProof/>
        </w:rPr>
        <w:t>(g)</w:t>
      </w:r>
      <w:r>
        <w:rPr>
          <w:noProof/>
        </w:rPr>
        <w:tab/>
        <w:t>„muniție cu proiectile perforante” înseamnă muniție de utilitate militară, cu proiectile blindate care au nucleu dur perforant;</w:t>
      </w:r>
    </w:p>
    <w:p>
      <w:pPr>
        <w:pStyle w:val="Point0"/>
        <w:rPr>
          <w:noProof/>
        </w:rPr>
      </w:pPr>
      <w:r>
        <w:rPr>
          <w:noProof/>
        </w:rPr>
        <w:t>(h)</w:t>
      </w:r>
      <w:r>
        <w:rPr>
          <w:noProof/>
        </w:rPr>
        <w:tab/>
        <w:t>„muniție cu proiectile explozive” înseamnă muniție de utilitate militară, cu proiectile conținând o încărcătură care explodează în timpul impactului;</w:t>
      </w:r>
    </w:p>
    <w:p>
      <w:pPr>
        <w:pStyle w:val="Point0"/>
        <w:rPr>
          <w:noProof/>
        </w:rPr>
      </w:pPr>
      <w:r>
        <w:rPr>
          <w:noProof/>
        </w:rPr>
        <w:t>(i)</w:t>
      </w:r>
      <w:r>
        <w:rPr>
          <w:noProof/>
        </w:rPr>
        <w:tab/>
        <w:t>„muniție cu proiectile incendiare” înseamnă muniție militară, cu proiectile conținând un amestec chimic inflamabil la contactul cu aerul sau în momentul impactului.</w:t>
      </w:r>
    </w:p>
    <w:p>
      <w:pPr>
        <w:jc w:val="center"/>
        <w:rPr>
          <w:rFonts w:eastAsia="Times New Roman"/>
          <w:noProof/>
          <w:szCs w:val="20"/>
        </w:rPr>
      </w:pPr>
      <w:r>
        <w:rPr>
          <w:rFonts w:eastAsia="Times New Roman"/>
          <w:noProof/>
          <w:szCs w:val="20"/>
        </w:rPr>
        <w:t>_____________</w:t>
      </w:r>
    </w:p>
    <w:p>
      <w:pPr>
        <w:rPr>
          <w:noProof/>
        </w:rPr>
        <w:sectPr>
          <w:footerReference w:type="default" r:id="rId16"/>
          <w:footerReference w:type="first" r:id="rId17"/>
          <w:pgSz w:w="11907" w:h="16839"/>
          <w:pgMar w:top="1134" w:right="1417" w:bottom="1134" w:left="1417" w:header="709" w:footer="709" w:gutter="0"/>
          <w:cols w:space="720"/>
          <w:docGrid w:linePitch="360"/>
        </w:sectPr>
      </w:pPr>
    </w:p>
    <w:p>
      <w:pPr>
        <w:pStyle w:val="CRSeparator"/>
        <w:rPr>
          <w:noProof/>
        </w:rPr>
      </w:pPr>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91/477 (adaptat)</w:t>
      </w:r>
    </w:p>
    <w:p>
      <w:pPr>
        <w:pStyle w:val="Annexetitre"/>
        <w:rPr>
          <w:noProof/>
        </w:rPr>
      </w:pPr>
      <w:r>
        <w:rPr>
          <w:noProof/>
        </w:rPr>
        <w:t xml:space="preserve">ANEXA II </w:t>
      </w:r>
    </w:p>
    <w:p>
      <w:pPr>
        <w:jc w:val="center"/>
        <w:rPr>
          <w:b/>
          <w:noProof/>
        </w:rPr>
      </w:pPr>
      <w:r>
        <w:rPr>
          <w:b/>
          <w:noProof/>
        </w:rPr>
        <w:t>PERMISUL EUROPEAN PENTRU ARME DE FOC</w:t>
      </w:r>
    </w:p>
    <w:p>
      <w:pPr>
        <w:rPr>
          <w:noProof/>
        </w:rPr>
      </w:pPr>
      <w:r>
        <w:rPr>
          <w:noProof/>
        </w:rPr>
        <w:t>Permisul trebuie să conțină următoarele rubrici:</w:t>
      </w:r>
    </w:p>
    <w:p>
      <w:pPr>
        <w:pStyle w:val="Point0"/>
        <w:rPr>
          <w:noProof/>
        </w:rPr>
      </w:pPr>
      <w:r>
        <w:rPr>
          <w:noProof/>
        </w:rPr>
        <w:t>(a)</w:t>
      </w:r>
      <w:r>
        <w:rPr>
          <w:noProof/>
        </w:rPr>
        <w:tab/>
        <w:t>identitatea deținătorului;</w:t>
      </w:r>
    </w:p>
    <w:p>
      <w:pPr>
        <w:pStyle w:val="Point0"/>
        <w:rPr>
          <w:noProof/>
        </w:rPr>
      </w:pPr>
      <w:r>
        <w:rPr>
          <w:noProof/>
        </w:rPr>
        <w:t>(b)</w:t>
      </w:r>
      <w:r>
        <w:rPr>
          <w:noProof/>
        </w:rPr>
        <w:tab/>
        <w:t xml:space="preserve">identificarea armei sau a armelor de foc, cuprinzând menționarea categoriei, în sensul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prezentei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w:t>
      </w:r>
    </w:p>
    <w:p>
      <w:pPr>
        <w:pStyle w:val="Point0"/>
        <w:rPr>
          <w:noProof/>
        </w:rPr>
      </w:pPr>
      <w:r>
        <w:rPr>
          <w:noProof/>
        </w:rPr>
        <w:t>(c)</w:t>
      </w:r>
      <w:r>
        <w:rPr>
          <w:noProof/>
        </w:rPr>
        <w:tab/>
        <w:t>perioada de valabilitate a permisului;</w:t>
      </w:r>
    </w:p>
    <w:p>
      <w:pPr>
        <w:pStyle w:val="Point0"/>
        <w:rPr>
          <w:noProof/>
        </w:rPr>
      </w:pPr>
      <w:r>
        <w:rPr>
          <w:noProof/>
        </w:rPr>
        <w:t>(d)</w:t>
      </w:r>
      <w:r>
        <w:rPr>
          <w:noProof/>
        </w:rPr>
        <w:tab/>
        <w:t>partea rezervată indicațiilor statului membru care a eliberat permisul (natura și referințele de autorizare etc.);</w:t>
      </w:r>
    </w:p>
    <w:p>
      <w:pPr>
        <w:pStyle w:val="Point0"/>
        <w:rPr>
          <w:noProof/>
        </w:rPr>
      </w:pPr>
      <w:r>
        <w:rPr>
          <w:noProof/>
        </w:rPr>
        <w:t>(e)</w:t>
      </w:r>
      <w:r>
        <w:rPr>
          <w:noProof/>
        </w:rPr>
        <w:tab/>
        <w:t>partea rezervată indicațiilor altor state membre (autorizații de intrare etc.);</w:t>
      </w:r>
    </w:p>
    <w:p>
      <w:pPr>
        <w:pStyle w:val="CRSeparator"/>
        <w:rPr>
          <w:noProof/>
        </w:rPr>
      </w:pPr>
    </w:p>
    <w:p>
      <w:pPr>
        <w:pStyle w:val="CRReference"/>
        <w:rPr>
          <w:noProof/>
          <w:u w:val="none"/>
        </w:rPr>
      </w:pPr>
      <w:r>
        <w:rPr>
          <w:noProof/>
          <w:u w:val="none"/>
        </w:rPr>
        <w:fldChar w:fldCharType="begin"/>
      </w:r>
      <w:r>
        <w:rPr>
          <w:noProof/>
          <w:u w:val="none"/>
        </w:rPr>
        <w:instrText xml:space="preserve"> QUOTE "</w:instrText>
      </w:r>
      <w:r>
        <w:rPr>
          <w:rStyle w:val="CRMarker"/>
          <w:noProof/>
          <w:u w:val="none"/>
        </w:rPr>
        <w:instrText>ê</w:instrText>
      </w:r>
      <w:r>
        <w:rPr>
          <w:noProof/>
          <w:u w:val="none"/>
        </w:rPr>
        <w:instrText xml:space="preserve">" </w:instrText>
      </w:r>
      <w:r>
        <w:rPr>
          <w:noProof/>
          <w:u w:val="none"/>
        </w:rPr>
        <w:fldChar w:fldCharType="separate"/>
      </w:r>
      <w:r>
        <w:rPr>
          <w:rStyle w:val="CRMarker"/>
          <w:noProof/>
          <w:u w:val="none"/>
        </w:rPr>
        <w:t>ê</w:t>
      </w:r>
      <w:r>
        <w:rPr>
          <w:noProof/>
          <w:u w:val="none"/>
        </w:rPr>
        <w:fldChar w:fldCharType="end"/>
      </w:r>
      <w:r>
        <w:rPr>
          <w:noProof/>
          <w:u w:val="none"/>
        </w:rPr>
        <w:t> 2017/853 art.1 pct. 20</w:t>
      </w:r>
    </w:p>
    <w:p>
      <w:pPr>
        <w:pStyle w:val="Point0"/>
        <w:rPr>
          <w:noProof/>
        </w:rPr>
      </w:pPr>
      <w:r>
        <w:rPr>
          <w:noProof/>
        </w:rPr>
        <w:t>(f)</w:t>
      </w:r>
      <w:r>
        <w:rPr>
          <w:noProof/>
        </w:rPr>
        <w:tab/>
        <w:t>mențiunea:</w:t>
      </w:r>
    </w:p>
    <w:p>
      <w:pPr>
        <w:pStyle w:val="Text1"/>
        <w:rPr>
          <w:noProof/>
        </w:rPr>
      </w:pPr>
      <w:r>
        <w:rPr>
          <w:noProof/>
        </w:rPr>
        <w:t>„Dreptul de a efectua o călătorie în alt stat membru cu una sau mai multe arme din categoriile B, C sau D, menționat în prezentul permis, este subordonat unei autorizări corespunzătoare prealabile a statului membru vizitat. Această autorizație sau aceste autorizații pot fi înscrise în permis.</w:t>
      </w:r>
    </w:p>
    <w:p>
      <w:pPr>
        <w:pStyle w:val="Text1"/>
        <w:rPr>
          <w:noProof/>
        </w:rPr>
      </w:pPr>
      <w:r>
        <w:rPr>
          <w:noProof/>
        </w:rPr>
        <w:t>Formalitatea de autorizare prealabilă prevăzută anterior nu este, în principiu, necesară, pentru a efectua o călătorie cu armă din categoria C sau D pentru a practica vânătoarea sau o armă din categoriile B, C sau D pentru a practica tirul sportiv, cu condiția de a fi în posesia unui permis de armă și de a putea explica motivul călătoriei.”</w:t>
      </w:r>
    </w:p>
    <w:p>
      <w:pPr>
        <w:pStyle w:val="Text1"/>
        <w:rPr>
          <w:noProof/>
        </w:rPr>
      </w:pPr>
      <w:r>
        <w:rPr>
          <w:rFonts w:hint="eastAsia"/>
          <w:noProof/>
        </w:rPr>
        <w:t>Î</w:t>
      </w:r>
      <w:r>
        <w:rPr>
          <w:noProof/>
        </w:rPr>
        <w:t>n cazul în care un stat membru a informat celelalte state membre, conform articolului 11 alineatul (3), că deținerea anumitor arme de foc din categoriile B, C sau D este interzisă sau supusă autorizării, este necesară una dintre mențiunile următoare:</w:t>
      </w:r>
    </w:p>
    <w:p>
      <w:pPr>
        <w:pStyle w:val="Text1"/>
        <w:rPr>
          <w:noProof/>
        </w:rPr>
      </w:pPr>
      <w:r>
        <w:rPr>
          <w:noProof/>
        </w:rPr>
        <w:t>„O călătorie în.… [statul (statele) implicat(e)] cu arma.… (identificare) este interzisă.”</w:t>
      </w:r>
    </w:p>
    <w:p>
      <w:pPr>
        <w:pStyle w:val="Text1"/>
        <w:rPr>
          <w:noProof/>
        </w:rPr>
      </w:pPr>
      <w:r>
        <w:rPr>
          <w:noProof/>
        </w:rPr>
        <w:t>„O călătorie în.… [statul (statele) implicat(e)] cu arma.… (identificare) este supusă autorizării.”</w:t>
      </w:r>
    </w:p>
    <w:p>
      <w:pPr>
        <w:jc w:val="center"/>
        <w:rPr>
          <w:noProof/>
        </w:rPr>
      </w:pPr>
      <w:r>
        <w:rPr>
          <w:rFonts w:eastAsia="Times New Roman"/>
          <w:noProof/>
          <w:szCs w:val="20"/>
        </w:rPr>
        <w:t>_____________</w:t>
      </w:r>
    </w:p>
    <w:p>
      <w:pPr>
        <w:pStyle w:val="Point0"/>
        <w:rPr>
          <w:noProof/>
        </w:rPr>
        <w:sectPr>
          <w:pgSz w:w="11907" w:h="16839"/>
          <w:pgMar w:top="1134" w:right="1417" w:bottom="1134" w:left="1417" w:header="709" w:footer="709" w:gutter="0"/>
          <w:cols w:space="720"/>
          <w:docGrid w:linePitch="360"/>
        </w:sectPr>
      </w:pPr>
    </w:p>
    <w:p>
      <w:pPr>
        <w:pStyle w:val="CRSeparator"/>
        <w:rPr>
          <w:noProof/>
          <w:lang w:val="pt-PT"/>
        </w:rPr>
      </w:pPr>
    </w:p>
    <w:p>
      <w:pPr>
        <w:pStyle w:val="CRReference"/>
        <w:rPr>
          <w:noProof/>
          <w:u w:val="none"/>
          <w:lang w:val="pt-PT"/>
        </w:rPr>
      </w:pPr>
      <w:r>
        <w:rPr>
          <w:noProof/>
          <w:u w:val="none"/>
        </w:rPr>
        <w:fldChar w:fldCharType="begin"/>
      </w:r>
      <w:r>
        <w:rPr>
          <w:noProof/>
          <w:u w:val="none"/>
          <w:lang w:val="pt-PT"/>
        </w:rPr>
        <w:instrText xml:space="preserve"> QUOTE "</w:instrText>
      </w:r>
      <w:r>
        <w:rPr>
          <w:rStyle w:val="CRMarker"/>
          <w:noProof/>
          <w:u w:val="none"/>
          <w:lang w:val="pt-PT"/>
        </w:rPr>
        <w:instrText>é</w:instrText>
      </w:r>
      <w:r>
        <w:rPr>
          <w:noProof/>
          <w:u w:val="none"/>
          <w:lang w:val="pt-PT"/>
        </w:rPr>
        <w:instrText xml:space="preserve">" </w:instrText>
      </w:r>
      <w:r>
        <w:rPr>
          <w:noProof/>
          <w:u w:val="none"/>
        </w:rPr>
        <w:fldChar w:fldCharType="separate"/>
      </w:r>
      <w:r>
        <w:rPr>
          <w:rStyle w:val="CRMarker"/>
          <w:noProof/>
          <w:u w:val="none"/>
          <w:lang w:val="pt-PT"/>
        </w:rPr>
        <w:t>é</w:t>
      </w:r>
      <w:r>
        <w:rPr>
          <w:noProof/>
          <w:u w:val="none"/>
        </w:rPr>
        <w:fldChar w:fldCharType="end"/>
      </w:r>
      <w:r>
        <w:rPr>
          <w:noProof/>
          <w:u w:val="none"/>
          <w:lang w:val="pt-PT"/>
        </w:rPr>
        <w:t> </w:t>
      </w:r>
    </w:p>
    <w:p>
      <w:pPr>
        <w:pStyle w:val="Annexetitre"/>
        <w:rPr>
          <w:noProof/>
        </w:rPr>
      </w:pPr>
      <w:r>
        <w:rPr>
          <w:noProof/>
        </w:rPr>
        <w:t>ANEXA III</w:t>
      </w:r>
    </w:p>
    <w:p>
      <w:pPr>
        <w:widowControl w:val="0"/>
        <w:tabs>
          <w:tab w:val="left" w:pos="-720"/>
          <w:tab w:val="center" w:pos="7344"/>
        </w:tabs>
        <w:suppressAutoHyphens/>
        <w:spacing w:before="0" w:after="240"/>
        <w:jc w:val="center"/>
        <w:rPr>
          <w:noProof/>
          <w:lang w:eastAsia="fr-FR"/>
        </w:rPr>
      </w:pPr>
      <w:r>
        <w:rPr>
          <w:noProof/>
          <w:lang w:eastAsia="fr-FR"/>
        </w:rPr>
        <w:t>Partea A</w:t>
      </w:r>
    </w:p>
    <w:p>
      <w:pPr>
        <w:widowControl w:val="0"/>
        <w:tabs>
          <w:tab w:val="left" w:pos="-720"/>
          <w:tab w:val="center" w:pos="7344"/>
        </w:tabs>
        <w:suppressAutoHyphens/>
        <w:spacing w:before="0" w:after="240"/>
        <w:jc w:val="center"/>
        <w:rPr>
          <w:rFonts w:eastAsia="Times New Roman"/>
          <w:b/>
          <w:noProof/>
          <w:lang w:eastAsia="fr-BE"/>
        </w:rPr>
      </w:pPr>
      <w:r>
        <w:rPr>
          <w:b/>
          <w:noProof/>
          <w:lang w:eastAsia="fr-FR"/>
        </w:rPr>
        <w:t>Directiva abrogată cu lista modificărilor sale ulterioare</w:t>
      </w:r>
      <w:r>
        <w:rPr>
          <w:b/>
          <w:noProof/>
          <w:lang w:eastAsia="fr-FR"/>
        </w:rPr>
        <w:br/>
        <w:t>(menţionate în articolul 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109"/>
        <w:gridCol w:w="568"/>
        <w:gridCol w:w="4076"/>
      </w:tblGrid>
      <w:tr>
        <w:tc>
          <w:tcPr>
            <w:tcW w:w="4643" w:type="dxa"/>
            <w:gridSpan w:val="2"/>
          </w:tcPr>
          <w:p>
            <w:pPr>
              <w:widowControl w:val="0"/>
              <w:tabs>
                <w:tab w:val="left" w:pos="-720"/>
                <w:tab w:val="center" w:pos="7344"/>
              </w:tabs>
              <w:suppressAutoHyphens/>
              <w:jc w:val="left"/>
              <w:rPr>
                <w:rFonts w:eastAsia="Times New Roman"/>
                <w:b/>
                <w:noProof/>
                <w:lang w:eastAsia="fr-BE"/>
              </w:rPr>
            </w:pPr>
            <w:r>
              <w:rPr>
                <w:rFonts w:eastAsia="Times New Roman"/>
                <w:noProof/>
              </w:rPr>
              <w:t xml:space="preserve">Directiva 91/477/CEE a Consiliului </w:t>
            </w:r>
          </w:p>
        </w:tc>
        <w:tc>
          <w:tcPr>
            <w:tcW w:w="4644" w:type="dxa"/>
            <w:gridSpan w:val="2"/>
          </w:tcPr>
          <w:p>
            <w:pPr>
              <w:widowControl w:val="0"/>
              <w:tabs>
                <w:tab w:val="left" w:pos="-720"/>
                <w:tab w:val="center" w:pos="7344"/>
              </w:tabs>
              <w:suppressAutoHyphens/>
              <w:jc w:val="left"/>
              <w:rPr>
                <w:rFonts w:eastAsia="Times New Roman"/>
                <w:b/>
                <w:noProof/>
                <w:lang w:eastAsia="fr-BE"/>
              </w:rPr>
            </w:pPr>
            <w:r>
              <w:rPr>
                <w:noProof/>
                <w:lang w:val="fr-FR"/>
              </w:rPr>
              <w:t>(OJ L 256, 13.9.1991, p. 51)</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eastAsia="fr-BE"/>
              </w:rPr>
            </w:pPr>
            <w:r>
              <w:rPr>
                <w:noProof/>
              </w:rPr>
              <w:t>Directiva 2008/51/CE a Parlamentului European şi a Consiliului</w:t>
            </w:r>
          </w:p>
        </w:tc>
        <w:tc>
          <w:tcPr>
            <w:tcW w:w="4076" w:type="dxa"/>
          </w:tcPr>
          <w:p>
            <w:pPr>
              <w:widowControl w:val="0"/>
              <w:tabs>
                <w:tab w:val="left" w:pos="-720"/>
                <w:tab w:val="center" w:pos="7344"/>
              </w:tabs>
              <w:suppressAutoHyphens/>
              <w:jc w:val="left"/>
              <w:rPr>
                <w:rFonts w:eastAsia="Times New Roman"/>
                <w:b/>
                <w:noProof/>
                <w:lang w:eastAsia="fr-BE"/>
              </w:rPr>
            </w:pPr>
            <w:r>
              <w:rPr>
                <w:noProof/>
              </w:rPr>
              <w:t>(OJ L 179, 8.7.2008, p. 5)</w:t>
            </w:r>
          </w:p>
        </w:tc>
      </w:tr>
      <w:tr>
        <w:trPr>
          <w:gridBefore w:val="1"/>
          <w:wBefore w:w="534" w:type="dxa"/>
        </w:trPr>
        <w:tc>
          <w:tcPr>
            <w:tcW w:w="4677" w:type="dxa"/>
            <w:gridSpan w:val="2"/>
          </w:tcPr>
          <w:p>
            <w:pPr>
              <w:widowControl w:val="0"/>
              <w:tabs>
                <w:tab w:val="left" w:pos="-720"/>
                <w:tab w:val="center" w:pos="7344"/>
              </w:tabs>
              <w:suppressAutoHyphens/>
              <w:jc w:val="left"/>
              <w:rPr>
                <w:rFonts w:eastAsia="Times New Roman"/>
                <w:b/>
                <w:noProof/>
                <w:lang w:eastAsia="fr-BE"/>
              </w:rPr>
            </w:pPr>
            <w:r>
              <w:rPr>
                <w:noProof/>
              </w:rPr>
              <w:t>Directiva (UE) 2017/853 a Parlamentului European şi a Consiliului</w:t>
            </w:r>
          </w:p>
        </w:tc>
        <w:tc>
          <w:tcPr>
            <w:tcW w:w="4076" w:type="dxa"/>
          </w:tcPr>
          <w:p>
            <w:pPr>
              <w:widowControl w:val="0"/>
              <w:tabs>
                <w:tab w:val="left" w:pos="-720"/>
                <w:tab w:val="center" w:pos="7344"/>
              </w:tabs>
              <w:suppressAutoHyphens/>
              <w:jc w:val="left"/>
              <w:rPr>
                <w:rFonts w:eastAsia="Times New Roman"/>
                <w:b/>
                <w:noProof/>
                <w:lang w:eastAsia="fr-BE"/>
              </w:rPr>
            </w:pPr>
            <w:r>
              <w:rPr>
                <w:noProof/>
              </w:rPr>
              <w:t>(OJ L 137, 24.5.2017, p. 22)</w:t>
            </w:r>
          </w:p>
        </w:tc>
      </w:tr>
    </w:tbl>
    <w:p>
      <w:pPr>
        <w:widowControl w:val="0"/>
        <w:tabs>
          <w:tab w:val="left" w:pos="-720"/>
          <w:tab w:val="center" w:pos="7344"/>
        </w:tabs>
        <w:suppressAutoHyphens/>
        <w:spacing w:before="0" w:after="240"/>
        <w:jc w:val="center"/>
        <w:rPr>
          <w:noProof/>
          <w:lang w:eastAsia="fr-FR"/>
        </w:rPr>
      </w:pPr>
      <w:r>
        <w:rPr>
          <w:noProof/>
          <w:lang w:eastAsia="fr-FR"/>
        </w:rPr>
        <w:t>Partea B</w:t>
      </w:r>
    </w:p>
    <w:p>
      <w:pPr>
        <w:jc w:val="center"/>
        <w:rPr>
          <w:b/>
          <w:noProof/>
          <w:lang w:eastAsia="fr-FR"/>
        </w:rPr>
      </w:pPr>
      <w:r>
        <w:rPr>
          <w:b/>
          <w:noProof/>
          <w:lang w:eastAsia="fr-FR"/>
        </w:rPr>
        <w:t xml:space="preserve">Termenele de transpunere în dreptul intern </w:t>
      </w:r>
      <w:r>
        <w:rPr>
          <w:b/>
          <w:noProof/>
          <w:lang w:eastAsia="fr-FR"/>
        </w:rPr>
        <w:br/>
        <w:t>(menţionate în articolul 26)</w:t>
      </w:r>
    </w:p>
    <w:tbl>
      <w:tblPr>
        <w:tblW w:w="0" w:type="auto"/>
        <w:jc w:val="center"/>
        <w:tblLook w:val="01E0" w:firstRow="1" w:lastRow="1" w:firstColumn="1" w:lastColumn="1" w:noHBand="0" w:noVBand="0"/>
      </w:tblPr>
      <w:tblGrid>
        <w:gridCol w:w="3079"/>
        <w:gridCol w:w="3107"/>
      </w:tblGrid>
      <w:tr>
        <w:trPr>
          <w:jc w:val="center"/>
        </w:trPr>
        <w:tc>
          <w:tcPr>
            <w:tcW w:w="3079" w:type="dxa"/>
            <w:tcBorders>
              <w:top w:val="single" w:sz="4" w:space="0" w:color="auto"/>
              <w:bottom w:val="single" w:sz="4" w:space="0" w:color="auto"/>
              <w:right w:val="single" w:sz="4" w:space="0" w:color="auto"/>
            </w:tcBorders>
          </w:tcPr>
          <w:p>
            <w:pPr>
              <w:widowControl w:val="0"/>
              <w:tabs>
                <w:tab w:val="right" w:pos="9600"/>
              </w:tabs>
              <w:suppressAutoHyphens/>
              <w:jc w:val="center"/>
              <w:rPr>
                <w:rFonts w:eastAsia="Times New Roman"/>
                <w:b/>
                <w:noProof/>
                <w:lang w:val="fr-BE" w:eastAsia="fr-BE"/>
              </w:rPr>
            </w:pPr>
            <w:r>
              <w:rPr>
                <w:rFonts w:eastAsia="Times New Roman"/>
                <w:b/>
                <w:noProof/>
                <w:lang w:val="fr-BE" w:eastAsia="fr-BE"/>
              </w:rPr>
              <w:t>Directiva</w:t>
            </w:r>
          </w:p>
        </w:tc>
        <w:tc>
          <w:tcPr>
            <w:tcW w:w="3107" w:type="dxa"/>
            <w:tcBorders>
              <w:top w:val="single" w:sz="4" w:space="0" w:color="auto"/>
              <w:left w:val="single" w:sz="4" w:space="0" w:color="auto"/>
              <w:bottom w:val="single" w:sz="4" w:space="0" w:color="auto"/>
            </w:tcBorders>
          </w:tcPr>
          <w:p>
            <w:pPr>
              <w:widowControl w:val="0"/>
              <w:tabs>
                <w:tab w:val="right" w:pos="9600"/>
              </w:tabs>
              <w:suppressAutoHyphens/>
              <w:jc w:val="center"/>
              <w:rPr>
                <w:rFonts w:eastAsia="Times New Roman"/>
                <w:noProof/>
                <w:lang w:val="fi-FI" w:eastAsia="fr-BE"/>
              </w:rPr>
            </w:pPr>
            <w:r>
              <w:rPr>
                <w:b/>
                <w:bCs/>
                <w:noProof/>
                <w:lang w:eastAsia="fr-FR"/>
              </w:rPr>
              <w:t>Termene de transpunere</w:t>
            </w:r>
          </w:p>
        </w:tc>
      </w:tr>
      <w:tr>
        <w:trPr>
          <w:jc w:val="center"/>
        </w:trPr>
        <w:tc>
          <w:tcPr>
            <w:tcW w:w="3079" w:type="dxa"/>
            <w:tcBorders>
              <w:top w:val="single" w:sz="4" w:space="0" w:color="auto"/>
              <w:righ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rPr>
              <w:t>91/477/CEE</w:t>
            </w:r>
          </w:p>
        </w:tc>
        <w:tc>
          <w:tcPr>
            <w:tcW w:w="3107" w:type="dxa"/>
            <w:tcBorders>
              <w:top w:val="single" w:sz="4" w:space="0" w:color="auto"/>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31. decembrie 1992</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2008/51/CE</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28. iulie 2010</w:t>
            </w:r>
          </w:p>
        </w:tc>
      </w:tr>
      <w:tr>
        <w:trPr>
          <w:jc w:val="center"/>
        </w:trPr>
        <w:tc>
          <w:tcPr>
            <w:tcW w:w="3079" w:type="dxa"/>
            <w:tcBorders>
              <w:right w:val="single" w:sz="4" w:space="0" w:color="auto"/>
            </w:tcBorders>
          </w:tcPr>
          <w:p>
            <w:pPr>
              <w:widowControl w:val="0"/>
              <w:tabs>
                <w:tab w:val="right" w:pos="9600"/>
              </w:tabs>
              <w:suppressAutoHyphens/>
              <w:jc w:val="center"/>
              <w:rPr>
                <w:rFonts w:eastAsia="Times New Roman"/>
                <w:noProof/>
                <w:lang w:val="fr-BE" w:eastAsia="fr-BE"/>
              </w:rPr>
            </w:pPr>
            <w:r>
              <w:rPr>
                <w:noProof/>
              </w:rPr>
              <w:t>(UE) 2017/853</w:t>
            </w:r>
          </w:p>
        </w:tc>
        <w:tc>
          <w:tcPr>
            <w:tcW w:w="3107" w:type="dxa"/>
            <w:tcBorders>
              <w:left w:val="single" w:sz="4" w:space="0" w:color="auto"/>
            </w:tcBorders>
          </w:tcPr>
          <w:p>
            <w:pPr>
              <w:widowControl w:val="0"/>
              <w:tabs>
                <w:tab w:val="right" w:pos="9600"/>
              </w:tabs>
              <w:suppressAutoHyphens/>
              <w:jc w:val="center"/>
              <w:rPr>
                <w:rFonts w:eastAsia="Times New Roman"/>
                <w:noProof/>
                <w:lang w:val="fr-BE" w:eastAsia="fr-BE"/>
              </w:rPr>
            </w:pPr>
            <w:r>
              <w:rPr>
                <w:rFonts w:eastAsia="Times New Roman"/>
                <w:noProof/>
                <w:lang w:val="fr-BE" w:eastAsia="fr-BE"/>
              </w:rPr>
              <w:t>14. septembrie 2018</w:t>
            </w:r>
            <w:r>
              <w:rPr>
                <w:rStyle w:val="FootnoteReference"/>
                <w:rFonts w:eastAsia="Times New Roman"/>
                <w:noProof/>
                <w:lang w:val="fr-BE" w:eastAsia="fr-BE"/>
              </w:rPr>
              <w:footnoteReference w:id="1"/>
            </w:r>
          </w:p>
        </w:tc>
      </w:tr>
    </w:tbl>
    <w:p>
      <w:pPr>
        <w:jc w:val="center"/>
        <w:rPr>
          <w:rFonts w:eastAsia="Times New Roman"/>
          <w:noProof/>
          <w:szCs w:val="20"/>
        </w:rPr>
      </w:pPr>
      <w:r>
        <w:rPr>
          <w:rFonts w:eastAsia="Times New Roman"/>
          <w:noProof/>
          <w:szCs w:val="20"/>
        </w:rPr>
        <w:t>_____________</w:t>
      </w:r>
    </w:p>
    <w:p>
      <w:pPr>
        <w:rPr>
          <w:noProof/>
        </w:rPr>
        <w:sectPr>
          <w:pgSz w:w="11907" w:h="16839"/>
          <w:pgMar w:top="1134" w:right="1417" w:bottom="1134" w:left="1417" w:header="709" w:footer="709" w:gutter="0"/>
          <w:cols w:space="720"/>
          <w:docGrid w:linePitch="360"/>
        </w:sectPr>
      </w:pPr>
    </w:p>
    <w:p>
      <w:pPr>
        <w:pStyle w:val="Annexetitre"/>
        <w:rPr>
          <w:noProof/>
          <w:lang w:eastAsia="fr-FR"/>
        </w:rPr>
      </w:pPr>
      <w:r>
        <w:rPr>
          <w:noProof/>
          <w:lang w:eastAsia="fr-FR"/>
        </w:rPr>
        <w:t>ANEXA</w:t>
      </w:r>
      <w:r>
        <w:rPr>
          <w:rFonts w:eastAsia="Times New Roman"/>
          <w:noProof/>
          <w:szCs w:val="24"/>
          <w:lang w:eastAsia="fr-FR"/>
        </w:rPr>
        <w:t> </w:t>
      </w:r>
      <w:r>
        <w:rPr>
          <w:noProof/>
          <w:lang w:eastAsia="fr-FR"/>
        </w:rPr>
        <w:t>IV</w:t>
      </w:r>
    </w:p>
    <w:p>
      <w:pPr>
        <w:pStyle w:val="ManualHeading1"/>
        <w:jc w:val="center"/>
        <w:rPr>
          <w:noProof/>
          <w:lang w:eastAsia="fr-FR"/>
        </w:rPr>
      </w:pPr>
      <w:r>
        <w:rPr>
          <w:noProof/>
          <w:lang w:eastAsia="fr-FR"/>
        </w:rPr>
        <w:t>Tabel de corespondenţă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tc>
          <w:tcPr>
            <w:tcW w:w="4674" w:type="dxa"/>
            <w:tcBorders>
              <w:left w:val="nil"/>
            </w:tcBorders>
          </w:tcPr>
          <w:p>
            <w:pPr>
              <w:jc w:val="center"/>
              <w:rPr>
                <w:rFonts w:eastAsia="Times New Roman"/>
                <w:noProof/>
              </w:rPr>
            </w:pPr>
            <w:r>
              <w:rPr>
                <w:rFonts w:eastAsia="Times New Roman"/>
                <w:noProof/>
              </w:rPr>
              <w:t>Directiva 91/477/CEE</w:t>
            </w:r>
          </w:p>
        </w:tc>
        <w:tc>
          <w:tcPr>
            <w:tcW w:w="4674" w:type="dxa"/>
            <w:tcBorders>
              <w:right w:val="nil"/>
            </w:tcBorders>
          </w:tcPr>
          <w:p>
            <w:pPr>
              <w:jc w:val="center"/>
              <w:rPr>
                <w:rFonts w:eastAsia="Times New Roman"/>
                <w:noProof/>
              </w:rPr>
            </w:pPr>
            <w:r>
              <w:rPr>
                <w:rFonts w:eastAsia="Times New Roman"/>
                <w:noProof/>
              </w:rPr>
              <w:t>Prezenta directivă</w:t>
            </w:r>
          </w:p>
        </w:tc>
      </w:tr>
      <w:tr>
        <w:tc>
          <w:tcPr>
            <w:tcW w:w="4674" w:type="dxa"/>
            <w:tcBorders>
              <w:top w:val="nil"/>
              <w:left w:val="nil"/>
              <w:bottom w:val="nil"/>
            </w:tcBorders>
          </w:tcPr>
          <w:p>
            <w:pPr>
              <w:jc w:val="left"/>
              <w:rPr>
                <w:rFonts w:eastAsia="Times New Roman"/>
                <w:noProof/>
              </w:rPr>
            </w:pPr>
            <w:r>
              <w:rPr>
                <w:rFonts w:eastAsia="Times New Roman"/>
                <w:noProof/>
              </w:rPr>
              <w:t>Articolul 1</w:t>
            </w:r>
          </w:p>
        </w:tc>
        <w:tc>
          <w:tcPr>
            <w:tcW w:w="4674" w:type="dxa"/>
            <w:tcBorders>
              <w:top w:val="nil"/>
              <w:bottom w:val="nil"/>
              <w:right w:val="nil"/>
            </w:tcBorders>
          </w:tcPr>
          <w:p>
            <w:pPr>
              <w:jc w:val="left"/>
              <w:rPr>
                <w:rFonts w:eastAsia="Times New Roman"/>
                <w:noProof/>
              </w:rPr>
            </w:pPr>
            <w:r>
              <w:rPr>
                <w:rFonts w:eastAsia="Times New Roman"/>
                <w:noProof/>
              </w:rPr>
              <w:t>Articolul 1</w:t>
            </w:r>
          </w:p>
        </w:tc>
      </w:tr>
      <w:tr>
        <w:tc>
          <w:tcPr>
            <w:tcW w:w="4674" w:type="dxa"/>
            <w:tcBorders>
              <w:top w:val="nil"/>
              <w:left w:val="nil"/>
              <w:bottom w:val="nil"/>
            </w:tcBorders>
          </w:tcPr>
          <w:p>
            <w:pPr>
              <w:jc w:val="left"/>
              <w:rPr>
                <w:rFonts w:eastAsia="Times New Roman"/>
                <w:noProof/>
              </w:rPr>
            </w:pPr>
            <w:r>
              <w:rPr>
                <w:rFonts w:eastAsia="Times New Roman"/>
                <w:noProof/>
              </w:rPr>
              <w:t>Articolul 2</w:t>
            </w:r>
          </w:p>
        </w:tc>
        <w:tc>
          <w:tcPr>
            <w:tcW w:w="4674" w:type="dxa"/>
            <w:tcBorders>
              <w:top w:val="nil"/>
              <w:bottom w:val="nil"/>
              <w:right w:val="nil"/>
            </w:tcBorders>
          </w:tcPr>
          <w:p>
            <w:pPr>
              <w:jc w:val="left"/>
              <w:rPr>
                <w:rFonts w:eastAsia="Times New Roman"/>
                <w:noProof/>
              </w:rPr>
            </w:pPr>
            <w:r>
              <w:rPr>
                <w:rFonts w:eastAsia="Times New Roman"/>
                <w:noProof/>
              </w:rPr>
              <w:t>Articolul 2</w:t>
            </w:r>
          </w:p>
        </w:tc>
      </w:tr>
      <w:tr>
        <w:tc>
          <w:tcPr>
            <w:tcW w:w="4674" w:type="dxa"/>
            <w:tcBorders>
              <w:top w:val="nil"/>
              <w:left w:val="nil"/>
              <w:bottom w:val="nil"/>
            </w:tcBorders>
          </w:tcPr>
          <w:p>
            <w:pPr>
              <w:jc w:val="left"/>
              <w:rPr>
                <w:rFonts w:eastAsia="Times New Roman"/>
                <w:noProof/>
              </w:rPr>
            </w:pPr>
            <w:r>
              <w:rPr>
                <w:rFonts w:eastAsia="Times New Roman"/>
                <w:noProof/>
              </w:rPr>
              <w:t>Articolul 3</w:t>
            </w:r>
          </w:p>
        </w:tc>
        <w:tc>
          <w:tcPr>
            <w:tcW w:w="4674" w:type="dxa"/>
            <w:tcBorders>
              <w:top w:val="nil"/>
              <w:bottom w:val="nil"/>
              <w:right w:val="nil"/>
            </w:tcBorders>
          </w:tcPr>
          <w:p>
            <w:pPr>
              <w:jc w:val="left"/>
              <w:rPr>
                <w:rFonts w:eastAsia="Times New Roman"/>
                <w:noProof/>
              </w:rPr>
            </w:pPr>
            <w:r>
              <w:rPr>
                <w:rFonts w:eastAsia="Times New Roman"/>
                <w:noProof/>
              </w:rPr>
              <w:t>Articolul 3</w:t>
            </w:r>
          </w:p>
        </w:tc>
      </w:tr>
      <w:tr>
        <w:tc>
          <w:tcPr>
            <w:tcW w:w="4674" w:type="dxa"/>
            <w:tcBorders>
              <w:top w:val="nil"/>
              <w:left w:val="nil"/>
              <w:bottom w:val="nil"/>
            </w:tcBorders>
          </w:tcPr>
          <w:p>
            <w:pPr>
              <w:jc w:val="left"/>
              <w:rPr>
                <w:rFonts w:eastAsia="Times New Roman"/>
                <w:noProof/>
              </w:rPr>
            </w:pPr>
            <w:r>
              <w:rPr>
                <w:rFonts w:eastAsia="Times New Roman"/>
                <w:noProof/>
              </w:rPr>
              <w:t>Articolul 4</w:t>
            </w:r>
            <w:r>
              <w:rPr>
                <w:noProof/>
              </w:rPr>
              <w:t xml:space="preserve"> </w:t>
            </w:r>
            <w:r>
              <w:rPr>
                <w:rFonts w:eastAsia="Times New Roman"/>
                <w:noProof/>
              </w:rPr>
              <w:t>alineatele (1) şi (2)</w:t>
            </w:r>
          </w:p>
        </w:tc>
        <w:tc>
          <w:tcPr>
            <w:tcW w:w="4674" w:type="dxa"/>
            <w:tcBorders>
              <w:top w:val="nil"/>
              <w:bottom w:val="nil"/>
              <w:right w:val="nil"/>
            </w:tcBorders>
          </w:tcPr>
          <w:p>
            <w:pPr>
              <w:jc w:val="left"/>
              <w:rPr>
                <w:rFonts w:eastAsia="Times New Roman"/>
                <w:noProof/>
              </w:rPr>
            </w:pPr>
            <w:r>
              <w:rPr>
                <w:rFonts w:eastAsia="Times New Roman"/>
                <w:noProof/>
              </w:rPr>
              <w:t>Articolul 4 alineatele (1) şi (2)</w:t>
            </w:r>
          </w:p>
        </w:tc>
      </w:tr>
      <w:tr>
        <w:tc>
          <w:tcPr>
            <w:tcW w:w="4674" w:type="dxa"/>
            <w:tcBorders>
              <w:top w:val="nil"/>
              <w:left w:val="nil"/>
              <w:bottom w:val="nil"/>
            </w:tcBorders>
          </w:tcPr>
          <w:p>
            <w:pPr>
              <w:jc w:val="left"/>
              <w:rPr>
                <w:rFonts w:eastAsia="Times New Roman"/>
                <w:noProof/>
              </w:rPr>
            </w:pPr>
            <w:r>
              <w:rPr>
                <w:rFonts w:eastAsia="Times New Roman"/>
                <w:noProof/>
              </w:rPr>
              <w:t>Articolul 4</w:t>
            </w:r>
            <w:r>
              <w:rPr>
                <w:noProof/>
              </w:rPr>
              <w:t xml:space="preserve"> </w:t>
            </w:r>
            <w:r>
              <w:rPr>
                <w:rFonts w:eastAsia="Times New Roman"/>
                <w:noProof/>
              </w:rPr>
              <w:t>alineatul (2a)</w:t>
            </w:r>
          </w:p>
        </w:tc>
        <w:tc>
          <w:tcPr>
            <w:tcW w:w="4674" w:type="dxa"/>
            <w:tcBorders>
              <w:top w:val="nil"/>
              <w:bottom w:val="nil"/>
              <w:right w:val="nil"/>
            </w:tcBorders>
          </w:tcPr>
          <w:p>
            <w:pPr>
              <w:jc w:val="left"/>
              <w:rPr>
                <w:rFonts w:eastAsia="Times New Roman"/>
                <w:noProof/>
              </w:rPr>
            </w:pPr>
            <w:r>
              <w:rPr>
                <w:rFonts w:eastAsia="Times New Roman"/>
                <w:noProof/>
              </w:rPr>
              <w:t>Articolul 4 alineatul (3)</w:t>
            </w:r>
          </w:p>
        </w:tc>
      </w:tr>
      <w:tr>
        <w:tc>
          <w:tcPr>
            <w:tcW w:w="4674" w:type="dxa"/>
            <w:tcBorders>
              <w:top w:val="nil"/>
              <w:left w:val="nil"/>
              <w:bottom w:val="nil"/>
            </w:tcBorders>
          </w:tcPr>
          <w:p>
            <w:pPr>
              <w:jc w:val="left"/>
              <w:rPr>
                <w:rFonts w:eastAsia="Times New Roman"/>
                <w:noProof/>
              </w:rPr>
            </w:pPr>
            <w:r>
              <w:rPr>
                <w:rFonts w:eastAsia="Times New Roman"/>
                <w:noProof/>
              </w:rPr>
              <w:t>Articolul 4 alineatul (3)</w:t>
            </w:r>
          </w:p>
        </w:tc>
        <w:tc>
          <w:tcPr>
            <w:tcW w:w="4674" w:type="dxa"/>
            <w:tcBorders>
              <w:top w:val="nil"/>
              <w:bottom w:val="nil"/>
              <w:right w:val="nil"/>
            </w:tcBorders>
          </w:tcPr>
          <w:p>
            <w:pPr>
              <w:jc w:val="left"/>
              <w:rPr>
                <w:rFonts w:eastAsia="Times New Roman"/>
                <w:noProof/>
              </w:rPr>
            </w:pPr>
            <w:r>
              <w:rPr>
                <w:rFonts w:eastAsia="Times New Roman"/>
                <w:noProof/>
              </w:rPr>
              <w:t>Articolul 4 alineatul (4)</w:t>
            </w:r>
          </w:p>
        </w:tc>
      </w:tr>
      <w:tr>
        <w:tc>
          <w:tcPr>
            <w:tcW w:w="4674" w:type="dxa"/>
            <w:tcBorders>
              <w:top w:val="nil"/>
              <w:left w:val="nil"/>
              <w:bottom w:val="nil"/>
            </w:tcBorders>
          </w:tcPr>
          <w:p>
            <w:pPr>
              <w:jc w:val="left"/>
              <w:rPr>
                <w:rFonts w:eastAsia="Times New Roman"/>
                <w:noProof/>
              </w:rPr>
            </w:pPr>
            <w:r>
              <w:rPr>
                <w:rFonts w:eastAsia="Times New Roman"/>
                <w:noProof/>
              </w:rPr>
              <w:t>Articolul 4 alineatul (4)</w:t>
            </w:r>
          </w:p>
        </w:tc>
        <w:tc>
          <w:tcPr>
            <w:tcW w:w="4674" w:type="dxa"/>
            <w:tcBorders>
              <w:top w:val="nil"/>
              <w:bottom w:val="nil"/>
              <w:right w:val="nil"/>
            </w:tcBorders>
          </w:tcPr>
          <w:p>
            <w:pPr>
              <w:jc w:val="left"/>
              <w:rPr>
                <w:rFonts w:eastAsia="Times New Roman"/>
                <w:noProof/>
              </w:rPr>
            </w:pPr>
            <w:r>
              <w:rPr>
                <w:rFonts w:eastAsia="Times New Roman"/>
                <w:noProof/>
              </w:rPr>
              <w:t>Articolul 4 alineatul (5)</w:t>
            </w:r>
          </w:p>
        </w:tc>
      </w:tr>
      <w:tr>
        <w:tc>
          <w:tcPr>
            <w:tcW w:w="4674" w:type="dxa"/>
            <w:tcBorders>
              <w:top w:val="nil"/>
              <w:left w:val="nil"/>
              <w:bottom w:val="nil"/>
            </w:tcBorders>
          </w:tcPr>
          <w:p>
            <w:pPr>
              <w:jc w:val="left"/>
              <w:rPr>
                <w:rFonts w:eastAsia="Times New Roman"/>
                <w:noProof/>
              </w:rPr>
            </w:pPr>
            <w:r>
              <w:rPr>
                <w:rFonts w:eastAsia="Times New Roman"/>
                <w:noProof/>
              </w:rPr>
              <w:t>Articolul 4 alineatul (5)</w:t>
            </w:r>
          </w:p>
        </w:tc>
        <w:tc>
          <w:tcPr>
            <w:tcW w:w="4674" w:type="dxa"/>
            <w:tcBorders>
              <w:top w:val="nil"/>
              <w:bottom w:val="nil"/>
              <w:right w:val="nil"/>
            </w:tcBorders>
          </w:tcPr>
          <w:p>
            <w:pPr>
              <w:jc w:val="left"/>
              <w:rPr>
                <w:rFonts w:eastAsia="Times New Roman"/>
                <w:noProof/>
              </w:rPr>
            </w:pPr>
            <w:r>
              <w:rPr>
                <w:rFonts w:eastAsia="Times New Roman"/>
                <w:noProof/>
              </w:rPr>
              <w:t>Articolul 4 alineatul (6)</w:t>
            </w:r>
          </w:p>
        </w:tc>
      </w:tr>
      <w:tr>
        <w:tc>
          <w:tcPr>
            <w:tcW w:w="4674" w:type="dxa"/>
            <w:tcBorders>
              <w:top w:val="nil"/>
              <w:left w:val="nil"/>
              <w:bottom w:val="nil"/>
            </w:tcBorders>
          </w:tcPr>
          <w:p>
            <w:pPr>
              <w:jc w:val="left"/>
              <w:rPr>
                <w:rFonts w:eastAsia="Times New Roman"/>
                <w:noProof/>
              </w:rPr>
            </w:pPr>
            <w:r>
              <w:rPr>
                <w:rFonts w:eastAsia="Times New Roman"/>
                <w:noProof/>
              </w:rPr>
              <w:t>Articolul 4a</w:t>
            </w:r>
          </w:p>
        </w:tc>
        <w:tc>
          <w:tcPr>
            <w:tcW w:w="4674" w:type="dxa"/>
            <w:tcBorders>
              <w:top w:val="nil"/>
              <w:bottom w:val="nil"/>
              <w:right w:val="nil"/>
            </w:tcBorders>
          </w:tcPr>
          <w:p>
            <w:pPr>
              <w:jc w:val="left"/>
              <w:rPr>
                <w:rFonts w:eastAsia="Times New Roman"/>
                <w:noProof/>
              </w:rPr>
            </w:pPr>
            <w:r>
              <w:rPr>
                <w:rFonts w:eastAsia="Times New Roman"/>
                <w:noProof/>
              </w:rPr>
              <w:t>Articolul 5</w:t>
            </w:r>
          </w:p>
        </w:tc>
      </w:tr>
      <w:tr>
        <w:tc>
          <w:tcPr>
            <w:tcW w:w="4674" w:type="dxa"/>
            <w:tcBorders>
              <w:top w:val="nil"/>
              <w:left w:val="nil"/>
              <w:bottom w:val="nil"/>
            </w:tcBorders>
          </w:tcPr>
          <w:p>
            <w:pPr>
              <w:jc w:val="left"/>
              <w:rPr>
                <w:rFonts w:eastAsia="Times New Roman"/>
                <w:noProof/>
              </w:rPr>
            </w:pPr>
            <w:r>
              <w:rPr>
                <w:rFonts w:eastAsia="Times New Roman"/>
                <w:noProof/>
              </w:rPr>
              <w:t>Articolul 5</w:t>
            </w:r>
          </w:p>
        </w:tc>
        <w:tc>
          <w:tcPr>
            <w:tcW w:w="4674" w:type="dxa"/>
            <w:tcBorders>
              <w:top w:val="nil"/>
              <w:bottom w:val="nil"/>
              <w:right w:val="nil"/>
            </w:tcBorders>
          </w:tcPr>
          <w:p>
            <w:pPr>
              <w:jc w:val="left"/>
              <w:rPr>
                <w:rFonts w:eastAsia="Times New Roman"/>
                <w:noProof/>
              </w:rPr>
            </w:pPr>
            <w:r>
              <w:rPr>
                <w:rFonts w:eastAsia="Times New Roman"/>
                <w:noProof/>
              </w:rPr>
              <w:t>Articolul 6</w:t>
            </w:r>
          </w:p>
        </w:tc>
      </w:tr>
      <w:tr>
        <w:tc>
          <w:tcPr>
            <w:tcW w:w="4674" w:type="dxa"/>
            <w:tcBorders>
              <w:top w:val="nil"/>
              <w:left w:val="nil"/>
              <w:bottom w:val="nil"/>
            </w:tcBorders>
          </w:tcPr>
          <w:p>
            <w:pPr>
              <w:jc w:val="left"/>
              <w:rPr>
                <w:rFonts w:eastAsia="Times New Roman"/>
                <w:noProof/>
              </w:rPr>
            </w:pPr>
            <w:r>
              <w:rPr>
                <w:rFonts w:eastAsia="Times New Roman"/>
                <w:noProof/>
              </w:rPr>
              <w:t>Articolul 5a</w:t>
            </w:r>
          </w:p>
        </w:tc>
        <w:tc>
          <w:tcPr>
            <w:tcW w:w="4674" w:type="dxa"/>
            <w:tcBorders>
              <w:top w:val="nil"/>
              <w:bottom w:val="nil"/>
              <w:right w:val="nil"/>
            </w:tcBorders>
          </w:tcPr>
          <w:p>
            <w:pPr>
              <w:jc w:val="left"/>
              <w:rPr>
                <w:rFonts w:eastAsia="Times New Roman"/>
                <w:noProof/>
              </w:rPr>
            </w:pPr>
            <w:r>
              <w:rPr>
                <w:rFonts w:eastAsia="Times New Roman"/>
                <w:noProof/>
              </w:rPr>
              <w:t>Articolul 7</w:t>
            </w:r>
          </w:p>
        </w:tc>
      </w:tr>
      <w:tr>
        <w:tc>
          <w:tcPr>
            <w:tcW w:w="4674" w:type="dxa"/>
            <w:tcBorders>
              <w:top w:val="nil"/>
              <w:left w:val="nil"/>
              <w:bottom w:val="nil"/>
            </w:tcBorders>
          </w:tcPr>
          <w:p>
            <w:pPr>
              <w:jc w:val="left"/>
              <w:rPr>
                <w:rFonts w:eastAsia="Times New Roman"/>
                <w:noProof/>
              </w:rPr>
            </w:pPr>
            <w:r>
              <w:rPr>
                <w:rFonts w:eastAsia="Times New Roman"/>
                <w:noProof/>
              </w:rPr>
              <w:t>Articolul 5b</w:t>
            </w:r>
          </w:p>
        </w:tc>
        <w:tc>
          <w:tcPr>
            <w:tcW w:w="4674" w:type="dxa"/>
            <w:tcBorders>
              <w:top w:val="nil"/>
              <w:bottom w:val="nil"/>
              <w:right w:val="nil"/>
            </w:tcBorders>
          </w:tcPr>
          <w:p>
            <w:pPr>
              <w:jc w:val="left"/>
              <w:rPr>
                <w:rFonts w:eastAsia="Times New Roman"/>
                <w:noProof/>
              </w:rPr>
            </w:pPr>
            <w:r>
              <w:rPr>
                <w:rFonts w:eastAsia="Times New Roman"/>
                <w:noProof/>
              </w:rPr>
              <w:t>Articolul 8</w:t>
            </w:r>
          </w:p>
        </w:tc>
      </w:tr>
      <w:tr>
        <w:tc>
          <w:tcPr>
            <w:tcW w:w="4674" w:type="dxa"/>
            <w:tcBorders>
              <w:top w:val="nil"/>
              <w:left w:val="nil"/>
              <w:bottom w:val="nil"/>
            </w:tcBorders>
          </w:tcPr>
          <w:p>
            <w:pPr>
              <w:jc w:val="left"/>
              <w:rPr>
                <w:rFonts w:eastAsia="Times New Roman"/>
                <w:noProof/>
              </w:rPr>
            </w:pPr>
            <w:r>
              <w:rPr>
                <w:rFonts w:eastAsia="Times New Roman"/>
                <w:noProof/>
              </w:rPr>
              <w:t>Articolul 6</w:t>
            </w:r>
          </w:p>
        </w:tc>
        <w:tc>
          <w:tcPr>
            <w:tcW w:w="4674" w:type="dxa"/>
            <w:tcBorders>
              <w:top w:val="nil"/>
              <w:bottom w:val="nil"/>
              <w:right w:val="nil"/>
            </w:tcBorders>
          </w:tcPr>
          <w:p>
            <w:pPr>
              <w:jc w:val="left"/>
              <w:rPr>
                <w:rFonts w:eastAsia="Times New Roman"/>
                <w:noProof/>
              </w:rPr>
            </w:pPr>
            <w:r>
              <w:rPr>
                <w:rFonts w:eastAsia="Times New Roman"/>
                <w:noProof/>
              </w:rPr>
              <w:t>Articolul 9</w:t>
            </w:r>
          </w:p>
        </w:tc>
      </w:tr>
      <w:tr>
        <w:tc>
          <w:tcPr>
            <w:tcW w:w="4674" w:type="dxa"/>
            <w:tcBorders>
              <w:top w:val="nil"/>
              <w:left w:val="nil"/>
              <w:bottom w:val="nil"/>
            </w:tcBorders>
          </w:tcPr>
          <w:p>
            <w:pPr>
              <w:jc w:val="left"/>
              <w:rPr>
                <w:rFonts w:eastAsia="Times New Roman"/>
                <w:noProof/>
              </w:rPr>
            </w:pPr>
            <w:r>
              <w:rPr>
                <w:rFonts w:eastAsia="Times New Roman"/>
                <w:noProof/>
              </w:rPr>
              <w:t>Articolul 7 alineatele (1) - (4)</w:t>
            </w:r>
          </w:p>
        </w:tc>
        <w:tc>
          <w:tcPr>
            <w:tcW w:w="4674" w:type="dxa"/>
            <w:tcBorders>
              <w:top w:val="nil"/>
              <w:bottom w:val="nil"/>
              <w:right w:val="nil"/>
            </w:tcBorders>
          </w:tcPr>
          <w:p>
            <w:pPr>
              <w:jc w:val="left"/>
              <w:rPr>
                <w:rFonts w:eastAsia="Times New Roman"/>
                <w:noProof/>
              </w:rPr>
            </w:pPr>
            <w:r>
              <w:rPr>
                <w:rFonts w:eastAsia="Times New Roman"/>
                <w:noProof/>
              </w:rPr>
              <w:t>Articolul 10 alineatele(1) - (4)</w:t>
            </w:r>
          </w:p>
        </w:tc>
      </w:tr>
      <w:tr>
        <w:tc>
          <w:tcPr>
            <w:tcW w:w="4674" w:type="dxa"/>
            <w:tcBorders>
              <w:top w:val="nil"/>
              <w:left w:val="nil"/>
              <w:bottom w:val="nil"/>
            </w:tcBorders>
          </w:tcPr>
          <w:p>
            <w:pPr>
              <w:jc w:val="left"/>
              <w:rPr>
                <w:rFonts w:eastAsia="Times New Roman"/>
                <w:noProof/>
              </w:rPr>
            </w:pPr>
            <w:r>
              <w:rPr>
                <w:rFonts w:eastAsia="Times New Roman"/>
                <w:noProof/>
              </w:rPr>
              <w:t>Articolul 7 alineatul (4a)</w:t>
            </w:r>
          </w:p>
        </w:tc>
        <w:tc>
          <w:tcPr>
            <w:tcW w:w="4674" w:type="dxa"/>
            <w:tcBorders>
              <w:top w:val="nil"/>
              <w:bottom w:val="nil"/>
              <w:right w:val="nil"/>
            </w:tcBorders>
          </w:tcPr>
          <w:p>
            <w:pPr>
              <w:jc w:val="left"/>
              <w:rPr>
                <w:rFonts w:eastAsia="Times New Roman"/>
                <w:noProof/>
              </w:rPr>
            </w:pPr>
            <w:r>
              <w:rPr>
                <w:rFonts w:eastAsia="Times New Roman"/>
                <w:noProof/>
              </w:rPr>
              <w:t>Articolul 10 alineatul (5)</w:t>
            </w:r>
          </w:p>
        </w:tc>
      </w:tr>
      <w:tr>
        <w:tc>
          <w:tcPr>
            <w:tcW w:w="4674" w:type="dxa"/>
            <w:tcBorders>
              <w:top w:val="nil"/>
              <w:left w:val="nil"/>
              <w:bottom w:val="nil"/>
            </w:tcBorders>
          </w:tcPr>
          <w:p>
            <w:pPr>
              <w:jc w:val="left"/>
              <w:rPr>
                <w:rFonts w:eastAsia="Times New Roman"/>
                <w:noProof/>
              </w:rPr>
            </w:pPr>
            <w:r>
              <w:rPr>
                <w:rFonts w:eastAsia="Times New Roman"/>
                <w:noProof/>
              </w:rPr>
              <w:t>Articolul 7 alineatul (5)</w:t>
            </w:r>
          </w:p>
        </w:tc>
        <w:tc>
          <w:tcPr>
            <w:tcW w:w="4674" w:type="dxa"/>
            <w:tcBorders>
              <w:top w:val="nil"/>
              <w:bottom w:val="nil"/>
              <w:right w:val="nil"/>
            </w:tcBorders>
          </w:tcPr>
          <w:p>
            <w:pPr>
              <w:jc w:val="left"/>
              <w:rPr>
                <w:rFonts w:eastAsia="Times New Roman"/>
                <w:noProof/>
              </w:rPr>
            </w:pPr>
            <w:r>
              <w:rPr>
                <w:rFonts w:eastAsia="Times New Roman"/>
                <w:noProof/>
              </w:rPr>
              <w:t>Articolul 10 alineatul (6)</w:t>
            </w:r>
          </w:p>
        </w:tc>
      </w:tr>
      <w:tr>
        <w:tc>
          <w:tcPr>
            <w:tcW w:w="4674" w:type="dxa"/>
            <w:tcBorders>
              <w:top w:val="nil"/>
              <w:left w:val="nil"/>
              <w:bottom w:val="nil"/>
            </w:tcBorders>
          </w:tcPr>
          <w:p>
            <w:pPr>
              <w:jc w:val="left"/>
              <w:rPr>
                <w:rFonts w:eastAsia="Times New Roman"/>
                <w:noProof/>
              </w:rPr>
            </w:pPr>
            <w:r>
              <w:rPr>
                <w:rFonts w:eastAsia="Times New Roman"/>
                <w:noProof/>
              </w:rPr>
              <w:t>Articolul 8 alineatul (1) primul subparagraf</w:t>
            </w:r>
          </w:p>
        </w:tc>
        <w:tc>
          <w:tcPr>
            <w:tcW w:w="4674" w:type="dxa"/>
            <w:tcBorders>
              <w:top w:val="nil"/>
              <w:bottom w:val="nil"/>
              <w:right w:val="nil"/>
            </w:tcBorders>
          </w:tcPr>
          <w:p>
            <w:pPr>
              <w:jc w:val="left"/>
              <w:rPr>
                <w:rFonts w:eastAsia="Times New Roman"/>
                <w:noProof/>
              </w:rPr>
            </w:pPr>
            <w:r>
              <w:rPr>
                <w:rFonts w:eastAsia="Times New Roman"/>
                <w:noProof/>
              </w:rPr>
              <w:t xml:space="preserve">Articolul 11 alineatul (1) primul subparagraf </w:t>
            </w:r>
          </w:p>
        </w:tc>
      </w:tr>
      <w:tr>
        <w:tc>
          <w:tcPr>
            <w:tcW w:w="4674" w:type="dxa"/>
            <w:tcBorders>
              <w:top w:val="nil"/>
              <w:left w:val="nil"/>
              <w:bottom w:val="nil"/>
            </w:tcBorders>
          </w:tcPr>
          <w:p>
            <w:pPr>
              <w:jc w:val="left"/>
              <w:rPr>
                <w:rFonts w:eastAsia="Times New Roman"/>
                <w:noProof/>
              </w:rPr>
            </w:pPr>
            <w:r>
              <w:rPr>
                <w:rFonts w:eastAsia="Times New Roman"/>
                <w:noProof/>
              </w:rPr>
              <w:t>Articolul 8 alineatul (1) al doilea subparagraf</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 xml:space="preserve">Articolul 11 alineatul (1) al doilea subparagraf </w:t>
            </w:r>
          </w:p>
        </w:tc>
      </w:tr>
      <w:tr>
        <w:tc>
          <w:tcPr>
            <w:tcW w:w="4674" w:type="dxa"/>
            <w:tcBorders>
              <w:top w:val="nil"/>
              <w:left w:val="nil"/>
              <w:bottom w:val="nil"/>
            </w:tcBorders>
          </w:tcPr>
          <w:p>
            <w:pPr>
              <w:jc w:val="left"/>
              <w:rPr>
                <w:rFonts w:eastAsia="Times New Roman"/>
                <w:noProof/>
              </w:rPr>
            </w:pPr>
            <w:r>
              <w:rPr>
                <w:rFonts w:eastAsia="Times New Roman"/>
                <w:noProof/>
              </w:rPr>
              <w:t>Articolul 8 alineatele (2) şi (3)</w:t>
            </w:r>
          </w:p>
        </w:tc>
        <w:tc>
          <w:tcPr>
            <w:tcW w:w="4674" w:type="dxa"/>
            <w:tcBorders>
              <w:top w:val="nil"/>
              <w:bottom w:val="nil"/>
              <w:right w:val="nil"/>
            </w:tcBorders>
          </w:tcPr>
          <w:p>
            <w:pPr>
              <w:jc w:val="left"/>
              <w:rPr>
                <w:rFonts w:eastAsia="Times New Roman"/>
                <w:noProof/>
              </w:rPr>
            </w:pPr>
            <w:r>
              <w:rPr>
                <w:rFonts w:eastAsia="Times New Roman"/>
                <w:noProof/>
              </w:rPr>
              <w:t>Articolul 11 alineatele (2) şi (3)</w:t>
            </w:r>
          </w:p>
        </w:tc>
      </w:tr>
      <w:tr>
        <w:tc>
          <w:tcPr>
            <w:tcW w:w="4674" w:type="dxa"/>
            <w:tcBorders>
              <w:top w:val="nil"/>
              <w:left w:val="nil"/>
              <w:bottom w:val="nil"/>
            </w:tcBorders>
          </w:tcPr>
          <w:p>
            <w:pPr>
              <w:jc w:val="left"/>
              <w:rPr>
                <w:rFonts w:eastAsia="Times New Roman"/>
                <w:noProof/>
              </w:rPr>
            </w:pPr>
            <w:r>
              <w:rPr>
                <w:rFonts w:eastAsia="Times New Roman"/>
                <w:noProof/>
              </w:rPr>
              <w:t>Articolul 9 alineatul (1) teza introductivă</w:t>
            </w:r>
          </w:p>
        </w:tc>
        <w:tc>
          <w:tcPr>
            <w:tcW w:w="4674" w:type="dxa"/>
            <w:tcBorders>
              <w:top w:val="nil"/>
              <w:bottom w:val="nil"/>
              <w:right w:val="nil"/>
            </w:tcBorders>
          </w:tcPr>
          <w:p>
            <w:pPr>
              <w:jc w:val="left"/>
              <w:rPr>
                <w:rFonts w:eastAsia="Times New Roman"/>
                <w:noProof/>
              </w:rPr>
            </w:pPr>
            <w:r>
              <w:rPr>
                <w:rFonts w:eastAsia="Times New Roman"/>
                <w:noProof/>
              </w:rPr>
              <w:t>Articolul 12 alineatul (1) teza introductivă</w:t>
            </w:r>
          </w:p>
        </w:tc>
      </w:tr>
      <w:tr>
        <w:tc>
          <w:tcPr>
            <w:tcW w:w="4674" w:type="dxa"/>
            <w:tcBorders>
              <w:top w:val="nil"/>
              <w:left w:val="nil"/>
              <w:bottom w:val="nil"/>
            </w:tcBorders>
          </w:tcPr>
          <w:p>
            <w:pPr>
              <w:jc w:val="left"/>
              <w:rPr>
                <w:rFonts w:eastAsia="Times New Roman"/>
                <w:noProof/>
              </w:rPr>
            </w:pPr>
            <w:r>
              <w:rPr>
                <w:rFonts w:eastAsia="Times New Roman"/>
                <w:noProof/>
              </w:rPr>
              <w:t>Articolul 9 alineatul (1) prima liniuț</w:t>
            </w:r>
            <w:r>
              <w:rPr>
                <w:noProof/>
              </w:rPr>
              <w:t>ă</w:t>
            </w:r>
          </w:p>
        </w:tc>
        <w:tc>
          <w:tcPr>
            <w:tcW w:w="4674" w:type="dxa"/>
            <w:tcBorders>
              <w:top w:val="nil"/>
              <w:bottom w:val="nil"/>
              <w:right w:val="nil"/>
            </w:tcBorders>
          </w:tcPr>
          <w:p>
            <w:pPr>
              <w:jc w:val="left"/>
              <w:rPr>
                <w:rFonts w:eastAsia="Times New Roman"/>
                <w:noProof/>
              </w:rPr>
            </w:pPr>
            <w:r>
              <w:rPr>
                <w:rFonts w:eastAsia="Times New Roman"/>
                <w:noProof/>
              </w:rPr>
              <w:t>Articolul 12 alineatul (1) litera (a)</w:t>
            </w:r>
          </w:p>
        </w:tc>
      </w:tr>
      <w:tr>
        <w:tc>
          <w:tcPr>
            <w:tcW w:w="4674" w:type="dxa"/>
            <w:tcBorders>
              <w:top w:val="nil"/>
              <w:left w:val="nil"/>
              <w:bottom w:val="nil"/>
            </w:tcBorders>
          </w:tcPr>
          <w:p>
            <w:pPr>
              <w:jc w:val="left"/>
              <w:rPr>
                <w:rFonts w:eastAsia="Times New Roman"/>
                <w:noProof/>
              </w:rPr>
            </w:pPr>
            <w:r>
              <w:rPr>
                <w:rFonts w:eastAsia="Times New Roman"/>
                <w:noProof/>
              </w:rPr>
              <w:t>Articolul 9 alineatul (1) a doua liniuță</w:t>
            </w:r>
          </w:p>
        </w:tc>
        <w:tc>
          <w:tcPr>
            <w:tcW w:w="4674" w:type="dxa"/>
            <w:tcBorders>
              <w:top w:val="nil"/>
              <w:bottom w:val="nil"/>
              <w:right w:val="nil"/>
            </w:tcBorders>
          </w:tcPr>
          <w:p>
            <w:pPr>
              <w:jc w:val="left"/>
              <w:rPr>
                <w:rFonts w:eastAsia="Times New Roman"/>
                <w:noProof/>
              </w:rPr>
            </w:pPr>
            <w:r>
              <w:rPr>
                <w:rFonts w:eastAsia="Times New Roman"/>
                <w:noProof/>
              </w:rPr>
              <w:t>Articolul 12 alineatul (1) litera (b)</w:t>
            </w:r>
          </w:p>
        </w:tc>
      </w:tr>
      <w:tr>
        <w:tc>
          <w:tcPr>
            <w:tcW w:w="4674" w:type="dxa"/>
            <w:tcBorders>
              <w:top w:val="nil"/>
              <w:left w:val="nil"/>
              <w:bottom w:val="nil"/>
            </w:tcBorders>
          </w:tcPr>
          <w:p>
            <w:pPr>
              <w:jc w:val="left"/>
              <w:rPr>
                <w:rFonts w:eastAsia="Times New Roman"/>
                <w:noProof/>
              </w:rPr>
            </w:pPr>
            <w:r>
              <w:rPr>
                <w:rFonts w:eastAsia="Times New Roman"/>
                <w:noProof/>
              </w:rPr>
              <w:t>Articolul 9 alineatul (2)</w:t>
            </w:r>
          </w:p>
        </w:tc>
        <w:tc>
          <w:tcPr>
            <w:tcW w:w="4674" w:type="dxa"/>
            <w:tcBorders>
              <w:top w:val="nil"/>
              <w:bottom w:val="nil"/>
              <w:right w:val="nil"/>
            </w:tcBorders>
          </w:tcPr>
          <w:p>
            <w:pPr>
              <w:jc w:val="left"/>
              <w:rPr>
                <w:rFonts w:eastAsia="Times New Roman"/>
                <w:noProof/>
              </w:rPr>
            </w:pPr>
            <w:r>
              <w:rPr>
                <w:rFonts w:eastAsia="Times New Roman"/>
                <w:noProof/>
              </w:rPr>
              <w:t>Articolul 12 alineatul (2)</w:t>
            </w:r>
          </w:p>
        </w:tc>
      </w:tr>
      <w:tr>
        <w:tc>
          <w:tcPr>
            <w:tcW w:w="4674" w:type="dxa"/>
            <w:tcBorders>
              <w:top w:val="nil"/>
              <w:left w:val="nil"/>
              <w:bottom w:val="nil"/>
            </w:tcBorders>
          </w:tcPr>
          <w:p>
            <w:pPr>
              <w:jc w:val="left"/>
              <w:rPr>
                <w:rFonts w:eastAsia="Times New Roman"/>
                <w:noProof/>
              </w:rPr>
            </w:pPr>
            <w:r>
              <w:rPr>
                <w:rFonts w:eastAsia="Times New Roman"/>
                <w:noProof/>
              </w:rPr>
              <w:t>Articolul 10</w:t>
            </w:r>
          </w:p>
        </w:tc>
        <w:tc>
          <w:tcPr>
            <w:tcW w:w="4674" w:type="dxa"/>
            <w:tcBorders>
              <w:top w:val="nil"/>
              <w:bottom w:val="nil"/>
              <w:right w:val="nil"/>
            </w:tcBorders>
          </w:tcPr>
          <w:p>
            <w:pPr>
              <w:jc w:val="left"/>
              <w:rPr>
                <w:rFonts w:eastAsia="Times New Roman"/>
                <w:noProof/>
              </w:rPr>
            </w:pPr>
            <w:r>
              <w:rPr>
                <w:rFonts w:eastAsia="Times New Roman"/>
                <w:noProof/>
              </w:rPr>
              <w:t xml:space="preserve">Articolul 13 </w:t>
            </w:r>
          </w:p>
        </w:tc>
      </w:tr>
      <w:tr>
        <w:tc>
          <w:tcPr>
            <w:tcW w:w="4674" w:type="dxa"/>
            <w:tcBorders>
              <w:top w:val="nil"/>
              <w:left w:val="nil"/>
              <w:bottom w:val="nil"/>
            </w:tcBorders>
          </w:tcPr>
          <w:p>
            <w:pPr>
              <w:jc w:val="left"/>
              <w:rPr>
                <w:rFonts w:eastAsia="Times New Roman"/>
                <w:noProof/>
              </w:rPr>
            </w:pPr>
            <w:r>
              <w:rPr>
                <w:rFonts w:eastAsia="Times New Roman"/>
                <w:noProof/>
              </w:rPr>
              <w:t>Articolul 10a</w:t>
            </w:r>
          </w:p>
        </w:tc>
        <w:tc>
          <w:tcPr>
            <w:tcW w:w="4674" w:type="dxa"/>
            <w:tcBorders>
              <w:top w:val="nil"/>
              <w:bottom w:val="nil"/>
              <w:right w:val="nil"/>
            </w:tcBorders>
          </w:tcPr>
          <w:p>
            <w:pPr>
              <w:jc w:val="left"/>
              <w:rPr>
                <w:rFonts w:eastAsia="Times New Roman"/>
                <w:noProof/>
              </w:rPr>
            </w:pPr>
            <w:r>
              <w:rPr>
                <w:rFonts w:eastAsia="Times New Roman"/>
                <w:noProof/>
              </w:rPr>
              <w:t>Articolul 14</w:t>
            </w:r>
          </w:p>
        </w:tc>
      </w:tr>
      <w:tr>
        <w:tc>
          <w:tcPr>
            <w:tcW w:w="4674" w:type="dxa"/>
            <w:tcBorders>
              <w:top w:val="nil"/>
              <w:left w:val="nil"/>
              <w:bottom w:val="nil"/>
            </w:tcBorders>
          </w:tcPr>
          <w:p>
            <w:pPr>
              <w:jc w:val="left"/>
              <w:rPr>
                <w:rFonts w:eastAsia="Times New Roman"/>
                <w:noProof/>
              </w:rPr>
            </w:pPr>
            <w:r>
              <w:rPr>
                <w:rFonts w:eastAsia="Times New Roman"/>
                <w:noProof/>
              </w:rPr>
              <w:t>Articolul 10b</w:t>
            </w:r>
          </w:p>
        </w:tc>
        <w:tc>
          <w:tcPr>
            <w:tcW w:w="4674" w:type="dxa"/>
            <w:tcBorders>
              <w:top w:val="nil"/>
              <w:bottom w:val="nil"/>
              <w:right w:val="nil"/>
            </w:tcBorders>
          </w:tcPr>
          <w:p>
            <w:pPr>
              <w:jc w:val="left"/>
              <w:rPr>
                <w:rFonts w:eastAsia="Times New Roman"/>
                <w:noProof/>
              </w:rPr>
            </w:pPr>
            <w:r>
              <w:rPr>
                <w:rFonts w:eastAsia="Times New Roman"/>
                <w:noProof/>
              </w:rPr>
              <w:t>Articolul 15</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(1)</w:t>
            </w:r>
          </w:p>
        </w:tc>
        <w:tc>
          <w:tcPr>
            <w:tcW w:w="4674" w:type="dxa"/>
            <w:tcBorders>
              <w:top w:val="nil"/>
              <w:bottom w:val="nil"/>
              <w:right w:val="nil"/>
            </w:tcBorders>
          </w:tcPr>
          <w:p>
            <w:pPr>
              <w:jc w:val="left"/>
              <w:rPr>
                <w:rFonts w:eastAsia="Times New Roman"/>
                <w:noProof/>
              </w:rPr>
            </w:pPr>
            <w:r>
              <w:rPr>
                <w:rFonts w:eastAsia="Times New Roman"/>
                <w:noProof/>
              </w:rPr>
              <w:t>Articolul 16 alineatul (1)</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primul subparagraf teza introductivă</w:t>
            </w:r>
          </w:p>
        </w:tc>
        <w:tc>
          <w:tcPr>
            <w:tcW w:w="4674" w:type="dxa"/>
            <w:tcBorders>
              <w:top w:val="nil"/>
              <w:bottom w:val="nil"/>
              <w:right w:val="nil"/>
            </w:tcBorders>
          </w:tcPr>
          <w:p>
            <w:pPr>
              <w:jc w:val="left"/>
              <w:rPr>
                <w:rFonts w:eastAsia="Times New Roman"/>
                <w:noProof/>
              </w:rPr>
            </w:pPr>
            <w:r>
              <w:rPr>
                <w:rFonts w:eastAsia="Times New Roman"/>
                <w:noProof/>
              </w:rPr>
              <w:t xml:space="preserve">Articolul 16 alineatul (2) primul subparagraf teza introductivă </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primul subparagraf prima liniuță</w:t>
            </w:r>
          </w:p>
        </w:tc>
        <w:tc>
          <w:tcPr>
            <w:tcW w:w="4674" w:type="dxa"/>
            <w:tcBorders>
              <w:top w:val="nil"/>
              <w:bottom w:val="nil"/>
              <w:right w:val="nil"/>
            </w:tcBorders>
          </w:tcPr>
          <w:p>
            <w:pPr>
              <w:jc w:val="left"/>
              <w:rPr>
                <w:rFonts w:eastAsia="Times New Roman"/>
                <w:noProof/>
              </w:rPr>
            </w:pPr>
            <w:r>
              <w:rPr>
                <w:rFonts w:eastAsia="Times New Roman"/>
                <w:noProof/>
              </w:rPr>
              <w:t>Articolul 16</w:t>
            </w:r>
            <w:r>
              <w:rPr>
                <w:noProof/>
              </w:rPr>
              <w:t xml:space="preserve"> </w:t>
            </w:r>
            <w:r>
              <w:rPr>
                <w:rFonts w:eastAsia="Times New Roman"/>
                <w:noProof/>
              </w:rPr>
              <w:t>alineatul (2) litera (a)</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primul subparagraf a doua liniuță</w:t>
            </w:r>
          </w:p>
        </w:tc>
        <w:tc>
          <w:tcPr>
            <w:tcW w:w="4674" w:type="dxa"/>
            <w:tcBorders>
              <w:top w:val="nil"/>
              <w:bottom w:val="nil"/>
              <w:right w:val="nil"/>
            </w:tcBorders>
          </w:tcPr>
          <w:p>
            <w:pPr>
              <w:jc w:val="left"/>
              <w:rPr>
                <w:rFonts w:eastAsia="Times New Roman"/>
                <w:noProof/>
              </w:rPr>
            </w:pPr>
            <w:r>
              <w:rPr>
                <w:rFonts w:eastAsia="Times New Roman"/>
                <w:noProof/>
              </w:rPr>
              <w:t>Articolul 16 alineatul (2) litera (b)</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primul subparagraf a treia liniuță</w:t>
            </w:r>
          </w:p>
        </w:tc>
        <w:tc>
          <w:tcPr>
            <w:tcW w:w="4674" w:type="dxa"/>
            <w:tcBorders>
              <w:top w:val="nil"/>
              <w:bottom w:val="nil"/>
              <w:right w:val="nil"/>
            </w:tcBorders>
          </w:tcPr>
          <w:p>
            <w:pPr>
              <w:jc w:val="left"/>
              <w:rPr>
                <w:rFonts w:eastAsia="Times New Roman"/>
                <w:noProof/>
              </w:rPr>
            </w:pPr>
            <w:r>
              <w:rPr>
                <w:rFonts w:eastAsia="Times New Roman"/>
                <w:noProof/>
              </w:rPr>
              <w:t>Articolul 16 alineatul (2) litera (c)</w:t>
            </w:r>
          </w:p>
        </w:tc>
      </w:tr>
      <w:tr>
        <w:tc>
          <w:tcPr>
            <w:tcW w:w="4674" w:type="dxa"/>
            <w:tcBorders>
              <w:top w:val="nil"/>
              <w:left w:val="nil"/>
              <w:bottom w:val="nil"/>
            </w:tcBorders>
          </w:tcPr>
          <w:p>
            <w:pPr>
              <w:jc w:val="left"/>
              <w:rPr>
                <w:rFonts w:eastAsia="Times New Roman"/>
                <w:noProof/>
              </w:rPr>
            </w:pPr>
            <w:r>
              <w:rPr>
                <w:rFonts w:eastAsia="Times New Roman"/>
                <w:noProof/>
              </w:rPr>
              <w:t xml:space="preserve">Articolul 11 alineatul (2) primul subparagraf a patra liniuță </w:t>
            </w:r>
          </w:p>
        </w:tc>
        <w:tc>
          <w:tcPr>
            <w:tcW w:w="4674" w:type="dxa"/>
            <w:tcBorders>
              <w:top w:val="nil"/>
              <w:bottom w:val="nil"/>
              <w:right w:val="nil"/>
            </w:tcBorders>
          </w:tcPr>
          <w:p>
            <w:pPr>
              <w:jc w:val="left"/>
              <w:rPr>
                <w:rFonts w:eastAsia="Times New Roman"/>
                <w:noProof/>
              </w:rPr>
            </w:pPr>
            <w:r>
              <w:rPr>
                <w:rFonts w:eastAsia="Times New Roman"/>
                <w:noProof/>
              </w:rPr>
              <w:t>Articolul 16 alineatul (2) litera (d)</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primul subparagraf a cincea liniuță</w:t>
            </w:r>
          </w:p>
        </w:tc>
        <w:tc>
          <w:tcPr>
            <w:tcW w:w="4674" w:type="dxa"/>
            <w:tcBorders>
              <w:top w:val="nil"/>
              <w:bottom w:val="nil"/>
              <w:right w:val="nil"/>
            </w:tcBorders>
          </w:tcPr>
          <w:p>
            <w:pPr>
              <w:jc w:val="left"/>
              <w:rPr>
                <w:rFonts w:eastAsia="Times New Roman"/>
                <w:noProof/>
              </w:rPr>
            </w:pPr>
            <w:r>
              <w:rPr>
                <w:rFonts w:eastAsia="Times New Roman"/>
                <w:noProof/>
              </w:rPr>
              <w:t>Articolul 16 alineatul (2) litera (e)</w:t>
            </w:r>
          </w:p>
        </w:tc>
      </w:tr>
      <w:tr>
        <w:tc>
          <w:tcPr>
            <w:tcW w:w="4674" w:type="dxa"/>
            <w:tcBorders>
              <w:top w:val="nil"/>
              <w:left w:val="nil"/>
              <w:bottom w:val="nil"/>
            </w:tcBorders>
          </w:tcPr>
          <w:p>
            <w:pPr>
              <w:jc w:val="left"/>
              <w:rPr>
                <w:rFonts w:eastAsia="Times New Roman"/>
                <w:noProof/>
              </w:rPr>
            </w:pPr>
            <w:r>
              <w:rPr>
                <w:rFonts w:eastAsia="Times New Roman"/>
                <w:noProof/>
              </w:rPr>
              <w:t xml:space="preserve">Articolul 11 alineatul (2) primul subparagraf a şasea liniuță </w:t>
            </w:r>
          </w:p>
        </w:tc>
        <w:tc>
          <w:tcPr>
            <w:tcW w:w="4674" w:type="dxa"/>
            <w:tcBorders>
              <w:top w:val="nil"/>
              <w:bottom w:val="nil"/>
              <w:right w:val="nil"/>
            </w:tcBorders>
          </w:tcPr>
          <w:p>
            <w:pPr>
              <w:jc w:val="left"/>
              <w:rPr>
                <w:rFonts w:eastAsia="Times New Roman"/>
                <w:noProof/>
              </w:rPr>
            </w:pPr>
            <w:r>
              <w:rPr>
                <w:rFonts w:eastAsia="Times New Roman"/>
                <w:noProof/>
              </w:rPr>
              <w:t>Articolul 16 alineatul (2) litera (f)</w:t>
            </w:r>
          </w:p>
        </w:tc>
      </w:tr>
      <w:tr>
        <w:tc>
          <w:tcPr>
            <w:tcW w:w="4674" w:type="dxa"/>
            <w:tcBorders>
              <w:top w:val="nil"/>
              <w:left w:val="nil"/>
              <w:bottom w:val="nil"/>
            </w:tcBorders>
          </w:tcPr>
          <w:p>
            <w:pPr>
              <w:jc w:val="left"/>
              <w:rPr>
                <w:rFonts w:eastAsia="Times New Roman"/>
                <w:noProof/>
              </w:rPr>
            </w:pPr>
            <w:r>
              <w:rPr>
                <w:rFonts w:eastAsia="Times New Roman"/>
                <w:noProof/>
              </w:rPr>
              <w:t>Articolul 11 alineatul (2) al doilea al treilea şi al patrulea subparagraf</w:t>
            </w:r>
          </w:p>
        </w:tc>
        <w:tc>
          <w:tcPr>
            <w:tcW w:w="4674" w:type="dxa"/>
            <w:tcBorders>
              <w:top w:val="nil"/>
              <w:bottom w:val="nil"/>
              <w:right w:val="nil"/>
            </w:tcBorders>
          </w:tcPr>
          <w:p>
            <w:pPr>
              <w:jc w:val="left"/>
              <w:rPr>
                <w:rFonts w:eastAsia="Times New Roman"/>
                <w:noProof/>
              </w:rPr>
            </w:pPr>
            <w:r>
              <w:rPr>
                <w:rFonts w:eastAsia="Times New Roman"/>
                <w:noProof/>
              </w:rPr>
              <w:t>Articolul 16 alineatul (2) al doilea al treilea şi al patrulea subparagraf</w:t>
            </w:r>
          </w:p>
        </w:tc>
      </w:tr>
      <w:tr>
        <w:tc>
          <w:tcPr>
            <w:tcW w:w="4674" w:type="dxa"/>
            <w:tcBorders>
              <w:top w:val="nil"/>
              <w:left w:val="nil"/>
              <w:bottom w:val="nil"/>
            </w:tcBorders>
          </w:tcPr>
          <w:p>
            <w:pPr>
              <w:jc w:val="left"/>
              <w:rPr>
                <w:rFonts w:eastAsia="Times New Roman"/>
                <w:noProof/>
              </w:rPr>
            </w:pPr>
            <w:r>
              <w:rPr>
                <w:rFonts w:eastAsia="Times New Roman"/>
                <w:noProof/>
              </w:rPr>
              <w:t>Articolul 11 alineatele (3)</w:t>
            </w:r>
            <w:r>
              <w:rPr>
                <w:noProof/>
              </w:rPr>
              <w:t xml:space="preserve"> </w:t>
            </w:r>
            <w:r>
              <w:rPr>
                <w:rFonts w:eastAsia="Times New Roman"/>
                <w:noProof/>
              </w:rPr>
              <w:t>şi (4)</w:t>
            </w:r>
          </w:p>
        </w:tc>
        <w:tc>
          <w:tcPr>
            <w:tcW w:w="4674" w:type="dxa"/>
            <w:tcBorders>
              <w:top w:val="nil"/>
              <w:bottom w:val="nil"/>
              <w:right w:val="nil"/>
            </w:tcBorders>
          </w:tcPr>
          <w:p>
            <w:pPr>
              <w:jc w:val="left"/>
              <w:rPr>
                <w:rFonts w:eastAsia="Times New Roman"/>
                <w:noProof/>
              </w:rPr>
            </w:pPr>
            <w:r>
              <w:rPr>
                <w:rFonts w:eastAsia="Times New Roman"/>
                <w:noProof/>
              </w:rPr>
              <w:t xml:space="preserve">Articolul 16 alineatele (3) şi (4) </w:t>
            </w:r>
          </w:p>
        </w:tc>
      </w:tr>
      <w:tr>
        <w:tc>
          <w:tcPr>
            <w:tcW w:w="4674" w:type="dxa"/>
            <w:tcBorders>
              <w:top w:val="nil"/>
              <w:left w:val="nil"/>
              <w:bottom w:val="nil"/>
            </w:tcBorders>
          </w:tcPr>
          <w:p>
            <w:pPr>
              <w:jc w:val="left"/>
              <w:rPr>
                <w:rFonts w:eastAsia="Times New Roman"/>
                <w:noProof/>
              </w:rPr>
            </w:pPr>
            <w:r>
              <w:rPr>
                <w:rFonts w:eastAsia="Times New Roman"/>
                <w:noProof/>
              </w:rPr>
              <w:t>Articolul 12</w:t>
            </w:r>
          </w:p>
        </w:tc>
        <w:tc>
          <w:tcPr>
            <w:tcW w:w="4674" w:type="dxa"/>
            <w:tcBorders>
              <w:top w:val="nil"/>
              <w:bottom w:val="nil"/>
              <w:right w:val="nil"/>
            </w:tcBorders>
          </w:tcPr>
          <w:p>
            <w:pPr>
              <w:jc w:val="left"/>
              <w:rPr>
                <w:rFonts w:eastAsia="Times New Roman"/>
                <w:noProof/>
              </w:rPr>
            </w:pPr>
            <w:r>
              <w:rPr>
                <w:rFonts w:eastAsia="Times New Roman"/>
                <w:noProof/>
              </w:rPr>
              <w:t>Articolul 17</w:t>
            </w:r>
          </w:p>
        </w:tc>
      </w:tr>
      <w:tr>
        <w:tc>
          <w:tcPr>
            <w:tcW w:w="4674" w:type="dxa"/>
            <w:tcBorders>
              <w:top w:val="nil"/>
              <w:left w:val="nil"/>
              <w:bottom w:val="nil"/>
            </w:tcBorders>
          </w:tcPr>
          <w:p>
            <w:pPr>
              <w:jc w:val="left"/>
              <w:rPr>
                <w:rFonts w:eastAsia="Times New Roman"/>
                <w:noProof/>
              </w:rPr>
            </w:pPr>
            <w:r>
              <w:rPr>
                <w:rFonts w:eastAsia="Times New Roman"/>
                <w:noProof/>
              </w:rPr>
              <w:t>Articolul 13</w:t>
            </w:r>
          </w:p>
        </w:tc>
        <w:tc>
          <w:tcPr>
            <w:tcW w:w="4674" w:type="dxa"/>
            <w:tcBorders>
              <w:top w:val="nil"/>
              <w:bottom w:val="nil"/>
              <w:right w:val="nil"/>
            </w:tcBorders>
          </w:tcPr>
          <w:p>
            <w:pPr>
              <w:jc w:val="left"/>
              <w:rPr>
                <w:rFonts w:eastAsia="Times New Roman"/>
                <w:noProof/>
              </w:rPr>
            </w:pPr>
            <w:r>
              <w:rPr>
                <w:rFonts w:eastAsia="Times New Roman"/>
                <w:noProof/>
              </w:rPr>
              <w:t>Articolul 18</w:t>
            </w:r>
          </w:p>
        </w:tc>
      </w:tr>
      <w:tr>
        <w:tc>
          <w:tcPr>
            <w:tcW w:w="4674" w:type="dxa"/>
            <w:tcBorders>
              <w:top w:val="nil"/>
              <w:left w:val="nil"/>
              <w:bottom w:val="nil"/>
            </w:tcBorders>
          </w:tcPr>
          <w:p>
            <w:pPr>
              <w:jc w:val="left"/>
              <w:rPr>
                <w:rFonts w:eastAsia="Times New Roman"/>
                <w:noProof/>
              </w:rPr>
            </w:pPr>
            <w:r>
              <w:rPr>
                <w:rFonts w:eastAsia="Times New Roman"/>
                <w:noProof/>
              </w:rPr>
              <w:t>Articolul 13a</w:t>
            </w:r>
          </w:p>
        </w:tc>
        <w:tc>
          <w:tcPr>
            <w:tcW w:w="4674" w:type="dxa"/>
            <w:tcBorders>
              <w:top w:val="nil"/>
              <w:bottom w:val="nil"/>
              <w:right w:val="nil"/>
            </w:tcBorders>
          </w:tcPr>
          <w:p>
            <w:pPr>
              <w:jc w:val="left"/>
              <w:rPr>
                <w:rFonts w:eastAsia="Times New Roman"/>
                <w:noProof/>
              </w:rPr>
            </w:pPr>
            <w:r>
              <w:rPr>
                <w:rFonts w:eastAsia="Times New Roman"/>
                <w:noProof/>
              </w:rPr>
              <w:t>Articolul 19</w:t>
            </w:r>
          </w:p>
        </w:tc>
      </w:tr>
      <w:tr>
        <w:tc>
          <w:tcPr>
            <w:tcW w:w="4674" w:type="dxa"/>
            <w:tcBorders>
              <w:top w:val="nil"/>
              <w:left w:val="nil"/>
              <w:bottom w:val="nil"/>
            </w:tcBorders>
          </w:tcPr>
          <w:p>
            <w:pPr>
              <w:jc w:val="left"/>
              <w:rPr>
                <w:rFonts w:eastAsia="Times New Roman"/>
                <w:noProof/>
              </w:rPr>
            </w:pPr>
            <w:r>
              <w:rPr>
                <w:rFonts w:eastAsia="Times New Roman"/>
                <w:noProof/>
              </w:rPr>
              <w:t>Articolul 13b</w:t>
            </w:r>
          </w:p>
        </w:tc>
        <w:tc>
          <w:tcPr>
            <w:tcW w:w="4674" w:type="dxa"/>
            <w:tcBorders>
              <w:top w:val="nil"/>
              <w:bottom w:val="nil"/>
              <w:right w:val="nil"/>
            </w:tcBorders>
          </w:tcPr>
          <w:p>
            <w:pPr>
              <w:jc w:val="left"/>
              <w:rPr>
                <w:rFonts w:eastAsia="Times New Roman"/>
                <w:noProof/>
              </w:rPr>
            </w:pPr>
            <w:r>
              <w:rPr>
                <w:rFonts w:eastAsia="Times New Roman"/>
                <w:noProof/>
              </w:rPr>
              <w:t>Articolul 20</w:t>
            </w:r>
          </w:p>
        </w:tc>
      </w:tr>
      <w:tr>
        <w:tc>
          <w:tcPr>
            <w:tcW w:w="4674" w:type="dxa"/>
            <w:tcBorders>
              <w:top w:val="nil"/>
              <w:left w:val="nil"/>
              <w:bottom w:val="nil"/>
            </w:tcBorders>
          </w:tcPr>
          <w:p>
            <w:pPr>
              <w:jc w:val="left"/>
              <w:rPr>
                <w:rFonts w:eastAsia="Times New Roman"/>
                <w:noProof/>
              </w:rPr>
            </w:pPr>
            <w:r>
              <w:rPr>
                <w:rFonts w:eastAsia="Times New Roman"/>
                <w:noProof/>
              </w:rPr>
              <w:t>Articolul 14 teza introductivă</w:t>
            </w:r>
          </w:p>
        </w:tc>
        <w:tc>
          <w:tcPr>
            <w:tcW w:w="4674" w:type="dxa"/>
            <w:tcBorders>
              <w:top w:val="nil"/>
              <w:bottom w:val="nil"/>
              <w:right w:val="nil"/>
            </w:tcBorders>
          </w:tcPr>
          <w:p>
            <w:pPr>
              <w:jc w:val="left"/>
              <w:rPr>
                <w:rFonts w:eastAsia="Times New Roman"/>
                <w:noProof/>
              </w:rPr>
            </w:pPr>
            <w:r>
              <w:rPr>
                <w:rFonts w:eastAsia="Times New Roman"/>
                <w:noProof/>
              </w:rPr>
              <w:t xml:space="preserve">Articolul 21 teza introductivă </w:t>
            </w:r>
          </w:p>
        </w:tc>
      </w:tr>
      <w:tr>
        <w:tc>
          <w:tcPr>
            <w:tcW w:w="4674" w:type="dxa"/>
            <w:tcBorders>
              <w:top w:val="nil"/>
              <w:left w:val="nil"/>
              <w:bottom w:val="nil"/>
            </w:tcBorders>
          </w:tcPr>
          <w:p>
            <w:pPr>
              <w:jc w:val="left"/>
              <w:rPr>
                <w:rFonts w:eastAsia="Times New Roman"/>
                <w:noProof/>
              </w:rPr>
            </w:pPr>
            <w:r>
              <w:rPr>
                <w:rFonts w:eastAsia="Times New Roman"/>
                <w:noProof/>
              </w:rPr>
              <w:t>Articolul 14 prima liniuță</w:t>
            </w:r>
          </w:p>
        </w:tc>
        <w:tc>
          <w:tcPr>
            <w:tcW w:w="4674" w:type="dxa"/>
            <w:tcBorders>
              <w:top w:val="nil"/>
              <w:bottom w:val="nil"/>
              <w:right w:val="nil"/>
            </w:tcBorders>
          </w:tcPr>
          <w:p>
            <w:pPr>
              <w:jc w:val="left"/>
              <w:rPr>
                <w:rFonts w:eastAsia="Times New Roman"/>
                <w:noProof/>
              </w:rPr>
            </w:pPr>
            <w:r>
              <w:rPr>
                <w:rFonts w:eastAsia="Times New Roman"/>
                <w:noProof/>
              </w:rPr>
              <w:t>Articolul 21</w:t>
            </w:r>
            <w:r>
              <w:rPr>
                <w:noProof/>
              </w:rPr>
              <w:t xml:space="preserve"> </w:t>
            </w:r>
            <w:r>
              <w:rPr>
                <w:rFonts w:eastAsia="Times New Roman"/>
                <w:noProof/>
              </w:rPr>
              <w:t>litera (a)</w:t>
            </w:r>
          </w:p>
        </w:tc>
      </w:tr>
      <w:tr>
        <w:tc>
          <w:tcPr>
            <w:tcW w:w="4674" w:type="dxa"/>
            <w:tcBorders>
              <w:top w:val="nil"/>
              <w:left w:val="nil"/>
              <w:bottom w:val="nil"/>
            </w:tcBorders>
          </w:tcPr>
          <w:p>
            <w:pPr>
              <w:jc w:val="left"/>
              <w:rPr>
                <w:rFonts w:eastAsia="Times New Roman"/>
                <w:noProof/>
              </w:rPr>
            </w:pPr>
            <w:r>
              <w:rPr>
                <w:rFonts w:eastAsia="Times New Roman"/>
                <w:noProof/>
              </w:rPr>
              <w:t>Articolul 14 a doua liniuță</w:t>
            </w:r>
          </w:p>
        </w:tc>
        <w:tc>
          <w:tcPr>
            <w:tcW w:w="4674" w:type="dxa"/>
            <w:tcBorders>
              <w:top w:val="nil"/>
              <w:bottom w:val="nil"/>
              <w:right w:val="nil"/>
            </w:tcBorders>
          </w:tcPr>
          <w:p>
            <w:pPr>
              <w:jc w:val="left"/>
              <w:rPr>
                <w:rFonts w:eastAsia="Times New Roman"/>
                <w:noProof/>
              </w:rPr>
            </w:pPr>
            <w:r>
              <w:rPr>
                <w:rFonts w:eastAsia="Times New Roman"/>
                <w:noProof/>
              </w:rPr>
              <w:t>Articolul 21 litera (b)</w:t>
            </w:r>
          </w:p>
        </w:tc>
      </w:tr>
      <w:tr>
        <w:tc>
          <w:tcPr>
            <w:tcW w:w="4674" w:type="dxa"/>
            <w:tcBorders>
              <w:top w:val="nil"/>
              <w:left w:val="nil"/>
              <w:bottom w:val="nil"/>
            </w:tcBorders>
          </w:tcPr>
          <w:p>
            <w:pPr>
              <w:jc w:val="left"/>
              <w:rPr>
                <w:rFonts w:eastAsia="Times New Roman"/>
                <w:noProof/>
              </w:rPr>
            </w:pPr>
            <w:r>
              <w:rPr>
                <w:rFonts w:eastAsia="Times New Roman"/>
                <w:noProof/>
              </w:rPr>
              <w:t>Articolul 15</w:t>
            </w:r>
          </w:p>
        </w:tc>
        <w:tc>
          <w:tcPr>
            <w:tcW w:w="4674" w:type="dxa"/>
            <w:tcBorders>
              <w:top w:val="nil"/>
              <w:bottom w:val="nil"/>
              <w:right w:val="nil"/>
            </w:tcBorders>
          </w:tcPr>
          <w:p>
            <w:pPr>
              <w:jc w:val="left"/>
              <w:rPr>
                <w:rFonts w:eastAsia="Times New Roman"/>
                <w:noProof/>
              </w:rPr>
            </w:pPr>
            <w:r>
              <w:rPr>
                <w:rFonts w:eastAsia="Times New Roman"/>
                <w:noProof/>
              </w:rPr>
              <w:t>Articolul 22</w:t>
            </w:r>
          </w:p>
        </w:tc>
      </w:tr>
      <w:tr>
        <w:tc>
          <w:tcPr>
            <w:tcW w:w="4674" w:type="dxa"/>
            <w:tcBorders>
              <w:top w:val="nil"/>
              <w:left w:val="nil"/>
              <w:bottom w:val="nil"/>
            </w:tcBorders>
          </w:tcPr>
          <w:p>
            <w:pPr>
              <w:jc w:val="left"/>
              <w:rPr>
                <w:rFonts w:eastAsia="Times New Roman"/>
                <w:noProof/>
              </w:rPr>
            </w:pPr>
            <w:r>
              <w:rPr>
                <w:rFonts w:eastAsia="Times New Roman"/>
                <w:noProof/>
              </w:rPr>
              <w:t>Articolul 16</w:t>
            </w:r>
          </w:p>
        </w:tc>
        <w:tc>
          <w:tcPr>
            <w:tcW w:w="4674" w:type="dxa"/>
            <w:tcBorders>
              <w:top w:val="nil"/>
              <w:bottom w:val="nil"/>
              <w:right w:val="nil"/>
            </w:tcBorders>
          </w:tcPr>
          <w:p>
            <w:pPr>
              <w:jc w:val="left"/>
              <w:rPr>
                <w:rFonts w:eastAsia="Times New Roman"/>
                <w:noProof/>
              </w:rPr>
            </w:pPr>
            <w:r>
              <w:rPr>
                <w:rFonts w:eastAsia="Times New Roman"/>
                <w:noProof/>
              </w:rPr>
              <w:t>Articolul 23</w:t>
            </w:r>
          </w:p>
        </w:tc>
      </w:tr>
      <w:tr>
        <w:tc>
          <w:tcPr>
            <w:tcW w:w="4674" w:type="dxa"/>
            <w:tcBorders>
              <w:top w:val="nil"/>
              <w:left w:val="nil"/>
              <w:bottom w:val="nil"/>
            </w:tcBorders>
          </w:tcPr>
          <w:p>
            <w:pPr>
              <w:jc w:val="left"/>
              <w:rPr>
                <w:rFonts w:eastAsia="Times New Roman"/>
                <w:noProof/>
              </w:rPr>
            </w:pPr>
            <w:r>
              <w:rPr>
                <w:rFonts w:eastAsia="Times New Roman"/>
                <w:noProof/>
              </w:rPr>
              <w:t>Articolul 17</w:t>
            </w:r>
          </w:p>
        </w:tc>
        <w:tc>
          <w:tcPr>
            <w:tcW w:w="4674" w:type="dxa"/>
            <w:tcBorders>
              <w:top w:val="nil"/>
              <w:bottom w:val="nil"/>
              <w:right w:val="nil"/>
            </w:tcBorders>
          </w:tcPr>
          <w:p>
            <w:pPr>
              <w:jc w:val="left"/>
              <w:rPr>
                <w:rFonts w:eastAsia="Times New Roman"/>
                <w:noProof/>
              </w:rPr>
            </w:pPr>
            <w:r>
              <w:rPr>
                <w:rFonts w:eastAsia="Times New Roman"/>
                <w:noProof/>
              </w:rPr>
              <w:t>Articolul 24</w:t>
            </w:r>
          </w:p>
        </w:tc>
      </w:tr>
      <w:tr>
        <w:tc>
          <w:tcPr>
            <w:tcW w:w="4674" w:type="dxa"/>
            <w:tcBorders>
              <w:top w:val="nil"/>
              <w:left w:val="nil"/>
              <w:bottom w:val="nil"/>
            </w:tcBorders>
          </w:tcPr>
          <w:p>
            <w:pPr>
              <w:jc w:val="left"/>
              <w:rPr>
                <w:rFonts w:eastAsia="Times New Roman"/>
                <w:noProof/>
              </w:rPr>
            </w:pPr>
            <w:r>
              <w:rPr>
                <w:rFonts w:eastAsia="Times New Roman"/>
                <w:noProof/>
              </w:rPr>
              <w:t>Articolul 18</w:t>
            </w:r>
          </w:p>
        </w:tc>
        <w:tc>
          <w:tcPr>
            <w:tcW w:w="4674" w:type="dxa"/>
            <w:tcBorders>
              <w:top w:val="nil"/>
              <w:bottom w:val="nil"/>
              <w:right w:val="nil"/>
            </w:tcBorders>
          </w:tcPr>
          <w:p>
            <w:pPr>
              <w:jc w:val="left"/>
              <w:rPr>
                <w:rFonts w:eastAsia="Times New Roman"/>
                <w:noProof/>
              </w:rPr>
            </w:pPr>
            <w:r>
              <w:rPr>
                <w:rFonts w:eastAsia="Times New Roman"/>
                <w:noProof/>
              </w:rPr>
              <w:t>–</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Articolele 25, 26 şi 27</w:t>
            </w:r>
          </w:p>
        </w:tc>
      </w:tr>
      <w:tr>
        <w:tc>
          <w:tcPr>
            <w:tcW w:w="4674" w:type="dxa"/>
            <w:tcBorders>
              <w:top w:val="nil"/>
              <w:left w:val="nil"/>
              <w:bottom w:val="nil"/>
            </w:tcBorders>
          </w:tcPr>
          <w:p>
            <w:pPr>
              <w:jc w:val="left"/>
              <w:rPr>
                <w:rFonts w:eastAsia="Times New Roman"/>
                <w:noProof/>
              </w:rPr>
            </w:pPr>
            <w:r>
              <w:rPr>
                <w:rFonts w:eastAsia="Times New Roman"/>
                <w:noProof/>
              </w:rPr>
              <w:t>Articolul 19</w:t>
            </w:r>
          </w:p>
        </w:tc>
        <w:tc>
          <w:tcPr>
            <w:tcW w:w="4674" w:type="dxa"/>
            <w:tcBorders>
              <w:top w:val="nil"/>
              <w:bottom w:val="nil"/>
              <w:right w:val="nil"/>
            </w:tcBorders>
          </w:tcPr>
          <w:p>
            <w:pPr>
              <w:jc w:val="left"/>
              <w:rPr>
                <w:rFonts w:eastAsia="Times New Roman"/>
                <w:noProof/>
              </w:rPr>
            </w:pPr>
            <w:r>
              <w:rPr>
                <w:rFonts w:eastAsia="Times New Roman"/>
                <w:noProof/>
              </w:rPr>
              <w:t>Articolul 28</w:t>
            </w:r>
          </w:p>
        </w:tc>
      </w:tr>
      <w:tr>
        <w:tc>
          <w:tcPr>
            <w:tcW w:w="4674" w:type="dxa"/>
            <w:tcBorders>
              <w:top w:val="nil"/>
              <w:left w:val="nil"/>
              <w:bottom w:val="nil"/>
            </w:tcBorders>
          </w:tcPr>
          <w:p>
            <w:pPr>
              <w:jc w:val="left"/>
              <w:rPr>
                <w:rFonts w:eastAsia="Times New Roman"/>
                <w:noProof/>
              </w:rPr>
            </w:pPr>
            <w:r>
              <w:rPr>
                <w:rFonts w:eastAsia="Times New Roman"/>
                <w:noProof/>
              </w:rPr>
              <w:t>Annexa I</w:t>
            </w:r>
          </w:p>
        </w:tc>
        <w:tc>
          <w:tcPr>
            <w:tcW w:w="4674" w:type="dxa"/>
            <w:tcBorders>
              <w:top w:val="nil"/>
              <w:bottom w:val="nil"/>
              <w:right w:val="nil"/>
            </w:tcBorders>
          </w:tcPr>
          <w:p>
            <w:pPr>
              <w:jc w:val="left"/>
              <w:rPr>
                <w:rFonts w:eastAsia="Times New Roman"/>
                <w:noProof/>
              </w:rPr>
            </w:pPr>
            <w:r>
              <w:rPr>
                <w:rFonts w:eastAsia="Times New Roman"/>
                <w:noProof/>
              </w:rPr>
              <w:t>Annexa I</w:t>
            </w:r>
          </w:p>
        </w:tc>
      </w:tr>
      <w:tr>
        <w:tc>
          <w:tcPr>
            <w:tcW w:w="4674" w:type="dxa"/>
            <w:tcBorders>
              <w:top w:val="nil"/>
              <w:left w:val="nil"/>
              <w:bottom w:val="nil"/>
            </w:tcBorders>
          </w:tcPr>
          <w:p>
            <w:pPr>
              <w:jc w:val="left"/>
              <w:rPr>
                <w:rFonts w:eastAsia="Times New Roman"/>
                <w:noProof/>
              </w:rPr>
            </w:pPr>
            <w:r>
              <w:rPr>
                <w:rFonts w:eastAsia="Times New Roman"/>
                <w:noProof/>
              </w:rPr>
              <w:t>Annexa II</w:t>
            </w:r>
          </w:p>
        </w:tc>
        <w:tc>
          <w:tcPr>
            <w:tcW w:w="4674" w:type="dxa"/>
            <w:tcBorders>
              <w:top w:val="nil"/>
              <w:bottom w:val="nil"/>
              <w:right w:val="nil"/>
            </w:tcBorders>
          </w:tcPr>
          <w:p>
            <w:pPr>
              <w:jc w:val="left"/>
              <w:rPr>
                <w:rFonts w:eastAsia="Times New Roman"/>
                <w:noProof/>
              </w:rPr>
            </w:pPr>
            <w:r>
              <w:rPr>
                <w:rFonts w:eastAsia="Times New Roman"/>
                <w:noProof/>
              </w:rPr>
              <w:t>Annexa 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Annexa III</w:t>
            </w:r>
          </w:p>
        </w:tc>
      </w:tr>
      <w:tr>
        <w:tc>
          <w:tcPr>
            <w:tcW w:w="4674" w:type="dxa"/>
            <w:tcBorders>
              <w:top w:val="nil"/>
              <w:left w:val="nil"/>
              <w:bottom w:val="nil"/>
            </w:tcBorders>
          </w:tcPr>
          <w:p>
            <w:pPr>
              <w:jc w:val="left"/>
              <w:rPr>
                <w:rFonts w:eastAsia="Times New Roman"/>
                <w:noProof/>
              </w:rPr>
            </w:pPr>
            <w:r>
              <w:rPr>
                <w:rFonts w:eastAsia="Times New Roman"/>
                <w:noProof/>
              </w:rPr>
              <w:t>–</w:t>
            </w:r>
          </w:p>
        </w:tc>
        <w:tc>
          <w:tcPr>
            <w:tcW w:w="4674" w:type="dxa"/>
            <w:tcBorders>
              <w:top w:val="nil"/>
              <w:bottom w:val="nil"/>
              <w:right w:val="nil"/>
            </w:tcBorders>
          </w:tcPr>
          <w:p>
            <w:pPr>
              <w:jc w:val="left"/>
              <w:rPr>
                <w:rFonts w:eastAsia="Times New Roman"/>
                <w:noProof/>
              </w:rPr>
            </w:pPr>
            <w:r>
              <w:rPr>
                <w:rFonts w:eastAsia="Times New Roman"/>
                <w:noProof/>
              </w:rPr>
              <w:t>Annexa IV</w:t>
            </w:r>
          </w:p>
        </w:tc>
      </w:tr>
    </w:tbl>
    <w:p>
      <w:pPr>
        <w:jc w:val="center"/>
        <w:rPr>
          <w:noProof/>
        </w:rPr>
      </w:pPr>
      <w:r>
        <w:rPr>
          <w:rFonts w:eastAsia="Times New Roman"/>
          <w:noProof/>
          <w:szCs w:val="20"/>
        </w:rPr>
        <w:t>_____________</w:t>
      </w:r>
      <w:bookmarkStart w:id="1" w:name="_CopyToNewDocument_"/>
      <w:bookmarkEnd w:id="1"/>
    </w:p>
    <w:sectPr>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Însă, potrivit articolului 2 alineatul (2) din Directiva (UE) 2017/853, </w:t>
      </w:r>
      <w:r>
        <w:rPr>
          <w:i/>
        </w:rPr>
        <w:t>'Prin derogare de la alineatul (1) din prezentul articol, statele membre asigur</w:t>
      </w:r>
      <w:r>
        <w:rPr>
          <w:rFonts w:hint="eastAsia"/>
          <w:i/>
        </w:rPr>
        <w:t>ă</w:t>
      </w:r>
      <w:r>
        <w:rPr>
          <w:i/>
        </w:rPr>
        <w:t xml:space="preserve"> intrarea </w:t>
      </w:r>
      <w:r>
        <w:rPr>
          <w:rFonts w:hint="eastAsia"/>
          <w:i/>
        </w:rPr>
        <w:t>î</w:t>
      </w:r>
      <w:r>
        <w:rPr>
          <w:i/>
        </w:rPr>
        <w:t>n vigoare a actelor cu putere de lege și a actelor administrative necesare pentru a se conforma articolului</w:t>
      </w:r>
      <w:r>
        <w:rPr>
          <w:rFonts w:hint="eastAsia"/>
          <w:i/>
        </w:rPr>
        <w:t> </w:t>
      </w:r>
      <w:r>
        <w:rPr>
          <w:i/>
        </w:rPr>
        <w:t>4 alineatul</w:t>
      </w:r>
      <w:r>
        <w:rPr>
          <w:rFonts w:hint="eastAsia"/>
          <w:i/>
        </w:rPr>
        <w:t> </w:t>
      </w:r>
      <w:r>
        <w:rPr>
          <w:i/>
        </w:rPr>
        <w:t>(3) și articolului</w:t>
      </w:r>
      <w:r>
        <w:rPr>
          <w:rFonts w:hint="eastAsia"/>
          <w:i/>
        </w:rPr>
        <w:t> </w:t>
      </w:r>
      <w:r>
        <w:rPr>
          <w:i/>
        </w:rPr>
        <w:t>4 alineatul</w:t>
      </w:r>
      <w:r>
        <w:rPr>
          <w:rFonts w:hint="eastAsia"/>
          <w:i/>
        </w:rPr>
        <w:t> </w:t>
      </w:r>
      <w:r>
        <w:rPr>
          <w:i/>
        </w:rPr>
        <w:t>(4) din Directiva 91/477/CEE, astfel cum a fost modificat</w:t>
      </w:r>
      <w:r>
        <w:rPr>
          <w:rFonts w:hint="eastAsia"/>
          <w:i/>
        </w:rPr>
        <w:t>ă</w:t>
      </w:r>
      <w:r>
        <w:rPr>
          <w:i/>
        </w:rPr>
        <w:t xml:space="preserve"> prin prezenta directiv</w:t>
      </w:r>
      <w:r>
        <w:rPr>
          <w:rFonts w:hint="eastAsia"/>
          <w:i/>
        </w:rPr>
        <w:t>ă</w:t>
      </w:r>
      <w:r>
        <w:rPr>
          <w:i/>
        </w:rPr>
        <w:t>, p</w:t>
      </w:r>
      <w:r>
        <w:rPr>
          <w:rFonts w:hint="eastAsia"/>
          <w:i/>
        </w:rPr>
        <w:t>â</w:t>
      </w:r>
      <w:r>
        <w:rPr>
          <w:i/>
        </w:rPr>
        <w:t>n</w:t>
      </w:r>
      <w:r>
        <w:rPr>
          <w:rFonts w:hint="eastAsia"/>
          <w:i/>
        </w:rPr>
        <w:t>ă</w:t>
      </w:r>
      <w:r>
        <w:rPr>
          <w:i/>
        </w:rPr>
        <w:t xml:space="preserve"> la 14</w:t>
      </w:r>
      <w:r>
        <w:rPr>
          <w:rFonts w:hint="eastAsia"/>
          <w:i/>
        </w:rPr>
        <w:t> </w:t>
      </w:r>
      <w:r>
        <w:rPr>
          <w:i/>
        </w:rPr>
        <w:t>decembrie 2019'.</w:t>
      </w:r>
      <w:r>
        <w:rPr>
          <w:rFonts w:ascii="Roboto" w:hAnsi="Roboto"/>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4E63B6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172673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832423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2D24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F1A988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BA205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CABED8"/>
    <w:lvl w:ilvl="0">
      <w:start w:val="1"/>
      <w:numFmt w:val="decimal"/>
      <w:pStyle w:val="ListNumber"/>
      <w:lvlText w:val="%1."/>
      <w:lvlJc w:val="left"/>
      <w:pPr>
        <w:tabs>
          <w:tab w:val="num" w:pos="360"/>
        </w:tabs>
        <w:ind w:left="360" w:hanging="360"/>
      </w:pPr>
    </w:lvl>
  </w:abstractNum>
  <w:abstractNum w:abstractNumId="7">
    <w:nsid w:val="FFFFFF89"/>
    <w:multiLevelType w:val="singleLevel"/>
    <w:tmpl w:val="1E7609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0" w:val="91/477"/>
    <w:docVar w:name="CR_Ref1" w:val="51/2008"/>
    <w:docVar w:name="CR_Ref2" w:val="853/2017"/>
    <w:docVar w:name="CR_RefCount" w:val="3"/>
    <w:docVar w:name="CR_RefLast" w:val="5"/>
    <w:docVar w:name="DQCDateTime" w:val="2020-02-12 09:14:2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ACCOMPAGNANT" w:val="la"/>
    <w:docVar w:name="LW_ACCOMPAGNANT.CP" w:val="la"/>
    <w:docVar w:name="LW_ANNEX_NBR_FIRST" w:val="1"/>
    <w:docVar w:name="LW_ANNEX_NBR_LAST" w:val="4"/>
    <w:docVar w:name="LW_ANNEX_UNIQUE" w:val="0"/>
    <w:docVar w:name="LW_CORRIGENDUM" w:val="&lt;UNUSED&gt;"/>
    <w:docVar w:name="LW_COVERPAGE_EXISTS" w:val="True"/>
    <w:docVar w:name="LW_COVERPAGE_GUID" w:val="F4E73602-DB61-4663-BCA9-210E97D2504F"/>
    <w:docVar w:name="LW_COVERPAGE_TYPE" w:val="1"/>
    <w:docVar w:name="LW_CROSSREFERENCE" w:val="&lt;UNUSED&gt;"/>
    <w:docVar w:name="LW_DocType" w:val="ANNEX"/>
    <w:docVar w:name="LW_EMISSION" w:val="19.2.2020"/>
    <w:docVar w:name="LW_EMISSION_ISODATE" w:val="2020-02-19"/>
    <w:docVar w:name="LW_EMISSION_LOCATION" w:val="BRX"/>
    <w:docVar w:name="LW_EMISSION_PREFIX" w:val="Bruxelles, "/>
    <w:docVar w:name="LW_EMISSION_SUFFIX" w:val=" "/>
    <w:docVar w:name="LW_ID_DOCSTRUCTURE" w:val="COM/ANNEX"/>
    <w:docVar w:name="LW_ID_DOCTYPE" w:val="SG-017"/>
    <w:docVar w:name="LW_LANGUE" w:val="RO"/>
    <w:docVar w:name="LW_LEVEL_OF_SENSITIVITY" w:val="Standard treatment"/>
    <w:docVar w:name="LW_NOM.INST" w:val="COMISIA EUROPEAN\u258?"/>
    <w:docVar w:name="LW_NOM.INST_JOINTDOC" w:val="&lt;EMPTY&gt;"/>
    <w:docVar w:name="LW_OBJETACTEPRINCIPAL" w:val="DIRECTIV\u258? A PARLAMENTULUI EUROPEAN \u536?I A CONSILIULUI_x000d__x000d__x000b__x000d__x000d__x000b_privind controlul achizi\u539?ion\u259?rii \u537?i de\u539?inerii de arme (text codificat)_x000d__x000d__x000b_"/>
    <w:docVar w:name="LW_OBJETACTEPRINCIPAL.CP" w:val="DIRECTIV\u258? A PARLAMENTULUI EUROPEAN \u536?I A CONSILIULUI_x000d__x000d__x000b__x000d__x000d__x000b_privind controlul achizi\u539?ion\u259?rii \u537?i de\u539?inerii de arme (text codificat)_x000d__x000d__x000b_"/>
    <w:docVar w:name="LW_PART_NBR" w:val="&lt;UNUSED&gt;"/>
    <w:docVar w:name="LW_PART_NBR_TOTAL" w:val="&lt;UNUSED&gt;"/>
    <w:docVar w:name="LW_REF.INST.NEW" w:val="COM"/>
    <w:docVar w:name="LW_REF.INST.NEW_ADOPTED" w:val="final"/>
    <w:docVar w:name="LW_REF.INST.NEW_TEXT" w:val="(2020) 4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ANEXE"/>
    <w:docVar w:name="LW_TYPE.DOC.CP" w:val="ANEXE"/>
    <w:docVar w:name="LW_TYPEACTEPRINCIPAL" w:val="Propunere de_x000b_"/>
    <w:docVar w:name="LW_TYPEACTEPRINCIPAL.CP" w:val="Propunere de_x000b_"/>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eparator">
    <w:name w:val="CR Separator"/>
    <w:basedOn w:val="Normal"/>
    <w:link w:val="CRSeparatorChar"/>
    <w:uiPriority w:val="99"/>
    <w:pPr>
      <w:keepNext/>
      <w:pBdr>
        <w:top w:val="single" w:sz="4" w:space="1" w:color="auto"/>
      </w:pBdr>
      <w:spacing w:before="240"/>
      <w:ind w:right="40"/>
    </w:pPr>
  </w:style>
  <w:style w:type="character" w:customStyle="1" w:styleId="AnnexetitreChar">
    <w:name w:val="Annexe titre Char"/>
    <w:basedOn w:val="DefaultParagraphFont"/>
    <w:rPr>
      <w:rFonts w:ascii="Times New Roman" w:hAnsi="Times New Roman" w:cs="Times New Roman"/>
      <w:b/>
      <w:sz w:val="24"/>
      <w:u w:val="single"/>
      <w:lang w:val="ro-RO"/>
    </w:rPr>
  </w:style>
  <w:style w:type="character" w:customStyle="1" w:styleId="CRSeparatorChar">
    <w:name w:val="CR Separator Char"/>
    <w:basedOn w:val="AnnexetitreChar"/>
    <w:link w:val="CRSeparator"/>
    <w:uiPriority w:val="99"/>
    <w:rPr>
      <w:rFonts w:ascii="Times New Roman" w:hAnsi="Times New Roman" w:cs="Times New Roman"/>
      <w:b w:val="0"/>
      <w:sz w:val="24"/>
      <w:u w:val="single"/>
      <w:lang w:val="ro-RO"/>
    </w:rPr>
  </w:style>
  <w:style w:type="paragraph" w:customStyle="1" w:styleId="CRReference">
    <w:name w:val="CR Reference"/>
    <w:basedOn w:val="Normal"/>
    <w:link w:val="CRReferenceChar"/>
    <w:uiPriority w:val="99"/>
    <w:pPr>
      <w:keepNext/>
      <w:pBdr>
        <w:top w:val="single" w:sz="4" w:space="1" w:color="auto"/>
        <w:left w:val="single" w:sz="4" w:space="2" w:color="auto"/>
        <w:bottom w:val="single" w:sz="4" w:space="1" w:color="auto"/>
        <w:right w:val="single" w:sz="4" w:space="0" w:color="auto"/>
      </w:pBdr>
      <w:spacing w:before="0" w:after="0"/>
      <w:ind w:left="5669" w:right="40"/>
    </w:pPr>
    <w:rPr>
      <w:u w:val="single"/>
    </w:rPr>
  </w:style>
  <w:style w:type="character" w:customStyle="1" w:styleId="CRReferenceChar">
    <w:name w:val="CR Reference Char"/>
    <w:basedOn w:val="AnnexetitreChar"/>
    <w:link w:val="CRReference"/>
    <w:uiPriority w:val="99"/>
    <w:rPr>
      <w:rFonts w:ascii="Times New Roman" w:hAnsi="Times New Roman" w:cs="Times New Roman"/>
      <w:b w:val="0"/>
      <w:sz w:val="24"/>
      <w:u w:val="single"/>
      <w:lang w:val="ro-RO"/>
    </w:rPr>
  </w:style>
  <w:style w:type="character" w:customStyle="1" w:styleId="CRMarker">
    <w:name w:val="CR Marker"/>
    <w:basedOn w:val="DefaultParagraphFont"/>
    <w:uiPriority w:val="99"/>
    <w:rPr>
      <w:rFonts w:ascii="Wingdings" w:hAnsi="Wingdings"/>
    </w:rPr>
  </w:style>
  <w:style w:type="character" w:customStyle="1" w:styleId="CRRefNum">
    <w:name w:val="CR RefNum"/>
    <w:basedOn w:val="DefaultParagraphFont"/>
    <w:rPr>
      <w:i w:val="0"/>
      <w:iCs w:val="0"/>
      <w:vertAlign w:val="subscri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character" w:customStyle="1" w:styleId="CRDeleted">
    <w:name w:val="CR Deleted"/>
    <w:basedOn w:val="DefaultParagraphFont"/>
    <w:rPr>
      <w:strike w:val="0"/>
      <w:dstrik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ro-RO"/>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ro-RO"/>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ro-RO"/>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ro-RO"/>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eparator">
    <w:name w:val="CR Separator"/>
    <w:basedOn w:val="Normal"/>
    <w:link w:val="CRSeparatorChar"/>
    <w:uiPriority w:val="99"/>
    <w:pPr>
      <w:keepNext/>
      <w:pBdr>
        <w:top w:val="single" w:sz="4" w:space="1" w:color="auto"/>
      </w:pBdr>
      <w:spacing w:before="240"/>
      <w:ind w:right="40"/>
    </w:pPr>
  </w:style>
  <w:style w:type="character" w:customStyle="1" w:styleId="AnnexetitreChar">
    <w:name w:val="Annexe titre Char"/>
    <w:basedOn w:val="DefaultParagraphFont"/>
    <w:rPr>
      <w:rFonts w:ascii="Times New Roman" w:hAnsi="Times New Roman" w:cs="Times New Roman"/>
      <w:b/>
      <w:sz w:val="24"/>
      <w:u w:val="single"/>
      <w:lang w:val="ro-RO"/>
    </w:rPr>
  </w:style>
  <w:style w:type="character" w:customStyle="1" w:styleId="CRSeparatorChar">
    <w:name w:val="CR Separator Char"/>
    <w:basedOn w:val="AnnexetitreChar"/>
    <w:link w:val="CRSeparator"/>
    <w:uiPriority w:val="99"/>
    <w:rPr>
      <w:rFonts w:ascii="Times New Roman" w:hAnsi="Times New Roman" w:cs="Times New Roman"/>
      <w:b w:val="0"/>
      <w:sz w:val="24"/>
      <w:u w:val="single"/>
      <w:lang w:val="ro-RO"/>
    </w:rPr>
  </w:style>
  <w:style w:type="paragraph" w:customStyle="1" w:styleId="CRReference">
    <w:name w:val="CR Reference"/>
    <w:basedOn w:val="Normal"/>
    <w:link w:val="CRReferenceChar"/>
    <w:uiPriority w:val="99"/>
    <w:pPr>
      <w:keepNext/>
      <w:pBdr>
        <w:top w:val="single" w:sz="4" w:space="1" w:color="auto"/>
        <w:left w:val="single" w:sz="4" w:space="2" w:color="auto"/>
        <w:bottom w:val="single" w:sz="4" w:space="1" w:color="auto"/>
        <w:right w:val="single" w:sz="4" w:space="0" w:color="auto"/>
      </w:pBdr>
      <w:spacing w:before="0" w:after="0"/>
      <w:ind w:left="5669" w:right="40"/>
    </w:pPr>
    <w:rPr>
      <w:u w:val="single"/>
    </w:rPr>
  </w:style>
  <w:style w:type="character" w:customStyle="1" w:styleId="CRReferenceChar">
    <w:name w:val="CR Reference Char"/>
    <w:basedOn w:val="AnnexetitreChar"/>
    <w:link w:val="CRReference"/>
    <w:uiPriority w:val="99"/>
    <w:rPr>
      <w:rFonts w:ascii="Times New Roman" w:hAnsi="Times New Roman" w:cs="Times New Roman"/>
      <w:b w:val="0"/>
      <w:sz w:val="24"/>
      <w:u w:val="single"/>
      <w:lang w:val="ro-RO"/>
    </w:rPr>
  </w:style>
  <w:style w:type="character" w:customStyle="1" w:styleId="CRMarker">
    <w:name w:val="CR Marker"/>
    <w:basedOn w:val="DefaultParagraphFont"/>
    <w:uiPriority w:val="99"/>
    <w:rPr>
      <w:rFonts w:ascii="Wingdings" w:hAnsi="Wingdings"/>
    </w:rPr>
  </w:style>
  <w:style w:type="character" w:customStyle="1" w:styleId="CRRefNum">
    <w:name w:val="CR RefNum"/>
    <w:basedOn w:val="DefaultParagraphFont"/>
    <w:rPr>
      <w:i w:val="0"/>
      <w:iCs w:val="0"/>
      <w:vertAlign w:val="subscrip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ro-RO"/>
    </w:r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character" w:customStyle="1" w:styleId="CRDeleted">
    <w:name w:val="CR Deleted"/>
    <w:basedOn w:val="DefaultParagraphFont"/>
    <w:rPr>
      <w:strike w:val="0"/>
      <w:dstrik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ro-RO"/>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ro-RO"/>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ro-RO"/>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ro-RO"/>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ro-RO"/>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CEFE-2F26-4A5D-9572-32B0BDC8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2</TotalTime>
  <Pages>10</Pages>
  <Words>2026</Words>
  <Characters>10515</Characters>
  <Application>Microsoft Office Word</Application>
  <DocSecurity>0</DocSecurity>
  <Lines>328</Lines>
  <Paragraphs>250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FERENCZ Agnes (SJ)</dc:creator>
  <cp:lastModifiedBy>WES PDFC Administrator</cp:lastModifiedBy>
  <cp:revision>9</cp:revision>
  <cp:lastPrinted>2018-11-26T13:07:00Z</cp:lastPrinted>
  <dcterms:created xsi:type="dcterms:W3CDTF">2019-11-19T10:32:00Z</dcterms:created>
  <dcterms:modified xsi:type="dcterms:W3CDTF">2020-02-12T08:14:00Z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4</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LWCR IsRefonte">
    <vt:lpwstr>False</vt:lpwstr>
  </property>
  <property fmtid="{D5CDD505-2E9C-101B-9397-08002B2CF9AE}" pid="14" name="DQCStatus">
    <vt:lpwstr>Green (DQC version 03)</vt:lpwstr>
  </property>
</Properties>
</file>