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6F81E65C-37A1-4C99-A9D3-D02F0A0EF488" style="width:450.55pt;height:365.7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DÔVODOVÁ SPRÁVA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KONTEXT NÁVRHU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Dôvody a ciele návrhu</w:t>
      </w:r>
    </w:p>
    <w:p>
      <w:pPr>
        <w:rPr>
          <w:rFonts w:eastAsia="Calibri"/>
          <w:noProof/>
        </w:rPr>
      </w:pPr>
      <w:r>
        <w:rPr>
          <w:noProof/>
        </w:rPr>
        <w:t xml:space="preserve">Rozhodnutím Rady 2003/17/ES sa určitým tretím krajinám udeľuje rovnocennosť, pokiaľ ide o inšpekcie v teréne a produkciu osiva určitých druhov, ktoré sa vykonávajú v súlade so smernicami 66/401/EHS, 66/402/EHS, 2002/54/ES a 2002/57/ES. Vnútroštátne predpisy pre osivo zozbierané a kontrolované v uvedených krajinách poskytujú rovnaké záruky, pokiaľ ide o vlastnosti osiva a spôsoby jeho skúšania na účely identifikácie osiva, označovania a kontroly, ako predpisy uplatňované pre osivo zozbierané a kontrolované v Európskej únii. Medzi uvedené tretie krajiny nie je zahrnutá Ukrajina, a preto do Európskej únie nie je v súčasnosti možné dovážať osivo obilnín zozbierané v uvedenej krajine. </w:t>
      </w:r>
    </w:p>
    <w:p>
      <w:pPr>
        <w:rPr>
          <w:rFonts w:eastAsia="Calibri"/>
          <w:noProof/>
        </w:rPr>
      </w:pPr>
      <w:r>
        <w:rPr>
          <w:noProof/>
        </w:rPr>
        <w:t xml:space="preserve">Ukrajina predložila Komisii žiadosť, aby sa na jej osivo obilnín vzťahovalo rozhodnutie Rady 2003/17/ES ako na rovnocenné. </w:t>
      </w:r>
    </w:p>
    <w:p>
      <w:pPr>
        <w:rPr>
          <w:rFonts w:eastAsia="Calibri"/>
          <w:noProof/>
        </w:rPr>
      </w:pPr>
      <w:r>
        <w:rPr>
          <w:noProof/>
        </w:rPr>
        <w:t xml:space="preserve">V nadväznosti na uvedenú žiadosť Komisia preskúmala príslušné právne predpisy Ukrajiny a uskutočnila audit systému inšpekcií v teréne a zavedeného systému certifikácie osiva obilnín na Ukrajine. Dospelo sa k záveru, že uplatňované požiadavky a zavedený systém na Ukrajine sú rovnocenné s Úniou a poskytujú rovnaké záruky ako systém Únie. </w:t>
      </w:r>
    </w:p>
    <w:p>
      <w:pPr>
        <w:rPr>
          <w:rFonts w:eastAsia="Calibri"/>
          <w:noProof/>
        </w:rPr>
      </w:pPr>
      <w:r>
        <w:rPr>
          <w:noProof/>
        </w:rPr>
        <w:t xml:space="preserve">Preto je vhodné, aby sa ukrajinské osivo prostredníctvom rozhodnutia, ktoré má prijať Európsky parlament a Rada, uznalo za rovnocenné s osivom obilnín zozbieraným, vyprodukovaným a kontrolovaným v Európskej únii. 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Súlad s existujúcimi ustanoveniami v tejto oblasti politiky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Ide o technické vykonávanie existujúcich požiadaviek, ktoré je v súlade s existujúcimi ustanoveniami v tejto oblasti politiky alebo v oblasti uvádzania osiva na trh.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Súlad s ostatnými politikami Únie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Tento návrh je v súlade s cieľmi dohody o pridružení medzi EÚ a Ukrajinou, pretože posilní obchod s osivom, ktoré je v súlade s pravidlami Únie.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PRÁVNY ZÁKLAD, SUBSIDIARITA A PROPORCIONALITA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Právny základ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Právnym základom tohto aktu je článok 43 ods. 2 ZFEÚ, ktorým sa Európskemu parlamentu a Rade udeľuje právomoc zaviesť ustanovenia potrebné na dosiahnutie cieľov spoločnej poľnohospodárskej politiky.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 xml:space="preserve">Subsidiarita (v prípade inej ako výlučnej právomoci)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Požiadavky na osivo sú regulované na úrovni Únie. S cieľom zaručiť, že sa dovezené osivo bude môcť voľne pohybovať na jednotnom trhu, je potrebné prijať opatrenia na úrovni Únie.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Proporcionalita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Je to jediná možná forma opatrení Únie na dosiahnutie vytýčeného cieľa.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Výber nástroja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Právny nástroj je stanovený právnym základom, ktorým je článok 43 ods. 2 ZFEÚ.</w:t>
      </w:r>
    </w:p>
    <w:p>
      <w:pPr>
        <w:pStyle w:val="ManualHeading1"/>
        <w:rPr>
          <w:noProof/>
        </w:rPr>
      </w:pPr>
      <w:r>
        <w:rPr>
          <w:noProof/>
        </w:rPr>
        <w:lastRenderedPageBreak/>
        <w:t>3.</w:t>
      </w:r>
      <w:r>
        <w:rPr>
          <w:noProof/>
        </w:rPr>
        <w:tab/>
        <w:t>VÝSLEDKY HODNOTENÍ EX POST, KONZULTÁCIÍ SO ZAINTERESOVANÝMI STRANAMI A POSÚDENÍ VPLYVU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Hodnotenia ex post/kontroly vhodnosti existujúcich právnych predpisov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Neuplatňuje sa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Konzultácie so zainteresovanými stranami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Členské štáty boli informované a konzultovalo sa s nimi v Stálom výbore pre rastliny, zvieratá, potraviny a krmivá. Nevyžaduje sa žiadna samostatná konzultácia, keďže táto iniciatíva sa týka len technického vykonávania existujúcich pravidiel a ani v minulosti sa v rámci podobných iniciatív neuskutočnila samostatná konzultácia. Samotná Ukrajina sa vyjadrila k návrhu audítorskej správy, v ktorej neboli zaznamenané žiadne podstatné nezrovnalosti.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Získavanie a využívanie expertízy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Komisia vykonala pri výmenách s Ukrajinou legislatívnu analýzu a útvary Komisie vykonali na Ukrajine inšpekciu. Na ich základe bola vypracovaná správa, v ktorej sa uvádzajú potrebné údaje zdôvodňujúce túto iniciatívu.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Posúdenie vplyvu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Ide o rozhodnutie čisto technickej povahy, ktorým sa vykonávajú existujúce pravidlá, takže posúdenie vplyvu nie je potrebné.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Regulačná vhodnosť a zjednodušenie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Tento návrh nesúvisí s programom REFIT. Týmto návrhom sa podporí obchod medzi Ukrajinou a EÚ. Investíciami do kapacít na produkciu osiva na Ukrajine sa spoločnosti so sídlom v EÚ snažia diverzifikovať svoje oblasti produkcie osiva po celej Európe, aby tak znížili riziká spojené s produkciou len v jednom klimatickom pásme. Rovnocennosť by teda prispela k zachovaniu nepretržitého dodávania vysokokvalitného osiva v EÚ. Okrem toho európske spoločnosti podnikajúce v sektore osív hľadajú nové príležitosti, čo by uznanie rovnocennosti v EÚ dokázalo zabezpečiť. Z návrhu nevyplývajú pre prevádzkovateľov nijaké náklady na dodržiavanie predpisov. Na tento návrh sa neuplatňuje tzv. digitálna kontrola.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Základné práva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Neuplatňuje sa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VPLYV NA ROZPOČET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Žiaden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INÉ PRVKY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Plány vykonávania, spôsob monitorovania, hodnotenia a podávania správ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Neuplatňuje sa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Vysvetľujúce dokumenty (v prípade smerníc)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Neuplatňuje sa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lastRenderedPageBreak/>
        <w:t>•</w:t>
      </w:r>
      <w:r>
        <w:rPr>
          <w:noProof/>
          <w:u w:color="000000"/>
          <w:bdr w:val="nil"/>
        </w:rPr>
        <w:tab/>
        <w:t>Podrobné vysvetlenie konkrétnych ustanovení návrhu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</w:pPr>
      <w:r>
        <w:rPr>
          <w:noProof/>
        </w:rPr>
        <w:t>Jediným hmotnoprávnym ustanovením uvedeným v návrhu je doplnenie Ukrajiny do zoznamu krajín, v prípade ktorých sa uznáva rovnocennosť inšpekcií v teréne na množiteľskom poraste pre produkciu osiva obilnín a rovnocennosť vyprodukovaného osiva.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2020/0053 (COD)</w:t>
      </w:r>
    </w:p>
    <w:p>
      <w:pPr>
        <w:pStyle w:val="Statut"/>
        <w:rPr>
          <w:noProof/>
        </w:rPr>
      </w:pPr>
      <w:r>
        <w:rPr>
          <w:noProof/>
        </w:rPr>
        <w:t>Návrh</w:t>
      </w:r>
    </w:p>
    <w:p>
      <w:pPr>
        <w:pStyle w:val="Typedudocument"/>
        <w:rPr>
          <w:noProof/>
        </w:rPr>
      </w:pPr>
      <w:r>
        <w:rPr>
          <w:noProof/>
        </w:rPr>
        <w:t>ROZHODNUTIE EURÓPSKEHO PARLAMENTU A RADY</w:t>
      </w:r>
    </w:p>
    <w:p>
      <w:pPr>
        <w:pStyle w:val="Titreobjet"/>
        <w:rPr>
          <w:noProof/>
        </w:rPr>
      </w:pPr>
      <w:r>
        <w:rPr>
          <w:noProof/>
        </w:rPr>
        <w:t>ktorým sa mení rozhodnutie Rady 2003/17/ES, pokiaľ ide o rovnocennosť inšpekcií v teréne uskutočňovaných na Ukrajine na množiteľskom poraste pre produkciu osiva a o rovnocennosť osiva obilnín vyprodukovaného na Ukrajine</w:t>
      </w:r>
    </w:p>
    <w:p>
      <w:pPr>
        <w:pStyle w:val="Institutionquiagit"/>
        <w:rPr>
          <w:noProof/>
        </w:rPr>
      </w:pPr>
      <w:r>
        <w:rPr>
          <w:noProof/>
        </w:rPr>
        <w:t>EURÓPSKY PARLAMENT A RADA EURÓPSKEJ ÚNIE,</w:t>
      </w:r>
    </w:p>
    <w:p>
      <w:pPr>
        <w:rPr>
          <w:noProof/>
          <w:szCs w:val="24"/>
        </w:rPr>
      </w:pPr>
      <w:r>
        <w:rPr>
          <w:noProof/>
        </w:rPr>
        <w:t>so zreteľom na Zmluvu o fungovaní Európskej únie, a najmä na jej článok 43 ods. 2,</w:t>
      </w:r>
    </w:p>
    <w:p>
      <w:pPr>
        <w:rPr>
          <w:noProof/>
        </w:rPr>
      </w:pPr>
      <w:r>
        <w:rPr>
          <w:noProof/>
        </w:rPr>
        <w:t>so zreteľom na návrh Európskej komisie,</w:t>
      </w:r>
    </w:p>
    <w:p>
      <w:pPr>
        <w:rPr>
          <w:noProof/>
        </w:rPr>
      </w:pPr>
      <w:r>
        <w:rPr>
          <w:noProof/>
        </w:rPr>
        <w:t>po postúpení návrhu legislatívneho aktu národným parlamentom,</w:t>
      </w:r>
    </w:p>
    <w:p>
      <w:pPr>
        <w:rPr>
          <w:noProof/>
        </w:rPr>
      </w:pPr>
      <w:r>
        <w:rPr>
          <w:noProof/>
        </w:rPr>
        <w:t>so zreteľom na stanovisko Európskeho hospodárskeho a sociálneho výboru</w:t>
      </w:r>
      <w:r>
        <w:rPr>
          <w:rStyle w:val="FootnoteReference"/>
          <w:noProof/>
        </w:rPr>
        <w:footnoteReference w:id="1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konajúc v súlade s riadnym legislatívnym postupom,</w:t>
      </w:r>
    </w:p>
    <w:p>
      <w:pPr>
        <w:rPr>
          <w:noProof/>
        </w:rPr>
      </w:pPr>
      <w:r>
        <w:rPr>
          <w:noProof/>
        </w:rPr>
        <w:t>keďže: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V rozhodnutí Rady 2003/17/ES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sa stanovuje, že inšpekcie v teréne vykonávané na určitých množiteľských porastoch v uvedených tretích krajinách sa za určitých podmienok majú považovať za rovnocenné inšpekciám v teréne uskutočňovaným v súlade s právnymi predpismi Únie a že za určitých podmienok sa osivo určitých druhov obilnín vyprodukované v týchto krajinách má považovať za rovnocenné osivu vyprodukovanému v súlade s právnymi predpismi Únie.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Ukrajina predložila Komisii žiadosť o uznanie rovnocennosti svojho systému inšpekcií v teréne v prípade osiva obilnín, ako aj o uznanie rovnocennosti osiva obilnín vyprodukovaného a certifikovaného na Ukrajine.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 xml:space="preserve">Komisia preskúmala príslušné právne predpisy Ukrajiny a na základe auditu vykonaného v roku 2015, ktorý sa týkal systému úradných kontrol a potvrdzovania osiva obilnín na Ukrajine a jeho rovnocennosti s požiadavkami Únie, uverejnila svoje zistenia v správe s názvom „Záverečná správa z auditu vykonaného na Ukrajine od 26. mája 2015 do 4. júna 2015 s cieľom posúdiť systém úradných kontrol a potvrdzovania osiva obilnín a ich rovnocennosť s požiadavkami Európskej únie“. 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Na základe auditu sa dospelo k záveru, že inšpekcie v teréne v prípade množiteľského porastu pre produkciu osiva, odberu vzoriek, skúšania a následnej úradnej kontroly osiva obilnín sa náležite vykonávajú a spĺňajú podmienky prílohy II k rozhodnutiu 2003/17/ES a príslušné požiadavky smernice 66/402/EHS. Okrem toho sa dospelo k záveru, že vnútroštátne orgány zodpovedné za certifikáciu osiva na Ukrajine sú spôsobilé a náležite vykonávajú svoju činnosť.</w:t>
      </w:r>
    </w:p>
    <w:p>
      <w:pPr>
        <w:pStyle w:val="ManualConsidrant"/>
        <w:rPr>
          <w:noProof/>
        </w:rPr>
      </w:pPr>
      <w:r>
        <w:lastRenderedPageBreak/>
        <w:t>(5)</w:t>
      </w:r>
      <w:r>
        <w:tab/>
      </w:r>
      <w:r>
        <w:rPr>
          <w:noProof/>
        </w:rPr>
        <w:t>Preto je vhodné uznať rovnocennosť, pokiaľ ide o inšpekcie v teréne na Ukrajine uskutočňované v prípade osiva obilnín, a pokiaľ ide o osivo obilnín vyprodukované na Ukrajine, ktoré boli oficiálne certifikované ukrajinskými orgánmi.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Rozhodnutie 2003/17/ES by sa preto malo zodpovedajúcim spôsobom zmeniť,</w:t>
      </w:r>
    </w:p>
    <w:p>
      <w:pPr>
        <w:pStyle w:val="Formuledadoption"/>
        <w:rPr>
          <w:noProof/>
        </w:rPr>
      </w:pPr>
      <w:r>
        <w:rPr>
          <w:noProof/>
        </w:rPr>
        <w:t>PRIJALI TOTO ROZHODNUTIE:</w:t>
      </w:r>
    </w:p>
    <w:p>
      <w:pPr>
        <w:pStyle w:val="Titrearticle"/>
        <w:rPr>
          <w:b/>
          <w:i w:val="0"/>
          <w:noProof/>
        </w:rPr>
      </w:pPr>
      <w:r>
        <w:rPr>
          <w:noProof/>
        </w:rPr>
        <w:t>Článok 1</w:t>
      </w:r>
      <w:r>
        <w:rPr>
          <w:noProof/>
        </w:rPr>
        <w:br/>
      </w:r>
      <w:r>
        <w:rPr>
          <w:b/>
          <w:i w:val="0"/>
          <w:noProof/>
        </w:rPr>
        <w:t>Zmeny rozhodnutia 2003/17/ES</w:t>
      </w:r>
    </w:p>
    <w:p>
      <w:pPr>
        <w:rPr>
          <w:noProof/>
        </w:rPr>
      </w:pPr>
      <w:r>
        <w:rPr>
          <w:noProof/>
        </w:rPr>
        <w:t>Príloha I k rozhodnutiu 2003/17/ES sa mení takto:</w:t>
      </w:r>
    </w:p>
    <w:p>
      <w:pPr>
        <w:pStyle w:val="Point0"/>
        <w:spacing w:after="360"/>
        <w:ind w:left="851" w:hanging="851"/>
        <w:rPr>
          <w:noProof/>
        </w:rPr>
      </w:pPr>
      <w:r>
        <w:rPr>
          <w:noProof/>
        </w:rPr>
        <w:t>a)</w:t>
      </w:r>
      <w:r>
        <w:rPr>
          <w:noProof/>
        </w:rPr>
        <w:tab/>
        <w:t>V tabuľke sa medzi „TR“ a „US“ vkladá táto položka:</w:t>
      </w:r>
    </w:p>
    <w:tbl>
      <w:tblPr>
        <w:tblW w:w="0" w:type="auto"/>
        <w:tblInd w:w="9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529"/>
        <w:gridCol w:w="1751"/>
      </w:tblGrid>
      <w:tr>
        <w:tc>
          <w:tcPr>
            <w:tcW w:w="3510" w:type="dxa"/>
            <w:shd w:val="clear" w:color="auto" w:fill="auto"/>
          </w:tcPr>
          <w:p>
            <w:pPr>
              <w:spacing w:before="40" w:after="40"/>
              <w:jc w:val="left"/>
              <w:rPr>
                <w:rFonts w:eastAsia="Calibri"/>
                <w:noProof/>
              </w:rPr>
            </w:pPr>
            <w:r>
              <w:rPr>
                <w:noProof/>
                <w:sz w:val="22"/>
              </w:rPr>
              <w:t>„UA</w:t>
            </w:r>
          </w:p>
        </w:tc>
        <w:tc>
          <w:tcPr>
            <w:tcW w:w="2529" w:type="dxa"/>
            <w:shd w:val="clear" w:color="auto" w:fill="auto"/>
          </w:tcPr>
          <w:p>
            <w:pPr>
              <w:spacing w:before="40" w:after="40"/>
              <w:jc w:val="left"/>
              <w:rPr>
                <w:rFonts w:eastAsia="Calibri"/>
                <w:noProof/>
              </w:rPr>
            </w:pPr>
            <w:r>
              <w:rPr>
                <w:noProof/>
                <w:sz w:val="22"/>
              </w:rPr>
              <w:t>Міністерство аграрної політики та продовольства України (Ministerstvo agrárnej politiky a potravín Ukrajiny)</w:t>
            </w:r>
          </w:p>
          <w:p>
            <w:pPr>
              <w:spacing w:before="40" w:after="40"/>
              <w:jc w:val="left"/>
              <w:rPr>
                <w:rFonts w:eastAsia="Calibri"/>
                <w:noProof/>
              </w:rPr>
            </w:pPr>
            <w:r>
              <w:rPr>
                <w:noProof/>
                <w:sz w:val="22"/>
              </w:rPr>
              <w:t>Вул. Хрещатик 24, 01001 КИЇВ (Chreščatik 24, 01001 KYJEV)</w:t>
            </w:r>
          </w:p>
        </w:tc>
        <w:tc>
          <w:tcPr>
            <w:tcW w:w="1751" w:type="dxa"/>
          </w:tcPr>
          <w:p>
            <w:pPr>
              <w:spacing w:before="40" w:after="40"/>
              <w:jc w:val="center"/>
              <w:rPr>
                <w:rFonts w:eastAsia="Calibri"/>
                <w:noProof/>
              </w:rPr>
            </w:pPr>
            <w:r>
              <w:rPr>
                <w:noProof/>
                <w:sz w:val="22"/>
              </w:rPr>
              <w:t>66/402/EHS“;</w:t>
            </w:r>
          </w:p>
        </w:tc>
      </w:tr>
    </w:tbl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>V poznámke pod čiarou k uvedenej tabuľke sa medzi „TR – Turecko“ a „US – Spojené štáty“ vkladá: :</w:t>
      </w:r>
    </w:p>
    <w:p>
      <w:pPr>
        <w:pStyle w:val="Text1"/>
        <w:rPr>
          <w:noProof/>
        </w:rPr>
      </w:pPr>
      <w:r>
        <w:rPr>
          <w:noProof/>
        </w:rPr>
        <w:t>„UA – Ukrajina,“.</w:t>
      </w:r>
    </w:p>
    <w:p>
      <w:pPr>
        <w:rPr>
          <w:noProof/>
        </w:rPr>
      </w:pPr>
    </w:p>
    <w:p>
      <w:pPr>
        <w:pStyle w:val="Titrearticle"/>
        <w:rPr>
          <w:noProof/>
          <w:szCs w:val="24"/>
        </w:rPr>
      </w:pPr>
      <w:r>
        <w:rPr>
          <w:noProof/>
        </w:rPr>
        <w:t>Článok 2</w:t>
      </w:r>
      <w:r>
        <w:rPr>
          <w:noProof/>
        </w:rPr>
        <w:br/>
      </w:r>
      <w:r>
        <w:rPr>
          <w:b/>
          <w:i w:val="0"/>
          <w:noProof/>
        </w:rPr>
        <w:t>Nadobudnutie účinnosti</w:t>
      </w:r>
    </w:p>
    <w:p>
      <w:pPr>
        <w:rPr>
          <w:noProof/>
        </w:rPr>
      </w:pPr>
      <w:r>
        <w:rPr>
          <w:noProof/>
        </w:rPr>
        <w:t xml:space="preserve">Toto rozhodnutie nadobúda účinnosť dvadsiatym dňom po jeho uverejnení v </w:t>
      </w:r>
      <w:r>
        <w:rPr>
          <w:i/>
          <w:noProof/>
        </w:rPr>
        <w:t>Úradnom vestníku Európskej únie</w:t>
      </w:r>
      <w:r>
        <w:rPr>
          <w:noProof/>
        </w:rPr>
        <w:t>.</w:t>
      </w:r>
    </w:p>
    <w:p>
      <w:pPr>
        <w:pStyle w:val="Titrearticle"/>
        <w:rPr>
          <w:noProof/>
        </w:rPr>
      </w:pPr>
      <w:r>
        <w:rPr>
          <w:noProof/>
        </w:rPr>
        <w:t>Článok 3</w:t>
      </w:r>
      <w:r>
        <w:rPr>
          <w:noProof/>
        </w:rPr>
        <w:br/>
      </w:r>
      <w:r>
        <w:rPr>
          <w:b/>
          <w:i w:val="0"/>
          <w:noProof/>
        </w:rPr>
        <w:t>Adresáti</w:t>
      </w:r>
    </w:p>
    <w:p>
      <w:pPr>
        <w:rPr>
          <w:noProof/>
        </w:rPr>
      </w:pPr>
      <w:r>
        <w:rPr>
          <w:noProof/>
        </w:rPr>
        <w:t>Toto rozhodnutie je určené členským štátom.</w:t>
      </w:r>
    </w:p>
    <w:p>
      <w:pPr>
        <w:pStyle w:val="Fait"/>
        <w:rPr>
          <w:noProof/>
        </w:rPr>
      </w:pPr>
      <w:r>
        <w:t>V Bruseli</w:t>
      </w:r>
    </w:p>
    <w:p>
      <w:pPr>
        <w:pStyle w:val="Institutionquisigne"/>
        <w:rPr>
          <w:noProof/>
        </w:rPr>
      </w:pPr>
      <w:r>
        <w:rPr>
          <w:noProof/>
        </w:rPr>
        <w:t>Za Európsky parlament</w:t>
      </w:r>
      <w:r>
        <w:rPr>
          <w:noProof/>
        </w:rPr>
        <w:tab/>
        <w:t>Za Radu</w:t>
      </w:r>
    </w:p>
    <w:p>
      <w:pPr>
        <w:pStyle w:val="Personnequisigne"/>
        <w:rPr>
          <w:noProof/>
        </w:rPr>
      </w:pPr>
      <w:r>
        <w:rPr>
          <w:noProof/>
        </w:rPr>
        <w:t>predseda</w:t>
      </w:r>
      <w:r>
        <w:rPr>
          <w:noProof/>
        </w:rPr>
        <w:tab/>
        <w:t>predseda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Ú. v. EÚ C , , s. 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Rozhodnutie Rady 2003/17/ES zo 16. decembra 2002 o rovnocennosti terénnych inšpekcií uskutočňovaných v tretích krajinách na množiteľskom poraste pre produkciu osiva a o rovnocennosti osiva vyprodukovaného v tretích krajinách (Ú. v. ES L 8, 14.1.2003, s. 10).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C121F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084D1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8F6A3B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2C2169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E448A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FF6A0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36BA07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A0C7E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3-30 14:13:34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6F81E65C-37A1-4C99-A9D3-D02F0A0EF488"/>
    <w:docVar w:name="LW_COVERPAGE_TYPE" w:val="1"/>
    <w:docVar w:name="LW_CROSSREFERENCE" w:val="&lt;UNUSED&gt;"/>
    <w:docVar w:name="LW_DocType" w:val="COM"/>
    <w:docVar w:name="LW_EMISSION" w:val="7. 4. 2020"/>
    <w:docVar w:name="LW_EMISSION_ISODATE" w:val="2020-04-07"/>
    <w:docVar w:name="LW_EMISSION_LOCATION" w:val="BRX"/>
    <w:docVar w:name="LW_EMISSION_PREFIX" w:val="V Bruseli"/>
    <w:docVar w:name="LW_EMISSION_SUFFIX" w:val=" "/>
    <w:docVar w:name="LW_ID_DOCMODEL" w:val="SJ-025"/>
    <w:docVar w:name="LW_ID_DOCSIGNATURE" w:val="SJ-025"/>
    <w:docVar w:name="LW_ID_DOCSTRUCTURE" w:val="COM/PL/ORG"/>
    <w:docVar w:name="LW_ID_DOCTYPE" w:val="SJ-025"/>
    <w:docVar w:name="LW_ID_EXP.MOTIFS.NEW" w:val="EM_PL_"/>
    <w:docVar w:name="LW_ID_STATUT" w:val="SJ-025"/>
    <w:docVar w:name="LW_INTERETEEE.CP" w:val="&lt;UNUSED&gt;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053"/>
    <w:docVar w:name="LW_REF.II.NEW.CP_YEAR" w:val="2020"/>
    <w:docVar w:name="LW_REF.INST.NEW" w:val="COM"/>
    <w:docVar w:name="LW_REF.INST.NEW_ADOPTED" w:val="final"/>
    <w:docVar w:name="LW_REF.INST.NEW_TEXT" w:val="(2020) 13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Návrh"/>
    <w:docVar w:name="LW_SUPERTITRE" w:val="&lt;UNUSED&gt;"/>
    <w:docVar w:name="LW_TITRE.OBJ.CP" w:val="ktorým sa mení rozhodnutie Rady 2003/17/ES, pokia\u318? ide o rovnocennos\u357? in\u353?pekcií v teréne uskuto\u269?\u328?ovaných na Ukrajine na mno\u382?ite\u318?skom poraste pre produkciu osiva a o rovnocennos\u357? osiva obilnín vyprodukovaného na Ukrajine"/>
    <w:docVar w:name="LW_TYPE.DOC.CP" w:val="ROZHODNUTIE EURÓPSKEHO PARLAMENTU A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k-SK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k-SK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52844-40D8-480B-B810-3852DF8F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6</Pages>
  <Words>1145</Words>
  <Characters>6979</Characters>
  <Application>Microsoft Office Word</Application>
  <DocSecurity>0</DocSecurity>
  <Lines>151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19</cp:revision>
  <dcterms:created xsi:type="dcterms:W3CDTF">2020-03-13T12:05:00Z</dcterms:created>
  <dcterms:modified xsi:type="dcterms:W3CDTF">2020-03-30T12:13:00Z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SJ-025</vt:lpwstr>
  </property>
  <property fmtid="{D5CDD505-2E9C-101B-9397-08002B2CF9AE}" pid="10" name="DQCStatus">
    <vt:lpwstr>Green (DQC version 03)</vt:lpwstr>
  </property>
</Properties>
</file>