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B45815E-C117-4D02-A7BC-710F29C39F91" style="width:450.75pt;height:465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rPr>
          <w:noProof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238"/>
        <w:gridCol w:w="2205"/>
        <w:gridCol w:w="5753"/>
      </w:tblGrid>
      <w:tr>
        <w:trPr>
          <w:trHeight w:val="63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Nru tar-Regolament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5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  <w:r>
              <w:rPr>
                <w:rStyle w:val="FootnoteReference"/>
                <w:b/>
                <w:bCs/>
                <w:noProof/>
                <w:sz w:val="20"/>
                <w:szCs w:val="20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Proposta għar-Rettifika 1 tas-serje 11 ta’ emendi għar-Regolament Nru 13 tan-NU (L-ibbrejkjar tal-vetturi tqal)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ECE/TRANS/WP.29/2020/84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Proposta għas-Suppliment 1 għas-serje 09 ta’ emendi għar-Regolament Nru 14 tan-NU (L-ankraġġi taċ-ċinturini tas-sikurezza)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ECE/TRANS/WP.29/2020/50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16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</w:rPr>
            </w:pPr>
            <w:r>
              <w:rPr>
                <w:noProof/>
              </w:rPr>
              <w:t>Proposta għas-Suppliment 1 għas-serje 08 ta’ emendi għar-Regolament Nru 16 tan-NU (Iċ-ċinturini tas-sikurezza)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ECE/TRANS/WP.29/2020/51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għas-serje 06 ta’ emendi għar-Regolament Nru 22 tan-NU (Elmi protettivi)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</w:t>
            </w:r>
            <w:r>
              <w:rPr>
                <w:noProof/>
                <w:sz w:val="20"/>
                <w:szCs w:val="20"/>
              </w:rPr>
              <w:t>60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</w:rPr>
              <w:t>Proposta għas-Suppliment 22 għas-serje 02 ta’ emendi għar-Regolament Nru 30 tan-NU (It-tajers għall-karozzi tal-passiġġieri u t-trejlers tagħhom)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highlight w:val="yellow"/>
              </w:rPr>
            </w:pPr>
            <w:r>
              <w:rPr>
                <w:noProof/>
              </w:rPr>
              <w:t>ECE/TRANS/WP.29/2020/</w:t>
            </w:r>
            <w:r>
              <w:rPr>
                <w:noProof/>
                <w:sz w:val="20"/>
                <w:szCs w:val="20"/>
              </w:rPr>
              <w:t>72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 8 għas-serje 04 ta’ emendi għar-Regolament Nru 41 tan-NU (L-emissjonijiet ta’ storbju tal-muturi)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</w:t>
            </w:r>
            <w:r>
              <w:rPr>
                <w:noProof/>
                <w:sz w:val="20"/>
                <w:szCs w:val="20"/>
              </w:rPr>
              <w:t>70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għas-serje 05 ta’ emendi għar-Regolament Nru 78 tan-NU (Is-sistemi tal-ibbrejkjar tal-muturi)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ECE/TRANS/WP.29/2020/65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 2 għas-serje 02 ta’ emendi għar-Regolament Nru 79 tan-NU (It-tagħmir tal-istering)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ECE/TRANS/WP.29/2020/66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 3 għas-serje 03 ta’ emendi għar-Regolament Nru 79 tan-NU (It-tagħmir tal-istering)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ECE/TRANS/WP.29/2020/67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 14 għas-serje 06 ta’ emendi għar-Regolament Nru 83 tan-NU (L-emissjonijiet tal-vetturi M1 u N1)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ECE/TRANS/WP.29/2020/62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 11 għas-serje 07 ta’ emendi għar-Regolament Nru 83 tan-NU (L-emissjonijiet tal-vetturi M1 u N1)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ECE/TRANS/WP.29/2020/63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 2 għas-serje 03 ta’ emendi għar-Regolament Nru 94 tan-NU (Ħabta frontali)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ECE/TRANS/WP.29/2020/54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għas-serje 04 ta’ emendi għar-Regolament Nru 95 tan-NU (Kolliżjoni laterali)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</w:t>
            </w:r>
            <w:r>
              <w:rPr>
                <w:noProof/>
                <w:sz w:val="20"/>
                <w:szCs w:val="20"/>
              </w:rPr>
              <w:t xml:space="preserve">61 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Proposta għas-Suppliment 9 għas-serje 01 ta’ emendi għar-Regolament Nru 101 tan-NU (Emissjonijiet ta’ CO2/konsum tal-fjuwil)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ECE/TRANS/WP.29/2020/64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 5 għall-verżjoni oriġinali tar-Regolament Nru 108 tan-NU (Tajers b’wiċċ ġdid għal karozzi tal-passiġġieri u l-karrijiet tagħhom)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ECE/TRANS/WP.29/2020/73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</w:rPr>
            </w:pPr>
            <w:r>
              <w:rPr>
                <w:noProof/>
              </w:rPr>
              <w:t>Proposta għas-Suppliment 10 għall-verżjoni oriġinali tar-Regolament Nru 109 tan-NU (Tajers b’wiċċ ġdid għal vetturi kummerċjali u l-karrijiet tagħhom)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ECE/TRANS/WP.29/2020/74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 12 għas-serje 02 ta’ emendi għar-Regolament Nru 117 tan-NU (l-emissjonijiet ta’ ħoss ta’ rrolljar u l-adeżjoni fuq superfiċji mxarrbin u/jew ir-reżistenza għall-irrolljar)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ECE/TRANS/WP.29/2020/75</w:t>
            </w:r>
          </w:p>
          <w:p>
            <w:pPr>
              <w:rPr>
                <w:bCs/>
                <w:noProof/>
              </w:rPr>
            </w:pP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Proposta għas-Suppliment 10 għall-verżjoni oriġinali tar-Regolament Nru 129 tan-NU (Sistemi Mtejba ta’ Trażżin għat-Tfal) 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ECE/TRANS/WP.29/2020/55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Proposta għas-Suppliment 7 għas-serje 01 ta’ emendi għar-Regolament Nru 129 tan-NU (Sistemi Mtejba ta’ Trażżin għat-Tfal) 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ECE/TRANS/WP.29/2020/56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Proposta għas-Suppliment 6 għas-serje 02 ta’ emendi għar-Regolament Nru 129 tan-NU (Sistemi Mtejba ta’ Trażżin għat-Tfal) 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ECE/TRANS/WP.29/2020/57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Proposta għas-Suppliment 4 għas-serje 03 ta’ emendi għar-Regolament Nru 129 tan-NU (Sistemi Mtejba ta’ Trażżin għat-Tfal) 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ECE/TRANS/WP.29/2020/58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 3 għas-serje 01 ta’ emendi għar-Regolament Nru 137 tan-NU (Impatt frontali b’enfasi fuq is-sistemi ta’ trażżin)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ECE/TRANS/WP.29/2020/59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138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bCs/>
                <w:noProof/>
                <w:highlight w:val="yellow"/>
              </w:rPr>
            </w:pPr>
            <w:r>
              <w:rPr>
                <w:noProof/>
              </w:rPr>
              <w:t>Proposta għas-Suppliment 2 għas-serje 01 ta’ emendi għar-Regolament Nru 138 tan-NU (Vetturi tat-Trasport bit-Triq Ħiemda)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highlight w:val="yellow"/>
              </w:rPr>
            </w:pPr>
            <w:r>
              <w:rPr>
                <w:noProof/>
              </w:rPr>
              <w:t>ECE/TRANS/WP.29/2020/71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 4 għall-verżjoni oriġinali tar-Regolament Nru 140 tan-NU (ESC)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ECE/TRANS/WP.29/2020/68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 1 għas-serje 01 ta’ emendi għar-Regolament Nru 152 tan-NU (AEBS)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ECE/TRANS/WP.29/2020/69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għas-Suppliment 2 għall-verżjoni oriġinali tar-Regolament Nru 152 tan-NU (AEBS)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ECE/TRANS/WP.29/2020/98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għal Regolament ġdid tan-NU dwar l-approvazzjoni ta’ vetturi fir-rigward tal-integrità tas-sistema tal-fjuwil u s-sikurezza tas-sistema ta’ motopropulsjoni elettrika f’każ ta’ ħbit minn wara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ECE/TRANS/WP.29/2020/76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għal Regolament ġdid tan-NU dwar il-Proċedura ta’ Ttestjar armonizzata fuq Livell Dinji għall-Vetturi Ħfief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ECE/TRANS/WP.29/2020/77, ECE/TRANS/WP.29/2020/92</w:t>
            </w:r>
          </w:p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għal serje 01 ġdida ta’ emendi għal Regolament ġdid tan-NU dwar il-Proċedura ta’ Ttestjar armonizzata fuq Livell Dinji għall-Vetturi Ħfief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ECE/TRANS/WP.29/2020/78, ECE/TRANS/WP.29/2020/93</w:t>
            </w:r>
          </w:p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Proposta għal Regolament ġdid tan-NU dwar dispożizzjonijiet uniformi li jikkonċernaw l-approvazzjoni ta’ vetturi fir-rigward taċ-ċibersigurtà u s-sistema ta’ ġestjoni taċ-ċibersigurtà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 xml:space="preserve">ECE/TRANS/WP.29/2020/79, </w:t>
            </w:r>
          </w:p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 xml:space="preserve">ECE/TRANS/WP.29/2020/97, </w:t>
            </w:r>
          </w:p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ECE/TRANS/WP.29/2020/94</w:t>
            </w:r>
          </w:p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Proposta għal Regolament ġdid tan-NU dwar dispożizzjonijiet uniformi li jikkonċernaw l-approvazzjoni ta’ vetturi fir-rigward tal-aġġornamenti tas-software u tas-sistema ta’ ġestjoni tal-aġġornamenti tas-software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ECE/TRANS/WP.29/2020/80</w:t>
            </w:r>
          </w:p>
        </w:tc>
      </w:tr>
      <w:tr>
        <w:trPr>
          <w:trHeight w:val="7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Regolament ġdid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Proposta għal Regolament ġdid tan-NU dwar dispożizzjonijiet uniformi li jikkonċernaw l-approvazzjoni ta’ vetturi fir-rigward tas-Sistema ta’ Żamma Awtomatizzata tal-Karreġġata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ECE/TRANS/WP.29/2020/81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Nru tal-GTR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Proposta għall-Emenda 4 għall-GTR Nru 3 tan-NU (Is-sistemi tal-ibbrejkjar tal-muturi)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ECE/TRANS/WP.29/2020/47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ECE/TRANS/WP.29/2020/48</w:t>
            </w:r>
          </w:p>
          <w:p>
            <w:pPr>
              <w:rPr>
                <w:rStyle w:val="Hyperlink"/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ECE/TRANS/WP.29/AC.3/47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Proposta għall-Emenda 2 għall-GTR Nru 6 tan-NU </w:t>
            </w:r>
            <w:r>
              <w:rPr>
                <w:noProof/>
              </w:rPr>
              <w:br/>
              <w:t>(Il-ħġieġ tas-sikurezza)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ECE/TRANS/WP.29/2020/43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ECE/TRANS/WP.29/2020/44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ECE/TRANS/WP.29/AC.3/52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Proposta għall-Emenda 3 għall-GTR Nru 6 tan-NU </w:t>
            </w:r>
            <w:r>
              <w:rPr>
                <w:noProof/>
              </w:rPr>
              <w:br/>
              <w:t>(Il-ħġieġ tas-sikurezza)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ECE/TRANS/WP.29/2020/45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ECE/TRANS/WP.29/2020/46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ECE/TRANS/WP.29/AC.3/55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Proposta għall-Emenda 1 għall-GTR Nru 7 tan-NU (trażżin tar-ras)</w:t>
            </w:r>
          </w:p>
          <w:p>
            <w:pPr>
              <w:rPr>
                <w:noProof/>
              </w:rPr>
            </w:pPr>
          </w:p>
          <w:p>
            <w:pPr>
              <w:rPr>
                <w:bCs/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ECE/TRANS/WP.29/2020/85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ECE/TRANS/WP.29/2020/86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ECE/TRANS/WP.29/AC.3/25/Rev.1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Proposta għall-Emenda Nru 2 għall-GTR Nru 16 tan-NU (It-tajers)</w:t>
            </w:r>
          </w:p>
          <w:p>
            <w:pPr>
              <w:rPr>
                <w:bCs/>
                <w:noProof/>
              </w:rPr>
            </w:pPr>
          </w:p>
          <w:p>
            <w:pPr>
              <w:pStyle w:val="SingleTxtG"/>
              <w:ind w:left="0" w:right="238" w:hanging="6"/>
              <w:jc w:val="left"/>
              <w:rPr>
                <w:bCs/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ECE/TRANS/WP.29/2020/41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ECE/TRANS/WP.29/2020/42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ECE/TRANS/WP.29/AC.3/48/Rev.1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 xml:space="preserve">Proposta għall-Emenda 3 għall-GTR Nru 19 tan-NU (Proċeduri ta’ ttestjar ta’ emissjonijiet evaporattivi għall-Proċeduri ta’ Ttestjar armonizzati fuq Livell Dinji għall-Vetturi Ħfief (EVAP WLTP)) 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bCs/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ECE/TRANS/WP.29/2020/87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ECE/TRANS/WP.29/2020/88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ECE/TRANS/WP.29/AC.3/44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Nru tar-Riżoluzzjoni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R.E.3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Proposta għal emendi għar-Riżoluzzjoni Konsolidata dwar il-Kostruzzjoni tal-Vetturi (R.E.3)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ECE/TRANS/WP.29/2020/82</w:t>
            </w:r>
          </w:p>
        </w:tc>
      </w:tr>
    </w:tbl>
    <w:p>
      <w:pPr>
        <w:rPr>
          <w:noProof/>
        </w:rPr>
      </w:pPr>
    </w:p>
    <w:p>
      <w:pPr>
        <w:rPr>
          <w:noProof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Affarijiet oħrajn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Awtorizzazzjoni biex jiġu żviluppati emendi għal GTR tan-NU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Proposta għal awtorizzazzjoni biex jiġu żviluppati emendi għall-GTR Nru 8 tan-NU (ESC)</w:t>
            </w: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ECE/TRANS/WP.29/2020/99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Estensjoni tal-mandat għal GTR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Talba għall-estensjoni tal-mandat għall-GTR Nru 9 tan-NU (Is-sikurezza tal-persuni bil-mixi) </w:t>
            </w:r>
          </w:p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(ECE/TRANS/WP.29/AC.3/45)</w:t>
            </w:r>
            <w:r>
              <w:rPr>
                <w:noProof/>
              </w:rPr>
              <w:br/>
              <w:t>(ECE/TRANS/WP.29/AC.3/45/Rev.1) ECE/TRANS/WP.29/2018/162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Awtorizzazzjoni biex jiġi żviluppat GTR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Talba għal awtorizzazzjoni biex jiġi żviluppat GTR ġdid tan-NU dwar id-durabbiltà tal-batteriji ta’ ġol-vettura </w:t>
            </w:r>
          </w:p>
          <w:p>
            <w:pPr>
              <w:rPr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</w:rPr>
            </w:pPr>
            <w:r>
              <w:rPr>
                <w:noProof/>
              </w:rPr>
              <w:t>ECE/TRANS/WP.29/2020/96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Id-dokumenti kollha msemmijin fit-tabella jinsabu fuq is-sit web li ġej: </w:t>
      </w:r>
    </w:p>
    <w:p>
      <w:pPr>
        <w:pStyle w:val="FootnoteText"/>
        <w:rPr>
          <w:sz w:val="18"/>
        </w:rPr>
      </w:pPr>
      <w:hyperlink r:id="rId1" w:history="1">
        <w:r>
          <w:rPr>
            <w:rStyle w:val="Hyperlink"/>
            <w:sz w:val="18"/>
          </w:rPr>
          <w:t>http://www.unece.org/trans/main/wp29/wp29wgs/wp29gen/gen2020.html</w:t>
        </w:r>
      </w:hyperlink>
    </w:p>
    <w:p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11"/>
  </w:num>
  <w:num w:numId="17">
    <w:abstractNumId w:val="21"/>
  </w:num>
  <w:num w:numId="18">
    <w:abstractNumId w:val="10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17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 w:numId="29">
    <w:abstractNumId w:val="15"/>
  </w:num>
  <w:num w:numId="30">
    <w:abstractNumId w:val="11"/>
  </w:num>
  <w:num w:numId="31">
    <w:abstractNumId w:val="21"/>
  </w:num>
  <w:num w:numId="32">
    <w:abstractNumId w:val="10"/>
  </w:num>
  <w:num w:numId="33">
    <w:abstractNumId w:val="16"/>
  </w:num>
  <w:num w:numId="34">
    <w:abstractNumId w:val="18"/>
  </w:num>
  <w:num w:numId="35">
    <w:abstractNumId w:val="19"/>
  </w:num>
  <w:num w:numId="36">
    <w:abstractNumId w:val="12"/>
  </w:num>
  <w:num w:numId="37">
    <w:abstractNumId w:val="17"/>
  </w:num>
  <w:num w:numId="3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5-25 09:00:5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8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B45815E-C117-4D02-A7BC-710F29C39F91"/>
    <w:docVar w:name="LW_COVERPAGE_TYPE" w:val="1"/>
    <w:docVar w:name="LW_CROSSREFERENCE" w:val="&lt;UNUSED&gt;"/>
    <w:docVar w:name="LW_DocType" w:val="ANNEX"/>
    <w:docVar w:name="LW_EMISSION" w:val="20.5.2020"/>
    <w:docVar w:name="LW_EMISSION_ISODATE" w:val="2020-05-2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\u8217?isem l-Unjoni Ewropea fil-Forum Dinji g\u295?all-Armonizzazzjoni tar-Regolamenti tal-Vetturi tal-Kummissjoni Ekonomika g\u295?all-Ewropa tan-Nazzjonijiet Uniti fir-rigward tal-proposti g\u295?al modifiki tar-Regolamenti Nru 13, 14, 16, 22, 30, 41, 78, 79, 83, 94, 95, 101, 108, 109, 117, 129, 137, 138, 140 u 152 tan-NU, fir-rigward tal-proposti g\u295?al modifiki tar-Regolamenti Tekni\u267?i Globali Nru 3, 6, 7, 16 u 19, fir-rigward tal-proposta g\u295?al emendi g\u295?ar-Ri\u380?oluzzjoni Konsolidata R.E.3. u fir-rigward tal-proposti g\u295?al \u295?ames Regolamenti \u289?odda tan-NU b\u8217?rabta mas-sikurezza, mal-emissjonijiet u mal-awtomatizzazzjoni fil-qasam tal-vetturi bil-mutur"/>
    <w:docVar w:name="LW_OBJETACTEPRINCIPAL.CP" w:val="dwar il-po\u380?izzjoni li trid tittie\u295?ed f\u8217?isem l-Unjoni Ewropea fil-Forum Dinji g\u295?all-Armonizzazzjoni tar-Regolamenti tal-Vetturi tal-Kummissjoni Ekonomika g\u295?all-Ewropa tan-Nazzjonijiet Uniti fir-rigward tal-proposti g\u295?al modifiki tar-Regolamenti Nru 13, 14, 16, 22, 30, 41, 78, 79, 83, 94, 95, 101, 108, 109, 117, 129, 137, 138, 140 u 152 tan-NU, fir-rigward tal-proposti g\u295?al modifiki tar-Regolamenti Tekni\u267?i Globali Nru 3, 6, 7, 16 u 19, fir-rigward tal-proposta g\u295?al emendi g\u295?ar-Ri\u380?oluzzjoni Konsolidata R.E.3. u fir-rigward tal-proposti g\u295?al \u295?ames Regolamenti \u289?odda tan-NU b\u8217?rabta mas-sikurezza, mal-emissjonijiet u mal-awtomatizzazzjoni fil-qasam tal-vetturi bil-mutur"/>
    <w:docVar w:name="LW_PART_NBR" w:val="1"/>
    <w:docVar w:name="LW_PART_NBR_TOTAL" w:val="1"/>
    <w:docVar w:name="LW_REF.INST.NEW" w:val="COM"/>
    <w:docVar w:name="LW_REF.INST.NEW_ADOPTED" w:val="final"/>
    <w:docVar w:name="LW_REF.INST.NEW_TEXT" w:val="(2020) 2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mt-MT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mt-MT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9C95-F4D4-4690-885E-B3B05271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9</Pages>
  <Words>780</Words>
  <Characters>6471</Characters>
  <Application>Microsoft Office Word</Application>
  <DocSecurity>0</DocSecurity>
  <Lines>497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BRASSART Odile (GROW)</dc:creator>
  <cp:lastModifiedBy>WES PDFC Administrator</cp:lastModifiedBy>
  <cp:revision>9</cp:revision>
  <cp:lastPrinted>2019-09-12T14:28:00Z</cp:lastPrinted>
  <dcterms:created xsi:type="dcterms:W3CDTF">2020-05-18T09:57:00Z</dcterms:created>
  <dcterms:modified xsi:type="dcterms:W3CDTF">2020-05-25T07:00:00Z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