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2FB3E65-A016-4AC8-9501-AF410B2412C2"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snapToGrid w:val="0"/>
        </w:rPr>
        <w:lastRenderedPageBreak/>
        <w:t>LIITE</w:t>
      </w:r>
    </w:p>
    <w:p>
      <w:pPr>
        <w:pStyle w:val="Typedudocument"/>
        <w:rPr>
          <w:noProof/>
          <w:snapToGrid w:val="0"/>
        </w:rPr>
      </w:pPr>
      <w:r>
        <w:rPr>
          <w:noProof/>
          <w:snapToGrid w:val="0"/>
        </w:rPr>
        <w:t>[LUONNOS] EUROOPAN UNIONIN JA KIINAN KANSAINTASAVALLAN HALLITUKSEN VÄLINEN SOPIMUS MAANTIETEELLISIIN MERKINTÖIHIN LIITTYVÄSTÄ YHTEISTYÖSTÄ JA MAANTIETEELLISTEN MERKINTÖJEN SUOJASTA</w:t>
      </w:r>
      <w:r>
        <w:rPr>
          <w:noProof/>
        </w:rPr>
        <w:br/>
      </w:r>
    </w:p>
    <w:p>
      <w:pPr>
        <w:rPr>
          <w:noProof/>
          <w:snapToGrid w:val="0"/>
        </w:rPr>
      </w:pPr>
    </w:p>
    <w:p>
      <w:pPr>
        <w:rPr>
          <w:noProof/>
          <w:snapToGrid w:val="0"/>
        </w:rPr>
      </w:pPr>
      <w:r>
        <w:rPr>
          <w:noProof/>
          <w:snapToGrid w:val="0"/>
        </w:rPr>
        <w:t>KIINAN KANSANTASAVALLAN HALLITUS,</w:t>
      </w:r>
    </w:p>
    <w:p>
      <w:pPr>
        <w:rPr>
          <w:noProof/>
          <w:snapToGrid w:val="0"/>
        </w:rPr>
      </w:pPr>
      <w:r>
        <w:rPr>
          <w:noProof/>
          <w:snapToGrid w:val="0"/>
        </w:rPr>
        <w:t>ja</w:t>
      </w:r>
    </w:p>
    <w:p>
      <w:pPr>
        <w:rPr>
          <w:noProof/>
          <w:snapToGrid w:val="0"/>
        </w:rPr>
      </w:pPr>
      <w:r>
        <w:rPr>
          <w:noProof/>
          <w:snapToGrid w:val="0"/>
        </w:rPr>
        <w:t>EUROOPAN UNIONI,</w:t>
      </w:r>
    </w:p>
    <w:p>
      <w:pPr>
        <w:rPr>
          <w:noProof/>
          <w:snapToGrid w:val="0"/>
        </w:rPr>
      </w:pPr>
      <w:r>
        <w:rPr>
          <w:noProof/>
          <w:snapToGrid w:val="0"/>
        </w:rPr>
        <w:t>jäljempänä ’osapuolet’, jotka</w:t>
      </w:r>
    </w:p>
    <w:p>
      <w:pPr>
        <w:rPr>
          <w:noProof/>
          <w:snapToGrid w:val="0"/>
        </w:rPr>
      </w:pPr>
      <w:r>
        <w:rPr>
          <w:noProof/>
          <w:snapToGrid w:val="0"/>
        </w:rPr>
        <w:t>KATSOVAT, ETTÄ osapuolet sopivat edistävänsä keskenään teollis- ja tekijänoikeuksien kauppaan liittyvistä näkökohdista tehdyn sopimuksen, jäljempänä ’TRIPS-sopimus’, 22 artiklan 1 kohdassa määriteltyihin maantieteellisiin merkintöihin liittyvää tasapainoista yhteistyötä ja maantieteellisten merkintöjen kehittämistä sekä osapuolten alueilta peräisin olevien, tällaisilla maantieteellisillä merkinnöillä varustettujen tuotteiden kauppaa,</w:t>
      </w:r>
    </w:p>
    <w:p>
      <w:pPr>
        <w:adjustRightInd w:val="0"/>
        <w:snapToGrid w:val="0"/>
        <w:spacing w:afterLines="50" w:line="360" w:lineRule="auto"/>
        <w:rPr>
          <w:noProof/>
          <w:snapToGrid w:val="0"/>
          <w:szCs w:val="24"/>
        </w:rPr>
      </w:pPr>
      <w:r>
        <w:rPr>
          <w:noProof/>
          <w:snapToGrid w:val="0"/>
          <w:szCs w:val="24"/>
        </w:rPr>
        <w:t>OVAT PÄÄTTÄNEET TEHDÄ TÄMÄN SOPIMUKSEN:</w:t>
      </w:r>
    </w:p>
    <w:p>
      <w:pPr>
        <w:pStyle w:val="Titrearticle"/>
        <w:rPr>
          <w:noProof/>
          <w:snapToGrid w:val="0"/>
        </w:rPr>
      </w:pPr>
      <w:r>
        <w:rPr>
          <w:noProof/>
          <w:snapToGrid w:val="0"/>
        </w:rPr>
        <w:t>1 artikla</w:t>
      </w:r>
      <w:r>
        <w:rPr>
          <w:noProof/>
        </w:rPr>
        <w:t xml:space="preserve"> </w:t>
      </w:r>
      <w:r>
        <w:rPr>
          <w:noProof/>
        </w:rPr>
        <w:br/>
      </w:r>
      <w:r>
        <w:rPr>
          <w:noProof/>
          <w:snapToGrid w:val="0"/>
        </w:rPr>
        <w:t>Sopimuksen soveltamisala</w:t>
      </w:r>
    </w:p>
    <w:p>
      <w:pPr>
        <w:pStyle w:val="NumPar1"/>
        <w:numPr>
          <w:ilvl w:val="0"/>
          <w:numId w:val="30"/>
        </w:numPr>
        <w:rPr>
          <w:noProof/>
          <w:snapToGrid w:val="0"/>
        </w:rPr>
      </w:pPr>
      <w:r>
        <w:rPr>
          <w:noProof/>
          <w:snapToGrid w:val="0"/>
        </w:rPr>
        <w:t>Tätä sopimusta sovelletaan osapuolten alueilta peräisin olevien tuotteiden maantieteellisiin merkintöihin liittyvään yhteistyöhön ja maantieteellisten merkintöjen suojaan.</w:t>
      </w:r>
    </w:p>
    <w:p>
      <w:pPr>
        <w:pStyle w:val="NumPar1"/>
        <w:rPr>
          <w:noProof/>
          <w:snapToGrid w:val="0"/>
        </w:rPr>
      </w:pPr>
      <w:r>
        <w:rPr>
          <w:noProof/>
          <w:snapToGrid w:val="0"/>
        </w:rPr>
        <w:t xml:space="preserve">Osapuolet sopivat harkitsevansa tämän sopimuksen soveltamisalaan kuuluvien maantieteellisten merkintöjen soveltamisalan laajentamista sopimuksen voimaantulon jälkeen muihin maantieteellisten merkintöjen tuoteluokkiin, jotka eivät kuulu 2 artiklassa tarkoitetun lainsäädännön soveltamisalaan, ja erityisesti käsiteollisuuteen, ottaen huomioon osapuolten lainsäädännön kehityksen. </w:t>
      </w:r>
    </w:p>
    <w:p>
      <w:pPr>
        <w:ind w:left="851"/>
        <w:rPr>
          <w:noProof/>
          <w:snapToGrid w:val="0"/>
        </w:rPr>
      </w:pPr>
      <w:r>
        <w:rPr>
          <w:noProof/>
          <w:snapToGrid w:val="0"/>
        </w:rPr>
        <w:t>Edellä 1 artiklan 2 kohdan ensimmäisessä alakohdassa tarkoitettuja tarkoituksia varten osapuolet ovat sisällyttäneet liitteeseen VII alueeltaan peräisin olevia ja alueellaan suojattuja tuotteita koskevia nimiä, joille annetaan etusija tämän sopimuksen mukaisen suojan soveltamisalan laajentamisen yhteydessä tämän sopimuksen 3 artiklassa määrättyjen menettelyjen mukaisesti.</w:t>
      </w:r>
    </w:p>
    <w:p>
      <w:pPr>
        <w:ind w:left="851"/>
        <w:rPr>
          <w:noProof/>
          <w:snapToGrid w:val="0"/>
        </w:rPr>
      </w:pPr>
      <w:r>
        <w:rPr>
          <w:noProof/>
          <w:snapToGrid w:val="0"/>
        </w:rPr>
        <w:t xml:space="preserve">Osapuolet tarkastelevat edistymistä tämän sopimuksen mukaisen suojan soveltamisalan laajentamisessa kahden vuoden kuluessa tämän sopimuksen voimaantulosta ja tarkastelevat sitä sen jälkeen kahden vuoden välein. </w:t>
      </w:r>
    </w:p>
    <w:p>
      <w:pPr>
        <w:pStyle w:val="Titrearticle"/>
        <w:rPr>
          <w:noProof/>
          <w:snapToGrid w:val="0"/>
        </w:rPr>
      </w:pPr>
      <w:r>
        <w:rPr>
          <w:noProof/>
          <w:snapToGrid w:val="0"/>
        </w:rPr>
        <w:t>2 artikla</w:t>
      </w:r>
      <w:r>
        <w:rPr>
          <w:noProof/>
        </w:rPr>
        <w:t xml:space="preserve"> </w:t>
      </w:r>
      <w:r>
        <w:rPr>
          <w:noProof/>
        </w:rPr>
        <w:br/>
      </w:r>
      <w:r>
        <w:rPr>
          <w:noProof/>
          <w:snapToGrid w:val="0"/>
        </w:rPr>
        <w:t>Vakiintuneet maantieteelliset merkinnät</w:t>
      </w:r>
    </w:p>
    <w:p>
      <w:pPr>
        <w:pStyle w:val="NumPar1"/>
        <w:numPr>
          <w:ilvl w:val="0"/>
          <w:numId w:val="21"/>
        </w:numPr>
        <w:rPr>
          <w:noProof/>
          <w:snapToGrid w:val="0"/>
        </w:rPr>
      </w:pPr>
      <w:r>
        <w:rPr>
          <w:noProof/>
          <w:snapToGrid w:val="0"/>
        </w:rPr>
        <w:t>Osapuolet toteavat, että niiden tämän sopimuksen liitteessä I luetellussa lainsäädännössä</w:t>
      </w:r>
      <w:r>
        <w:rPr>
          <w:noProof/>
        </w:rPr>
        <w:t xml:space="preserve"> </w:t>
      </w:r>
      <w:r>
        <w:rPr>
          <w:noProof/>
          <w:snapToGrid w:val="0"/>
        </w:rPr>
        <w:t>vahvistetaan TRIPS-sopimuksen 22 artiklan 1 kohdassa määriteltyjen maantieteellisten merkintöjen rekisteröinti- ja suojamenettelyn olennaiset osat.</w:t>
      </w:r>
    </w:p>
    <w:p>
      <w:pPr>
        <w:ind w:left="851"/>
        <w:rPr>
          <w:noProof/>
          <w:snapToGrid w:val="0"/>
          <w:szCs w:val="24"/>
        </w:rPr>
      </w:pPr>
      <w:r>
        <w:rPr>
          <w:noProof/>
          <w:snapToGrid w:val="0"/>
        </w:rPr>
        <w:t>Osapuolet sopivat, että 2 artiklan 1 kohdan ensimmäisessä alakohdassa tarkoitetut olennaiset osat ovat seuraavat:</w:t>
      </w:r>
    </w:p>
    <w:p>
      <w:pPr>
        <w:pStyle w:val="Point1"/>
        <w:rPr>
          <w:noProof/>
          <w:snapToGrid w:val="0"/>
        </w:rPr>
      </w:pPr>
      <w:r>
        <w:rPr>
          <w:noProof/>
        </w:rPr>
        <w:t>a)</w:t>
      </w:r>
      <w:r>
        <w:rPr>
          <w:noProof/>
        </w:rPr>
        <w:tab/>
      </w:r>
      <w:r>
        <w:rPr>
          <w:noProof/>
          <w:snapToGrid w:val="0"/>
        </w:rPr>
        <w:t>yksi tai useampi rekisteri, jossa luetellaan asianomaisella alueella suojatut maantieteelliset merkinnät;</w:t>
      </w:r>
    </w:p>
    <w:p>
      <w:pPr>
        <w:pStyle w:val="Point1"/>
        <w:rPr>
          <w:noProof/>
          <w:snapToGrid w:val="0"/>
        </w:rPr>
      </w:pPr>
      <w:r>
        <w:rPr>
          <w:noProof/>
        </w:rPr>
        <w:t>b)</w:t>
      </w:r>
      <w:r>
        <w:rPr>
          <w:noProof/>
        </w:rPr>
        <w:tab/>
      </w:r>
      <w:r>
        <w:rPr>
          <w:noProof/>
          <w:snapToGrid w:val="0"/>
        </w:rPr>
        <w:t>hallinnollinen menettely, jolla varmennetaan, että maantieteellisellä merkinnällä määritetään tavaran olevan peräisin tietyltä yhden osapuolen alueelta, seudulta tai paikkakunnalta, jos kyseisen tavaran laatu, maine tai muu ominaisuus liittyy olennaisella tavalla sen maantieteelliseen alkuperään;</w:t>
      </w:r>
    </w:p>
    <w:p>
      <w:pPr>
        <w:pStyle w:val="Point1"/>
        <w:rPr>
          <w:noProof/>
          <w:snapToGrid w:val="0"/>
        </w:rPr>
      </w:pPr>
      <w:r>
        <w:rPr>
          <w:noProof/>
        </w:rPr>
        <w:t>c)</w:t>
      </w:r>
      <w:r>
        <w:rPr>
          <w:noProof/>
        </w:rPr>
        <w:tab/>
      </w:r>
      <w:r>
        <w:rPr>
          <w:noProof/>
          <w:snapToGrid w:val="0"/>
        </w:rPr>
        <w:t>vaatimus siitä, että rekisteröidyn nimen on vastattava tiettyä tuotetta tai tiettyjä tuotteita, jolle tai joille on vahvistettu tuote-eritelmä, jota voidaan muuttaa vain asianmukaisella hallinnollisella menettelyllä;</w:t>
      </w:r>
    </w:p>
    <w:p>
      <w:pPr>
        <w:pStyle w:val="Point1"/>
        <w:rPr>
          <w:noProof/>
          <w:snapToGrid w:val="0"/>
        </w:rPr>
      </w:pPr>
      <w:r>
        <w:rPr>
          <w:noProof/>
        </w:rPr>
        <w:t>d)</w:t>
      </w:r>
      <w:r>
        <w:rPr>
          <w:noProof/>
        </w:rPr>
        <w:tab/>
      </w:r>
      <w:r>
        <w:rPr>
          <w:noProof/>
          <w:snapToGrid w:val="0"/>
        </w:rPr>
        <w:t>valvontamääräykset, joita sovelletaan tuotantoon;</w:t>
      </w:r>
    </w:p>
    <w:p>
      <w:pPr>
        <w:pStyle w:val="Point1"/>
        <w:rPr>
          <w:noProof/>
          <w:snapToGrid w:val="0"/>
        </w:rPr>
      </w:pPr>
      <w:r>
        <w:rPr>
          <w:noProof/>
        </w:rPr>
        <w:t>e)</w:t>
      </w:r>
      <w:r>
        <w:rPr>
          <w:noProof/>
        </w:rPr>
        <w:tab/>
      </w:r>
      <w:r>
        <w:rPr>
          <w:noProof/>
          <w:snapToGrid w:val="0"/>
        </w:rPr>
        <w:t>rekisteröityjen nimien suojan täytäntöönpanon valvonta viranomaisten asianmukaisin hallintotoimin;</w:t>
      </w:r>
    </w:p>
    <w:p>
      <w:pPr>
        <w:pStyle w:val="Point1"/>
        <w:rPr>
          <w:noProof/>
          <w:snapToGrid w:val="0"/>
        </w:rPr>
      </w:pPr>
      <w:r>
        <w:rPr>
          <w:noProof/>
        </w:rPr>
        <w:t>f)</w:t>
      </w:r>
      <w:r>
        <w:rPr>
          <w:noProof/>
        </w:rPr>
        <w:tab/>
      </w:r>
      <w:r>
        <w:rPr>
          <w:noProof/>
          <w:snapToGrid w:val="0"/>
        </w:rPr>
        <w:t>jokaisen alueelle sijoittautuneen valvontajärjestelmän piiriin kuuluvan tuottajan oikeus pitää kaupan suojatulla nimellä varustettuja tuotteita edellyttäen, että tuottaja noudattaa tuote-eritelmää;</w:t>
      </w:r>
    </w:p>
    <w:p>
      <w:pPr>
        <w:pStyle w:val="Point1"/>
        <w:rPr>
          <w:noProof/>
          <w:snapToGrid w:val="0"/>
        </w:rPr>
      </w:pPr>
      <w:r>
        <w:rPr>
          <w:noProof/>
        </w:rPr>
        <w:t>g)</w:t>
      </w:r>
      <w:r>
        <w:rPr>
          <w:noProof/>
        </w:rPr>
        <w:tab/>
      </w:r>
      <w:r>
        <w:rPr>
          <w:noProof/>
          <w:snapToGrid w:val="0"/>
        </w:rPr>
        <w:t>vastaväitemenettely, jonka avulla nimien aiempien käyttäjien oikeutetut edut voidaan ottaa huomioon, olivatpa kyseiset nimet teollis- ja tekijänoikeuksilla suojattuja tai eivät.</w:t>
      </w:r>
    </w:p>
    <w:p>
      <w:pPr>
        <w:pStyle w:val="NumPar1"/>
        <w:numPr>
          <w:ilvl w:val="0"/>
          <w:numId w:val="21"/>
        </w:numPr>
        <w:rPr>
          <w:noProof/>
          <w:snapToGrid w:val="0"/>
        </w:rPr>
      </w:pPr>
      <w:r>
        <w:rPr>
          <w:noProof/>
          <w:snapToGrid w:val="0"/>
        </w:rPr>
        <w:t>Euroopan unioni on tarkastellut liitteessä II esitetyssä muodossa esitettyjä teknisiä eritelmiä Kiinan kansantasavallan liitteessä III luetelluille maantieteellisille merkinnöille, jotka Kiinan kansantasavalta on rekisteröinyt liitteessä I mainitun lainsäädäntönsä mukaisesti, ja se sitoutuu suojaamaan kyseiset maantieteelliset merkinnät vähintään tässä sopimuksessa vahvistetun tasoisen suojan mukaisesti.</w:t>
      </w:r>
    </w:p>
    <w:p>
      <w:pPr>
        <w:pStyle w:val="NumPar1"/>
        <w:numPr>
          <w:ilvl w:val="0"/>
          <w:numId w:val="21"/>
        </w:numPr>
        <w:rPr>
          <w:noProof/>
          <w:snapToGrid w:val="0"/>
        </w:rPr>
      </w:pPr>
      <w:r>
        <w:rPr>
          <w:noProof/>
          <w:snapToGrid w:val="0"/>
        </w:rPr>
        <w:t>Kiinan kansantasavalta on tarkastellut liitteessä II esitetyssä muodossa esitettyjä teknisiä eritelmiä Euroopan unionin liitteessä IV luetelluille maantieteellisille merkinnöille, jotka Euroopan unioni on rekisteröinyt liitteessä I mainitun lainsäädäntönsä mukaisesti, ja se sitoutuu suojaamaan kyseiset maantieteelliset merkinnät vähintään tässä sopimuksessa vahvistetun tasoisen suojan mukaisesti.</w:t>
      </w:r>
    </w:p>
    <w:p>
      <w:pPr>
        <w:pStyle w:val="NumPar1"/>
        <w:numPr>
          <w:ilvl w:val="0"/>
          <w:numId w:val="21"/>
        </w:numPr>
        <w:rPr>
          <w:noProof/>
          <w:snapToGrid w:val="0"/>
        </w:rPr>
      </w:pPr>
      <w:r>
        <w:rPr>
          <w:noProof/>
          <w:snapToGrid w:val="0"/>
        </w:rPr>
        <w:t>Tätä artiklaa sovelletaan rajoittamatta osapuolten mahdollisia aiempia sitoumuksia, jotka johtuvat TRIPS-sopimuksen kansallista kohtelua koskevan 3 artiklan soveltamisesta.</w:t>
      </w:r>
    </w:p>
    <w:p>
      <w:pPr>
        <w:pStyle w:val="Titrearticle"/>
        <w:rPr>
          <w:noProof/>
          <w:snapToGrid w:val="0"/>
        </w:rPr>
      </w:pPr>
      <w:r>
        <w:rPr>
          <w:noProof/>
          <w:snapToGrid w:val="0"/>
        </w:rPr>
        <w:t>3 artikla</w:t>
      </w:r>
      <w:r>
        <w:rPr>
          <w:noProof/>
        </w:rPr>
        <w:t xml:space="preserve"> </w:t>
      </w:r>
      <w:r>
        <w:rPr>
          <w:noProof/>
        </w:rPr>
        <w:br/>
      </w:r>
      <w:r>
        <w:rPr>
          <w:noProof/>
          <w:snapToGrid w:val="0"/>
        </w:rPr>
        <w:t>Uusien maantieteellisten merkintöjen lisääminen</w:t>
      </w:r>
    </w:p>
    <w:p>
      <w:pPr>
        <w:pStyle w:val="NumPar1"/>
        <w:numPr>
          <w:ilvl w:val="0"/>
          <w:numId w:val="22"/>
        </w:numPr>
        <w:rPr>
          <w:noProof/>
          <w:snapToGrid w:val="0"/>
        </w:rPr>
      </w:pPr>
      <w:r>
        <w:rPr>
          <w:noProof/>
          <w:snapToGrid w:val="0"/>
        </w:rPr>
        <w:t>Osapuolet ymmärtävät, että liitteessä V tai VI lueteltuja maantieteellisiä merkintöjä käsitellään tämän sopimuksen ehtojen mukaisesti neljän ensimmäisen vuoden ajan tämän sopimuksen voimaantulosta</w:t>
      </w:r>
      <w:r>
        <w:rPr>
          <w:rStyle w:val="FootnoteReference"/>
          <w:noProof/>
        </w:rPr>
        <w:footnoteReference w:id="1"/>
      </w:r>
      <w:r>
        <w:rPr>
          <w:noProof/>
          <w:snapToGrid w:val="0"/>
        </w:rPr>
        <w:t>.</w:t>
      </w:r>
    </w:p>
    <w:p>
      <w:pPr>
        <w:pStyle w:val="NumPar1"/>
        <w:rPr>
          <w:noProof/>
          <w:snapToGrid w:val="0"/>
          <w:color w:val="000000"/>
        </w:rPr>
      </w:pPr>
      <w:r>
        <w:rPr>
          <w:noProof/>
          <w:snapToGrid w:val="0"/>
        </w:rPr>
        <w:t>Uusien maantieteellisten merkintöjen lisäämiseen liitteisiin III ja IV sovelletaan 10 artiklan 3 kohdassa tarkoitettuja asiaankuuluvia menettelyjä sen jälkeen, kun on tarkasteltu maantieteellisten merkintöjen liitteessä II esitetyssä muodossa laadittuja teknisiä eritelmiä</w:t>
      </w:r>
      <w:r>
        <w:rPr>
          <w:rStyle w:val="FootnoteReference"/>
          <w:noProof/>
        </w:rPr>
        <w:footnoteReference w:id="2"/>
      </w:r>
      <w:r>
        <w:rPr>
          <w:noProof/>
          <w:snapToGrid w:val="0"/>
          <w:color w:val="000000"/>
        </w:rPr>
        <w:t>.</w:t>
      </w:r>
    </w:p>
    <w:p>
      <w:pPr>
        <w:pStyle w:val="Titrearticle"/>
        <w:rPr>
          <w:noProof/>
          <w:snapToGrid w:val="0"/>
        </w:rPr>
      </w:pPr>
      <w:r>
        <w:rPr>
          <w:noProof/>
          <w:snapToGrid w:val="0"/>
        </w:rPr>
        <w:t>4 artikla</w:t>
      </w:r>
      <w:r>
        <w:rPr>
          <w:noProof/>
        </w:rPr>
        <w:t xml:space="preserve"> </w:t>
      </w:r>
      <w:r>
        <w:rPr>
          <w:noProof/>
        </w:rPr>
        <w:br/>
      </w:r>
      <w:r>
        <w:rPr>
          <w:noProof/>
          <w:snapToGrid w:val="0"/>
        </w:rPr>
        <w:t>Maantieteellisten merkintöjen suojan laajuus</w:t>
      </w:r>
      <w:r>
        <w:rPr>
          <w:rStyle w:val="FootnoteReference"/>
          <w:noProof/>
        </w:rPr>
        <w:footnoteReference w:id="3"/>
      </w:r>
    </w:p>
    <w:p>
      <w:pPr>
        <w:pStyle w:val="NumPar1"/>
        <w:numPr>
          <w:ilvl w:val="0"/>
          <w:numId w:val="23"/>
        </w:numPr>
        <w:rPr>
          <w:noProof/>
          <w:snapToGrid w:val="0"/>
        </w:rPr>
      </w:pPr>
      <w:r>
        <w:rPr>
          <w:noProof/>
          <w:snapToGrid w:val="0"/>
        </w:rPr>
        <w:t>Kumpikin osapuoli suojaa liitteessä III tai IV luetellut maantieteelliset merkinnät, mukaan lukien kyseisiin liitteisiin tämän sopimuksen 3 artiklan mukaisesti lisätyt maantieteelliset merkinnät, seuraavilta</w:t>
      </w:r>
      <w:r>
        <w:rPr>
          <w:rStyle w:val="FootnoteReference"/>
          <w:noProof/>
        </w:rPr>
        <w:footnoteReference w:id="4"/>
      </w:r>
      <w:r>
        <w:rPr>
          <w:noProof/>
        </w:rPr>
        <w:t>:</w:t>
      </w:r>
    </w:p>
    <w:p>
      <w:pPr>
        <w:pStyle w:val="Point1"/>
        <w:rPr>
          <w:noProof/>
          <w:snapToGrid w:val="0"/>
        </w:rPr>
      </w:pPr>
      <w:r>
        <w:rPr>
          <w:noProof/>
        </w:rPr>
        <w:t>a)</w:t>
      </w:r>
      <w:r>
        <w:rPr>
          <w:noProof/>
        </w:rPr>
        <w:tab/>
      </w:r>
      <w:r>
        <w:rPr>
          <w:noProof/>
          <w:snapToGrid w:val="0"/>
        </w:rPr>
        <w:t>mikä tahansa tapa merkitä tai esittää tavara, joka osoittaa tai antaa ymmärtää, että kyseessä oleva tavara on peräisin muulta maantieteelliseltä alueelta kuin sen todelliselta lähtöpaikalta, tavalla, joka johtaa yleisöä harhaan tavaran maantieteellisen alkuperän osalta;</w:t>
      </w:r>
    </w:p>
    <w:p>
      <w:pPr>
        <w:pStyle w:val="Point1"/>
        <w:rPr>
          <w:noProof/>
          <w:snapToGrid w:val="0"/>
        </w:rPr>
      </w:pPr>
      <w:r>
        <w:rPr>
          <w:noProof/>
        </w:rPr>
        <w:t>b)</w:t>
      </w:r>
      <w:r>
        <w:rPr>
          <w:noProof/>
        </w:rPr>
        <w:tab/>
      </w:r>
      <w:r>
        <w:rPr>
          <w:noProof/>
          <w:snapToGrid w:val="0"/>
        </w:rPr>
        <w:t>sellaisen maantieteellisen merkinnän mikä tahansa käyttö, joka osoittaa samanlaisen tai samankaltaisen tuotteen, joka ei ole peräisin kyseisen maantieteellisen merkinnän osoittamasta paikasta, vaikka tavaroiden oikea alkuperä olisi ilmoitettu tai vaikka maantieteellistä merkintää käytettäisiin käännöksessä, transkriptiossa</w:t>
      </w:r>
      <w:r>
        <w:rPr>
          <w:rStyle w:val="FootnoteReference"/>
          <w:noProof/>
        </w:rPr>
        <w:footnoteReference w:id="5"/>
      </w:r>
      <w:r>
        <w:rPr>
          <w:noProof/>
        </w:rPr>
        <w:t xml:space="preserve"> </w:t>
      </w:r>
      <w:r>
        <w:rPr>
          <w:noProof/>
          <w:snapToGrid w:val="0"/>
        </w:rPr>
        <w:t>tai translitteroinnissa tai jos siihen olisi liitetty sellaisia ilmaisuja kuin ”laji”, ”tyyppi”, ”tapa”, ”jäljitelmä” tai vastaavat ilmaisut;</w:t>
      </w:r>
    </w:p>
    <w:p>
      <w:pPr>
        <w:pStyle w:val="Point1"/>
        <w:rPr>
          <w:noProof/>
          <w:snapToGrid w:val="0"/>
        </w:rPr>
      </w:pPr>
      <w:r>
        <w:rPr>
          <w:noProof/>
        </w:rPr>
        <w:t>c)</w:t>
      </w:r>
      <w:r>
        <w:rPr>
          <w:noProof/>
        </w:rPr>
        <w:tab/>
      </w:r>
      <w:r>
        <w:rPr>
          <w:noProof/>
          <w:snapToGrid w:val="0"/>
        </w:rPr>
        <w:t>sellaisen maantieteellisen merkinnän mikä tahansa käyttö, joka osoittaa samanlaisen tai samankaltaisen tuotteen</w:t>
      </w:r>
      <w:r>
        <w:rPr>
          <w:noProof/>
        </w:rPr>
        <w:t xml:space="preserve">, </w:t>
      </w:r>
      <w:r>
        <w:rPr>
          <w:noProof/>
          <w:snapToGrid w:val="0"/>
        </w:rPr>
        <w:t>joka ei ole suojatun nimen tuote-eritelmän mukainen</w:t>
      </w:r>
      <w:r>
        <w:rPr>
          <w:noProof/>
        </w:rPr>
        <w:t>.</w:t>
      </w:r>
    </w:p>
    <w:p>
      <w:pPr>
        <w:pStyle w:val="NumPar1"/>
        <w:rPr>
          <w:iCs/>
          <w:noProof/>
          <w:snapToGrid w:val="0"/>
        </w:rPr>
      </w:pPr>
      <w:r>
        <w:rPr>
          <w:noProof/>
          <w:snapToGrid w:val="0"/>
        </w:rPr>
        <w:t xml:space="preserve">Kun kyseessä ovat kokonaan tai osittain homonyymiset maantieteelliset merkinnät, suoja myönnetään jokaiselle merkinnälle. Maantieteellistä merkintää, joka kyllä kirjaimellisesti pitää paikkansa sen alueen, alueen tai paikkakunnan osalta, jolta tavarat ovat peräisin, mutta joka kuitenkin antaa yleisölle väärän kuvan siitä, että tavarat olisivat peräisin toiselta alueelta, ei kuitenkaan suojata. </w:t>
      </w:r>
    </w:p>
    <w:p>
      <w:pPr>
        <w:ind w:left="851"/>
        <w:rPr>
          <w:noProof/>
          <w:snapToGrid w:val="0"/>
        </w:rPr>
      </w:pPr>
      <w:r>
        <w:rPr>
          <w:noProof/>
          <w:snapToGrid w:val="0"/>
        </w:rPr>
        <w:t>Kumpikin osapuoli neuvottelee niin pitkälti kuin mahdollista toisen osapuolen kanssa ennen niiden käytännön edellytysten määrittämistä, joiden mukaisesti asianomaiset homonyymiset merkinnät erotetaan toisistaan, ottaen huomioon tarpeen varmistaa kyseisten tuottajien tasapuolinen kohtelu ja se, että kuluttajia ei johdeta harhaan.</w:t>
      </w:r>
    </w:p>
    <w:p>
      <w:pPr>
        <w:pStyle w:val="NumPar1"/>
        <w:rPr>
          <w:noProof/>
          <w:snapToGrid w:val="0"/>
        </w:rPr>
      </w:pPr>
      <w:r>
        <w:rPr>
          <w:noProof/>
          <w:snapToGrid w:val="0"/>
        </w:rPr>
        <w:t>Kun kyseessä on 3 artiklan mukainen uusien maantieteellisten merkintöjen lisääminen, osapuolen ei tarvitse suojata maantieteellisenä merkintänä nimeä, joka on ristiriidassa kasvilajikkeen tai eläinrodun nimen kanssa ja joka sen vuoksi todennäköisesti johtaa kuluttajaa harhaan tuotteen todellisesta alkuperästä.</w:t>
      </w:r>
    </w:p>
    <w:p>
      <w:pPr>
        <w:pStyle w:val="NumPar1"/>
        <w:rPr>
          <w:noProof/>
          <w:snapToGrid w:val="0"/>
        </w:rPr>
      </w:pPr>
      <w:r>
        <w:rPr>
          <w:noProof/>
          <w:snapToGrid w:val="0"/>
        </w:rPr>
        <w:t>Jos osapuoli kolmannen maan kanssa neuvotellessaan ehdottaa kolmannen maan maantieteellisen merkinnän suojaamista ja nimi on homonyyminen toisen osapuolen tämän sopimuksen mukaisesti suojatun maantieteellisen merkinnän kanssa, toiselle osapuolelle on annettava tästä tieto ja mahdollisuus esittää huomautuksensa ennen kuin nimi suojataan.</w:t>
      </w:r>
    </w:p>
    <w:p>
      <w:pPr>
        <w:pStyle w:val="NumPar1"/>
        <w:rPr>
          <w:noProof/>
          <w:snapToGrid w:val="0"/>
        </w:rPr>
      </w:pPr>
      <w:r>
        <w:rPr>
          <w:noProof/>
          <w:snapToGrid w:val="0"/>
        </w:rPr>
        <w:t>Mikään tämän sopimuksen määräys ei velvoita osapuolta suojaamaan toisen osapuolen maantieteellistä merkintää, joka ei ole suojattu alkuperämaassa tai jonka suoja lakkaa tai jonka käyttö on lopetettu siellä. Kumpikin osapuoli ilmoittaa toiselle osapuolelle, jos jokin sen maantieteellisistä merkinnöistä lakkaa olemasta suojattu alkuperämaassaan tai jonkin sen maantieteellisen merkinnän käyttö on lopetettu siellä.</w:t>
      </w:r>
    </w:p>
    <w:p>
      <w:pPr>
        <w:pStyle w:val="NumPar1"/>
        <w:rPr>
          <w:noProof/>
        </w:rPr>
      </w:pPr>
      <w:r>
        <w:rPr>
          <w:noProof/>
          <w:snapToGrid w:val="0"/>
        </w:rPr>
        <w:t>Tämä sopimus ei millään tavoin estä ketään käyttämästä kaupankäynnissä omaa tai edeltäjänsä nimeä tavalla, joka ei johda kuluttajaa harhaan.</w:t>
      </w:r>
    </w:p>
    <w:p>
      <w:pPr>
        <w:pStyle w:val="Titrearticle"/>
        <w:rPr>
          <w:noProof/>
          <w:snapToGrid w:val="0"/>
        </w:rPr>
      </w:pPr>
      <w:r>
        <w:rPr>
          <w:noProof/>
          <w:snapToGrid w:val="0"/>
        </w:rPr>
        <w:t>5 artikla</w:t>
      </w:r>
      <w:r>
        <w:rPr>
          <w:noProof/>
        </w:rPr>
        <w:t xml:space="preserve"> </w:t>
      </w:r>
      <w:r>
        <w:rPr>
          <w:noProof/>
        </w:rPr>
        <w:br/>
      </w:r>
      <w:r>
        <w:rPr>
          <w:noProof/>
          <w:snapToGrid w:val="0"/>
        </w:rPr>
        <w:t>Maantieteellisten merkintöjen käyttöoikeus</w:t>
      </w:r>
    </w:p>
    <w:p>
      <w:pPr>
        <w:pStyle w:val="NumPar1"/>
        <w:numPr>
          <w:ilvl w:val="0"/>
          <w:numId w:val="28"/>
        </w:numPr>
        <w:rPr>
          <w:noProof/>
          <w:snapToGrid w:val="0"/>
        </w:rPr>
      </w:pPr>
      <w:r>
        <w:rPr>
          <w:noProof/>
          <w:snapToGrid w:val="0"/>
        </w:rPr>
        <w:t>Tämän sopimuksen mukaisesti suojattua maantieteellistä merkintää voidaan käyttää missä tahansa laillisessa tuotteessa, joka on kyseisen maantieteellisen merkinnän teknisen eritelmän mukainen ja joka noudattaa kaikkia sen osapuolen asiaa koskevan lainsäädännön vaatimuksia, josta maantieteellinen merkintä on peräisin, liitteessä I luetellun mukaisesti.</w:t>
      </w:r>
    </w:p>
    <w:p>
      <w:pPr>
        <w:pStyle w:val="NumPar1"/>
        <w:rPr>
          <w:noProof/>
          <w:snapToGrid w:val="0"/>
        </w:rPr>
      </w:pPr>
      <w:r>
        <w:rPr>
          <w:noProof/>
          <w:snapToGrid w:val="0"/>
        </w:rPr>
        <w:t xml:space="preserve">Kun maantieteellinen merkintä on tämän sopimuksen mukaisesti suojattu, asianomaisella maantieteellisellä merkinnällä varustetuissa tuotteissa voi olla toisen osapuolen alueella kyseisen osapuolen maantieteellisen merkinnän viralliset, liitteessä I luetellun asiaa koskevan lainsäädännön mukaiset tunnukset. </w:t>
      </w:r>
    </w:p>
    <w:p>
      <w:pPr>
        <w:ind w:left="851"/>
        <w:rPr>
          <w:noProof/>
          <w:snapToGrid w:val="0"/>
        </w:rPr>
      </w:pPr>
      <w:r>
        <w:rPr>
          <w:noProof/>
          <w:snapToGrid w:val="0"/>
        </w:rPr>
        <w:t>Liitteessä III luetellut maantieteelliset merkinnät sisällytetään asianomaiseen EU:n rekisteriin tämän sopimuksen voimaantulopäivästä alkaen</w:t>
      </w:r>
      <w:r>
        <w:rPr>
          <w:rStyle w:val="FootnoteReference"/>
          <w:noProof/>
        </w:rPr>
        <w:footnoteReference w:id="6"/>
      </w:r>
      <w:r>
        <w:rPr>
          <w:noProof/>
          <w:snapToGrid w:val="0"/>
        </w:rPr>
        <w:t>. Tämän sopimuksen mukaisesti suojatulla maantieteellisellä merkinnällä varustetuissa, liitteessä III luetelluissa tuotteissa, mukaan lukien tämän sopimuksen 3 artiklan mukaisesti liitteeseen III sisällytetyt maantieteelliset merkinnät, voi olla suojattua alkuperänimitystä tai suojattua maantieteellistä merkintää vastaava eurooppalainen tunnus unionin alueella. EU päättää tapauskohtaisen arvioinnin jälkeen liitteessä III lueteltujen maantieteellisten merkintöjen, mukaan lukien tämän sopimuksen 3 artiklan mukaisesti liitteeseen III kirjatut maantieteelliset merkinnät, kirjaamisesta asianomaiseen EU:n rekisteriin joko suojattuna alkuperänimityksenä tai suojattuna maantieteellisenä merkintänä. Nämä maantieteelliset merkinnät sisällytetään rekisteriin kyseisen päätöksen soveltamispäivästä alkaen.</w:t>
      </w:r>
    </w:p>
    <w:p>
      <w:pPr>
        <w:ind w:left="851"/>
        <w:rPr>
          <w:noProof/>
          <w:snapToGrid w:val="0"/>
        </w:rPr>
      </w:pPr>
      <w:r>
        <w:rPr>
          <w:noProof/>
          <w:snapToGrid w:val="0"/>
        </w:rPr>
        <w:t>Liitteessä IV luetelluissa maantieteellisissä merkinnöissä voidaan käyttää maantieteellisillä merkinnöillä varustettuja tuotteita vastaavia tunnuksia, sellaisina kuin ne vahvistetaan Kiinan kansantasavallan lainsäädännössä.</w:t>
      </w:r>
    </w:p>
    <w:p>
      <w:pPr>
        <w:ind w:left="851"/>
        <w:rPr>
          <w:noProof/>
          <w:snapToGrid w:val="0"/>
        </w:rPr>
      </w:pPr>
      <w:r>
        <w:rPr>
          <w:noProof/>
          <w:snapToGrid w:val="0"/>
        </w:rPr>
        <w:t>Kun maantieteellinen merkintä on tämän sopimuksen mukaisesti suojattu, asianomaisella maantieteellisellä merkinnällä varustetuissa tuotteissa voi toisen osapuolen alueella olla alkuperäosapuolen maantieteellisen merkinnän liitteessä I luetellun lainsäädännön mukaiset viralliset tunnukset.</w:t>
      </w:r>
    </w:p>
    <w:p>
      <w:pPr>
        <w:ind w:left="851"/>
        <w:rPr>
          <w:noProof/>
          <w:snapToGrid w:val="0"/>
        </w:rPr>
      </w:pPr>
      <w:r>
        <w:rPr>
          <w:noProof/>
          <w:snapToGrid w:val="0"/>
        </w:rPr>
        <w:t>Tämä kohta ei rajoita kummankaan osapuolen oikeutta ottaa käyttöön tai pitää voimassa järjestelmä, jolla sallitaan virallisten tunnusten käyttö sen alueelta peräisin olevissa maantieteellisissä merkinnöissä.</w:t>
      </w:r>
    </w:p>
    <w:p>
      <w:pPr>
        <w:pStyle w:val="NumPar1"/>
        <w:rPr>
          <w:noProof/>
          <w:snapToGrid w:val="0"/>
        </w:rPr>
      </w:pPr>
      <w:r>
        <w:rPr>
          <w:noProof/>
          <w:snapToGrid w:val="0"/>
        </w:rPr>
        <w:t xml:space="preserve">Kun maantieteellinen merkintä on tämän sopimuksen mukaisesti suojattu, suojatun nimen käyttö toisen osapuolen alueella ei edellytä käyttäjän hallinnollista hyväksyntää eikä hallinnollisia lisämaksuja. Oikeudenhaltijaa tai maantieteellisen merkinnän valvontalaitosta kannustetaan toimittamaan toisen osapuolen toimivaltaisille viranomaisille käyttäjien luettelo tämän sopimuksen nojalla tapahtuvan täytäntöönpanon helpottamiseksi. </w:t>
      </w:r>
    </w:p>
    <w:p>
      <w:pPr>
        <w:pStyle w:val="Titrearticle"/>
        <w:rPr>
          <w:noProof/>
          <w:snapToGrid w:val="0"/>
        </w:rPr>
      </w:pPr>
      <w:r>
        <w:rPr>
          <w:noProof/>
          <w:snapToGrid w:val="0"/>
        </w:rPr>
        <w:t>6 artikla</w:t>
      </w:r>
      <w:r>
        <w:rPr>
          <w:noProof/>
        </w:rPr>
        <w:t xml:space="preserve"> </w:t>
      </w:r>
      <w:r>
        <w:rPr>
          <w:noProof/>
        </w:rPr>
        <w:br/>
      </w:r>
      <w:r>
        <w:rPr>
          <w:noProof/>
          <w:snapToGrid w:val="0"/>
        </w:rPr>
        <w:t>Suhde tavaramerkkeihin</w:t>
      </w:r>
    </w:p>
    <w:p>
      <w:pPr>
        <w:pStyle w:val="NumPar1"/>
        <w:numPr>
          <w:ilvl w:val="0"/>
          <w:numId w:val="24"/>
        </w:numPr>
        <w:rPr>
          <w:noProof/>
          <w:snapToGrid w:val="0"/>
        </w:rPr>
      </w:pPr>
      <w:r>
        <w:rPr>
          <w:noProof/>
          <w:snapToGrid w:val="0"/>
        </w:rPr>
        <w:t>Osapuolet epäävät tai mitätöivät omasta aloitteestaan tai asianomaisen osapuolen pyynnöstä maantieteellisestä merkinnästä tai sen käännöksestä tai transkriptiosta muodostuvan tavaramerkin rekisteröinnin</w:t>
      </w:r>
      <w:r>
        <w:rPr>
          <w:rStyle w:val="FootnoteReference"/>
          <w:noProof/>
        </w:rPr>
        <w:footnoteReference w:id="7"/>
      </w:r>
      <w:r>
        <w:rPr>
          <w:noProof/>
          <w:snapToGrid w:val="0"/>
        </w:rPr>
        <w:t xml:space="preserve"> samanlaisten tai samankaltaisten tuotteiden osalta, jotka eivät ole peräisin kyseisen maantieteellisen merkinnän osoittamasta paikasta, omien sääntöjensä mukaisesti, edellyttäen että tavaramerkin rekisteröintihakemus on tehty liitteessä III tai IV lueteltujen maantieteellisten merkintöjen suojaamispäivän jälkeen tai tämän sopimuksen 3 artiklassa tarkoitettujen maantieteellisten merkintöjen suojan hakupäivän jälkeen, asianomaisella alueella.</w:t>
      </w:r>
    </w:p>
    <w:p>
      <w:pPr>
        <w:pStyle w:val="NumPar1"/>
        <w:rPr>
          <w:noProof/>
          <w:snapToGrid w:val="0"/>
        </w:rPr>
      </w:pPr>
      <w:r>
        <w:rPr>
          <w:noProof/>
          <w:snapToGrid w:val="0"/>
        </w:rPr>
        <w:t>Lisäksi osapuolet kieltäytyvät asianomaisen osapuolen pyynnöstä rekisteröimästä tai mitätöivät sellaisen tavaramerkin rekisteröinnin, joka osoittaa, että kyseinen tavara on peräisin muulta maantieteelliseltä alueelta kuin todelliselta alkuperäpaikalta, samanlaisten tai samankaltaisten tuotteiden osalta, edellyttäen että tavaramerkin rekisteröintihakemus on jätetty liitteessä III tai IV lueteltujen maantieteellisten merkintöjen suojaamispäivän tai tämän sopimuksen 3 artiklassa tarkoitettujen maantieteellisten merkintöjen suojan hakupäivän jälkeen, asianomaisella alueella.</w:t>
      </w:r>
      <w:r>
        <w:rPr>
          <w:rStyle w:val="FootnoteReference"/>
          <w:noProof/>
        </w:rPr>
        <w:footnoteReference w:id="8"/>
      </w:r>
    </w:p>
    <w:p>
      <w:pPr>
        <w:pStyle w:val="NumPar1"/>
        <w:rPr>
          <w:noProof/>
          <w:snapToGrid w:val="0"/>
        </w:rPr>
      </w:pPr>
      <w:r>
        <w:rPr>
          <w:noProof/>
          <w:snapToGrid w:val="0"/>
        </w:rPr>
        <w:t xml:space="preserve">Tämä sopimus ei velvoita osapuolta suojaamaan maantieteellistä merkintää tämän sopimuksen mukaisesti, jos suoja saattaisi johtaa kuluttajaa harhaan tuotteen tunnistamisessa jonkin tavaramerkin maineen ja tunnettavuuden vuoksi. </w:t>
      </w:r>
    </w:p>
    <w:p>
      <w:pPr>
        <w:pStyle w:val="NumPar1"/>
        <w:rPr>
          <w:noProof/>
          <w:szCs w:val="24"/>
        </w:rPr>
      </w:pPr>
      <w:r>
        <w:rPr>
          <w:noProof/>
        </w:rPr>
        <w:t xml:space="preserve">Liitteissä III ja IV luetelluille maantieteellisille merkinnöille tällä sopimuksella annettava suoja ei rajoita sellaisen tavaramerkin käytön jatkamista ja uusimista, jota on haettu vilpittömässä mielessä tai joka on rekisteröity tai jota koskeva oikeus on saatu käytöllä, jos tällaisesta mahdollisuudesta on säädetty asianomaisen osapuolen lainsäädännössä, ennen </w:t>
      </w:r>
      <w:r>
        <w:rPr>
          <w:noProof/>
          <w:snapToGrid w:val="0"/>
        </w:rPr>
        <w:t>liitteessä III tai IV</w:t>
      </w:r>
      <w:r>
        <w:rPr>
          <w:noProof/>
        </w:rPr>
        <w:t xml:space="preserve"> lueteltujen maantieteellisten merkintöjen suojaamispäivää tai ennen tämän sopimuksen 3 artiklassa tarkoitettujen maantieteellisten merkintöjen suojan hakupäivää. </w:t>
      </w:r>
    </w:p>
    <w:p>
      <w:pPr>
        <w:ind w:left="851"/>
        <w:rPr>
          <w:noProof/>
        </w:rPr>
      </w:pPr>
      <w:r>
        <w:rPr>
          <w:noProof/>
        </w:rPr>
        <w:t xml:space="preserve">Edellä 6 artiklan 4 kohdan ensimmäisessä alakohdassa tarkoitettujen tavaramerkkien käyttöä voidaan jatkaa ja ne voidaan uusia, edellyttäen, että osapuolten tavaramerkkilainsäädännössä ei ole tavaramerkin mitättömyys- tai menettämisperusteita. Lähtökohtana on, että maantieteellisten merkintöjen suojasta voidaan säätää muussa lainsäädännössä kuin tavaramerkkilainsäädännössä, kuten lainsäädännössä, jossa säädetään maantieteellisten merkintöjen </w:t>
      </w:r>
      <w:r>
        <w:rPr>
          <w:i/>
          <w:noProof/>
        </w:rPr>
        <w:t>sui generis</w:t>
      </w:r>
      <w:r>
        <w:rPr>
          <w:noProof/>
        </w:rPr>
        <w:t xml:space="preserve"> -suojasta.</w:t>
      </w:r>
    </w:p>
    <w:p>
      <w:pPr>
        <w:ind w:left="851"/>
        <w:rPr>
          <w:noProof/>
          <w:szCs w:val="24"/>
        </w:rPr>
      </w:pPr>
      <w:r>
        <w:rPr>
          <w:noProof/>
          <w:snapToGrid w:val="0"/>
          <w:szCs w:val="24"/>
        </w:rPr>
        <w:t>Suojan</w:t>
      </w:r>
      <w:r>
        <w:rPr>
          <w:noProof/>
        </w:rPr>
        <w:t xml:space="preserve"> myöntämispäivä ja suojan hakupäivä määritetään 5 kohdan mukaisesti.</w:t>
      </w:r>
    </w:p>
    <w:p>
      <w:pPr>
        <w:pStyle w:val="NumPar1"/>
        <w:rPr>
          <w:noProof/>
          <w:snapToGrid w:val="0"/>
          <w:szCs w:val="24"/>
        </w:rPr>
      </w:pPr>
      <w:r>
        <w:rPr>
          <w:noProof/>
          <w:snapToGrid w:val="0"/>
        </w:rPr>
        <w:t>Tämän artiklan 1, 2 ja 4 kohtaa sovellettaessa ’suojan myöntämispäivä’ ja ’suojan hakupäivä’ ovat seuraavat:</w:t>
      </w:r>
    </w:p>
    <w:p>
      <w:pPr>
        <w:pStyle w:val="Tiret1"/>
        <w:numPr>
          <w:ilvl w:val="0"/>
          <w:numId w:val="31"/>
        </w:numPr>
        <w:rPr>
          <w:noProof/>
          <w:snapToGrid w:val="0"/>
        </w:rPr>
      </w:pPr>
      <w:r>
        <w:rPr>
          <w:noProof/>
          <w:snapToGrid w:val="0"/>
        </w:rPr>
        <w:t>Liitteessä III tai IV lueteltujen maantieteellisten merkintöjen osalta suojan myöntämispäivä ei saa olla myöhäisempi kuin tämän sopimuksen voimaantulopäivä.</w:t>
      </w:r>
    </w:p>
    <w:p>
      <w:pPr>
        <w:pStyle w:val="Tiret1"/>
        <w:rPr>
          <w:noProof/>
          <w:snapToGrid w:val="0"/>
          <w:szCs w:val="24"/>
        </w:rPr>
      </w:pPr>
      <w:r>
        <w:rPr>
          <w:noProof/>
          <w:snapToGrid w:val="0"/>
        </w:rPr>
        <w:t>Liitteissä V ja VI lueteltujen maantieteellisten merkintöjen osalta suojan hakupäivä on tämän sopimuksen voimaantulopäivä,</w:t>
      </w:r>
      <w:r>
        <w:rPr>
          <w:noProof/>
          <w:snapToGrid w:val="0"/>
          <w:szCs w:val="24"/>
        </w:rPr>
        <w:t xml:space="preserve"> eikä suojan myöntämispäivä saa olla myöhäisempi kuin liitteen III tai IV vastaavien muutosten voimaantulopäivä. </w:t>
      </w:r>
    </w:p>
    <w:p>
      <w:pPr>
        <w:pStyle w:val="Tiret1"/>
        <w:rPr>
          <w:noProof/>
          <w:snapToGrid w:val="0"/>
          <w:szCs w:val="24"/>
        </w:rPr>
      </w:pPr>
      <w:r>
        <w:rPr>
          <w:noProof/>
          <w:snapToGrid w:val="0"/>
        </w:rPr>
        <w:t>Edellä 3 artiklan 2 kohdassa tarkoitettujen maantieteellisten merkintöjen osalta suojan julkaisupäivää pidetään suojan hakupäivänä, eikä suojan myöntämispäivä saa olla myöhäisempi kuin liitteen III tai IV vastaavan muutoksen voimaantulopäivä.</w:t>
      </w:r>
    </w:p>
    <w:p>
      <w:pPr>
        <w:pStyle w:val="NumPar1"/>
        <w:rPr>
          <w:noProof/>
          <w:snapToGrid w:val="0"/>
          <w:szCs w:val="24"/>
        </w:rPr>
      </w:pPr>
      <w:r>
        <w:rPr>
          <w:noProof/>
          <w:snapToGrid w:val="0"/>
          <w:szCs w:val="24"/>
        </w:rPr>
        <w:t>Liitteissä V ja IV tämän sopimuksen voimaantulopäivänä lueteltujen maantieteellisten merkintöjen osalta hylätään tavaramerkit, joita on haettu tämän sopimuksen voimaantulon jälkeen ja jotka vastaavat jotakin 1 kohdassa tarkoitetuista tilanteista.</w:t>
      </w:r>
    </w:p>
    <w:p>
      <w:pPr>
        <w:ind w:left="851"/>
        <w:rPr>
          <w:noProof/>
          <w:snapToGrid w:val="0"/>
        </w:rPr>
      </w:pPr>
      <w:r>
        <w:rPr>
          <w:noProof/>
          <w:snapToGrid w:val="0"/>
        </w:rPr>
        <w:t>Liitteessä III tämän sopimuksen voimaantulopäivänä lueteltujen maantieteellisten merkintöjen osalta oletetaan, että Euroopan unionissa vastaväitemenettelyä varten tehdyn julkaisemisen ja tämän sopimuksen voimaantulon välisenä aikana haettuja tavaramerkkejä, jotka vastaavat jotakin 1 kohdassa tarkoitettua tilannetta, on haettu vilpillisessä mielessä.</w:t>
      </w:r>
    </w:p>
    <w:p>
      <w:pPr>
        <w:ind w:left="851"/>
        <w:rPr>
          <w:noProof/>
          <w:snapToGrid w:val="0"/>
          <w:szCs w:val="24"/>
        </w:rPr>
      </w:pPr>
      <w:r>
        <w:rPr>
          <w:noProof/>
          <w:snapToGrid w:val="0"/>
          <w:szCs w:val="24"/>
        </w:rPr>
        <w:t>Liitteessä IV tämän sopimuksen voimaantulopäivänä lueteltujen maantieteellisten merkintöjen osalta hylätään tavaramerkit, joita on haettu Kiinan kansantasavallassa 3 päivän kesäkuuta 2017 jälkeen ja jotka vastaavat jotakin 1 kohdassa tarkoitetuista tilanteista.</w:t>
      </w:r>
    </w:p>
    <w:p>
      <w:pPr>
        <w:pStyle w:val="Titrearticle"/>
        <w:rPr>
          <w:noProof/>
          <w:snapToGrid w:val="0"/>
        </w:rPr>
      </w:pPr>
      <w:r>
        <w:rPr>
          <w:noProof/>
          <w:snapToGrid w:val="0"/>
        </w:rPr>
        <w:t>7 artikla</w:t>
      </w:r>
      <w:r>
        <w:rPr>
          <w:noProof/>
        </w:rPr>
        <w:t xml:space="preserve"> </w:t>
      </w:r>
      <w:r>
        <w:rPr>
          <w:noProof/>
        </w:rPr>
        <w:br/>
      </w:r>
      <w:r>
        <w:rPr>
          <w:noProof/>
          <w:snapToGrid w:val="0"/>
        </w:rPr>
        <w:t>Suojan täytäntöönpanon valvonta</w:t>
      </w:r>
    </w:p>
    <w:p>
      <w:pPr>
        <w:rPr>
          <w:noProof/>
          <w:snapToGrid w:val="0"/>
        </w:rPr>
      </w:pPr>
      <w:bookmarkStart w:id="2" w:name="OLE_LINK8"/>
      <w:r>
        <w:rPr>
          <w:noProof/>
          <w:snapToGrid w:val="0"/>
        </w:rPr>
        <w:t>Osapuolten on valvottava tämän sopimuksen mukaisen suojan täytäntöönpanoa viranomaisten asianmukaisin hallintotoimin.</w:t>
      </w:r>
      <w:bookmarkEnd w:id="2"/>
      <w:r>
        <w:rPr>
          <w:noProof/>
          <w:snapToGrid w:val="0"/>
        </w:rPr>
        <w:t xml:space="preserve"> Niiden on valvottava tällaisen suojan täytäntöönpanoa myös jonkin intressitahon pyynnöstä. Tämä artikla ei vaikuta asianomaisten osapuolten oikeuteen hakea täytäntöönpanoa oikeusteitse.</w:t>
      </w:r>
    </w:p>
    <w:p>
      <w:pPr>
        <w:pStyle w:val="Titrearticle"/>
        <w:rPr>
          <w:noProof/>
          <w:snapToGrid w:val="0"/>
        </w:rPr>
      </w:pPr>
      <w:r>
        <w:rPr>
          <w:noProof/>
          <w:snapToGrid w:val="0"/>
        </w:rPr>
        <w:t>8 artikla</w:t>
      </w:r>
      <w:r>
        <w:rPr>
          <w:noProof/>
        </w:rPr>
        <w:t xml:space="preserve"> </w:t>
      </w:r>
      <w:r>
        <w:rPr>
          <w:noProof/>
        </w:rPr>
        <w:br/>
      </w:r>
      <w:r>
        <w:rPr>
          <w:noProof/>
          <w:snapToGrid w:val="0"/>
        </w:rPr>
        <w:t>Yleiset säännöt</w:t>
      </w:r>
    </w:p>
    <w:p>
      <w:pPr>
        <w:pStyle w:val="NumPar1"/>
        <w:numPr>
          <w:ilvl w:val="0"/>
          <w:numId w:val="25"/>
        </w:numPr>
        <w:rPr>
          <w:noProof/>
          <w:snapToGrid w:val="0"/>
        </w:rPr>
      </w:pPr>
      <w:r>
        <w:rPr>
          <w:noProof/>
          <w:snapToGrid w:val="0"/>
        </w:rPr>
        <w:t>Tämän sopimuksen määräyksiä sovelletaan rajoittamatta osapuolten mahdollisia aiempia sitoumuksia, jotka perustuvat maantieteellisten merkintöjen suojaa ja täytäntöönpanoa koskeviin kansainvälisiin sopimuksiin.</w:t>
      </w:r>
    </w:p>
    <w:p>
      <w:pPr>
        <w:pStyle w:val="NumPar1"/>
        <w:rPr>
          <w:noProof/>
          <w:snapToGrid w:val="0"/>
        </w:rPr>
      </w:pPr>
      <w:r>
        <w:rPr>
          <w:noProof/>
          <w:snapToGrid w:val="0"/>
        </w:rPr>
        <w:t>Liitteessä III tai IV luetelluilla maantieteellisillä merkinnöillä varustettujen tuotteiden tuonnissa, viennissä ja kaupan pitämisessä on noudatettava sen osapuolen alueella sovellettavia lakeja ja asetuksia, jonka alueella tuotteet saatetaan markkinoille.</w:t>
      </w:r>
    </w:p>
    <w:p>
      <w:pPr>
        <w:pStyle w:val="NumPar1"/>
        <w:rPr>
          <w:noProof/>
          <w:snapToGrid w:val="0"/>
        </w:rPr>
      </w:pPr>
      <w:r>
        <w:rPr>
          <w:noProof/>
          <w:snapToGrid w:val="0"/>
        </w:rPr>
        <w:t>Kaikki rekisteröityjen tuotteiden teknisistä eritelmistä johtuvat kysymykset käsitellään 10 artiklan mukaisesti perustetussa sekakomiteassa.</w:t>
      </w:r>
    </w:p>
    <w:p>
      <w:pPr>
        <w:pStyle w:val="NumPar1"/>
        <w:rPr>
          <w:noProof/>
          <w:snapToGrid w:val="0"/>
        </w:rPr>
      </w:pPr>
      <w:r>
        <w:rPr>
          <w:noProof/>
          <w:snapToGrid w:val="0"/>
        </w:rPr>
        <w:t>Maantieteellisiä merkintöjä koskevien tietojen, erityisesti liitteessä II esitettyjen maantieteellisen merkinnän rekisteröinnin teknisten eritelmien, mukaan lukien mahdolliset tulevat muutokset, on oltava sen osapuolen, jonka alueelta kyseinen maantieteellinen merkintä on peräisin, viranomaisten tarkastelemat ja hyväksymät.</w:t>
      </w:r>
    </w:p>
    <w:p>
      <w:pPr>
        <w:pStyle w:val="Titrearticle"/>
        <w:rPr>
          <w:noProof/>
          <w:snapToGrid w:val="0"/>
        </w:rPr>
      </w:pPr>
      <w:r>
        <w:rPr>
          <w:noProof/>
          <w:snapToGrid w:val="0"/>
        </w:rPr>
        <w:t>9 artikla</w:t>
      </w:r>
      <w:r>
        <w:rPr>
          <w:noProof/>
        </w:rPr>
        <w:t xml:space="preserve"> </w:t>
      </w:r>
      <w:r>
        <w:rPr>
          <w:noProof/>
        </w:rPr>
        <w:br/>
      </w:r>
      <w:r>
        <w:rPr>
          <w:noProof/>
          <w:snapToGrid w:val="0"/>
        </w:rPr>
        <w:t>Avoimuus ja tietojen vaihto</w:t>
      </w:r>
    </w:p>
    <w:p>
      <w:pPr>
        <w:pStyle w:val="NumPar1"/>
        <w:numPr>
          <w:ilvl w:val="0"/>
          <w:numId w:val="29"/>
        </w:numPr>
        <w:rPr>
          <w:noProof/>
          <w:snapToGrid w:val="0"/>
        </w:rPr>
      </w:pPr>
      <w:r>
        <w:rPr>
          <w:noProof/>
          <w:snapToGrid w:val="0"/>
        </w:rPr>
        <w:t>Osapuolet ovat kaikissa tämän sopimuksen täytäntöönpanoon ja toimintaan liittyvissä asioissa yhteydessä joko 10 artiklalla perustetun sekakomitean välityksellä tai, jos sekakomitea ei ole istunnossa, suoraan perustettujen yhteyspisteiden välityksellä. Osapuoli voi erityisesti pyytää toiselta osapuolelta asiaa koskeviin lakeihin ja asetuksiin liittyviä tietoja, maantieteellisiin merkintöihin ja niiden muutoksiin liittyviä tietoja sekä valvontamääräysten yhteyspisteisiin liittyviä tietoja. Yhteyspisteet vastaavat myös liitteissä lueteltuihin nimiin liittyvien tarvittavien asiakirjojen vastaanottamisesta.</w:t>
      </w:r>
    </w:p>
    <w:p>
      <w:pPr>
        <w:ind w:left="851"/>
        <w:rPr>
          <w:noProof/>
          <w:snapToGrid w:val="0"/>
        </w:rPr>
      </w:pPr>
      <w:r>
        <w:rPr>
          <w:noProof/>
          <w:snapToGrid w:val="0"/>
        </w:rPr>
        <w:t>Kumpikin osapuoli nimeää ja ilmoittaa yhteyspisteen, jota käytetään ensimmäisessä alakohdassa tarkoitetuissa asioissa.</w:t>
      </w:r>
    </w:p>
    <w:p>
      <w:pPr>
        <w:ind w:left="851"/>
        <w:rPr>
          <w:noProof/>
          <w:snapToGrid w:val="0"/>
          <w:szCs w:val="24"/>
        </w:rPr>
      </w:pPr>
      <w:r>
        <w:rPr>
          <w:noProof/>
          <w:snapToGrid w:val="0"/>
          <w:szCs w:val="24"/>
        </w:rPr>
        <w:t>Kiinan kansantasavallan hallituksen yhteyspiste on Kiinan kauppaministeriön sopimus- ja lakiosasto.</w:t>
      </w:r>
    </w:p>
    <w:p>
      <w:pPr>
        <w:ind w:left="851"/>
        <w:rPr>
          <w:noProof/>
          <w:snapToGrid w:val="0"/>
          <w:szCs w:val="24"/>
        </w:rPr>
      </w:pPr>
      <w:r>
        <w:rPr>
          <w:noProof/>
          <w:snapToGrid w:val="0"/>
          <w:szCs w:val="24"/>
        </w:rPr>
        <w:t>Euroopan unionin yhteyspiste on Euroopan komission maatalouden ja maaseudun kehittämisen pääosasto.</w:t>
      </w:r>
    </w:p>
    <w:p>
      <w:pPr>
        <w:pStyle w:val="NumPar1"/>
        <w:rPr>
          <w:noProof/>
          <w:snapToGrid w:val="0"/>
        </w:rPr>
      </w:pPr>
      <w:r>
        <w:rPr>
          <w:noProof/>
          <w:snapToGrid w:val="0"/>
        </w:rPr>
        <w:t>Kumpikin osapuoli voi asettaa julkisesti saataville tiedot 8 artiklan 4 kohdassa tarkoitetuista maantieteellisistä merkinnöistä, mukaan lukien tekninen eritelmä tai sen tiivistelmä, sekä tiedot yhteyspisteistä, joiden vastuulla tämän sopimuksen nojalla suojattuja toisen osapuolen maantieteellisiä merkintöjä koskevat valvontamääräykset ovat.</w:t>
      </w:r>
    </w:p>
    <w:p>
      <w:pPr>
        <w:pStyle w:val="Titrearticle"/>
        <w:rPr>
          <w:noProof/>
          <w:snapToGrid w:val="0"/>
        </w:rPr>
      </w:pPr>
      <w:r>
        <w:rPr>
          <w:noProof/>
          <w:snapToGrid w:val="0"/>
        </w:rPr>
        <w:t>10 artikla</w:t>
      </w:r>
      <w:r>
        <w:rPr>
          <w:noProof/>
        </w:rPr>
        <w:t xml:space="preserve"> </w:t>
      </w:r>
      <w:r>
        <w:rPr>
          <w:noProof/>
        </w:rPr>
        <w:br/>
      </w:r>
      <w:r>
        <w:rPr>
          <w:noProof/>
          <w:snapToGrid w:val="0"/>
        </w:rPr>
        <w:t>Sekakomitea</w:t>
      </w:r>
    </w:p>
    <w:p>
      <w:pPr>
        <w:pStyle w:val="NumPar1"/>
        <w:numPr>
          <w:ilvl w:val="0"/>
          <w:numId w:val="26"/>
        </w:numPr>
        <w:rPr>
          <w:noProof/>
          <w:snapToGrid w:val="0"/>
        </w:rPr>
      </w:pPr>
      <w:r>
        <w:rPr>
          <w:noProof/>
          <w:snapToGrid w:val="0"/>
        </w:rPr>
        <w:t>Osapuolet perustavat sekakomitean, joka koostuu molempien osapuolten edustajista ja jonka tehtävänä on seurata sopimuksen täytäntöönpanoa ja tehostaa maantieteellisiä merkintöjä koskevaa osapuolten yhteistyötä ja vuoropuhelua.</w:t>
      </w:r>
    </w:p>
    <w:p>
      <w:pPr>
        <w:pStyle w:val="NumPar1"/>
        <w:numPr>
          <w:ilvl w:val="0"/>
          <w:numId w:val="26"/>
        </w:numPr>
        <w:rPr>
          <w:noProof/>
          <w:snapToGrid w:val="0"/>
        </w:rPr>
      </w:pPr>
      <w:r>
        <w:rPr>
          <w:noProof/>
          <w:snapToGrid w:val="0"/>
        </w:rPr>
        <w:t>Sekakomitea tekee päätöksensä yksimielisesti. Se vahvistaa työjärjestyksensä. Se kokoontuu vähintään kerran vuodessa</w:t>
      </w:r>
      <w:r>
        <w:rPr>
          <w:noProof/>
        </w:rPr>
        <w:t xml:space="preserve"> tai milloin tahansa osapuolet niin sopivat</w:t>
      </w:r>
      <w:r>
        <w:rPr>
          <w:noProof/>
          <w:snapToGrid w:val="0"/>
        </w:rPr>
        <w:t>, vuorotellen Euroopan unionissa ja Kiinan kansantasavallassa osapuolten yhteisesti sopimana ajankohtana, yhteisesti sopimassa paikassa ja yhteisesti sopimalla tavalla (myös videoneuvotteluna), kuitenkin viimeistään 90 päivän kuluttua pyynnön esittämisestä.</w:t>
      </w:r>
    </w:p>
    <w:p>
      <w:pPr>
        <w:pStyle w:val="NumPar1"/>
        <w:numPr>
          <w:ilvl w:val="0"/>
          <w:numId w:val="26"/>
        </w:numPr>
        <w:rPr>
          <w:noProof/>
          <w:snapToGrid w:val="0"/>
        </w:rPr>
      </w:pPr>
      <w:r>
        <w:rPr>
          <w:noProof/>
          <w:snapToGrid w:val="0"/>
        </w:rPr>
        <w:t>Sekakomitea valvoo myös tämän sopimuksen moitteetonta soveltamista, ja se voi tarkastella kaikkia sopimuksen täytäntöönpanoon ja toimintaan liittyviä kysymyksiä. Sen tehtävänä on erityisesti</w:t>
      </w:r>
      <w:r>
        <w:rPr>
          <w:noProof/>
        </w:rPr>
        <w:tab/>
      </w:r>
    </w:p>
    <w:p>
      <w:pPr>
        <w:pStyle w:val="Point1"/>
        <w:rPr>
          <w:noProof/>
          <w:snapToGrid w:val="0"/>
        </w:rPr>
      </w:pPr>
      <w:r>
        <w:rPr>
          <w:noProof/>
        </w:rPr>
        <w:t>a)</w:t>
      </w:r>
      <w:r>
        <w:rPr>
          <w:noProof/>
        </w:rPr>
        <w:tab/>
      </w:r>
      <w:r>
        <w:rPr>
          <w:noProof/>
          <w:snapToGrid w:val="0"/>
        </w:rPr>
        <w:t>muuttaa liitettä I siltä osin kuin on kyse viittauksista osapuolten alueella sovellettavaan lainsäädäntöön sekä muuttaa tämän sopimuksen muita liitteitä;</w:t>
      </w:r>
    </w:p>
    <w:p>
      <w:pPr>
        <w:pStyle w:val="Point1"/>
        <w:rPr>
          <w:noProof/>
          <w:snapToGrid w:val="0"/>
        </w:rPr>
      </w:pPr>
      <w:r>
        <w:rPr>
          <w:noProof/>
        </w:rPr>
        <w:t>b)</w:t>
      </w:r>
      <w:r>
        <w:rPr>
          <w:noProof/>
        </w:rPr>
        <w:tab/>
      </w:r>
      <w:r>
        <w:rPr>
          <w:noProof/>
          <w:snapToGrid w:val="0"/>
        </w:rPr>
        <w:t>vaihtaa tietoja maantieteellisiä merkintöjä koskevan lainsäädännön ja politiikan kehityksestä ja mistä tahansa muusta yhteistä etua koskevasta aiheesta maantieteellisten merkintöjen alalla;</w:t>
      </w:r>
    </w:p>
    <w:p>
      <w:pPr>
        <w:pStyle w:val="Point1"/>
        <w:rPr>
          <w:noProof/>
          <w:snapToGrid w:val="0"/>
        </w:rPr>
      </w:pPr>
      <w:r>
        <w:rPr>
          <w:noProof/>
        </w:rPr>
        <w:t>c)</w:t>
      </w:r>
      <w:r>
        <w:rPr>
          <w:noProof/>
        </w:rPr>
        <w:tab/>
      </w:r>
      <w:r>
        <w:rPr>
          <w:noProof/>
          <w:snapToGrid w:val="0"/>
        </w:rPr>
        <w:t>vaihtaa maantieteellisiä merkintöjä koskevia tietoja, jotta voidaan harkita tietojen suojaamista tämän sopimuksen mukaisesti.</w:t>
      </w:r>
    </w:p>
    <w:p>
      <w:pPr>
        <w:pStyle w:val="Titrearticle"/>
        <w:rPr>
          <w:noProof/>
          <w:snapToGrid w:val="0"/>
        </w:rPr>
      </w:pPr>
      <w:r>
        <w:rPr>
          <w:noProof/>
          <w:snapToGrid w:val="0"/>
        </w:rPr>
        <w:t>11 artikla</w:t>
      </w:r>
      <w:r>
        <w:rPr>
          <w:noProof/>
        </w:rPr>
        <w:t xml:space="preserve"> </w:t>
      </w:r>
      <w:r>
        <w:rPr>
          <w:noProof/>
        </w:rPr>
        <w:br/>
      </w:r>
      <w:r>
        <w:rPr>
          <w:noProof/>
          <w:snapToGrid w:val="0"/>
        </w:rPr>
        <w:t>Yhteistyö</w:t>
      </w:r>
    </w:p>
    <w:p>
      <w:pPr>
        <w:rPr>
          <w:noProof/>
          <w:snapToGrid w:val="0"/>
        </w:rPr>
      </w:pPr>
      <w:r>
        <w:rPr>
          <w:noProof/>
          <w:snapToGrid w:val="0"/>
        </w:rPr>
        <w:t>Osapuolet sopivat tekevänsä yhteistyötä tukeakseen tämän sopimuksen mukaisten sitoumusten ja velvoitteiden täytäntöönpanoa. Yhteistyö koskee muun muassa seuraavia toimintoja:</w:t>
      </w:r>
    </w:p>
    <w:p>
      <w:pPr>
        <w:pStyle w:val="Point1"/>
        <w:rPr>
          <w:noProof/>
          <w:snapToGrid w:val="0"/>
        </w:rPr>
      </w:pPr>
      <w:r>
        <w:rPr>
          <w:noProof/>
        </w:rPr>
        <w:t>a)</w:t>
      </w:r>
      <w:r>
        <w:rPr>
          <w:noProof/>
        </w:rPr>
        <w:tab/>
      </w:r>
      <w:r>
        <w:rPr>
          <w:noProof/>
          <w:snapToGrid w:val="0"/>
        </w:rPr>
        <w:t>tietojenvaihto sekakomitean toiminnan tukemiseksi;</w:t>
      </w:r>
    </w:p>
    <w:p>
      <w:pPr>
        <w:pStyle w:val="Point1"/>
        <w:rPr>
          <w:rFonts w:eastAsia="Batang"/>
          <w:noProof/>
          <w:snapToGrid w:val="0"/>
        </w:rPr>
      </w:pPr>
      <w:r>
        <w:rPr>
          <w:noProof/>
        </w:rPr>
        <w:t>b)</w:t>
      </w:r>
      <w:r>
        <w:rPr>
          <w:noProof/>
        </w:rPr>
        <w:tab/>
      </w:r>
      <w:r>
        <w:rPr>
          <w:noProof/>
          <w:snapToGrid w:val="0"/>
        </w:rPr>
        <w:t>täytäntöönpanoa koskevien kokemusten vaihto toisen osapuolen pyynnöstä;</w:t>
      </w:r>
    </w:p>
    <w:p>
      <w:pPr>
        <w:pStyle w:val="Point1"/>
        <w:rPr>
          <w:rFonts w:eastAsia="Batang"/>
          <w:noProof/>
          <w:snapToGrid w:val="0"/>
        </w:rPr>
      </w:pPr>
      <w:r>
        <w:rPr>
          <w:noProof/>
        </w:rPr>
        <w:t>c)</w:t>
      </w:r>
      <w:r>
        <w:rPr>
          <w:noProof/>
        </w:rPr>
        <w:tab/>
      </w:r>
      <w:r>
        <w:rPr>
          <w:noProof/>
          <w:snapToGrid w:val="0"/>
        </w:rPr>
        <w:t xml:space="preserve">valmiuksien kehittäminen, myös suojan täytäntöönpanon sekä tavaramerkkien ja maantieteellisten merkintöjen välisen suhteen osalta; </w:t>
      </w:r>
    </w:p>
    <w:p>
      <w:pPr>
        <w:pStyle w:val="Point1"/>
        <w:rPr>
          <w:rFonts w:eastAsia="Batang"/>
          <w:noProof/>
          <w:snapToGrid w:val="0"/>
        </w:rPr>
      </w:pPr>
      <w:r>
        <w:rPr>
          <w:noProof/>
        </w:rPr>
        <w:t>d)</w:t>
      </w:r>
      <w:r>
        <w:rPr>
          <w:noProof/>
        </w:rPr>
        <w:tab/>
      </w:r>
      <w:r>
        <w:rPr>
          <w:noProof/>
          <w:snapToGrid w:val="0"/>
        </w:rPr>
        <w:t>tietojen vaihto tämän sopimuksen toiminnan optimoimiseksi; ja</w:t>
      </w:r>
    </w:p>
    <w:p>
      <w:pPr>
        <w:pStyle w:val="Point1"/>
        <w:rPr>
          <w:noProof/>
          <w:snapToGrid w:val="0"/>
        </w:rPr>
      </w:pPr>
      <w:r>
        <w:rPr>
          <w:noProof/>
        </w:rPr>
        <w:t>e)</w:t>
      </w:r>
      <w:r>
        <w:rPr>
          <w:noProof/>
        </w:rPr>
        <w:tab/>
      </w:r>
      <w:r>
        <w:rPr>
          <w:noProof/>
          <w:snapToGrid w:val="0"/>
        </w:rPr>
        <w:t>maantieteellisiä merkintöjä koskevan tiedon edistäminen ja levittäminen muun muassa elinkeinoelämän ja kansalaisyhteiskunnan edustajien keskuudessa sekä yleisen tietoisuuden lisääminen kuluttajien ja oikeudenhaltijoiden keskuudessa.</w:t>
      </w:r>
    </w:p>
    <w:p>
      <w:pPr>
        <w:pStyle w:val="Titrearticle"/>
        <w:rPr>
          <w:noProof/>
          <w:snapToGrid w:val="0"/>
        </w:rPr>
      </w:pPr>
      <w:r>
        <w:rPr>
          <w:noProof/>
          <w:snapToGrid w:val="0"/>
        </w:rPr>
        <w:t>12 artikla</w:t>
      </w:r>
      <w:r>
        <w:rPr>
          <w:noProof/>
        </w:rPr>
        <w:t xml:space="preserve"> </w:t>
      </w:r>
      <w:r>
        <w:rPr>
          <w:noProof/>
        </w:rPr>
        <w:br/>
      </w:r>
      <w:r>
        <w:rPr>
          <w:noProof/>
          <w:snapToGrid w:val="0"/>
        </w:rPr>
        <w:t>Alueellinen soveltamisala</w:t>
      </w:r>
    </w:p>
    <w:p>
      <w:pPr>
        <w:rPr>
          <w:noProof/>
          <w:snapToGrid w:val="0"/>
        </w:rPr>
      </w:pPr>
      <w:r>
        <w:rPr>
          <w:noProof/>
          <w:snapToGrid w:val="0"/>
        </w:rPr>
        <w:t>Tätä sopimusta sovelletaan alueisiin, joihin sovelletaan Euroopan unionista tehtyä sopimusta ja Euroopan unionin toiminnasta tehtyä sopimusta niissä määrätyin edellytyksin, ja Kiinan kansantasavallan osalta Kiinan koko tullialueeseen.</w:t>
      </w:r>
    </w:p>
    <w:p>
      <w:pPr>
        <w:pStyle w:val="Titrearticle"/>
        <w:rPr>
          <w:noProof/>
          <w:snapToGrid w:val="0"/>
        </w:rPr>
      </w:pPr>
      <w:r>
        <w:rPr>
          <w:noProof/>
          <w:snapToGrid w:val="0"/>
        </w:rPr>
        <w:t>13 artikla</w:t>
      </w:r>
      <w:r>
        <w:rPr>
          <w:noProof/>
        </w:rPr>
        <w:t xml:space="preserve"> </w:t>
      </w:r>
      <w:r>
        <w:rPr>
          <w:noProof/>
        </w:rPr>
        <w:br/>
      </w:r>
      <w:r>
        <w:rPr>
          <w:noProof/>
          <w:snapToGrid w:val="0"/>
        </w:rPr>
        <w:t>Todistusvoimaiset tekstit</w:t>
      </w:r>
    </w:p>
    <w:p>
      <w:pPr>
        <w:rPr>
          <w:noProof/>
          <w:snapToGrid w:val="0"/>
        </w:rPr>
      </w:pPr>
      <w:r>
        <w:rPr>
          <w:noProof/>
          <w:snapToGrid w:val="0"/>
        </w:rPr>
        <w:t>Tämä sopimus laaditaan kahtena kappaleena kiinan ja englannin kielellä. Se myös käännetään bulgarian, espanjan, hollannin, italian, kreikan, kroaatin, latvian, liettuan, maltan, portugalin, puolan, ranskan, romanian, ruotsin, saksan, slovakin, sloveenin, suomen, tanskan, tšekin, unkarin ja viron kielelle, ja jokainen teksti on yhtä todistusvoimainen. Jos tulkinnassa ilmenee ristiriitaisuutta, englannin- ja kiinankieliset sopimustekstit ovat ratkaisevia.</w:t>
      </w:r>
    </w:p>
    <w:p>
      <w:pPr>
        <w:pStyle w:val="Titrearticle"/>
        <w:rPr>
          <w:noProof/>
          <w:snapToGrid w:val="0"/>
        </w:rPr>
      </w:pPr>
      <w:r>
        <w:rPr>
          <w:noProof/>
          <w:snapToGrid w:val="0"/>
        </w:rPr>
        <w:t>14 artikla</w:t>
      </w:r>
      <w:r>
        <w:rPr>
          <w:noProof/>
        </w:rPr>
        <w:t xml:space="preserve"> </w:t>
      </w:r>
      <w:r>
        <w:rPr>
          <w:noProof/>
        </w:rPr>
        <w:br/>
      </w:r>
      <w:r>
        <w:rPr>
          <w:noProof/>
          <w:snapToGrid w:val="0"/>
        </w:rPr>
        <w:t>Voimaantulo, muuttaminen ja irtisanominen</w:t>
      </w:r>
    </w:p>
    <w:p>
      <w:pPr>
        <w:pStyle w:val="NumPar1"/>
        <w:numPr>
          <w:ilvl w:val="0"/>
          <w:numId w:val="27"/>
        </w:numPr>
        <w:rPr>
          <w:noProof/>
          <w:snapToGrid w:val="0"/>
        </w:rPr>
      </w:pPr>
      <w:r>
        <w:rPr>
          <w:noProof/>
          <w:snapToGrid w:val="0"/>
        </w:rPr>
        <w:t>Tämä sopimus tulee voimaan sitä päivää seuraavan toisen kuukauden ensimmäisenä päivänä, jona osapuolilta on vastaanotettu viimeinen diplomaattiteitse tehty kirjallinen ilmoitus siitä, että ne ovat saattaneet päätökseen tämän sopimuksen voimaantulon edellyttämät oikeudelliset menettelynsä.</w:t>
      </w:r>
    </w:p>
    <w:p>
      <w:pPr>
        <w:pStyle w:val="NumPar1"/>
        <w:numPr>
          <w:ilvl w:val="0"/>
          <w:numId w:val="27"/>
        </w:numPr>
        <w:rPr>
          <w:noProof/>
          <w:snapToGrid w:val="0"/>
          <w:szCs w:val="24"/>
        </w:rPr>
      </w:pPr>
      <w:r>
        <w:rPr>
          <w:noProof/>
          <w:snapToGrid w:val="0"/>
          <w:szCs w:val="24"/>
        </w:rPr>
        <w:t>Osapuolet voivat muuttaa tätä sopimusta yhteisellä kirjallisella suostumuksella. Tämän sopimuksen muutos tulee voimaan toisen kuukauden ensimmäisenä päivänä sen jälkeen, kun osapuolet ovat ilmaisseet kirjallisen suostumuksensa. Liitteisiin tehtävistä muutoksista on tehtävä päätös 10 artiklalla perustetussa sekakomiteassa.</w:t>
      </w:r>
    </w:p>
    <w:p>
      <w:pPr>
        <w:pStyle w:val="NumPar1"/>
        <w:numPr>
          <w:ilvl w:val="0"/>
          <w:numId w:val="27"/>
        </w:numPr>
        <w:rPr>
          <w:noProof/>
          <w:snapToGrid w:val="0"/>
        </w:rPr>
      </w:pPr>
      <w:r>
        <w:rPr>
          <w:noProof/>
          <w:snapToGrid w:val="0"/>
        </w:rPr>
        <w:t>Kumpi tahansa osapuoli voi milloin tahansa irtisanoa tämän sopimuksen ilmoittamalla siitä toiselle osapuolelle kirjallisesti diplomaattiteitse vuotta aikaisemmin.</w:t>
      </w:r>
    </w:p>
    <w:p>
      <w:pPr>
        <w:spacing w:before="0" w:after="200" w:line="276" w:lineRule="auto"/>
        <w:jc w:val="left"/>
        <w:rPr>
          <w:noProof/>
        </w:rPr>
      </w:pPr>
      <w:r>
        <w:rPr>
          <w:noProof/>
        </w:rPr>
        <w:br w:type="page"/>
      </w:r>
    </w:p>
    <w:p>
      <w:pPr>
        <w:jc w:val="center"/>
        <w:rPr>
          <w:b/>
          <w:noProof/>
          <w:snapToGrid w:val="0"/>
        </w:rPr>
      </w:pPr>
      <w:r>
        <w:rPr>
          <w:b/>
          <w:noProof/>
          <w:snapToGrid w:val="0"/>
        </w:rPr>
        <w:t>LIITE I</w:t>
      </w:r>
      <w:r>
        <w:rPr>
          <w:noProof/>
        </w:rPr>
        <w:t xml:space="preserve"> </w:t>
      </w:r>
      <w:r>
        <w:rPr>
          <w:noProof/>
        </w:rPr>
        <w:br/>
      </w:r>
      <w:r>
        <w:rPr>
          <w:b/>
          <w:noProof/>
          <w:snapToGrid w:val="0"/>
        </w:rPr>
        <w:t>Osapuolten lainsäädäntö</w:t>
      </w:r>
    </w:p>
    <w:p>
      <w:pPr>
        <w:jc w:val="center"/>
        <w:rPr>
          <w:noProof/>
          <w:snapToGrid w:val="0"/>
        </w:rPr>
      </w:pPr>
      <w:r>
        <w:rPr>
          <w:noProof/>
          <w:snapToGrid w:val="0"/>
        </w:rPr>
        <w:t>A osa</w:t>
      </w:r>
      <w:r>
        <w:rPr>
          <w:noProof/>
        </w:rPr>
        <w:t xml:space="preserve"> </w:t>
      </w:r>
      <w:r>
        <w:rPr>
          <w:noProof/>
        </w:rPr>
        <w:br/>
      </w:r>
      <w:r>
        <w:rPr>
          <w:noProof/>
          <w:snapToGrid w:val="0"/>
        </w:rPr>
        <w:t>Kiinan kansantasavallan lainsäädäntö</w:t>
      </w:r>
    </w:p>
    <w:p>
      <w:pPr>
        <w:jc w:val="center"/>
        <w:rPr>
          <w:noProof/>
          <w:snapToGrid w:val="0"/>
        </w:rPr>
      </w:pPr>
    </w:p>
    <w:p>
      <w:pPr>
        <w:rPr>
          <w:noProof/>
          <w:snapToGrid w:val="0"/>
          <w:lang w:val="en-US"/>
        </w:rPr>
      </w:pPr>
      <w:r>
        <w:rPr>
          <w:noProof/>
          <w:snapToGrid w:val="0"/>
          <w:lang w:val="en-US"/>
        </w:rPr>
        <w:t>General Provisions of the Civil Law of the People’s Republic of China (Kiinan kansantasavallan yksityisoikeuden yleiset säännökset)</w:t>
      </w:r>
    </w:p>
    <w:p>
      <w:pPr>
        <w:rPr>
          <w:noProof/>
          <w:snapToGrid w:val="0"/>
          <w:lang w:val="en-US"/>
        </w:rPr>
      </w:pPr>
      <w:r>
        <w:rPr>
          <w:noProof/>
          <w:snapToGrid w:val="0"/>
          <w:lang w:val="en-US"/>
        </w:rPr>
        <w:t>Trademark Law of the People’s Republic of China (Kiinan kansantasavallan tavaramerkkilaki)</w:t>
      </w:r>
    </w:p>
    <w:p>
      <w:pPr>
        <w:rPr>
          <w:noProof/>
          <w:snapToGrid w:val="0"/>
        </w:rPr>
      </w:pPr>
      <w:r>
        <w:rPr>
          <w:noProof/>
          <w:snapToGrid w:val="0"/>
        </w:rPr>
        <w:t>Law of the People’s Republic of China on Product Quality (Tuotteiden laatua koskeva Kiinan kansantasavallan laki)</w:t>
      </w:r>
    </w:p>
    <w:p>
      <w:pPr>
        <w:rPr>
          <w:noProof/>
          <w:snapToGrid w:val="0"/>
          <w:lang w:val="en-US"/>
        </w:rPr>
      </w:pPr>
      <w:r>
        <w:rPr>
          <w:noProof/>
          <w:snapToGrid w:val="0"/>
          <w:lang w:val="en-US"/>
        </w:rPr>
        <w:t>Standardisation Law of the People’s Republic of China (Kiinan kansantasavallan standardointilaki)</w:t>
      </w:r>
    </w:p>
    <w:p>
      <w:pPr>
        <w:rPr>
          <w:noProof/>
          <w:snapToGrid w:val="0"/>
          <w:lang w:val="en-US"/>
        </w:rPr>
      </w:pPr>
      <w:r>
        <w:rPr>
          <w:noProof/>
          <w:snapToGrid w:val="0"/>
          <w:lang w:val="en-US"/>
        </w:rPr>
        <w:t>Law of the People’s Republic of China on Agriculture (Maataloutta koskeva Kiinan kansantasavallan laki)</w:t>
      </w:r>
    </w:p>
    <w:p>
      <w:pPr>
        <w:rPr>
          <w:noProof/>
          <w:snapToGrid w:val="0"/>
          <w:lang w:val="en-US"/>
        </w:rPr>
      </w:pPr>
      <w:r>
        <w:rPr>
          <w:noProof/>
          <w:snapToGrid w:val="0"/>
          <w:lang w:val="en-US"/>
        </w:rPr>
        <w:t>Law of the People’s Republic of China on quality and safety of agricultural products (Maataloustuotteiden laatua ja turvallisuutta koskeva Kiinan kansantasavallan laki)</w:t>
      </w:r>
    </w:p>
    <w:p>
      <w:pPr>
        <w:rPr>
          <w:noProof/>
          <w:snapToGrid w:val="0"/>
          <w:lang w:val="en-US"/>
        </w:rPr>
      </w:pPr>
      <w:r>
        <w:rPr>
          <w:noProof/>
          <w:snapToGrid w:val="0"/>
          <w:lang w:val="en-US"/>
        </w:rPr>
        <w:t>Regulations for the Implementation of the Trademark Law of the People’s Republic of China (Kiinan kansantasavallan tavaramerkkilain täytäntöönpanoasetukset)</w:t>
      </w:r>
    </w:p>
    <w:p>
      <w:pPr>
        <w:rPr>
          <w:noProof/>
          <w:snapToGrid w:val="0"/>
          <w:lang w:val="en-US"/>
        </w:rPr>
      </w:pPr>
      <w:r>
        <w:rPr>
          <w:noProof/>
          <w:snapToGrid w:val="0"/>
          <w:lang w:val="en-US"/>
        </w:rPr>
        <w:t>Measures for the Registration and Administration of Collective Trademark and Certification Trademark (Ordinance of the former State Administration for Industry and Commerce No. 6) (Kollektiivisten tavaramerkkien ja sertifiointitavaramerkkien rekisteröintiä ja hallinnointia koskevat toimenpiteet (valtion entisen teollisuus- ja kauppahallinnon määräys nro 6))</w:t>
      </w:r>
    </w:p>
    <w:p>
      <w:pPr>
        <w:rPr>
          <w:noProof/>
          <w:snapToGrid w:val="0"/>
          <w:lang w:val="en-US"/>
        </w:rPr>
      </w:pPr>
      <w:r>
        <w:rPr>
          <w:noProof/>
          <w:snapToGrid w:val="0"/>
          <w:lang w:val="en-US"/>
        </w:rPr>
        <w:t>Regulations on Recognition and Protection of Well-known Trademarks (Ordinance of the former State Administration for Industry and Commerce No. 66) (Hyvin tunnettujen tavaramerkkien tunnustamista ja suojelua koskevat asetukset (valtion entisen teollisuus- ja kauppahallinnon määräys nro 66))</w:t>
      </w:r>
    </w:p>
    <w:p>
      <w:pPr>
        <w:rPr>
          <w:noProof/>
          <w:snapToGrid w:val="0"/>
          <w:lang w:val="en-US"/>
        </w:rPr>
      </w:pPr>
      <w:r>
        <w:rPr>
          <w:noProof/>
          <w:snapToGrid w:val="0"/>
          <w:lang w:val="en-US"/>
        </w:rPr>
        <w:t>Regulations on Protection of Geographical Indications Products (Ordinance of the former General Administration of Quality Supervision, Inspection and Quarantine of the People’s Republic of China No. 78) (Maantieteellisten merkintöjen suojaa koskevat asetukset (Kiinan kansantasavallan entisen laadunvalvonta-, tarkastus- ja karanteenihallintoviranomaisen määräys nro 78))</w:t>
      </w:r>
    </w:p>
    <w:p>
      <w:pPr>
        <w:rPr>
          <w:noProof/>
          <w:snapToGrid w:val="0"/>
          <w:lang w:val="en-US"/>
        </w:rPr>
      </w:pPr>
      <w:r>
        <w:rPr>
          <w:noProof/>
          <w:snapToGrid w:val="0"/>
          <w:lang w:val="en-US"/>
        </w:rPr>
        <w:t>Measures for Protection of Foreign Geographical Indication Products (Toimenpiteet ulkomaisten maantieteellisten merkintöjen suojaamiseksi)</w:t>
      </w:r>
    </w:p>
    <w:p>
      <w:pPr>
        <w:rPr>
          <w:noProof/>
          <w:snapToGrid w:val="0"/>
          <w:lang w:val="en-US"/>
        </w:rPr>
      </w:pPr>
      <w:r>
        <w:rPr>
          <w:noProof/>
          <w:snapToGrid w:val="0"/>
          <w:lang w:val="en-US"/>
        </w:rPr>
        <w:t>Measures for Administration of Geographical Indications for Agricultural Products (Maataloustuotteiden maantieteellisten merkintöjen hallintoa koskevat toimenpiteet)</w:t>
      </w:r>
    </w:p>
    <w:p>
      <w:pPr>
        <w:rPr>
          <w:noProof/>
          <w:snapToGrid w:val="0"/>
        </w:rPr>
      </w:pPr>
      <w:r>
        <w:rPr>
          <w:noProof/>
          <w:snapToGrid w:val="0"/>
        </w:rPr>
        <w:t>Regulations of Registration Censor for Foreign Agro-product Geographical Indications (Ulkomaisten maataloustuotteiden maantieteellisten merkintöjen rekisteröinnin tarkastusta koskevat asetukset)</w:t>
      </w:r>
    </w:p>
    <w:p>
      <w:pPr>
        <w:jc w:val="center"/>
        <w:rPr>
          <w:noProof/>
          <w:snapToGrid w:val="0"/>
        </w:rPr>
      </w:pPr>
      <w:r>
        <w:rPr>
          <w:noProof/>
          <w:snapToGrid w:val="0"/>
        </w:rPr>
        <w:br w:type="page"/>
        <w:t>B osa</w:t>
      </w:r>
      <w:r>
        <w:rPr>
          <w:noProof/>
        </w:rPr>
        <w:t xml:space="preserve"> </w:t>
      </w:r>
      <w:r>
        <w:rPr>
          <w:noProof/>
        </w:rPr>
        <w:br/>
      </w:r>
      <w:r>
        <w:rPr>
          <w:noProof/>
          <w:snapToGrid w:val="0"/>
        </w:rPr>
        <w:t>Euroopan unionin lainsäädäntö</w:t>
      </w:r>
    </w:p>
    <w:p>
      <w:pPr>
        <w:rPr>
          <w:noProof/>
          <w:snapToGrid w:val="0"/>
        </w:rPr>
      </w:pPr>
      <w:r>
        <w:rPr>
          <w:noProof/>
          <w:snapToGrid w:val="0"/>
        </w:rPr>
        <w:t>Euroopan parlamentin ja neuvoston asetus (EU) N:o 1151/2012, annettu 21 päivänä marraskuuta 2012, maataloustuotteiden ja elintarvikkeiden laatujärjestelmistä</w:t>
      </w:r>
    </w:p>
    <w:p>
      <w:pPr>
        <w:rPr>
          <w:noProof/>
          <w:snapToGrid w:val="0"/>
        </w:rPr>
      </w:pPr>
      <w:r>
        <w:rPr>
          <w:noProof/>
          <w:snapToGrid w:val="0"/>
        </w:rPr>
        <w:t>Euroopan parlamentin ja neuvoston asetus (EU) N:o 1308/2013, annettu 17 päivänä joulukuuta 2013, maataloustuotteiden yhteisestä markkinajärjestelystä ja neuvoston asetusten (ETY) N:o 922/72, (ETY) N:o 234/79, (EY) N:o 1037/2001 ja (EY) N:o 1234/2007 kumoamisesta, ja sen täytäntöönpanosäännöt.</w:t>
      </w:r>
    </w:p>
    <w:p>
      <w:pPr>
        <w:rPr>
          <w:noProof/>
          <w:snapToGrid w:val="0"/>
        </w:rPr>
      </w:pPr>
      <w:r>
        <w:rPr>
          <w:noProof/>
          <w:snapToGrid w:val="0"/>
        </w:rPr>
        <w:t xml:space="preserve">Euroopan parlamentin ja neuvoston asetus (EU) N:o 251/2014, annettu 26 päivänä helmikuuta 2014, maustettujen viinituotteiden määritelmästä, kuvauksesta, esittelystä, merkinnöistä ja maantieteellisten merkintöjen suojasta sekä neuvoston asetuksen (ETY) N:o 1601/91 kumoamisesta </w:t>
      </w:r>
    </w:p>
    <w:p>
      <w:pPr>
        <w:rPr>
          <w:noProof/>
          <w:snapToGrid w:val="0"/>
        </w:rPr>
      </w:pPr>
      <w:r>
        <w:rPr>
          <w:noProof/>
          <w:snapToGrid w:val="0"/>
        </w:rPr>
        <w:t>Euroopan parlamentin ja neuvoston asetus (EU) 2019/787, annettu 17 päivänä huhtikuuta 2019, tislattujen alkoholijuomien määritelmistä, kuvauksesta, esittelystä ja merkinnöistä, tislattujen alkoholijuomien nimien käytöstä muiden elintarvikkeiden esittelyssä ja merkinnöissä, tislattujen alkoholijuomien maantieteellisten merkintöjen suojaamisesta, maatalousperäisen etyylialkoholin ja maatalousperäisten tisleiden käytöstä alkoholijuomissa ja asetuksen (EY) N:o 110/2008 kumoamisesta</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snapToGrid w:val="0"/>
        </w:rPr>
        <w:t>LIITE II</w:t>
      </w:r>
      <w:r>
        <w:rPr>
          <w:noProof/>
        </w:rPr>
        <w:t xml:space="preserve"> </w:t>
      </w:r>
      <w:r>
        <w:rPr>
          <w:noProof/>
        </w:rPr>
        <w:br/>
      </w:r>
      <w:r>
        <w:rPr>
          <w:b/>
          <w:noProof/>
          <w:snapToGrid w:val="0"/>
        </w:rPr>
        <w:t>MAANTIETEELLISEN MERKINNÄN REKISTERÖINNIN TEKNISET ERITELMÄT</w:t>
      </w:r>
    </w:p>
    <w:p>
      <w:pPr>
        <w:keepNext/>
        <w:adjustRightInd w:val="0"/>
        <w:snapToGrid w:val="0"/>
        <w:spacing w:afterLines="50" w:line="360" w:lineRule="auto"/>
        <w:outlineLvl w:val="0"/>
        <w:rPr>
          <w:b/>
          <w:bCs/>
          <w:smallCaps/>
          <w:noProof/>
          <w:snapToGrid w:val="0"/>
          <w:szCs w:val="24"/>
        </w:rPr>
      </w:pPr>
      <w:r>
        <w:rPr>
          <w:b/>
          <w:bCs/>
          <w:smallCaps/>
          <w:noProof/>
          <w:snapToGrid w:val="0"/>
          <w:szCs w:val="24"/>
        </w:rPr>
        <w:t>1. Maantieteellisen merkinnän nimi</w:t>
      </w:r>
    </w:p>
    <w:p>
      <w:pPr>
        <w:rPr>
          <w:noProof/>
          <w:snapToGrid w:val="0"/>
          <w:szCs w:val="24"/>
        </w:rPr>
      </w:pPr>
      <w:r>
        <w:rPr>
          <w:noProof/>
          <w:snapToGrid w:val="0"/>
        </w:rPr>
        <w:t>[Alkuperämaassa rekisteröity nimi tai rekisteröidyt nimet ja niiden transkriptio, mukaan lukien käännös tiedotustarkoituksiin.]</w:t>
      </w:r>
    </w:p>
    <w:p>
      <w:pPr>
        <w:keepNext/>
        <w:adjustRightInd w:val="0"/>
        <w:snapToGrid w:val="0"/>
        <w:spacing w:afterLines="50" w:line="360" w:lineRule="auto"/>
        <w:outlineLvl w:val="0"/>
        <w:rPr>
          <w:b/>
          <w:bCs/>
          <w:smallCaps/>
          <w:noProof/>
          <w:snapToGrid w:val="0"/>
          <w:szCs w:val="24"/>
        </w:rPr>
      </w:pPr>
      <w:r>
        <w:rPr>
          <w:b/>
          <w:bCs/>
          <w:smallCaps/>
          <w:noProof/>
          <w:snapToGrid w:val="0"/>
          <w:szCs w:val="24"/>
        </w:rPr>
        <w:t>2. Tuoteluokka, johon suojattava nimi kuuluu</w:t>
      </w:r>
    </w:p>
    <w:p>
      <w:pPr>
        <w:rPr>
          <w:noProof/>
          <w:snapToGrid w:val="0"/>
          <w:szCs w:val="24"/>
        </w:rPr>
      </w:pPr>
      <w:r>
        <w:rPr>
          <w:noProof/>
          <w:snapToGrid w:val="0"/>
        </w:rPr>
        <w:t>[Alkuperäosapuoli ilmoittaa luokan, johon maantieteellinen merkintä kuuluu sen kansallisessa lainsäädännössä.]</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Hakija</w:t>
      </w:r>
    </w:p>
    <w:p>
      <w:pPr>
        <w:rPr>
          <w:noProof/>
          <w:snapToGrid w:val="0"/>
          <w:szCs w:val="24"/>
        </w:rPr>
      </w:pPr>
      <w:r>
        <w:rPr>
          <w:noProof/>
          <w:snapToGrid w:val="0"/>
        </w:rPr>
        <w:t>[Hakijan / tuottajaryhmän tai -yhdistyksen nimi ja osoite]</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Suoja Kiinassa / Euroopan unionin alkuperäjäsenvaltiossa</w:t>
      </w:r>
    </w:p>
    <w:p>
      <w:pPr>
        <w:rPr>
          <w:noProof/>
          <w:snapToGrid w:val="0"/>
          <w:szCs w:val="24"/>
        </w:rPr>
      </w:pPr>
      <w:r>
        <w:rPr>
          <w:noProof/>
          <w:snapToGrid w:val="0"/>
          <w:szCs w:val="24"/>
        </w:rPr>
        <w:t>[Asianomaisen toimivaltaisen viranomaisen tarjoaman suojan aikaisin päivämäärä ja todisteet suojasta.]</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Tuotteen kuvaus</w:t>
      </w:r>
    </w:p>
    <w:p>
      <w:pPr>
        <w:rPr>
          <w:noProof/>
          <w:snapToGrid w:val="0"/>
          <w:szCs w:val="24"/>
        </w:rPr>
      </w:pPr>
      <w:r>
        <w:rPr>
          <w:noProof/>
          <w:snapToGrid w:val="0"/>
          <w:szCs w:val="24"/>
        </w:rPr>
        <w:t xml:space="preserve">[Lyhyt tekninen kuvaus lopputuotteesta, josta nimeä käytetään (esim. laji, muoto, paino, koko, väri, maku, fysikaaliset ja/tai kemialliset ominaisuudet). Jalostettujen tuotteiden osalta ilmoitetaan myös raaka-aineita koskevat tiedot. </w:t>
      </w:r>
    </w:p>
    <w:p>
      <w:pPr>
        <w:rPr>
          <w:noProof/>
          <w:snapToGrid w:val="0"/>
          <w:szCs w:val="24"/>
        </w:rPr>
      </w:pPr>
      <w:r>
        <w:rPr>
          <w:noProof/>
          <w:snapToGrid w:val="0"/>
          <w:szCs w:val="24"/>
        </w:rPr>
        <w:t>Viinien ja väkevien alkoholijuomien osalta ilmoitetaan tiedot raaka-aineesta, alkoholipitoisuudesta ja fysikaalisesta olomuodosta. Viinien osalta ilmoitetaan rypälelajike, onko kyseessä puna- vai valkoviini ja onko kyseessä kuohumaton viini vai kuohuviini.]</w:t>
      </w:r>
    </w:p>
    <w:p>
      <w:pPr>
        <w:rPr>
          <w:noProof/>
          <w:snapToGrid w:val="0"/>
          <w:szCs w:val="24"/>
        </w:rPr>
      </w:pPr>
      <w:r>
        <w:rPr>
          <w:noProof/>
          <w:snapToGrid w:val="0"/>
          <w:szCs w:val="24"/>
        </w:rPr>
        <w:t>[Kun kyseessä on rekisteröinti suojattuna alkuperänimityksenä, lisätään viittaus rehua (eläinperäisten tuotteiden osalta) ja raaka-aineita koskevassa Euroopan unionin lainsäädännössä vahvistettujen edellytysten noudattamiseen.]</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Maantieteellisen alueen tarkka rajaus</w:t>
      </w:r>
    </w:p>
    <w:p>
      <w:pPr>
        <w:rPr>
          <w:noProof/>
          <w:snapToGrid w:val="0"/>
          <w:szCs w:val="24"/>
        </w:rPr>
      </w:pPr>
      <w:r>
        <w:rPr>
          <w:noProof/>
          <w:snapToGrid w:val="0"/>
          <w:szCs w:val="24"/>
        </w:rPr>
        <w:t xml:space="preserve">[Kuvaus maantieteellisen alueen rajauksesta sekä kuvaus tuotantovaiheista, joiden on tapahduttava rajatulla maantieteellisellä alueella.] </w:t>
      </w:r>
    </w:p>
    <w:p>
      <w:pPr>
        <w:rPr>
          <w:noProof/>
          <w:snapToGrid w:val="0"/>
          <w:szCs w:val="24"/>
        </w:rPr>
      </w:pPr>
      <w:r>
        <w:rPr>
          <w:noProof/>
          <w:snapToGrid w:val="0"/>
          <w:szCs w:val="24"/>
        </w:rPr>
        <w:t>[Jos kyseessä on rekisteröinti suojattuna alkuperänimityksenä, lisätään viittaus, joka osoittaa, että kaikki tuotantotoiminta tapahtuu kyseisellä maantieteellisellä alueella.]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Yhteys maantieteelliseen alueeseen</w:t>
      </w:r>
    </w:p>
    <w:p>
      <w:pPr>
        <w:rPr>
          <w:noProof/>
          <w:snapToGrid w:val="0"/>
          <w:szCs w:val="24"/>
        </w:rPr>
      </w:pPr>
      <w:r>
        <w:rPr>
          <w:noProof/>
          <w:snapToGrid w:val="0"/>
          <w:szCs w:val="24"/>
        </w:rPr>
        <w:t>[Lyhyt kuvaus maantieteellisen alueen ja tuotteen erityisen laadun, maineen tai muiden ominaisuuksien välisestä yhteydestä; olisi esimerkiksi osoitettava, millä tavoin tuotteen ominaisuudet johtuvat maantieteellisestä alueesta sekä luonnollisista tekijöistä (kuten maan kunnosta ja ilmasto-oloista), inhimillisistä tekijöistä ja muista tekijöistä (kuten tuotteen maineesta ja tuotantoperinteistä), jotka antavat tuotteelle sen erityisluonteen verrattuna saman luokan tuotteisiin, jotka tuotetaan muilla maantieteellisillä alueilla.]</w:t>
      </w:r>
    </w:p>
    <w:p>
      <w:pPr>
        <w:rPr>
          <w:noProof/>
          <w:snapToGrid w:val="0"/>
          <w:szCs w:val="24"/>
        </w:rPr>
      </w:pPr>
      <w:r>
        <w:rPr>
          <w:noProof/>
          <w:snapToGrid w:val="0"/>
          <w:szCs w:val="24"/>
        </w:rPr>
        <w:t>[Kun kyseessä on rekisteröinti suojattuna alkuperänimityksenä, lisätään viittaus asiaa koskevassa unionin lainsäädännössä vahvistettujen, yhteyttä koskevien edellytysten noudattamiseen (tuotteen laatu tai ominaisuudet johtuvat yksinomaan tai olennaisesti tietystä maantieteellisestä ympäristöstä).]</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Merkintöjä koskevat erityissäännöt (jos sellaisia on)</w:t>
      </w:r>
    </w:p>
    <w:p>
      <w:pPr>
        <w:rPr>
          <w:noProof/>
          <w:snapToGrid w:val="0"/>
          <w:szCs w:val="24"/>
        </w:rPr>
      </w:pPr>
      <w:r>
        <w:rPr>
          <w:noProof/>
          <w:snapToGrid w:val="0"/>
          <w:szCs w:val="24"/>
        </w:rPr>
        <w:t>[Hakijan/tuottajaryhmän yleiset tai hallinnolliset säännöt tuotteen merkinnöistä ja/tai maantieteellisen merkinnän virallisten tunnusten käytöstä tuotteessa.]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Tuote-eritelmien noudattamisen tarkastamisesta vastaava valvontalaitos/valvontaviranomainen</w:t>
      </w:r>
    </w:p>
    <w:p>
      <w:pPr>
        <w:jc w:val="center"/>
        <w:rPr>
          <w:b/>
          <w:noProof/>
          <w:snapToGrid w:val="0"/>
        </w:rPr>
      </w:pPr>
      <w:r>
        <w:rPr>
          <w:noProof/>
        </w:rPr>
        <w:br w:type="page"/>
      </w:r>
      <w:r>
        <w:rPr>
          <w:b/>
          <w:noProof/>
          <w:snapToGrid w:val="0"/>
        </w:rPr>
        <w:t>LIITE III</w:t>
      </w:r>
      <w:r>
        <w:rPr>
          <w:noProof/>
        </w:rPr>
        <w:t xml:space="preserve"> </w:t>
      </w:r>
      <w:r>
        <w:rPr>
          <w:noProof/>
        </w:rPr>
        <w:br/>
      </w:r>
      <w:r>
        <w:rPr>
          <w:b/>
          <w:noProof/>
          <w:snapToGrid w:val="0"/>
        </w:rPr>
        <w:t>Sopimuksen 2 artiklan 2 kohdassa tarkoitetut Kiinan kansantasavallasta peräisin olevien tuotteiden maantieteelliset merkinnät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jc w:val="center"/>
              <w:rPr>
                <w:noProof/>
                <w:snapToGrid w:val="0"/>
              </w:rPr>
            </w:pPr>
            <w:r>
              <w:rPr>
                <w:noProof/>
                <w:snapToGrid w:val="0"/>
              </w:rPr>
              <w:t>Nimi sellaisena kuin se on rekisteröity Kiinan kansantasavallassa</w:t>
            </w:r>
          </w:p>
          <w:p>
            <w:pPr>
              <w:jc w:val="center"/>
              <w:rPr>
                <w:noProof/>
                <w:snapToGrid w:val="0"/>
                <w:lang w:eastAsia="zh-CN"/>
              </w:rPr>
            </w:pPr>
          </w:p>
        </w:tc>
        <w:tc>
          <w:tcPr>
            <w:tcW w:w="2295" w:type="dxa"/>
            <w:tcBorders>
              <w:bottom w:val="nil"/>
            </w:tcBorders>
          </w:tcPr>
          <w:p>
            <w:pPr>
              <w:rPr>
                <w:noProof/>
                <w:snapToGrid w:val="0"/>
              </w:rPr>
            </w:pPr>
            <w:r>
              <w:rPr>
                <w:noProof/>
                <w:snapToGrid w:val="0"/>
              </w:rPr>
              <w:t>Nimi latinalaisin kirjaimin</w:t>
            </w:r>
          </w:p>
          <w:p>
            <w:pPr>
              <w:rPr>
                <w:noProof/>
                <w:snapToGrid w:val="0"/>
                <w:lang w:eastAsia="zh-CN"/>
              </w:rPr>
            </w:pPr>
          </w:p>
        </w:tc>
        <w:tc>
          <w:tcPr>
            <w:tcW w:w="2294" w:type="dxa"/>
            <w:tcBorders>
              <w:bottom w:val="nil"/>
            </w:tcBorders>
          </w:tcPr>
          <w:p>
            <w:pPr>
              <w:rPr>
                <w:noProof/>
                <w:snapToGrid w:val="0"/>
              </w:rPr>
            </w:pPr>
            <w:r>
              <w:rPr>
                <w:noProof/>
                <w:snapToGrid w:val="0"/>
              </w:rPr>
              <w:t>Tuotelaji</w:t>
            </w:r>
          </w:p>
          <w:p>
            <w:pPr>
              <w:rPr>
                <w:noProof/>
                <w:snapToGrid w:val="0"/>
                <w:lang w:eastAsia="zh-CN"/>
              </w:rPr>
            </w:pPr>
          </w:p>
        </w:tc>
        <w:tc>
          <w:tcPr>
            <w:tcW w:w="2295" w:type="dxa"/>
            <w:tcBorders>
              <w:bottom w:val="nil"/>
            </w:tcBorders>
          </w:tcPr>
          <w:p>
            <w:pPr>
              <w:rPr>
                <w:noProof/>
                <w:snapToGrid w:val="0"/>
              </w:rPr>
            </w:pPr>
            <w:r>
              <w:rPr>
                <w:noProof/>
                <w:snapToGrid w:val="0"/>
              </w:rPr>
              <w:t>Käännös tiedotustarkoituksiin</w:t>
            </w:r>
          </w:p>
          <w:p>
            <w:pPr>
              <w:rPr>
                <w:noProof/>
                <w:snapToGrid w:val="0"/>
                <w:lang w:eastAsia="zh-CN"/>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r>
              <w:rPr>
                <w:rFonts w:ascii="SimSun" w:hAnsi="SimSun"/>
                <w:noProof/>
                <w:color w:val="000000"/>
                <w:szCs w:val="24"/>
              </w:rPr>
              <w:t>安吉白茶</w:t>
            </w:r>
          </w:p>
        </w:tc>
        <w:tc>
          <w:tcPr>
            <w:tcW w:w="2295" w:type="dxa"/>
          </w:tcPr>
          <w:p>
            <w:pPr>
              <w:rPr>
                <w:rFonts w:eastAsia="SimSun"/>
                <w:noProof/>
                <w:snapToGrid w:val="0"/>
                <w:szCs w:val="24"/>
                <w:u w:val="single"/>
              </w:rPr>
            </w:pPr>
            <w:r>
              <w:rPr>
                <w:noProof/>
                <w:color w:val="000000"/>
                <w:szCs w:val="24"/>
              </w:rPr>
              <w:t>Anji Bai Cha</w:t>
            </w:r>
          </w:p>
        </w:tc>
        <w:tc>
          <w:tcPr>
            <w:tcW w:w="2294" w:type="dxa"/>
          </w:tcPr>
          <w:p>
            <w:pPr>
              <w:rPr>
                <w:rFonts w:eastAsia="SimSun"/>
                <w:noProof/>
                <w:snapToGrid w:val="0"/>
                <w:szCs w:val="24"/>
                <w:u w:val="single"/>
              </w:rPr>
            </w:pPr>
            <w:r>
              <w:rPr>
                <w:noProof/>
                <w:color w:val="000000"/>
                <w:szCs w:val="24"/>
              </w:rPr>
              <w:t>Muut Euroopan unionin toiminnasta tehdyn sopimuksen (’perussopimus’) liitteeseen I kuuluvat tuotteet (mausteet jne.) – Tee</w:t>
            </w:r>
          </w:p>
        </w:tc>
        <w:tc>
          <w:tcPr>
            <w:tcW w:w="2295" w:type="dxa"/>
          </w:tcPr>
          <w:p>
            <w:pPr>
              <w:rPr>
                <w:rFonts w:eastAsia="SimSun"/>
                <w:noProof/>
                <w:snapToGrid w:val="0"/>
                <w:szCs w:val="24"/>
                <w:u w:val="single"/>
              </w:rPr>
            </w:pPr>
            <w:r>
              <w:rPr>
                <w:noProof/>
                <w:color w:val="000000"/>
                <w:szCs w:val="24"/>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安溪铁观音</w:t>
            </w:r>
          </w:p>
        </w:tc>
        <w:tc>
          <w:tcPr>
            <w:tcW w:w="2295" w:type="dxa"/>
          </w:tcPr>
          <w:p>
            <w:pPr>
              <w:rPr>
                <w:rFonts w:eastAsia="STFangsong"/>
                <w:noProof/>
                <w:color w:val="000000"/>
                <w:szCs w:val="24"/>
              </w:rPr>
            </w:pPr>
            <w:r>
              <w:rPr>
                <w:noProof/>
                <w:color w:val="000000"/>
                <w:szCs w:val="24"/>
              </w:rPr>
              <w:t>Anxi Tie Guan Yin</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保山小粒咖啡</w:t>
            </w:r>
          </w:p>
        </w:tc>
        <w:tc>
          <w:tcPr>
            <w:tcW w:w="2295" w:type="dxa"/>
          </w:tcPr>
          <w:p>
            <w:pPr>
              <w:rPr>
                <w:rFonts w:eastAsia="STFangsong"/>
                <w:noProof/>
                <w:color w:val="000000"/>
                <w:szCs w:val="24"/>
              </w:rPr>
            </w:pPr>
            <w:r>
              <w:rPr>
                <w:noProof/>
                <w:color w:val="000000"/>
                <w:szCs w:val="24"/>
              </w:rPr>
              <w:t>Baoshan Xiao Li Ka Fei</w:t>
            </w:r>
          </w:p>
        </w:tc>
        <w:tc>
          <w:tcPr>
            <w:tcW w:w="2294" w:type="dxa"/>
          </w:tcPr>
          <w:p>
            <w:pPr>
              <w:rPr>
                <w:rFonts w:eastAsia="SimSun"/>
                <w:noProof/>
                <w:snapToGrid w:val="0"/>
                <w:szCs w:val="24"/>
                <w:u w:val="single"/>
              </w:rPr>
            </w:pPr>
            <w:r>
              <w:rPr>
                <w:noProof/>
                <w:color w:val="000000"/>
                <w:szCs w:val="24"/>
              </w:rPr>
              <w:t>Muut sopimuksen liitteeseen I kuuluvat tuotteet (mausteet jne.) – Kahvi</w:t>
            </w:r>
          </w:p>
        </w:tc>
        <w:tc>
          <w:tcPr>
            <w:tcW w:w="2295" w:type="dxa"/>
          </w:tcPr>
          <w:p>
            <w:pPr>
              <w:rPr>
                <w:rFonts w:eastAsia="SimSun"/>
                <w:noProof/>
                <w:snapToGrid w:val="0"/>
                <w:szCs w:val="24"/>
                <w:u w:val="single"/>
              </w:rPr>
            </w:pPr>
            <w:r>
              <w:rPr>
                <w:noProof/>
                <w:color w:val="000000"/>
                <w:szCs w:val="24"/>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赣南脐橙</w:t>
            </w:r>
          </w:p>
        </w:tc>
        <w:tc>
          <w:tcPr>
            <w:tcW w:w="2295" w:type="dxa"/>
          </w:tcPr>
          <w:p>
            <w:pPr>
              <w:rPr>
                <w:rFonts w:eastAsia="STFangsong"/>
                <w:noProof/>
                <w:color w:val="000000"/>
                <w:szCs w:val="24"/>
              </w:rPr>
            </w:pPr>
            <w:r>
              <w:rPr>
                <w:noProof/>
                <w:color w:val="000000"/>
                <w:szCs w:val="24"/>
              </w:rPr>
              <w:t>Gannan Qi Cheng</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霍山黄芽</w:t>
            </w:r>
          </w:p>
        </w:tc>
        <w:tc>
          <w:tcPr>
            <w:tcW w:w="2295" w:type="dxa"/>
          </w:tcPr>
          <w:p>
            <w:pPr>
              <w:rPr>
                <w:rFonts w:eastAsia="STFangsong"/>
                <w:noProof/>
                <w:color w:val="000000"/>
                <w:szCs w:val="24"/>
              </w:rPr>
            </w:pPr>
            <w:r>
              <w:rPr>
                <w:noProof/>
                <w:color w:val="000000"/>
                <w:szCs w:val="24"/>
              </w:rPr>
              <w:t>Huoshan Huang Ya</w:t>
            </w:r>
          </w:p>
        </w:tc>
        <w:tc>
          <w:tcPr>
            <w:tcW w:w="2294" w:type="dxa"/>
          </w:tcPr>
          <w:p>
            <w:pPr>
              <w:rPr>
                <w:rFonts w:eastAsia="SimSun"/>
                <w:noProof/>
                <w:snapToGrid w:val="0"/>
                <w:szCs w:val="24"/>
                <w:u w:val="single"/>
              </w:rPr>
            </w:pPr>
            <w:r>
              <w:rPr>
                <w:noProof/>
                <w:color w:val="000000"/>
                <w:szCs w:val="24"/>
              </w:rPr>
              <w:t xml:space="preserve">Muut sopimuksen liitteeseen I kuuluvat tuotteet (mausteet jne.) – Tee </w:t>
            </w:r>
          </w:p>
        </w:tc>
        <w:tc>
          <w:tcPr>
            <w:tcW w:w="2295" w:type="dxa"/>
          </w:tcPr>
          <w:p>
            <w:pPr>
              <w:rPr>
                <w:rFonts w:eastAsia="SimSun"/>
                <w:noProof/>
                <w:snapToGrid w:val="0"/>
                <w:szCs w:val="24"/>
                <w:u w:val="single"/>
              </w:rPr>
            </w:pPr>
            <w:r>
              <w:rPr>
                <w:noProof/>
                <w:color w:val="000000"/>
                <w:szCs w:val="24"/>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郫县豆瓣</w:t>
            </w:r>
          </w:p>
        </w:tc>
        <w:tc>
          <w:tcPr>
            <w:tcW w:w="2295" w:type="dxa"/>
          </w:tcPr>
          <w:p>
            <w:pPr>
              <w:rPr>
                <w:rFonts w:eastAsia="STFangsong"/>
                <w:noProof/>
                <w:color w:val="000000"/>
                <w:szCs w:val="24"/>
              </w:rPr>
            </w:pPr>
            <w:r>
              <w:rPr>
                <w:noProof/>
                <w:color w:val="000000"/>
                <w:szCs w:val="24"/>
              </w:rPr>
              <w:t>Pixian Dou Ban</w:t>
            </w:r>
          </w:p>
        </w:tc>
        <w:tc>
          <w:tcPr>
            <w:tcW w:w="2294" w:type="dxa"/>
          </w:tcPr>
          <w:p>
            <w:pPr>
              <w:rPr>
                <w:rFonts w:eastAsia="SimSun"/>
                <w:noProof/>
                <w:snapToGrid w:val="0"/>
                <w:szCs w:val="24"/>
                <w:u w:val="single"/>
              </w:rPr>
            </w:pPr>
            <w:r>
              <w:rPr>
                <w:noProof/>
                <w:color w:val="000000"/>
                <w:szCs w:val="24"/>
              </w:rPr>
              <w:t>Hedelmät, vihannekset ja viljat sellaisenaan tai jalostettuina – Paputahna</w:t>
            </w:r>
          </w:p>
        </w:tc>
        <w:tc>
          <w:tcPr>
            <w:tcW w:w="2295" w:type="dxa"/>
          </w:tcPr>
          <w:p>
            <w:pPr>
              <w:rPr>
                <w:rFonts w:eastAsia="SimSun"/>
                <w:noProof/>
                <w:snapToGrid w:val="0"/>
                <w:szCs w:val="24"/>
                <w:u w:val="single"/>
              </w:rPr>
            </w:pPr>
            <w:r>
              <w:rPr>
                <w:noProof/>
                <w:color w:val="000000"/>
                <w:szCs w:val="24"/>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普洱茶</w:t>
            </w:r>
          </w:p>
        </w:tc>
        <w:tc>
          <w:tcPr>
            <w:tcW w:w="2295" w:type="dxa"/>
          </w:tcPr>
          <w:p>
            <w:pPr>
              <w:rPr>
                <w:rFonts w:eastAsia="STFangsong"/>
                <w:noProof/>
                <w:color w:val="000000"/>
                <w:szCs w:val="24"/>
              </w:rPr>
            </w:pPr>
            <w:r>
              <w:rPr>
                <w:noProof/>
                <w:color w:val="000000"/>
                <w:szCs w:val="24"/>
              </w:rPr>
              <w:t>Pu’er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山西老陈醋</w:t>
            </w:r>
          </w:p>
        </w:tc>
        <w:tc>
          <w:tcPr>
            <w:tcW w:w="2295" w:type="dxa"/>
          </w:tcPr>
          <w:p>
            <w:pPr>
              <w:rPr>
                <w:rFonts w:eastAsia="STFangsong"/>
                <w:noProof/>
                <w:color w:val="000000"/>
                <w:szCs w:val="24"/>
              </w:rPr>
            </w:pPr>
            <w:r>
              <w:rPr>
                <w:noProof/>
                <w:color w:val="000000"/>
                <w:szCs w:val="24"/>
              </w:rPr>
              <w:t>Shanxi Lao Chen Cu</w:t>
            </w:r>
          </w:p>
        </w:tc>
        <w:tc>
          <w:tcPr>
            <w:tcW w:w="2294" w:type="dxa"/>
          </w:tcPr>
          <w:p>
            <w:pPr>
              <w:rPr>
                <w:rFonts w:eastAsia="SimSun"/>
                <w:noProof/>
                <w:snapToGrid w:val="0"/>
                <w:szCs w:val="24"/>
                <w:u w:val="single"/>
              </w:rPr>
            </w:pPr>
            <w:r>
              <w:rPr>
                <w:noProof/>
                <w:color w:val="000000"/>
                <w:szCs w:val="24"/>
              </w:rPr>
              <w:t xml:space="preserve">Muut sopimuksen liitteeseen I kuuluvat tuotteet (mausteet jne.) – Viinietikka </w:t>
            </w:r>
          </w:p>
        </w:tc>
        <w:tc>
          <w:tcPr>
            <w:tcW w:w="2295" w:type="dxa"/>
          </w:tcPr>
          <w:p>
            <w:pPr>
              <w:rPr>
                <w:rFonts w:eastAsia="SimSun"/>
                <w:noProof/>
                <w:snapToGrid w:val="0"/>
                <w:szCs w:val="24"/>
                <w:u w:val="single"/>
              </w:rPr>
            </w:pPr>
            <w:r>
              <w:rPr>
                <w:noProof/>
                <w:color w:val="000000"/>
                <w:szCs w:val="24"/>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烟台苹果</w:t>
            </w:r>
          </w:p>
        </w:tc>
        <w:tc>
          <w:tcPr>
            <w:tcW w:w="2295" w:type="dxa"/>
          </w:tcPr>
          <w:p>
            <w:pPr>
              <w:rPr>
                <w:rFonts w:eastAsia="STFangsong"/>
                <w:noProof/>
                <w:color w:val="000000"/>
                <w:szCs w:val="24"/>
              </w:rPr>
            </w:pPr>
            <w:r>
              <w:rPr>
                <w:noProof/>
                <w:color w:val="000000"/>
                <w:szCs w:val="24"/>
              </w:rPr>
              <w:t>Yantai Ping Guo</w:t>
            </w:r>
          </w:p>
        </w:tc>
        <w:tc>
          <w:tcPr>
            <w:tcW w:w="2294" w:type="dxa"/>
          </w:tcPr>
          <w:p>
            <w:pPr>
              <w:rPr>
                <w:rFonts w:eastAsia="STFangsong"/>
                <w:noProof/>
                <w:color w:val="000000"/>
                <w:szCs w:val="24"/>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坦洋工夫</w:t>
            </w:r>
          </w:p>
        </w:tc>
        <w:tc>
          <w:tcPr>
            <w:tcW w:w="2295" w:type="dxa"/>
          </w:tcPr>
          <w:p>
            <w:pPr>
              <w:rPr>
                <w:rFonts w:eastAsia="STFangsong"/>
                <w:noProof/>
                <w:color w:val="000000"/>
                <w:szCs w:val="24"/>
              </w:rPr>
            </w:pPr>
            <w:r>
              <w:rPr>
                <w:noProof/>
                <w:color w:val="000000"/>
                <w:szCs w:val="24"/>
              </w:rPr>
              <w:t>Tanyang Gong Fu</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白城绿豆</w:t>
            </w:r>
          </w:p>
        </w:tc>
        <w:tc>
          <w:tcPr>
            <w:tcW w:w="2295" w:type="dxa"/>
          </w:tcPr>
          <w:p>
            <w:pPr>
              <w:rPr>
                <w:rFonts w:eastAsia="STFangsong"/>
                <w:noProof/>
                <w:color w:val="000000"/>
                <w:szCs w:val="24"/>
              </w:rPr>
            </w:pPr>
            <w:r>
              <w:rPr>
                <w:noProof/>
                <w:color w:val="000000"/>
                <w:szCs w:val="24"/>
              </w:rPr>
              <w:t>Baicheng Lü Dou</w:t>
            </w:r>
          </w:p>
        </w:tc>
        <w:tc>
          <w:tcPr>
            <w:tcW w:w="2294" w:type="dxa"/>
          </w:tcPr>
          <w:p>
            <w:pPr>
              <w:rPr>
                <w:rFonts w:eastAsia="SimSun"/>
                <w:noProof/>
                <w:snapToGrid w:val="0"/>
                <w:szCs w:val="24"/>
                <w:u w:val="single"/>
              </w:rPr>
            </w:pPr>
            <w:r>
              <w:rPr>
                <w:noProof/>
                <w:color w:val="000000"/>
                <w:szCs w:val="24"/>
              </w:rPr>
              <w:t xml:space="preserve">Hedelmät, vihannekset ja viljat sellaisenaan tai jalostettuina – Pavut </w:t>
            </w:r>
          </w:p>
        </w:tc>
        <w:tc>
          <w:tcPr>
            <w:tcW w:w="2295" w:type="dxa"/>
          </w:tcPr>
          <w:p>
            <w:pPr>
              <w:rPr>
                <w:rFonts w:eastAsia="SimSun"/>
                <w:noProof/>
                <w:snapToGrid w:val="0"/>
                <w:szCs w:val="24"/>
                <w:u w:val="single"/>
              </w:rPr>
            </w:pPr>
            <w:r>
              <w:rPr>
                <w:noProof/>
                <w:color w:val="000000"/>
                <w:szCs w:val="24"/>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肇源大米</w:t>
            </w:r>
          </w:p>
        </w:tc>
        <w:tc>
          <w:tcPr>
            <w:tcW w:w="2295" w:type="dxa"/>
          </w:tcPr>
          <w:p>
            <w:pPr>
              <w:rPr>
                <w:rFonts w:eastAsia="STFangsong"/>
                <w:noProof/>
                <w:color w:val="000000"/>
                <w:szCs w:val="24"/>
              </w:rPr>
            </w:pPr>
            <w:r>
              <w:rPr>
                <w:noProof/>
                <w:color w:val="000000"/>
                <w:szCs w:val="24"/>
              </w:rPr>
              <w:t>Zhaoyuan Da Mi</w:t>
            </w:r>
          </w:p>
        </w:tc>
        <w:tc>
          <w:tcPr>
            <w:tcW w:w="2294" w:type="dxa"/>
          </w:tcPr>
          <w:p>
            <w:pPr>
              <w:rPr>
                <w:rFonts w:eastAsia="SimSun"/>
                <w:noProof/>
                <w:snapToGrid w:val="0"/>
                <w:szCs w:val="24"/>
                <w:u w:val="single"/>
              </w:rPr>
            </w:pPr>
            <w:r>
              <w:rPr>
                <w:noProof/>
                <w:color w:val="000000"/>
                <w:szCs w:val="24"/>
              </w:rPr>
              <w:t>Hedelmät, vihannekset ja viljat sellaisenaan tai jalostettuina – Riisi</w:t>
            </w:r>
          </w:p>
        </w:tc>
        <w:tc>
          <w:tcPr>
            <w:tcW w:w="2295" w:type="dxa"/>
          </w:tcPr>
          <w:p>
            <w:pPr>
              <w:rPr>
                <w:rFonts w:eastAsia="SimSun"/>
                <w:noProof/>
                <w:snapToGrid w:val="0"/>
                <w:szCs w:val="24"/>
                <w:u w:val="single"/>
              </w:rPr>
            </w:pPr>
            <w:r>
              <w:rPr>
                <w:noProof/>
                <w:color w:val="000000"/>
                <w:szCs w:val="24"/>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婺源绿茶</w:t>
            </w:r>
          </w:p>
        </w:tc>
        <w:tc>
          <w:tcPr>
            <w:tcW w:w="2295" w:type="dxa"/>
          </w:tcPr>
          <w:p>
            <w:pPr>
              <w:rPr>
                <w:rFonts w:eastAsia="STFangsong"/>
                <w:noProof/>
                <w:color w:val="000000"/>
                <w:szCs w:val="24"/>
              </w:rPr>
            </w:pPr>
            <w:r>
              <w:rPr>
                <w:noProof/>
                <w:color w:val="000000"/>
                <w:szCs w:val="24"/>
              </w:rPr>
              <w:t>Wuyuan Lü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福州茉莉花茶</w:t>
            </w:r>
          </w:p>
        </w:tc>
        <w:tc>
          <w:tcPr>
            <w:tcW w:w="2295" w:type="dxa"/>
          </w:tcPr>
          <w:p>
            <w:pPr>
              <w:rPr>
                <w:rFonts w:eastAsia="STFangsong"/>
                <w:noProof/>
                <w:color w:val="000000"/>
                <w:szCs w:val="24"/>
              </w:rPr>
            </w:pPr>
            <w:r>
              <w:rPr>
                <w:noProof/>
                <w:color w:val="000000"/>
                <w:szCs w:val="24"/>
              </w:rPr>
              <w:t>Fuzhou Mo Li Hua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房县香菇</w:t>
            </w:r>
          </w:p>
        </w:tc>
        <w:tc>
          <w:tcPr>
            <w:tcW w:w="2295" w:type="dxa"/>
          </w:tcPr>
          <w:p>
            <w:pPr>
              <w:rPr>
                <w:rFonts w:eastAsia="STFangsong"/>
                <w:noProof/>
                <w:color w:val="000000"/>
                <w:szCs w:val="24"/>
              </w:rPr>
            </w:pPr>
            <w:r>
              <w:rPr>
                <w:noProof/>
                <w:color w:val="000000"/>
                <w:szCs w:val="24"/>
              </w:rPr>
              <w:t>Fangxian Xiang Gu</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南丰蜜桔</w:t>
            </w:r>
          </w:p>
        </w:tc>
        <w:tc>
          <w:tcPr>
            <w:tcW w:w="2295" w:type="dxa"/>
          </w:tcPr>
          <w:p>
            <w:pPr>
              <w:rPr>
                <w:rFonts w:eastAsia="STFangsong"/>
                <w:noProof/>
                <w:color w:val="000000"/>
                <w:szCs w:val="24"/>
              </w:rPr>
            </w:pPr>
            <w:r>
              <w:rPr>
                <w:noProof/>
                <w:color w:val="000000"/>
                <w:szCs w:val="24"/>
              </w:rPr>
              <w:t>Nanfeng Mi Ju</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苍山大蒜</w:t>
            </w:r>
          </w:p>
        </w:tc>
        <w:tc>
          <w:tcPr>
            <w:tcW w:w="2295" w:type="dxa"/>
          </w:tcPr>
          <w:p>
            <w:pPr>
              <w:rPr>
                <w:rFonts w:eastAsia="STFangsong"/>
                <w:noProof/>
                <w:color w:val="000000"/>
                <w:szCs w:val="24"/>
              </w:rPr>
            </w:pPr>
            <w:r>
              <w:rPr>
                <w:noProof/>
                <w:color w:val="000000"/>
                <w:szCs w:val="24"/>
              </w:rPr>
              <w:t>Cangshan Da Suan</w:t>
            </w:r>
          </w:p>
        </w:tc>
        <w:tc>
          <w:tcPr>
            <w:tcW w:w="2294" w:type="dxa"/>
          </w:tcPr>
          <w:p>
            <w:pPr>
              <w:rPr>
                <w:rFonts w:eastAsia="SimSun"/>
                <w:noProof/>
                <w:snapToGrid w:val="0"/>
                <w:szCs w:val="24"/>
                <w:u w:val="single"/>
              </w:rPr>
            </w:pPr>
            <w:r>
              <w:rPr>
                <w:noProof/>
                <w:color w:val="000000"/>
                <w:szCs w:val="24"/>
              </w:rPr>
              <w:t>Hedelmät, vihannekset ja viljat sellaisenaan tai jalostettuina – Valkosipuli</w:t>
            </w:r>
          </w:p>
        </w:tc>
        <w:tc>
          <w:tcPr>
            <w:tcW w:w="2295" w:type="dxa"/>
          </w:tcPr>
          <w:p>
            <w:pPr>
              <w:rPr>
                <w:rFonts w:eastAsia="SimSun"/>
                <w:noProof/>
                <w:snapToGrid w:val="0"/>
                <w:szCs w:val="24"/>
                <w:u w:val="single"/>
              </w:rPr>
            </w:pPr>
            <w:r>
              <w:rPr>
                <w:noProof/>
                <w:color w:val="000000"/>
                <w:szCs w:val="24"/>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房县黑木耳</w:t>
            </w:r>
          </w:p>
        </w:tc>
        <w:tc>
          <w:tcPr>
            <w:tcW w:w="2295" w:type="dxa"/>
          </w:tcPr>
          <w:p>
            <w:pPr>
              <w:rPr>
                <w:rFonts w:eastAsia="STFangsong"/>
                <w:noProof/>
                <w:color w:val="000000"/>
                <w:szCs w:val="24"/>
              </w:rPr>
            </w:pPr>
            <w:r>
              <w:rPr>
                <w:noProof/>
                <w:color w:val="000000"/>
                <w:szCs w:val="24"/>
              </w:rPr>
              <w:t>Fangxian Hei Mu Er</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凤冈锌硒茶</w:t>
            </w:r>
          </w:p>
        </w:tc>
        <w:tc>
          <w:tcPr>
            <w:tcW w:w="2295" w:type="dxa"/>
          </w:tcPr>
          <w:p>
            <w:pPr>
              <w:rPr>
                <w:rFonts w:eastAsia="STFangsong"/>
                <w:noProof/>
                <w:color w:val="000000"/>
                <w:szCs w:val="24"/>
              </w:rPr>
            </w:pPr>
            <w:r>
              <w:rPr>
                <w:noProof/>
                <w:color w:val="000000"/>
                <w:szCs w:val="24"/>
              </w:rPr>
              <w:t>Fenggang Xin Xi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库尔勒香梨</w:t>
            </w:r>
          </w:p>
        </w:tc>
        <w:tc>
          <w:tcPr>
            <w:tcW w:w="2295" w:type="dxa"/>
          </w:tcPr>
          <w:p>
            <w:pPr>
              <w:rPr>
                <w:rFonts w:eastAsia="STFangsong"/>
                <w:noProof/>
                <w:color w:val="000000"/>
                <w:szCs w:val="24"/>
              </w:rPr>
            </w:pPr>
            <w:r>
              <w:rPr>
                <w:noProof/>
                <w:color w:val="000000"/>
                <w:szCs w:val="24"/>
              </w:rPr>
              <w:t>Ku’erle Xiang Li</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邳州大蒜</w:t>
            </w:r>
          </w:p>
        </w:tc>
        <w:tc>
          <w:tcPr>
            <w:tcW w:w="2295" w:type="dxa"/>
          </w:tcPr>
          <w:p>
            <w:pPr>
              <w:rPr>
                <w:rFonts w:eastAsia="STFangsong"/>
                <w:noProof/>
                <w:color w:val="000000"/>
                <w:szCs w:val="24"/>
              </w:rPr>
            </w:pPr>
            <w:r>
              <w:rPr>
                <w:noProof/>
                <w:color w:val="000000"/>
                <w:szCs w:val="24"/>
              </w:rPr>
              <w:t>Pizhou Da Suan</w:t>
            </w:r>
          </w:p>
        </w:tc>
        <w:tc>
          <w:tcPr>
            <w:tcW w:w="2294" w:type="dxa"/>
          </w:tcPr>
          <w:p>
            <w:pPr>
              <w:rPr>
                <w:rFonts w:eastAsia="SimSun"/>
                <w:noProof/>
                <w:snapToGrid w:val="0"/>
                <w:szCs w:val="24"/>
                <w:u w:val="single"/>
              </w:rPr>
            </w:pPr>
            <w:r>
              <w:rPr>
                <w:noProof/>
                <w:color w:val="000000"/>
                <w:szCs w:val="24"/>
              </w:rPr>
              <w:t>Hedelmät, vihannekset ja viljat sellaisenaan tai jalostettuina – Valkosipuli</w:t>
            </w:r>
          </w:p>
        </w:tc>
        <w:tc>
          <w:tcPr>
            <w:tcW w:w="2295" w:type="dxa"/>
          </w:tcPr>
          <w:p>
            <w:pPr>
              <w:rPr>
                <w:rFonts w:eastAsia="SimSun"/>
                <w:noProof/>
                <w:snapToGrid w:val="0"/>
                <w:szCs w:val="24"/>
                <w:u w:val="single"/>
              </w:rPr>
            </w:pPr>
            <w:r>
              <w:rPr>
                <w:noProof/>
                <w:color w:val="000000"/>
                <w:szCs w:val="24"/>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安岳柠檬</w:t>
            </w:r>
          </w:p>
        </w:tc>
        <w:tc>
          <w:tcPr>
            <w:tcW w:w="2295" w:type="dxa"/>
          </w:tcPr>
          <w:p>
            <w:pPr>
              <w:rPr>
                <w:rFonts w:eastAsia="STFangsong"/>
                <w:noProof/>
                <w:color w:val="000000"/>
                <w:szCs w:val="24"/>
              </w:rPr>
            </w:pPr>
            <w:r>
              <w:rPr>
                <w:noProof/>
                <w:color w:val="000000"/>
                <w:szCs w:val="24"/>
              </w:rPr>
              <w:t>Anyue Ning Meng</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正山小种</w:t>
            </w:r>
            <w:r>
              <w:rPr>
                <w:rStyle w:val="FootnoteReference"/>
                <w:rFonts w:ascii="SimSun" w:eastAsia="SimSun" w:hAnsi="SimSun"/>
                <w:noProof/>
                <w:color w:val="000000"/>
                <w:szCs w:val="24"/>
              </w:rPr>
              <w:footnoteReference w:id="9"/>
            </w:r>
          </w:p>
        </w:tc>
        <w:tc>
          <w:tcPr>
            <w:tcW w:w="2295" w:type="dxa"/>
          </w:tcPr>
          <w:p>
            <w:pPr>
              <w:rPr>
                <w:rFonts w:eastAsia="STFangsong"/>
                <w:noProof/>
                <w:color w:val="000000"/>
                <w:szCs w:val="24"/>
              </w:rPr>
            </w:pPr>
            <w:r>
              <w:rPr>
                <w:noProof/>
                <w:color w:val="000000"/>
                <w:szCs w:val="24"/>
              </w:rPr>
              <w:t>Zhengshan Xiao Zhong</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兴化香葱</w:t>
            </w:r>
          </w:p>
        </w:tc>
        <w:tc>
          <w:tcPr>
            <w:tcW w:w="2295" w:type="dxa"/>
          </w:tcPr>
          <w:p>
            <w:pPr>
              <w:rPr>
                <w:rFonts w:eastAsia="STFangsong"/>
                <w:noProof/>
                <w:color w:val="000000"/>
                <w:szCs w:val="24"/>
              </w:rPr>
            </w:pPr>
            <w:r>
              <w:rPr>
                <w:noProof/>
                <w:color w:val="000000"/>
                <w:szCs w:val="24"/>
              </w:rPr>
              <w:t>Xinghua Xiang Cong</w:t>
            </w:r>
          </w:p>
        </w:tc>
        <w:tc>
          <w:tcPr>
            <w:tcW w:w="2294" w:type="dxa"/>
          </w:tcPr>
          <w:p>
            <w:pPr>
              <w:rPr>
                <w:rFonts w:eastAsia="SimSun"/>
                <w:noProof/>
                <w:snapToGrid w:val="0"/>
                <w:szCs w:val="24"/>
                <w:u w:val="single"/>
              </w:rPr>
            </w:pPr>
            <w:r>
              <w:rPr>
                <w:noProof/>
                <w:color w:val="000000"/>
                <w:szCs w:val="24"/>
              </w:rPr>
              <w:t>Hedelmät, vihannekset ja viljat sellaisenaan tai jalostettuina – Kuivattu ruohosipuli</w:t>
            </w:r>
          </w:p>
        </w:tc>
        <w:tc>
          <w:tcPr>
            <w:tcW w:w="2295" w:type="dxa"/>
          </w:tcPr>
          <w:p>
            <w:pPr>
              <w:rPr>
                <w:rFonts w:eastAsia="SimSun"/>
                <w:noProof/>
                <w:snapToGrid w:val="0"/>
                <w:szCs w:val="24"/>
                <w:u w:val="single"/>
              </w:rPr>
            </w:pPr>
            <w:r>
              <w:rPr>
                <w:noProof/>
                <w:color w:val="000000"/>
                <w:szCs w:val="24"/>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SimSun" w:hAnsi="SimSun"/>
                <w:noProof/>
                <w:szCs w:val="24"/>
              </w:rPr>
              <w:t>六安瓜片</w:t>
            </w:r>
          </w:p>
        </w:tc>
        <w:tc>
          <w:tcPr>
            <w:tcW w:w="2295" w:type="dxa"/>
          </w:tcPr>
          <w:p>
            <w:pPr>
              <w:rPr>
                <w:rFonts w:eastAsia="STFangsong"/>
                <w:noProof/>
                <w:color w:val="000000"/>
                <w:szCs w:val="24"/>
              </w:rPr>
            </w:pPr>
            <w:r>
              <w:rPr>
                <w:noProof/>
                <w:color w:val="000000"/>
                <w:szCs w:val="24"/>
              </w:rPr>
              <w:t>Lu'an Guapian</w:t>
            </w:r>
          </w:p>
        </w:tc>
        <w:tc>
          <w:tcPr>
            <w:tcW w:w="2294" w:type="dxa"/>
          </w:tcPr>
          <w:p>
            <w:pPr>
              <w:rPr>
                <w:rFonts w:eastAsia="STFangsong"/>
                <w:noProof/>
                <w:color w:val="000000"/>
                <w:szCs w:val="24"/>
              </w:rPr>
            </w:pPr>
            <w:r>
              <w:rPr>
                <w:noProof/>
                <w:color w:val="000000"/>
                <w:szCs w:val="24"/>
              </w:rPr>
              <w:t>Muut sopimuksen liitteeseen I kuuluvat tuotteet (mausteet jne.) – Tee</w:t>
            </w:r>
          </w:p>
        </w:tc>
        <w:tc>
          <w:tcPr>
            <w:tcW w:w="2295" w:type="dxa"/>
          </w:tcPr>
          <w:p>
            <w:pPr>
              <w:rPr>
                <w:rFonts w:eastAsia="STFangsong"/>
                <w:noProof/>
                <w:color w:val="000000"/>
                <w:szCs w:val="24"/>
                <w:lang w:val="en-US"/>
              </w:rPr>
            </w:pPr>
            <w:r>
              <w:rPr>
                <w:noProof/>
                <w:color w:val="000000"/>
                <w:szCs w:val="24"/>
                <w:lang w:val="en-US"/>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宜宾芽菜</w:t>
            </w:r>
          </w:p>
        </w:tc>
        <w:tc>
          <w:tcPr>
            <w:tcW w:w="2295" w:type="dxa"/>
          </w:tcPr>
          <w:p>
            <w:pPr>
              <w:rPr>
                <w:rFonts w:eastAsia="STFangsong"/>
                <w:noProof/>
                <w:color w:val="000000"/>
                <w:szCs w:val="24"/>
              </w:rPr>
            </w:pPr>
            <w:r>
              <w:rPr>
                <w:noProof/>
                <w:color w:val="000000"/>
                <w:szCs w:val="24"/>
              </w:rPr>
              <w:t>Yibin Ya Cai</w:t>
            </w:r>
          </w:p>
        </w:tc>
        <w:tc>
          <w:tcPr>
            <w:tcW w:w="2294" w:type="dxa"/>
          </w:tcPr>
          <w:p>
            <w:pPr>
              <w:rPr>
                <w:rFonts w:eastAsia="SimSun"/>
                <w:noProof/>
                <w:snapToGrid w:val="0"/>
                <w:szCs w:val="24"/>
                <w:u w:val="single"/>
              </w:rPr>
            </w:pPr>
            <w:r>
              <w:rPr>
                <w:noProof/>
                <w:color w:val="000000"/>
                <w:szCs w:val="24"/>
              </w:rPr>
              <w:t>Hedelmät, vihannekset ja viljat sellaisenaan tai jalostettuina – Pavunidut (säilötyt vihannekset)</w:t>
            </w:r>
          </w:p>
        </w:tc>
        <w:tc>
          <w:tcPr>
            <w:tcW w:w="2295" w:type="dxa"/>
          </w:tcPr>
          <w:p>
            <w:pPr>
              <w:rPr>
                <w:rFonts w:eastAsia="SimSun"/>
                <w:noProof/>
                <w:snapToGrid w:val="0"/>
                <w:szCs w:val="24"/>
                <w:u w:val="single"/>
              </w:rPr>
            </w:pPr>
            <w:r>
              <w:rPr>
                <w:noProof/>
                <w:color w:val="000000"/>
                <w:szCs w:val="24"/>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静宁苹果</w:t>
            </w:r>
          </w:p>
        </w:tc>
        <w:tc>
          <w:tcPr>
            <w:tcW w:w="2295" w:type="dxa"/>
          </w:tcPr>
          <w:p>
            <w:pPr>
              <w:rPr>
                <w:rFonts w:eastAsia="STFangsong"/>
                <w:noProof/>
                <w:color w:val="000000"/>
                <w:szCs w:val="24"/>
              </w:rPr>
            </w:pPr>
            <w:r>
              <w:rPr>
                <w:noProof/>
                <w:color w:val="000000"/>
                <w:szCs w:val="24"/>
              </w:rPr>
              <w:t xml:space="preserve">Jingning Ping Guo </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安丘大姜</w:t>
            </w:r>
          </w:p>
        </w:tc>
        <w:tc>
          <w:tcPr>
            <w:tcW w:w="2295" w:type="dxa"/>
          </w:tcPr>
          <w:p>
            <w:pPr>
              <w:rPr>
                <w:rFonts w:eastAsia="STFangsong"/>
                <w:noProof/>
                <w:color w:val="000000"/>
                <w:szCs w:val="24"/>
              </w:rPr>
            </w:pPr>
            <w:r>
              <w:rPr>
                <w:noProof/>
                <w:color w:val="000000"/>
                <w:szCs w:val="24"/>
              </w:rPr>
              <w:t>Anqiu Da Jiang</w:t>
            </w:r>
          </w:p>
        </w:tc>
        <w:tc>
          <w:tcPr>
            <w:tcW w:w="2294" w:type="dxa"/>
          </w:tcPr>
          <w:p>
            <w:pPr>
              <w:rPr>
                <w:rFonts w:eastAsia="SimSun"/>
                <w:noProof/>
                <w:snapToGrid w:val="0"/>
                <w:szCs w:val="24"/>
                <w:u w:val="single"/>
              </w:rPr>
            </w:pPr>
            <w:r>
              <w:rPr>
                <w:noProof/>
                <w:color w:val="000000"/>
                <w:szCs w:val="24"/>
              </w:rPr>
              <w:t>Muut sopimuksen liitteeseen I kuuluvat tuotteet (mausteet jne.) – Inkivääri</w:t>
            </w:r>
          </w:p>
        </w:tc>
        <w:tc>
          <w:tcPr>
            <w:tcW w:w="2295" w:type="dxa"/>
          </w:tcPr>
          <w:p>
            <w:pPr>
              <w:rPr>
                <w:rFonts w:eastAsia="SimSun"/>
                <w:noProof/>
                <w:snapToGrid w:val="0"/>
                <w:szCs w:val="24"/>
                <w:u w:val="single"/>
              </w:rPr>
            </w:pPr>
            <w:r>
              <w:rPr>
                <w:noProof/>
                <w:color w:val="000000"/>
                <w:szCs w:val="24"/>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建宁通心白莲</w:t>
            </w:r>
          </w:p>
        </w:tc>
        <w:tc>
          <w:tcPr>
            <w:tcW w:w="2295" w:type="dxa"/>
          </w:tcPr>
          <w:p>
            <w:pPr>
              <w:rPr>
                <w:rFonts w:eastAsia="STFangsong"/>
                <w:noProof/>
                <w:color w:val="000000"/>
                <w:szCs w:val="24"/>
                <w:lang w:val="en-US"/>
              </w:rPr>
            </w:pPr>
            <w:r>
              <w:rPr>
                <w:noProof/>
                <w:color w:val="000000"/>
                <w:szCs w:val="24"/>
                <w:lang w:val="en-US"/>
              </w:rPr>
              <w:t>Jianning Tong Xin Bai Lian</w:t>
            </w:r>
          </w:p>
        </w:tc>
        <w:tc>
          <w:tcPr>
            <w:tcW w:w="2294" w:type="dxa"/>
          </w:tcPr>
          <w:p>
            <w:pPr>
              <w:rPr>
                <w:rFonts w:eastAsia="SimSun"/>
                <w:noProof/>
                <w:snapToGrid w:val="0"/>
                <w:szCs w:val="24"/>
                <w:u w:val="single"/>
              </w:rPr>
            </w:pPr>
            <w:r>
              <w:rPr>
                <w:noProof/>
                <w:color w:val="000000"/>
                <w:szCs w:val="24"/>
              </w:rPr>
              <w:t>Hedelmät, vihannekset ja viljat sellaisenaan tai jalostettuina – Lootuspähkinä</w:t>
            </w:r>
          </w:p>
        </w:tc>
        <w:tc>
          <w:tcPr>
            <w:tcW w:w="2295" w:type="dxa"/>
          </w:tcPr>
          <w:p>
            <w:pPr>
              <w:rPr>
                <w:rFonts w:eastAsia="SimSun"/>
                <w:noProof/>
                <w:snapToGrid w:val="0"/>
                <w:szCs w:val="24"/>
                <w:u w:val="single"/>
              </w:rPr>
            </w:pPr>
            <w:r>
              <w:rPr>
                <w:noProof/>
                <w:color w:val="000000"/>
                <w:szCs w:val="24"/>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松溪绿茶</w:t>
            </w:r>
          </w:p>
        </w:tc>
        <w:tc>
          <w:tcPr>
            <w:tcW w:w="2295" w:type="dxa"/>
          </w:tcPr>
          <w:p>
            <w:pPr>
              <w:rPr>
                <w:rFonts w:eastAsia="STFangsong"/>
                <w:noProof/>
                <w:color w:val="000000"/>
                <w:szCs w:val="24"/>
              </w:rPr>
            </w:pPr>
            <w:r>
              <w:rPr>
                <w:noProof/>
                <w:color w:val="000000"/>
                <w:szCs w:val="24"/>
              </w:rPr>
              <w:t>Songxi Lü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罗平小黄姜</w:t>
            </w:r>
          </w:p>
        </w:tc>
        <w:tc>
          <w:tcPr>
            <w:tcW w:w="2295" w:type="dxa"/>
          </w:tcPr>
          <w:p>
            <w:pPr>
              <w:rPr>
                <w:rFonts w:eastAsia="STFangsong"/>
                <w:noProof/>
                <w:color w:val="000000"/>
                <w:szCs w:val="24"/>
              </w:rPr>
            </w:pPr>
            <w:r>
              <w:rPr>
                <w:noProof/>
                <w:color w:val="000000"/>
                <w:szCs w:val="24"/>
              </w:rPr>
              <w:t>Luoping Xiao Huang Jiang</w:t>
            </w:r>
          </w:p>
        </w:tc>
        <w:tc>
          <w:tcPr>
            <w:tcW w:w="2294" w:type="dxa"/>
          </w:tcPr>
          <w:p>
            <w:pPr>
              <w:rPr>
                <w:rFonts w:eastAsia="SimSun"/>
                <w:noProof/>
                <w:snapToGrid w:val="0"/>
                <w:szCs w:val="24"/>
                <w:u w:val="single"/>
              </w:rPr>
            </w:pPr>
            <w:r>
              <w:rPr>
                <w:noProof/>
                <w:color w:val="000000"/>
                <w:szCs w:val="24"/>
              </w:rPr>
              <w:t>Muut sopimuksen liitteeseen I kuuluvat tuotteet (mausteet jne.) – Inkivääri</w:t>
            </w:r>
          </w:p>
        </w:tc>
        <w:tc>
          <w:tcPr>
            <w:tcW w:w="2295" w:type="dxa"/>
          </w:tcPr>
          <w:p>
            <w:pPr>
              <w:rPr>
                <w:rFonts w:eastAsia="SimSun"/>
                <w:noProof/>
                <w:snapToGrid w:val="0"/>
                <w:szCs w:val="24"/>
                <w:u w:val="single"/>
              </w:rPr>
            </w:pPr>
            <w:r>
              <w:rPr>
                <w:noProof/>
                <w:color w:val="000000"/>
                <w:szCs w:val="24"/>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苍溪红心猕猴桃</w:t>
            </w:r>
          </w:p>
        </w:tc>
        <w:tc>
          <w:tcPr>
            <w:tcW w:w="2295" w:type="dxa"/>
          </w:tcPr>
          <w:p>
            <w:pPr>
              <w:rPr>
                <w:rFonts w:eastAsia="STFangsong"/>
                <w:noProof/>
                <w:color w:val="000000"/>
                <w:szCs w:val="24"/>
              </w:rPr>
            </w:pPr>
            <w:r>
              <w:rPr>
                <w:noProof/>
                <w:color w:val="000000"/>
                <w:szCs w:val="24"/>
              </w:rPr>
              <w:t>Cangxi Hong Xin Mi Hou Tao</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庆元香菇</w:t>
            </w:r>
          </w:p>
        </w:tc>
        <w:tc>
          <w:tcPr>
            <w:tcW w:w="2295" w:type="dxa"/>
          </w:tcPr>
          <w:p>
            <w:pPr>
              <w:rPr>
                <w:rFonts w:eastAsia="STFangsong"/>
                <w:noProof/>
                <w:color w:val="000000"/>
                <w:szCs w:val="24"/>
              </w:rPr>
            </w:pPr>
            <w:r>
              <w:rPr>
                <w:noProof/>
                <w:color w:val="000000"/>
                <w:szCs w:val="24"/>
              </w:rPr>
              <w:t>Qingyuan Xiang Gu</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长寿沙田柚</w:t>
            </w:r>
          </w:p>
        </w:tc>
        <w:tc>
          <w:tcPr>
            <w:tcW w:w="2295" w:type="dxa"/>
          </w:tcPr>
          <w:p>
            <w:pPr>
              <w:rPr>
                <w:rFonts w:eastAsia="STFangsong"/>
                <w:noProof/>
                <w:color w:val="000000"/>
                <w:szCs w:val="24"/>
              </w:rPr>
            </w:pPr>
            <w:r>
              <w:rPr>
                <w:noProof/>
                <w:color w:val="000000"/>
                <w:szCs w:val="24"/>
              </w:rPr>
              <w:t>Changshou Sha Tian You</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凤凰单丛</w:t>
            </w:r>
          </w:p>
        </w:tc>
        <w:tc>
          <w:tcPr>
            <w:tcW w:w="2295" w:type="dxa"/>
          </w:tcPr>
          <w:p>
            <w:pPr>
              <w:rPr>
                <w:rFonts w:eastAsia="STFangsong"/>
                <w:noProof/>
                <w:color w:val="000000"/>
                <w:szCs w:val="24"/>
              </w:rPr>
            </w:pPr>
            <w:r>
              <w:rPr>
                <w:noProof/>
                <w:color w:val="000000"/>
                <w:szCs w:val="24"/>
              </w:rPr>
              <w:t>Fenghuang Dan Cong</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涪城麦冬</w:t>
            </w:r>
          </w:p>
        </w:tc>
        <w:tc>
          <w:tcPr>
            <w:tcW w:w="2295" w:type="dxa"/>
          </w:tcPr>
          <w:p>
            <w:pPr>
              <w:rPr>
                <w:rFonts w:eastAsia="STFangsong"/>
                <w:noProof/>
                <w:color w:val="000000"/>
                <w:szCs w:val="24"/>
              </w:rPr>
            </w:pPr>
            <w:r>
              <w:rPr>
                <w:noProof/>
                <w:color w:val="000000"/>
                <w:szCs w:val="24"/>
              </w:rPr>
              <w:t>Fucheng Mai Dong</w:t>
            </w:r>
          </w:p>
        </w:tc>
        <w:tc>
          <w:tcPr>
            <w:tcW w:w="2294" w:type="dxa"/>
          </w:tcPr>
          <w:p>
            <w:pPr>
              <w:rPr>
                <w:rFonts w:eastAsia="SimSun"/>
                <w:noProof/>
                <w:snapToGrid w:val="0"/>
                <w:szCs w:val="24"/>
                <w:u w:val="single"/>
              </w:rPr>
            </w:pPr>
            <w:r>
              <w:rPr>
                <w:noProof/>
                <w:color w:val="000000"/>
                <w:szCs w:val="24"/>
              </w:rPr>
              <w:t>Hedelmät, vihannekset ja viljat sellaisenaan tai jalostettuina – Juurimukulat</w:t>
            </w:r>
          </w:p>
        </w:tc>
        <w:tc>
          <w:tcPr>
            <w:tcW w:w="2295" w:type="dxa"/>
          </w:tcPr>
          <w:p>
            <w:pPr>
              <w:rPr>
                <w:rFonts w:eastAsia="SimSun"/>
                <w:noProof/>
                <w:snapToGrid w:val="0"/>
                <w:szCs w:val="24"/>
                <w:u w:val="single"/>
              </w:rPr>
            </w:pPr>
            <w:r>
              <w:rPr>
                <w:noProof/>
                <w:color w:val="000000"/>
                <w:szCs w:val="24"/>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狗牯脑</w:t>
            </w:r>
          </w:p>
        </w:tc>
        <w:tc>
          <w:tcPr>
            <w:tcW w:w="2295" w:type="dxa"/>
          </w:tcPr>
          <w:p>
            <w:pPr>
              <w:rPr>
                <w:rFonts w:eastAsia="STFangsong"/>
                <w:noProof/>
                <w:color w:val="000000"/>
                <w:szCs w:val="24"/>
              </w:rPr>
            </w:pPr>
            <w:r>
              <w:rPr>
                <w:noProof/>
                <w:color w:val="000000"/>
                <w:szCs w:val="24"/>
              </w:rPr>
              <w:t>Gou Gu Nao</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武夷山大红袍</w:t>
            </w:r>
          </w:p>
        </w:tc>
        <w:tc>
          <w:tcPr>
            <w:tcW w:w="2295" w:type="dxa"/>
          </w:tcPr>
          <w:p>
            <w:pPr>
              <w:rPr>
                <w:rFonts w:eastAsia="STFangsong"/>
                <w:noProof/>
                <w:color w:val="000000"/>
                <w:szCs w:val="24"/>
              </w:rPr>
            </w:pPr>
            <w:r>
              <w:rPr>
                <w:noProof/>
                <w:color w:val="000000"/>
                <w:szCs w:val="24"/>
              </w:rPr>
              <w:t>Wuyishan Da Hong Pao</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lang w:val="en-US"/>
              </w:rPr>
            </w:pPr>
            <w:r>
              <w:rPr>
                <w:noProof/>
                <w:color w:val="000000"/>
                <w:szCs w:val="24"/>
                <w:lang w:val="en-US"/>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晋州鸭梨</w:t>
            </w:r>
          </w:p>
        </w:tc>
        <w:tc>
          <w:tcPr>
            <w:tcW w:w="2295" w:type="dxa"/>
          </w:tcPr>
          <w:p>
            <w:pPr>
              <w:rPr>
                <w:rFonts w:eastAsia="STFangsong"/>
                <w:noProof/>
                <w:color w:val="000000"/>
                <w:szCs w:val="24"/>
              </w:rPr>
            </w:pPr>
            <w:r>
              <w:rPr>
                <w:noProof/>
                <w:color w:val="000000"/>
                <w:szCs w:val="24"/>
              </w:rPr>
              <w:t>Jinzhou Ya Li</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吐鲁番葡萄干</w:t>
            </w:r>
          </w:p>
        </w:tc>
        <w:tc>
          <w:tcPr>
            <w:tcW w:w="2295" w:type="dxa"/>
          </w:tcPr>
          <w:p>
            <w:pPr>
              <w:rPr>
                <w:rFonts w:eastAsia="STFangsong"/>
                <w:noProof/>
                <w:color w:val="000000"/>
                <w:szCs w:val="24"/>
              </w:rPr>
            </w:pPr>
            <w:r>
              <w:rPr>
                <w:noProof/>
                <w:color w:val="000000"/>
                <w:szCs w:val="24"/>
              </w:rPr>
              <w:t>Turpan Pu Tao Gan</w:t>
            </w:r>
          </w:p>
        </w:tc>
        <w:tc>
          <w:tcPr>
            <w:tcW w:w="2294" w:type="dxa"/>
          </w:tcPr>
          <w:p>
            <w:pPr>
              <w:rPr>
                <w:rFonts w:eastAsia="SimSun"/>
                <w:noProof/>
                <w:snapToGrid w:val="0"/>
                <w:szCs w:val="24"/>
                <w:u w:val="single"/>
              </w:rPr>
            </w:pPr>
            <w:r>
              <w:rPr>
                <w:noProof/>
                <w:color w:val="000000"/>
                <w:szCs w:val="24"/>
              </w:rPr>
              <w:t>Hedelmät, vihannekset ja viljat sellaisenaan tai jalostettuina – Rusinat</w:t>
            </w:r>
          </w:p>
        </w:tc>
        <w:tc>
          <w:tcPr>
            <w:tcW w:w="2295" w:type="dxa"/>
          </w:tcPr>
          <w:p>
            <w:pPr>
              <w:rPr>
                <w:rFonts w:eastAsia="SimSun"/>
                <w:noProof/>
                <w:snapToGrid w:val="0"/>
                <w:szCs w:val="24"/>
                <w:u w:val="single"/>
              </w:rPr>
            </w:pPr>
            <w:r>
              <w:rPr>
                <w:noProof/>
                <w:color w:val="000000"/>
                <w:szCs w:val="24"/>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安化黑茶</w:t>
            </w:r>
          </w:p>
        </w:tc>
        <w:tc>
          <w:tcPr>
            <w:tcW w:w="2295" w:type="dxa"/>
          </w:tcPr>
          <w:p>
            <w:pPr>
              <w:rPr>
                <w:rFonts w:eastAsia="STFangsong"/>
                <w:noProof/>
                <w:color w:val="000000"/>
                <w:szCs w:val="24"/>
              </w:rPr>
            </w:pPr>
            <w:r>
              <w:rPr>
                <w:noProof/>
                <w:color w:val="000000"/>
                <w:szCs w:val="24"/>
              </w:rPr>
              <w:t>Anhua Hei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嵊泗贻贝</w:t>
            </w:r>
          </w:p>
        </w:tc>
        <w:tc>
          <w:tcPr>
            <w:tcW w:w="2295" w:type="dxa"/>
          </w:tcPr>
          <w:p>
            <w:pPr>
              <w:rPr>
                <w:rFonts w:eastAsia="STFangsong"/>
                <w:noProof/>
                <w:color w:val="000000"/>
                <w:szCs w:val="24"/>
              </w:rPr>
            </w:pPr>
            <w:r>
              <w:rPr>
                <w:noProof/>
                <w:color w:val="000000"/>
                <w:szCs w:val="24"/>
              </w:rPr>
              <w:t>Shengsi Yi Bei</w:t>
            </w:r>
          </w:p>
        </w:tc>
        <w:tc>
          <w:tcPr>
            <w:tcW w:w="2294" w:type="dxa"/>
          </w:tcPr>
          <w:p>
            <w:pPr>
              <w:rPr>
                <w:rFonts w:eastAsia="SimSun"/>
                <w:noProof/>
                <w:snapToGrid w:val="0"/>
                <w:szCs w:val="24"/>
                <w:u w:val="single"/>
              </w:rPr>
            </w:pPr>
            <w:r>
              <w:rPr>
                <w:noProof/>
                <w:color w:val="000000"/>
                <w:szCs w:val="24"/>
              </w:rPr>
              <w:t>Tuoreet kalat, nilviäiset ja äyriäiset sekä niistä valmistetut tuotteet – Simpukat</w:t>
            </w:r>
          </w:p>
        </w:tc>
        <w:tc>
          <w:tcPr>
            <w:tcW w:w="2295" w:type="dxa"/>
          </w:tcPr>
          <w:p>
            <w:pPr>
              <w:rPr>
                <w:rFonts w:eastAsia="SimSun"/>
                <w:noProof/>
                <w:snapToGrid w:val="0"/>
                <w:szCs w:val="24"/>
                <w:u w:val="single"/>
              </w:rPr>
            </w:pPr>
            <w:r>
              <w:rPr>
                <w:noProof/>
                <w:color w:val="000000"/>
                <w:szCs w:val="24"/>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辽中玫瑰</w:t>
            </w:r>
          </w:p>
        </w:tc>
        <w:tc>
          <w:tcPr>
            <w:tcW w:w="2295" w:type="dxa"/>
          </w:tcPr>
          <w:p>
            <w:pPr>
              <w:rPr>
                <w:rFonts w:eastAsia="STFangsong"/>
                <w:noProof/>
                <w:color w:val="000000"/>
                <w:szCs w:val="24"/>
              </w:rPr>
            </w:pPr>
            <w:r>
              <w:rPr>
                <w:noProof/>
                <w:color w:val="000000"/>
                <w:szCs w:val="24"/>
              </w:rPr>
              <w:t>Liaozhong Mei Gui</w:t>
            </w:r>
          </w:p>
        </w:tc>
        <w:tc>
          <w:tcPr>
            <w:tcW w:w="2294" w:type="dxa"/>
          </w:tcPr>
          <w:p>
            <w:pPr>
              <w:rPr>
                <w:rFonts w:eastAsia="SimSun"/>
                <w:noProof/>
                <w:snapToGrid w:val="0"/>
                <w:szCs w:val="24"/>
                <w:u w:val="single"/>
              </w:rPr>
            </w:pPr>
            <w:r>
              <w:rPr>
                <w:noProof/>
                <w:color w:val="000000"/>
                <w:szCs w:val="24"/>
              </w:rPr>
              <w:t>Kukat ja muut koristekasvit – Kukat</w:t>
            </w:r>
          </w:p>
        </w:tc>
        <w:tc>
          <w:tcPr>
            <w:tcW w:w="2295" w:type="dxa"/>
          </w:tcPr>
          <w:p>
            <w:pPr>
              <w:rPr>
                <w:rFonts w:eastAsia="SimSun"/>
                <w:noProof/>
                <w:snapToGrid w:val="0"/>
                <w:szCs w:val="24"/>
                <w:u w:val="single"/>
              </w:rPr>
            </w:pPr>
            <w:r>
              <w:rPr>
                <w:noProof/>
                <w:color w:val="000000"/>
                <w:szCs w:val="24"/>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横县茉莉花茶</w:t>
            </w:r>
          </w:p>
        </w:tc>
        <w:tc>
          <w:tcPr>
            <w:tcW w:w="2295" w:type="dxa"/>
          </w:tcPr>
          <w:p>
            <w:pPr>
              <w:rPr>
                <w:rFonts w:eastAsia="STFangsong"/>
                <w:noProof/>
                <w:color w:val="000000"/>
                <w:szCs w:val="24"/>
              </w:rPr>
            </w:pPr>
            <w:r>
              <w:rPr>
                <w:noProof/>
                <w:color w:val="000000"/>
                <w:szCs w:val="24"/>
              </w:rPr>
              <w:t>Hengxian Mo Li Hua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蒲江雀舌</w:t>
            </w:r>
          </w:p>
        </w:tc>
        <w:tc>
          <w:tcPr>
            <w:tcW w:w="2295" w:type="dxa"/>
          </w:tcPr>
          <w:p>
            <w:pPr>
              <w:rPr>
                <w:rFonts w:eastAsia="STFangsong"/>
                <w:noProof/>
                <w:color w:val="000000"/>
                <w:szCs w:val="24"/>
              </w:rPr>
            </w:pPr>
            <w:r>
              <w:rPr>
                <w:noProof/>
                <w:color w:val="000000"/>
                <w:szCs w:val="24"/>
              </w:rPr>
              <w:t>Pujiang Que She</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峨眉山茶</w:t>
            </w:r>
          </w:p>
        </w:tc>
        <w:tc>
          <w:tcPr>
            <w:tcW w:w="2295" w:type="dxa"/>
          </w:tcPr>
          <w:p>
            <w:pPr>
              <w:rPr>
                <w:rFonts w:eastAsia="STFangsong"/>
                <w:noProof/>
                <w:color w:val="000000"/>
                <w:szCs w:val="24"/>
              </w:rPr>
            </w:pPr>
            <w:r>
              <w:rPr>
                <w:noProof/>
                <w:color w:val="000000"/>
                <w:szCs w:val="24"/>
              </w:rPr>
              <w:t xml:space="preserve">Emeishan Cha </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朵贝茶</w:t>
            </w:r>
          </w:p>
        </w:tc>
        <w:tc>
          <w:tcPr>
            <w:tcW w:w="2295" w:type="dxa"/>
          </w:tcPr>
          <w:p>
            <w:pPr>
              <w:rPr>
                <w:rFonts w:eastAsia="STFangsong"/>
                <w:noProof/>
                <w:color w:val="000000"/>
                <w:szCs w:val="24"/>
              </w:rPr>
            </w:pPr>
            <w:r>
              <w:rPr>
                <w:noProof/>
                <w:color w:val="000000"/>
                <w:szCs w:val="24"/>
              </w:rPr>
              <w:t>Duobei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五常大米</w:t>
            </w:r>
          </w:p>
        </w:tc>
        <w:tc>
          <w:tcPr>
            <w:tcW w:w="2295" w:type="dxa"/>
          </w:tcPr>
          <w:p>
            <w:pPr>
              <w:rPr>
                <w:rFonts w:eastAsia="STFangsong"/>
                <w:noProof/>
                <w:color w:val="000000"/>
                <w:szCs w:val="24"/>
              </w:rPr>
            </w:pPr>
            <w:r>
              <w:rPr>
                <w:noProof/>
                <w:color w:val="000000"/>
                <w:szCs w:val="24"/>
              </w:rPr>
              <w:t>Wuchang Da Mi</w:t>
            </w:r>
          </w:p>
        </w:tc>
        <w:tc>
          <w:tcPr>
            <w:tcW w:w="2294" w:type="dxa"/>
          </w:tcPr>
          <w:p>
            <w:pPr>
              <w:rPr>
                <w:rFonts w:eastAsia="SimSun"/>
                <w:noProof/>
                <w:snapToGrid w:val="0"/>
                <w:szCs w:val="24"/>
                <w:u w:val="single"/>
              </w:rPr>
            </w:pPr>
            <w:r>
              <w:rPr>
                <w:noProof/>
                <w:color w:val="000000"/>
                <w:szCs w:val="24"/>
              </w:rPr>
              <w:t>Hedelmät, vihannekset ja viljat sellaisenaan tai jalostettuina – Riisi</w:t>
            </w:r>
          </w:p>
        </w:tc>
        <w:tc>
          <w:tcPr>
            <w:tcW w:w="2295" w:type="dxa"/>
          </w:tcPr>
          <w:p>
            <w:pPr>
              <w:rPr>
                <w:rFonts w:eastAsia="SimSun"/>
                <w:noProof/>
                <w:snapToGrid w:val="0"/>
                <w:szCs w:val="24"/>
                <w:u w:val="single"/>
              </w:rPr>
            </w:pPr>
            <w:r>
              <w:rPr>
                <w:noProof/>
                <w:color w:val="000000"/>
                <w:szCs w:val="24"/>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福鼎白茶</w:t>
            </w:r>
          </w:p>
        </w:tc>
        <w:tc>
          <w:tcPr>
            <w:tcW w:w="2295" w:type="dxa"/>
          </w:tcPr>
          <w:p>
            <w:pPr>
              <w:rPr>
                <w:rFonts w:eastAsia="STFangsong"/>
                <w:noProof/>
                <w:color w:val="000000"/>
                <w:szCs w:val="24"/>
              </w:rPr>
            </w:pPr>
            <w:r>
              <w:rPr>
                <w:noProof/>
                <w:color w:val="000000"/>
                <w:szCs w:val="24"/>
              </w:rPr>
              <w:t>Fuding Bai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吴川月饼</w:t>
            </w:r>
          </w:p>
        </w:tc>
        <w:tc>
          <w:tcPr>
            <w:tcW w:w="2295" w:type="dxa"/>
          </w:tcPr>
          <w:p>
            <w:pPr>
              <w:rPr>
                <w:rFonts w:eastAsia="STFangsong"/>
                <w:noProof/>
                <w:color w:val="000000"/>
                <w:szCs w:val="24"/>
              </w:rPr>
            </w:pPr>
            <w:r>
              <w:rPr>
                <w:noProof/>
                <w:color w:val="000000"/>
                <w:szCs w:val="24"/>
              </w:rPr>
              <w:t>Wuchuan Yue Bing</w:t>
            </w:r>
          </w:p>
        </w:tc>
        <w:tc>
          <w:tcPr>
            <w:tcW w:w="2294" w:type="dxa"/>
          </w:tcPr>
          <w:p>
            <w:pPr>
              <w:rPr>
                <w:rFonts w:eastAsia="SimSun"/>
                <w:noProof/>
                <w:snapToGrid w:val="0"/>
                <w:szCs w:val="24"/>
                <w:u w:val="single"/>
              </w:rPr>
            </w:pPr>
            <w:r>
              <w:rPr>
                <w:noProof/>
                <w:color w:val="000000"/>
                <w:szCs w:val="24"/>
              </w:rPr>
              <w:t>Leipomo-, konditoria-, makeis- ja keksituotteet – Leivonnaiset</w:t>
            </w:r>
          </w:p>
        </w:tc>
        <w:tc>
          <w:tcPr>
            <w:tcW w:w="2295" w:type="dxa"/>
          </w:tcPr>
          <w:p>
            <w:pPr>
              <w:rPr>
                <w:rFonts w:eastAsia="SimSun"/>
                <w:noProof/>
                <w:snapToGrid w:val="0"/>
                <w:szCs w:val="24"/>
                <w:u w:val="single"/>
              </w:rPr>
            </w:pPr>
            <w:r>
              <w:rPr>
                <w:noProof/>
                <w:color w:val="000000"/>
                <w:szCs w:val="24"/>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兴隆咖啡</w:t>
            </w:r>
          </w:p>
        </w:tc>
        <w:tc>
          <w:tcPr>
            <w:tcW w:w="2295" w:type="dxa"/>
          </w:tcPr>
          <w:p>
            <w:pPr>
              <w:rPr>
                <w:rFonts w:eastAsia="STFangsong"/>
                <w:noProof/>
                <w:color w:val="000000"/>
                <w:szCs w:val="24"/>
              </w:rPr>
            </w:pPr>
            <w:r>
              <w:rPr>
                <w:noProof/>
                <w:color w:val="000000"/>
                <w:szCs w:val="24"/>
              </w:rPr>
              <w:t>Xinglong Ka Fei</w:t>
            </w:r>
          </w:p>
        </w:tc>
        <w:tc>
          <w:tcPr>
            <w:tcW w:w="2294" w:type="dxa"/>
          </w:tcPr>
          <w:p>
            <w:pPr>
              <w:rPr>
                <w:rFonts w:eastAsia="SimSun"/>
                <w:noProof/>
                <w:snapToGrid w:val="0"/>
                <w:szCs w:val="24"/>
                <w:u w:val="single"/>
              </w:rPr>
            </w:pPr>
            <w:r>
              <w:rPr>
                <w:noProof/>
                <w:color w:val="000000"/>
                <w:szCs w:val="24"/>
              </w:rPr>
              <w:t>Muut sopimuksen liitteeseen I kuuluvat tuotteet (mausteet jne.) – Kahvi</w:t>
            </w:r>
          </w:p>
        </w:tc>
        <w:tc>
          <w:tcPr>
            <w:tcW w:w="2295" w:type="dxa"/>
          </w:tcPr>
          <w:p>
            <w:pPr>
              <w:rPr>
                <w:rFonts w:eastAsia="SimSun"/>
                <w:noProof/>
                <w:snapToGrid w:val="0"/>
                <w:szCs w:val="24"/>
                <w:u w:val="single"/>
              </w:rPr>
            </w:pPr>
            <w:r>
              <w:rPr>
                <w:noProof/>
                <w:color w:val="000000"/>
                <w:szCs w:val="24"/>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绍兴酒</w:t>
            </w:r>
          </w:p>
        </w:tc>
        <w:tc>
          <w:tcPr>
            <w:tcW w:w="2295" w:type="dxa"/>
          </w:tcPr>
          <w:p>
            <w:pPr>
              <w:rPr>
                <w:rFonts w:eastAsia="STFangsong"/>
                <w:noProof/>
                <w:color w:val="000000"/>
                <w:szCs w:val="24"/>
              </w:rPr>
            </w:pPr>
            <w:r>
              <w:rPr>
                <w:noProof/>
                <w:color w:val="000000"/>
                <w:szCs w:val="24"/>
              </w:rPr>
              <w:t>Shaoxing Jiu</w:t>
            </w:r>
          </w:p>
        </w:tc>
        <w:tc>
          <w:tcPr>
            <w:tcW w:w="2294" w:type="dxa"/>
          </w:tcPr>
          <w:p>
            <w:pPr>
              <w:rPr>
                <w:rFonts w:eastAsia="SimSun"/>
                <w:noProof/>
                <w:snapToGrid w:val="0"/>
                <w:szCs w:val="24"/>
                <w:u w:val="single"/>
              </w:rPr>
            </w:pPr>
            <w:r>
              <w:rPr>
                <w:noProof/>
                <w:color w:val="000000"/>
                <w:szCs w:val="24"/>
              </w:rPr>
              <w:t>Alkoholipitoinen riisijuoma</w:t>
            </w:r>
          </w:p>
        </w:tc>
        <w:tc>
          <w:tcPr>
            <w:tcW w:w="2295" w:type="dxa"/>
          </w:tcPr>
          <w:p>
            <w:pPr>
              <w:rPr>
                <w:rFonts w:eastAsia="SimSun"/>
                <w:noProof/>
                <w:snapToGrid w:val="0"/>
                <w:szCs w:val="24"/>
                <w:u w:val="single"/>
              </w:rPr>
            </w:pPr>
            <w:r>
              <w:rPr>
                <w:noProof/>
                <w:color w:val="000000"/>
                <w:szCs w:val="24"/>
              </w:rPr>
              <w:t>Shaoxing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贺兰山东麓葡萄酒</w:t>
            </w:r>
          </w:p>
        </w:tc>
        <w:tc>
          <w:tcPr>
            <w:tcW w:w="2295" w:type="dxa"/>
          </w:tcPr>
          <w:p>
            <w:pPr>
              <w:rPr>
                <w:rFonts w:eastAsia="STFangsong"/>
                <w:noProof/>
                <w:color w:val="000000"/>
                <w:szCs w:val="24"/>
              </w:rPr>
            </w:pPr>
            <w:r>
              <w:rPr>
                <w:noProof/>
                <w:color w:val="000000"/>
                <w:szCs w:val="24"/>
              </w:rPr>
              <w:t>Helanshan Dong Lu Pu Tao Jiu</w:t>
            </w:r>
          </w:p>
        </w:tc>
        <w:tc>
          <w:tcPr>
            <w:tcW w:w="2294" w:type="dxa"/>
          </w:tcPr>
          <w:p>
            <w:pPr>
              <w:rPr>
                <w:rFonts w:eastAsia="SimSun"/>
                <w:noProof/>
                <w:snapToGrid w:val="0"/>
                <w:szCs w:val="24"/>
                <w:u w:val="single"/>
              </w:rPr>
            </w:pPr>
            <w:r>
              <w:rPr>
                <w:noProof/>
                <w:color w:val="000000"/>
                <w:szCs w:val="24"/>
              </w:rPr>
              <w:t xml:space="preserve">Viini </w:t>
            </w:r>
          </w:p>
        </w:tc>
        <w:tc>
          <w:tcPr>
            <w:tcW w:w="2295" w:type="dxa"/>
          </w:tcPr>
          <w:p>
            <w:pPr>
              <w:rPr>
                <w:rFonts w:eastAsia="SimSun"/>
                <w:noProof/>
                <w:snapToGrid w:val="0"/>
                <w:szCs w:val="24"/>
                <w:u w:val="single"/>
                <w:lang w:val="en-US"/>
              </w:rPr>
            </w:pPr>
            <w:r>
              <w:rPr>
                <w:noProof/>
                <w:color w:val="000000"/>
                <w:szCs w:val="24"/>
                <w:lang w:val="en-US"/>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桓仁冰酒</w:t>
            </w:r>
          </w:p>
        </w:tc>
        <w:tc>
          <w:tcPr>
            <w:tcW w:w="2295" w:type="dxa"/>
          </w:tcPr>
          <w:p>
            <w:pPr>
              <w:rPr>
                <w:rFonts w:eastAsia="STFangsong"/>
                <w:noProof/>
                <w:color w:val="000000"/>
                <w:szCs w:val="24"/>
              </w:rPr>
            </w:pPr>
            <w:r>
              <w:rPr>
                <w:noProof/>
                <w:color w:val="000000"/>
                <w:szCs w:val="24"/>
              </w:rPr>
              <w:t>Huanren Bing Jiu</w:t>
            </w:r>
          </w:p>
        </w:tc>
        <w:tc>
          <w:tcPr>
            <w:tcW w:w="2294" w:type="dxa"/>
          </w:tcPr>
          <w:p>
            <w:pPr>
              <w:rPr>
                <w:rFonts w:eastAsia="SimSun"/>
                <w:noProof/>
                <w:snapToGrid w:val="0"/>
                <w:szCs w:val="24"/>
                <w:u w:val="single"/>
              </w:rPr>
            </w:pPr>
            <w:r>
              <w:rPr>
                <w:noProof/>
                <w:color w:val="000000"/>
                <w:szCs w:val="24"/>
              </w:rPr>
              <w:t xml:space="preserve">Viini </w:t>
            </w:r>
          </w:p>
        </w:tc>
        <w:tc>
          <w:tcPr>
            <w:tcW w:w="2295" w:type="dxa"/>
          </w:tcPr>
          <w:p>
            <w:pPr>
              <w:rPr>
                <w:rFonts w:eastAsia="SimSun"/>
                <w:noProof/>
                <w:snapToGrid w:val="0"/>
                <w:szCs w:val="24"/>
                <w:u w:val="single"/>
              </w:rPr>
            </w:pPr>
            <w:r>
              <w:rPr>
                <w:noProof/>
                <w:color w:val="000000"/>
                <w:szCs w:val="24"/>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烟台葡萄酒</w:t>
            </w:r>
          </w:p>
        </w:tc>
        <w:tc>
          <w:tcPr>
            <w:tcW w:w="2295" w:type="dxa"/>
          </w:tcPr>
          <w:p>
            <w:pPr>
              <w:rPr>
                <w:rFonts w:eastAsia="STFangsong"/>
                <w:noProof/>
                <w:color w:val="000000"/>
                <w:szCs w:val="24"/>
              </w:rPr>
            </w:pPr>
            <w:r>
              <w:rPr>
                <w:noProof/>
                <w:color w:val="000000"/>
                <w:szCs w:val="24"/>
              </w:rPr>
              <w:t>Yantai Pu Tao Jiu</w:t>
            </w:r>
          </w:p>
        </w:tc>
        <w:tc>
          <w:tcPr>
            <w:tcW w:w="2294" w:type="dxa"/>
          </w:tcPr>
          <w:p>
            <w:pPr>
              <w:rPr>
                <w:rFonts w:eastAsia="SimSun"/>
                <w:noProof/>
                <w:snapToGrid w:val="0"/>
                <w:szCs w:val="24"/>
                <w:u w:val="single"/>
              </w:rPr>
            </w:pPr>
            <w:r>
              <w:rPr>
                <w:noProof/>
                <w:color w:val="000000"/>
                <w:szCs w:val="24"/>
              </w:rPr>
              <w:t xml:space="preserve">Viini </w:t>
            </w:r>
          </w:p>
        </w:tc>
        <w:tc>
          <w:tcPr>
            <w:tcW w:w="2295" w:type="dxa"/>
          </w:tcPr>
          <w:p>
            <w:pPr>
              <w:rPr>
                <w:rFonts w:eastAsia="SimSun"/>
                <w:noProof/>
                <w:snapToGrid w:val="0"/>
                <w:szCs w:val="24"/>
                <w:u w:val="single"/>
              </w:rPr>
            </w:pPr>
            <w:r>
              <w:rPr>
                <w:noProof/>
                <w:color w:val="000000"/>
                <w:szCs w:val="24"/>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惠水黑糯米酒</w:t>
            </w:r>
          </w:p>
        </w:tc>
        <w:tc>
          <w:tcPr>
            <w:tcW w:w="2295" w:type="dxa"/>
          </w:tcPr>
          <w:p>
            <w:pPr>
              <w:rPr>
                <w:rFonts w:eastAsia="STFangsong"/>
                <w:noProof/>
                <w:color w:val="000000"/>
                <w:szCs w:val="24"/>
              </w:rPr>
            </w:pPr>
            <w:r>
              <w:rPr>
                <w:noProof/>
                <w:color w:val="000000"/>
                <w:szCs w:val="24"/>
              </w:rPr>
              <w:t>Huishui Hei Nuo Mi Jiu</w:t>
            </w:r>
          </w:p>
        </w:tc>
        <w:tc>
          <w:tcPr>
            <w:tcW w:w="2294" w:type="dxa"/>
          </w:tcPr>
          <w:p>
            <w:pPr>
              <w:rPr>
                <w:rFonts w:eastAsia="SimSun"/>
                <w:noProof/>
                <w:snapToGrid w:val="0"/>
                <w:szCs w:val="24"/>
                <w:u w:val="single"/>
              </w:rPr>
            </w:pPr>
            <w:r>
              <w:rPr>
                <w:noProof/>
                <w:color w:val="000000"/>
                <w:szCs w:val="24"/>
              </w:rPr>
              <w:t>Alkoholipitoinen riisijuoma</w:t>
            </w:r>
          </w:p>
        </w:tc>
        <w:tc>
          <w:tcPr>
            <w:tcW w:w="2295" w:type="dxa"/>
          </w:tcPr>
          <w:p>
            <w:pPr>
              <w:rPr>
                <w:rFonts w:eastAsia="SimSun"/>
                <w:noProof/>
                <w:snapToGrid w:val="0"/>
                <w:szCs w:val="24"/>
                <w:u w:val="single"/>
                <w:lang w:val="en-US"/>
              </w:rPr>
            </w:pPr>
            <w:r>
              <w:rPr>
                <w:noProof/>
                <w:color w:val="000000"/>
                <w:szCs w:val="24"/>
                <w:lang w:val="en-US"/>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西峡香菇</w:t>
            </w:r>
          </w:p>
        </w:tc>
        <w:tc>
          <w:tcPr>
            <w:tcW w:w="2295" w:type="dxa"/>
          </w:tcPr>
          <w:p>
            <w:pPr>
              <w:rPr>
                <w:rFonts w:eastAsia="STFangsong"/>
                <w:noProof/>
                <w:color w:val="000000"/>
                <w:szCs w:val="24"/>
              </w:rPr>
            </w:pPr>
            <w:r>
              <w:rPr>
                <w:noProof/>
                <w:color w:val="000000"/>
                <w:szCs w:val="24"/>
              </w:rPr>
              <w:t>Xixia Xiang Gu</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红崖子花生</w:t>
            </w:r>
          </w:p>
        </w:tc>
        <w:tc>
          <w:tcPr>
            <w:tcW w:w="2295" w:type="dxa"/>
          </w:tcPr>
          <w:p>
            <w:pPr>
              <w:rPr>
                <w:rFonts w:eastAsia="STFangsong"/>
                <w:noProof/>
                <w:color w:val="000000"/>
                <w:szCs w:val="24"/>
              </w:rPr>
            </w:pPr>
            <w:r>
              <w:rPr>
                <w:noProof/>
                <w:color w:val="000000"/>
                <w:szCs w:val="24"/>
              </w:rPr>
              <w:t>Hongyazi Hua Sheng</w:t>
            </w:r>
          </w:p>
        </w:tc>
        <w:tc>
          <w:tcPr>
            <w:tcW w:w="2294" w:type="dxa"/>
          </w:tcPr>
          <w:p>
            <w:pPr>
              <w:rPr>
                <w:rFonts w:eastAsia="SimSun"/>
                <w:noProof/>
                <w:snapToGrid w:val="0"/>
                <w:szCs w:val="24"/>
                <w:u w:val="single"/>
              </w:rPr>
            </w:pPr>
            <w:r>
              <w:rPr>
                <w:noProof/>
                <w:color w:val="000000"/>
                <w:szCs w:val="24"/>
              </w:rPr>
              <w:t>Hedelmät, vihannekset ja viljat sellaisenaan tai jalostettuina – Maapähkinät</w:t>
            </w:r>
          </w:p>
        </w:tc>
        <w:tc>
          <w:tcPr>
            <w:tcW w:w="2295" w:type="dxa"/>
          </w:tcPr>
          <w:p>
            <w:pPr>
              <w:rPr>
                <w:rFonts w:eastAsia="SimSun"/>
                <w:noProof/>
                <w:snapToGrid w:val="0"/>
                <w:szCs w:val="24"/>
                <w:u w:val="single"/>
              </w:rPr>
            </w:pPr>
            <w:r>
              <w:rPr>
                <w:noProof/>
                <w:color w:val="000000"/>
                <w:szCs w:val="24"/>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武夷岩茶</w:t>
            </w:r>
          </w:p>
        </w:tc>
        <w:tc>
          <w:tcPr>
            <w:tcW w:w="2295" w:type="dxa"/>
          </w:tcPr>
          <w:p>
            <w:pPr>
              <w:rPr>
                <w:rFonts w:eastAsia="STFangsong"/>
                <w:noProof/>
                <w:color w:val="000000"/>
                <w:szCs w:val="24"/>
              </w:rPr>
            </w:pPr>
            <w:r>
              <w:rPr>
                <w:noProof/>
                <w:color w:val="000000"/>
                <w:szCs w:val="24"/>
              </w:rPr>
              <w:t>Wuyi Yan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英德红茶</w:t>
            </w:r>
          </w:p>
        </w:tc>
        <w:tc>
          <w:tcPr>
            <w:tcW w:w="2295" w:type="dxa"/>
          </w:tcPr>
          <w:p>
            <w:pPr>
              <w:rPr>
                <w:rFonts w:eastAsia="STFangsong"/>
                <w:noProof/>
                <w:color w:val="000000"/>
                <w:szCs w:val="24"/>
              </w:rPr>
            </w:pPr>
            <w:r>
              <w:rPr>
                <w:noProof/>
                <w:color w:val="000000"/>
                <w:szCs w:val="24"/>
              </w:rPr>
              <w:t>Yingde Hong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剑南春酒</w:t>
            </w:r>
          </w:p>
        </w:tc>
        <w:tc>
          <w:tcPr>
            <w:tcW w:w="2295" w:type="dxa"/>
          </w:tcPr>
          <w:p>
            <w:pPr>
              <w:rPr>
                <w:rFonts w:eastAsia="STFangsong"/>
                <w:noProof/>
                <w:color w:val="000000"/>
                <w:szCs w:val="24"/>
              </w:rPr>
            </w:pPr>
            <w:r>
              <w:rPr>
                <w:noProof/>
                <w:color w:val="000000"/>
                <w:szCs w:val="24"/>
              </w:rPr>
              <w:t>Jian Nan Chun Jiu/Jian Nan Chun Chiew</w:t>
            </w:r>
          </w:p>
        </w:tc>
        <w:tc>
          <w:tcPr>
            <w:tcW w:w="2294" w:type="dxa"/>
          </w:tcPr>
          <w:p>
            <w:pPr>
              <w:rPr>
                <w:rFonts w:eastAsia="SimSun"/>
                <w:noProof/>
                <w:snapToGrid w:val="0"/>
                <w:szCs w:val="24"/>
                <w:u w:val="single"/>
              </w:rPr>
            </w:pPr>
            <w:r>
              <w:rPr>
                <w:noProof/>
                <w:color w:val="000000"/>
                <w:szCs w:val="24"/>
              </w:rPr>
              <w:t>Tislattu alkoholijuoma</w:t>
            </w:r>
          </w:p>
        </w:tc>
        <w:tc>
          <w:tcPr>
            <w:tcW w:w="2295" w:type="dxa"/>
          </w:tcPr>
          <w:p>
            <w:pPr>
              <w:rPr>
                <w:rFonts w:eastAsia="SimSun"/>
                <w:noProof/>
                <w:snapToGrid w:val="0"/>
                <w:szCs w:val="24"/>
                <w:u w:val="single"/>
              </w:rPr>
            </w:pPr>
            <w:r>
              <w:rPr>
                <w:noProof/>
                <w:color w:val="000000"/>
                <w:szCs w:val="24"/>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高炉家酒（高炉酒）</w:t>
            </w:r>
          </w:p>
        </w:tc>
        <w:tc>
          <w:tcPr>
            <w:tcW w:w="2295" w:type="dxa"/>
          </w:tcPr>
          <w:p>
            <w:pPr>
              <w:rPr>
                <w:rFonts w:eastAsia="STFangsong"/>
                <w:noProof/>
                <w:color w:val="000000"/>
                <w:szCs w:val="24"/>
              </w:rPr>
            </w:pPr>
            <w:r>
              <w:rPr>
                <w:noProof/>
                <w:color w:val="000000"/>
                <w:szCs w:val="24"/>
              </w:rPr>
              <w:t>Gao Lu Jia Jiu /Gao Lu Jiu</w:t>
            </w:r>
          </w:p>
        </w:tc>
        <w:tc>
          <w:tcPr>
            <w:tcW w:w="2294" w:type="dxa"/>
          </w:tcPr>
          <w:p>
            <w:pPr>
              <w:rPr>
                <w:rFonts w:eastAsia="SimSun"/>
                <w:noProof/>
                <w:snapToGrid w:val="0"/>
                <w:szCs w:val="24"/>
                <w:u w:val="single"/>
              </w:rPr>
            </w:pPr>
            <w:r>
              <w:rPr>
                <w:noProof/>
                <w:color w:val="000000"/>
                <w:szCs w:val="24"/>
              </w:rPr>
              <w:t>Tislattu alkoholijuoma</w:t>
            </w:r>
          </w:p>
        </w:tc>
        <w:tc>
          <w:tcPr>
            <w:tcW w:w="2295" w:type="dxa"/>
          </w:tcPr>
          <w:p>
            <w:pPr>
              <w:rPr>
                <w:rFonts w:eastAsia="SimSun"/>
                <w:noProof/>
                <w:snapToGrid w:val="0"/>
                <w:szCs w:val="24"/>
                <w:u w:val="single"/>
              </w:rPr>
            </w:pPr>
            <w:r>
              <w:rPr>
                <w:noProof/>
                <w:color w:val="000000"/>
                <w:szCs w:val="24"/>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扳倒井酒</w:t>
            </w:r>
          </w:p>
        </w:tc>
        <w:tc>
          <w:tcPr>
            <w:tcW w:w="2295" w:type="dxa"/>
          </w:tcPr>
          <w:p>
            <w:pPr>
              <w:rPr>
                <w:rFonts w:eastAsia="STFangsong"/>
                <w:noProof/>
                <w:color w:val="000000"/>
                <w:szCs w:val="24"/>
              </w:rPr>
            </w:pPr>
            <w:r>
              <w:rPr>
                <w:noProof/>
                <w:color w:val="000000"/>
                <w:szCs w:val="24"/>
              </w:rPr>
              <w:t xml:space="preserve">Ban Dao Jing Jiu </w:t>
            </w:r>
          </w:p>
        </w:tc>
        <w:tc>
          <w:tcPr>
            <w:tcW w:w="2294" w:type="dxa"/>
          </w:tcPr>
          <w:p>
            <w:pPr>
              <w:rPr>
                <w:rFonts w:eastAsia="SimSun"/>
                <w:noProof/>
                <w:snapToGrid w:val="0"/>
                <w:szCs w:val="24"/>
                <w:u w:val="single"/>
              </w:rPr>
            </w:pPr>
            <w:r>
              <w:rPr>
                <w:noProof/>
                <w:color w:val="000000"/>
                <w:szCs w:val="24"/>
              </w:rPr>
              <w:t>Tislattu alkoholijuoma</w:t>
            </w:r>
          </w:p>
        </w:tc>
        <w:tc>
          <w:tcPr>
            <w:tcW w:w="2295" w:type="dxa"/>
          </w:tcPr>
          <w:p>
            <w:pPr>
              <w:rPr>
                <w:rFonts w:eastAsia="SimSun"/>
                <w:noProof/>
                <w:snapToGrid w:val="0"/>
                <w:szCs w:val="24"/>
                <w:u w:val="single"/>
              </w:rPr>
            </w:pPr>
            <w:r>
              <w:rPr>
                <w:noProof/>
                <w:color w:val="000000"/>
                <w:szCs w:val="24"/>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沙城葡萄酒</w:t>
            </w:r>
          </w:p>
        </w:tc>
        <w:tc>
          <w:tcPr>
            <w:tcW w:w="2295" w:type="dxa"/>
          </w:tcPr>
          <w:p>
            <w:pPr>
              <w:rPr>
                <w:rFonts w:eastAsia="STFangsong"/>
                <w:noProof/>
                <w:color w:val="000000"/>
                <w:szCs w:val="24"/>
              </w:rPr>
            </w:pPr>
            <w:r>
              <w:rPr>
                <w:noProof/>
                <w:color w:val="000000"/>
                <w:szCs w:val="24"/>
              </w:rPr>
              <w:t xml:space="preserve">Shacheng Pu Tao Jiu </w:t>
            </w:r>
          </w:p>
        </w:tc>
        <w:tc>
          <w:tcPr>
            <w:tcW w:w="2294" w:type="dxa"/>
          </w:tcPr>
          <w:p>
            <w:pPr>
              <w:rPr>
                <w:rFonts w:eastAsia="SimSun"/>
                <w:noProof/>
                <w:snapToGrid w:val="0"/>
                <w:szCs w:val="24"/>
                <w:u w:val="single"/>
              </w:rPr>
            </w:pPr>
            <w:r>
              <w:rPr>
                <w:noProof/>
                <w:color w:val="000000"/>
                <w:szCs w:val="24"/>
              </w:rPr>
              <w:t>Viini</w:t>
            </w:r>
          </w:p>
        </w:tc>
        <w:tc>
          <w:tcPr>
            <w:tcW w:w="2295" w:type="dxa"/>
          </w:tcPr>
          <w:p>
            <w:pPr>
              <w:rPr>
                <w:rFonts w:eastAsia="SimSun"/>
                <w:noProof/>
                <w:snapToGrid w:val="0"/>
                <w:szCs w:val="24"/>
                <w:u w:val="single"/>
              </w:rPr>
            </w:pPr>
            <w:r>
              <w:rPr>
                <w:noProof/>
                <w:color w:val="000000"/>
                <w:szCs w:val="24"/>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茅台酒（贵州茅台酒）</w:t>
            </w:r>
          </w:p>
        </w:tc>
        <w:tc>
          <w:tcPr>
            <w:tcW w:w="2295" w:type="dxa"/>
          </w:tcPr>
          <w:p>
            <w:pPr>
              <w:rPr>
                <w:rFonts w:eastAsia="STFangsong"/>
                <w:noProof/>
                <w:color w:val="000000"/>
                <w:szCs w:val="24"/>
              </w:rPr>
            </w:pPr>
            <w:r>
              <w:rPr>
                <w:noProof/>
                <w:color w:val="000000"/>
                <w:szCs w:val="24"/>
              </w:rPr>
              <w:t>Moutai Jiu</w:t>
            </w:r>
            <w:r>
              <w:rPr>
                <w:noProof/>
                <w:color w:val="000000"/>
                <w:szCs w:val="24"/>
              </w:rPr>
              <w:t>（</w:t>
            </w:r>
            <w:r>
              <w:rPr>
                <w:noProof/>
                <w:color w:val="000000"/>
                <w:szCs w:val="24"/>
              </w:rPr>
              <w:t>Kweichow Moutai Jiu</w:t>
            </w:r>
            <w:r>
              <w:rPr>
                <w:noProof/>
                <w:color w:val="000000"/>
                <w:szCs w:val="24"/>
              </w:rPr>
              <w:t>）</w:t>
            </w:r>
            <w:r>
              <w:rPr>
                <w:noProof/>
                <w:color w:val="000000"/>
                <w:szCs w:val="24"/>
              </w:rPr>
              <w:t>/Moutai Chiew</w:t>
            </w:r>
            <w:r>
              <w:rPr>
                <w:noProof/>
                <w:color w:val="000000"/>
                <w:szCs w:val="24"/>
              </w:rPr>
              <w:t>（</w:t>
            </w:r>
            <w:r>
              <w:rPr>
                <w:noProof/>
                <w:color w:val="000000"/>
                <w:szCs w:val="24"/>
              </w:rPr>
              <w:t>Kweichow Moutai Chiew</w:t>
            </w:r>
            <w:r>
              <w:rPr>
                <w:noProof/>
                <w:color w:val="000000"/>
                <w:szCs w:val="24"/>
              </w:rPr>
              <w:t>）</w:t>
            </w:r>
          </w:p>
        </w:tc>
        <w:tc>
          <w:tcPr>
            <w:tcW w:w="2294" w:type="dxa"/>
          </w:tcPr>
          <w:p>
            <w:pPr>
              <w:rPr>
                <w:rFonts w:eastAsia="SimSun"/>
                <w:noProof/>
                <w:snapToGrid w:val="0"/>
                <w:szCs w:val="24"/>
                <w:u w:val="single"/>
              </w:rPr>
            </w:pPr>
            <w:r>
              <w:rPr>
                <w:noProof/>
                <w:color w:val="000000"/>
                <w:szCs w:val="24"/>
              </w:rPr>
              <w:t>Tislattu alkoholijuoma</w:t>
            </w:r>
          </w:p>
        </w:tc>
        <w:tc>
          <w:tcPr>
            <w:tcW w:w="2295" w:type="dxa"/>
          </w:tcPr>
          <w:p>
            <w:pPr>
              <w:rPr>
                <w:rFonts w:eastAsia="SimSun"/>
                <w:noProof/>
                <w:snapToGrid w:val="0"/>
                <w:szCs w:val="24"/>
                <w:u w:val="single"/>
              </w:rPr>
            </w:pPr>
            <w:r>
              <w:rPr>
                <w:noProof/>
                <w:color w:val="000000"/>
                <w:szCs w:val="24"/>
              </w:rPr>
              <w:t>Moutai Liquor/Kweichow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五粮液</w:t>
            </w:r>
          </w:p>
        </w:tc>
        <w:tc>
          <w:tcPr>
            <w:tcW w:w="2295" w:type="dxa"/>
          </w:tcPr>
          <w:p>
            <w:pPr>
              <w:rPr>
                <w:rFonts w:eastAsia="STFangsong"/>
                <w:noProof/>
                <w:color w:val="000000"/>
                <w:szCs w:val="24"/>
              </w:rPr>
            </w:pPr>
            <w:r>
              <w:rPr>
                <w:noProof/>
                <w:color w:val="000000"/>
                <w:szCs w:val="24"/>
              </w:rPr>
              <w:t>Wu Liang Ye</w:t>
            </w:r>
          </w:p>
        </w:tc>
        <w:tc>
          <w:tcPr>
            <w:tcW w:w="2294" w:type="dxa"/>
          </w:tcPr>
          <w:p>
            <w:pPr>
              <w:rPr>
                <w:rFonts w:eastAsia="SimSun"/>
                <w:noProof/>
                <w:snapToGrid w:val="0"/>
                <w:szCs w:val="24"/>
                <w:u w:val="single"/>
              </w:rPr>
            </w:pPr>
            <w:r>
              <w:rPr>
                <w:noProof/>
                <w:color w:val="000000"/>
                <w:szCs w:val="24"/>
              </w:rPr>
              <w:t>Tislattu alkoholijuoma</w:t>
            </w:r>
          </w:p>
        </w:tc>
        <w:tc>
          <w:tcPr>
            <w:tcW w:w="2295" w:type="dxa"/>
          </w:tcPr>
          <w:p>
            <w:pPr>
              <w:rPr>
                <w:rFonts w:eastAsia="SimSun"/>
                <w:noProof/>
                <w:snapToGrid w:val="0"/>
                <w:szCs w:val="24"/>
                <w:u w:val="single"/>
              </w:rPr>
            </w:pPr>
            <w:r>
              <w:rPr>
                <w:noProof/>
                <w:color w:val="000000"/>
                <w:szCs w:val="24"/>
              </w:rPr>
              <w:t>Wuliangye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盘锦大米</w:t>
            </w:r>
          </w:p>
        </w:tc>
        <w:tc>
          <w:tcPr>
            <w:tcW w:w="2295" w:type="dxa"/>
          </w:tcPr>
          <w:p>
            <w:pPr>
              <w:rPr>
                <w:rFonts w:eastAsia="STFangsong"/>
                <w:noProof/>
                <w:color w:val="000000"/>
                <w:szCs w:val="24"/>
              </w:rPr>
            </w:pPr>
            <w:r>
              <w:rPr>
                <w:noProof/>
                <w:color w:val="000000"/>
                <w:szCs w:val="24"/>
              </w:rPr>
              <w:t>Panjin Da Mi</w:t>
            </w:r>
          </w:p>
        </w:tc>
        <w:tc>
          <w:tcPr>
            <w:tcW w:w="2294" w:type="dxa"/>
          </w:tcPr>
          <w:p>
            <w:pPr>
              <w:rPr>
                <w:rFonts w:eastAsia="SimSun"/>
                <w:noProof/>
                <w:snapToGrid w:val="0"/>
                <w:szCs w:val="24"/>
                <w:u w:val="single"/>
              </w:rPr>
            </w:pPr>
            <w:r>
              <w:rPr>
                <w:noProof/>
                <w:color w:val="000000"/>
                <w:szCs w:val="24"/>
              </w:rPr>
              <w:t>Hedelmät, vihannekset ja viljat sellaisenaan tai jalostettuina – Riisi</w:t>
            </w:r>
          </w:p>
        </w:tc>
        <w:tc>
          <w:tcPr>
            <w:tcW w:w="2295" w:type="dxa"/>
          </w:tcPr>
          <w:p>
            <w:pPr>
              <w:rPr>
                <w:rFonts w:eastAsia="SimSun"/>
                <w:noProof/>
                <w:snapToGrid w:val="0"/>
                <w:szCs w:val="24"/>
                <w:u w:val="single"/>
              </w:rPr>
            </w:pPr>
            <w:r>
              <w:rPr>
                <w:noProof/>
                <w:color w:val="000000"/>
                <w:szCs w:val="24"/>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吉县苹果</w:t>
            </w:r>
          </w:p>
        </w:tc>
        <w:tc>
          <w:tcPr>
            <w:tcW w:w="2295" w:type="dxa"/>
          </w:tcPr>
          <w:p>
            <w:pPr>
              <w:rPr>
                <w:rFonts w:eastAsia="STFangsong"/>
                <w:noProof/>
                <w:color w:val="000000"/>
                <w:szCs w:val="24"/>
              </w:rPr>
            </w:pPr>
            <w:r>
              <w:rPr>
                <w:noProof/>
                <w:color w:val="000000"/>
                <w:szCs w:val="24"/>
              </w:rPr>
              <w:t xml:space="preserve">Jixian Ping Guo </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鄂托克阿尔巴斯山羊肉</w:t>
            </w:r>
          </w:p>
        </w:tc>
        <w:tc>
          <w:tcPr>
            <w:tcW w:w="2295" w:type="dxa"/>
          </w:tcPr>
          <w:p>
            <w:pPr>
              <w:rPr>
                <w:rFonts w:eastAsia="STFangsong"/>
                <w:noProof/>
                <w:color w:val="000000"/>
                <w:szCs w:val="24"/>
                <w:lang w:val="en-US"/>
              </w:rPr>
            </w:pPr>
            <w:r>
              <w:rPr>
                <w:noProof/>
                <w:color w:val="000000"/>
                <w:szCs w:val="24"/>
                <w:lang w:val="en-US"/>
              </w:rPr>
              <w:t>Etuoke Aerbasi Shan Yang Rou</w:t>
            </w:r>
          </w:p>
        </w:tc>
        <w:tc>
          <w:tcPr>
            <w:tcW w:w="2294" w:type="dxa"/>
          </w:tcPr>
          <w:p>
            <w:pPr>
              <w:rPr>
                <w:rFonts w:eastAsia="SimSun"/>
                <w:noProof/>
                <w:snapToGrid w:val="0"/>
                <w:szCs w:val="24"/>
                <w:u w:val="single"/>
              </w:rPr>
            </w:pPr>
            <w:r>
              <w:rPr>
                <w:noProof/>
                <w:color w:val="000000"/>
                <w:szCs w:val="24"/>
              </w:rPr>
              <w:t>Tuore liha (ja muut eläimenosat) – Vuohenliha</w:t>
            </w:r>
          </w:p>
        </w:tc>
        <w:tc>
          <w:tcPr>
            <w:tcW w:w="2295" w:type="dxa"/>
          </w:tcPr>
          <w:p>
            <w:pPr>
              <w:rPr>
                <w:rFonts w:eastAsia="SimSun"/>
                <w:noProof/>
                <w:snapToGrid w:val="0"/>
                <w:szCs w:val="24"/>
                <w:u w:val="single"/>
              </w:rPr>
            </w:pPr>
            <w:r>
              <w:rPr>
                <w:noProof/>
                <w:color w:val="000000"/>
                <w:szCs w:val="24"/>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扎兰屯黑木耳</w:t>
            </w:r>
          </w:p>
        </w:tc>
        <w:tc>
          <w:tcPr>
            <w:tcW w:w="2295" w:type="dxa"/>
          </w:tcPr>
          <w:p>
            <w:pPr>
              <w:rPr>
                <w:rFonts w:eastAsia="STFangsong"/>
                <w:noProof/>
                <w:color w:val="000000"/>
                <w:szCs w:val="24"/>
              </w:rPr>
            </w:pPr>
            <w:r>
              <w:rPr>
                <w:noProof/>
                <w:color w:val="000000"/>
                <w:szCs w:val="24"/>
              </w:rPr>
              <w:t>Zhalantun Hei Mu Er</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岫岩滑子蘑</w:t>
            </w:r>
          </w:p>
        </w:tc>
        <w:tc>
          <w:tcPr>
            <w:tcW w:w="2295" w:type="dxa"/>
          </w:tcPr>
          <w:p>
            <w:pPr>
              <w:rPr>
                <w:rFonts w:eastAsia="STFangsong"/>
                <w:noProof/>
                <w:color w:val="000000"/>
                <w:szCs w:val="24"/>
              </w:rPr>
            </w:pPr>
            <w:r>
              <w:rPr>
                <w:noProof/>
                <w:color w:val="000000"/>
                <w:szCs w:val="24"/>
              </w:rPr>
              <w:t>Xiuyan Hua Zi Mo</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Xiuyan 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东港大黄蚬</w:t>
            </w:r>
          </w:p>
        </w:tc>
        <w:tc>
          <w:tcPr>
            <w:tcW w:w="2295" w:type="dxa"/>
          </w:tcPr>
          <w:p>
            <w:pPr>
              <w:rPr>
                <w:rFonts w:eastAsia="STFangsong"/>
                <w:noProof/>
                <w:color w:val="000000"/>
                <w:szCs w:val="24"/>
              </w:rPr>
            </w:pPr>
            <w:r>
              <w:rPr>
                <w:noProof/>
                <w:color w:val="000000"/>
                <w:szCs w:val="24"/>
              </w:rPr>
              <w:t>Donggang Da Huang Xian</w:t>
            </w:r>
          </w:p>
        </w:tc>
        <w:tc>
          <w:tcPr>
            <w:tcW w:w="2294" w:type="dxa"/>
          </w:tcPr>
          <w:p>
            <w:pPr>
              <w:rPr>
                <w:rFonts w:eastAsia="SimSun"/>
                <w:noProof/>
                <w:snapToGrid w:val="0"/>
                <w:szCs w:val="24"/>
                <w:u w:val="single"/>
              </w:rPr>
            </w:pPr>
            <w:r>
              <w:rPr>
                <w:noProof/>
                <w:color w:val="000000"/>
                <w:szCs w:val="24"/>
              </w:rPr>
              <w:t>Tuoreet kalat, nilviäiset ja äyriäiset sekä niistä valmistetut tuotteet – Simpukat</w:t>
            </w:r>
          </w:p>
        </w:tc>
        <w:tc>
          <w:tcPr>
            <w:tcW w:w="2295" w:type="dxa"/>
          </w:tcPr>
          <w:p>
            <w:pPr>
              <w:rPr>
                <w:rFonts w:eastAsia="SimSun"/>
                <w:noProof/>
                <w:snapToGrid w:val="0"/>
                <w:szCs w:val="24"/>
                <w:u w:val="single"/>
              </w:rPr>
            </w:pPr>
            <w:r>
              <w:rPr>
                <w:noProof/>
                <w:color w:val="000000"/>
                <w:szCs w:val="24"/>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东宁黑木耳</w:t>
            </w:r>
          </w:p>
        </w:tc>
        <w:tc>
          <w:tcPr>
            <w:tcW w:w="2295" w:type="dxa"/>
          </w:tcPr>
          <w:p>
            <w:pPr>
              <w:rPr>
                <w:rFonts w:eastAsia="STFangsong"/>
                <w:noProof/>
                <w:color w:val="000000"/>
                <w:szCs w:val="24"/>
              </w:rPr>
            </w:pPr>
            <w:r>
              <w:rPr>
                <w:noProof/>
                <w:color w:val="000000"/>
                <w:szCs w:val="24"/>
              </w:rPr>
              <w:t>Dongning Hei Mu Er</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南京盐水鸭</w:t>
            </w:r>
          </w:p>
        </w:tc>
        <w:tc>
          <w:tcPr>
            <w:tcW w:w="2295" w:type="dxa"/>
          </w:tcPr>
          <w:p>
            <w:pPr>
              <w:rPr>
                <w:rFonts w:eastAsia="STFangsong"/>
                <w:noProof/>
                <w:color w:val="000000"/>
                <w:szCs w:val="24"/>
              </w:rPr>
            </w:pPr>
            <w:r>
              <w:rPr>
                <w:noProof/>
                <w:color w:val="000000"/>
                <w:szCs w:val="24"/>
              </w:rPr>
              <w:t>Nanjing Yan Shui Ya</w:t>
            </w:r>
          </w:p>
        </w:tc>
        <w:tc>
          <w:tcPr>
            <w:tcW w:w="2294" w:type="dxa"/>
          </w:tcPr>
          <w:p>
            <w:pPr>
              <w:rPr>
                <w:rFonts w:eastAsia="SimSun"/>
                <w:noProof/>
                <w:snapToGrid w:val="0"/>
                <w:szCs w:val="24"/>
                <w:u w:val="single"/>
              </w:rPr>
            </w:pPr>
            <w:r>
              <w:rPr>
                <w:noProof/>
                <w:color w:val="000000"/>
                <w:szCs w:val="24"/>
              </w:rPr>
              <w:t>Lihavalmisteet (kuumennetut, suolatut, savustetut jne.) – Ankanliha</w:t>
            </w:r>
          </w:p>
        </w:tc>
        <w:tc>
          <w:tcPr>
            <w:tcW w:w="2295" w:type="dxa"/>
          </w:tcPr>
          <w:p>
            <w:pPr>
              <w:rPr>
                <w:rFonts w:eastAsia="SimSun"/>
                <w:noProof/>
                <w:snapToGrid w:val="0"/>
                <w:szCs w:val="24"/>
                <w:u w:val="single"/>
              </w:rPr>
            </w:pPr>
            <w:r>
              <w:rPr>
                <w:noProof/>
                <w:color w:val="000000"/>
                <w:szCs w:val="24"/>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千岛银珍</w:t>
            </w:r>
          </w:p>
        </w:tc>
        <w:tc>
          <w:tcPr>
            <w:tcW w:w="2295" w:type="dxa"/>
          </w:tcPr>
          <w:p>
            <w:pPr>
              <w:rPr>
                <w:rFonts w:eastAsia="STFangsong"/>
                <w:noProof/>
                <w:color w:val="000000"/>
                <w:szCs w:val="24"/>
              </w:rPr>
            </w:pPr>
            <w:r>
              <w:rPr>
                <w:noProof/>
                <w:color w:val="000000"/>
                <w:szCs w:val="24"/>
              </w:rPr>
              <w:t>Qiandao Yin Zhen</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泰顺三杯香茶</w:t>
            </w:r>
          </w:p>
        </w:tc>
        <w:tc>
          <w:tcPr>
            <w:tcW w:w="2295" w:type="dxa"/>
          </w:tcPr>
          <w:p>
            <w:pPr>
              <w:rPr>
                <w:rFonts w:eastAsia="STFangsong"/>
                <w:noProof/>
                <w:color w:val="000000"/>
                <w:szCs w:val="24"/>
                <w:lang w:val="en-US"/>
              </w:rPr>
            </w:pPr>
            <w:r>
              <w:rPr>
                <w:noProof/>
                <w:color w:val="000000"/>
                <w:szCs w:val="24"/>
                <w:lang w:val="en-US"/>
              </w:rPr>
              <w:t>Taishun San Bei Xiang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lang w:val="en-US"/>
              </w:rPr>
            </w:pPr>
            <w:r>
              <w:rPr>
                <w:noProof/>
                <w:color w:val="000000"/>
                <w:szCs w:val="24"/>
                <w:lang w:val="en-US"/>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金华两头乌猪</w:t>
            </w:r>
          </w:p>
        </w:tc>
        <w:tc>
          <w:tcPr>
            <w:tcW w:w="2295" w:type="dxa"/>
          </w:tcPr>
          <w:p>
            <w:pPr>
              <w:rPr>
                <w:rFonts w:eastAsia="STFangsong"/>
                <w:noProof/>
                <w:color w:val="000000"/>
                <w:szCs w:val="24"/>
              </w:rPr>
            </w:pPr>
            <w:r>
              <w:rPr>
                <w:noProof/>
                <w:color w:val="000000"/>
                <w:szCs w:val="24"/>
              </w:rPr>
              <w:t>Jinhua Liang Tou Wu Zhu</w:t>
            </w:r>
          </w:p>
        </w:tc>
        <w:tc>
          <w:tcPr>
            <w:tcW w:w="2294" w:type="dxa"/>
          </w:tcPr>
          <w:p>
            <w:pPr>
              <w:rPr>
                <w:rFonts w:eastAsia="SimSun"/>
                <w:noProof/>
                <w:snapToGrid w:val="0"/>
                <w:szCs w:val="24"/>
                <w:u w:val="single"/>
              </w:rPr>
            </w:pPr>
            <w:r>
              <w:rPr>
                <w:noProof/>
                <w:color w:val="000000"/>
                <w:szCs w:val="24"/>
              </w:rPr>
              <w:t>Tuore liha (ja muut eläimenosat) – Sianliha</w:t>
            </w:r>
          </w:p>
        </w:tc>
        <w:tc>
          <w:tcPr>
            <w:tcW w:w="2295" w:type="dxa"/>
          </w:tcPr>
          <w:p>
            <w:pPr>
              <w:rPr>
                <w:rFonts w:eastAsia="SimSun"/>
                <w:noProof/>
                <w:snapToGrid w:val="0"/>
                <w:szCs w:val="24"/>
                <w:u w:val="single"/>
              </w:rPr>
            </w:pPr>
            <w:r>
              <w:rPr>
                <w:noProof/>
                <w:color w:val="000000"/>
                <w:szCs w:val="24"/>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罗源秀珍菇</w:t>
            </w:r>
          </w:p>
        </w:tc>
        <w:tc>
          <w:tcPr>
            <w:tcW w:w="2295" w:type="dxa"/>
          </w:tcPr>
          <w:p>
            <w:pPr>
              <w:rPr>
                <w:rFonts w:eastAsia="STFangsong"/>
                <w:noProof/>
                <w:color w:val="000000"/>
                <w:szCs w:val="24"/>
              </w:rPr>
            </w:pPr>
            <w:r>
              <w:rPr>
                <w:noProof/>
                <w:color w:val="000000"/>
                <w:szCs w:val="24"/>
              </w:rPr>
              <w:t>Luoyuan Xiu Zhen Gu</w:t>
            </w:r>
          </w:p>
        </w:tc>
        <w:tc>
          <w:tcPr>
            <w:tcW w:w="2294" w:type="dxa"/>
          </w:tcPr>
          <w:p>
            <w:pPr>
              <w:rPr>
                <w:rFonts w:eastAsia="SimSun"/>
                <w:noProof/>
                <w:snapToGrid w:val="0"/>
                <w:szCs w:val="24"/>
                <w:u w:val="single"/>
              </w:rPr>
            </w:pPr>
            <w:r>
              <w:rPr>
                <w:noProof/>
                <w:color w:val="000000"/>
                <w:szCs w:val="24"/>
              </w:rPr>
              <w:t>Hedelmät, vihannekset ja viljat sellaisenaan tai jalostettuina – Sienet</w:t>
            </w:r>
          </w:p>
        </w:tc>
        <w:tc>
          <w:tcPr>
            <w:tcW w:w="2295" w:type="dxa"/>
          </w:tcPr>
          <w:p>
            <w:pPr>
              <w:rPr>
                <w:rFonts w:eastAsia="SimSun"/>
                <w:noProof/>
                <w:snapToGrid w:val="0"/>
                <w:szCs w:val="24"/>
                <w:u w:val="single"/>
              </w:rPr>
            </w:pPr>
            <w:r>
              <w:rPr>
                <w:noProof/>
                <w:color w:val="000000"/>
                <w:szCs w:val="24"/>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桐江鲈鱼</w:t>
            </w:r>
          </w:p>
        </w:tc>
        <w:tc>
          <w:tcPr>
            <w:tcW w:w="2295" w:type="dxa"/>
          </w:tcPr>
          <w:p>
            <w:pPr>
              <w:rPr>
                <w:rFonts w:eastAsia="STFangsong"/>
                <w:noProof/>
                <w:color w:val="000000"/>
                <w:szCs w:val="24"/>
              </w:rPr>
            </w:pPr>
            <w:r>
              <w:rPr>
                <w:noProof/>
                <w:color w:val="000000"/>
                <w:szCs w:val="24"/>
              </w:rPr>
              <w:t>Tongjiang Lu Yu</w:t>
            </w:r>
          </w:p>
        </w:tc>
        <w:tc>
          <w:tcPr>
            <w:tcW w:w="2294" w:type="dxa"/>
          </w:tcPr>
          <w:p>
            <w:pPr>
              <w:rPr>
                <w:rFonts w:eastAsia="SimSun"/>
                <w:noProof/>
                <w:snapToGrid w:val="0"/>
                <w:szCs w:val="24"/>
                <w:u w:val="single"/>
              </w:rPr>
            </w:pPr>
            <w:r>
              <w:rPr>
                <w:noProof/>
                <w:color w:val="000000"/>
                <w:szCs w:val="24"/>
              </w:rPr>
              <w:t>Tuoreet kalat, nilviäiset ja äyriäiset sekä niistä valmistetut tuotteet – Kalat</w:t>
            </w:r>
          </w:p>
        </w:tc>
        <w:tc>
          <w:tcPr>
            <w:tcW w:w="2295" w:type="dxa"/>
          </w:tcPr>
          <w:p>
            <w:pPr>
              <w:rPr>
                <w:rFonts w:eastAsia="SimSun"/>
                <w:noProof/>
                <w:snapToGrid w:val="0"/>
                <w:szCs w:val="24"/>
                <w:u w:val="single"/>
              </w:rPr>
            </w:pPr>
            <w:r>
              <w:rPr>
                <w:noProof/>
                <w:color w:val="000000"/>
                <w:szCs w:val="24"/>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乐安竹笋</w:t>
            </w:r>
          </w:p>
        </w:tc>
        <w:tc>
          <w:tcPr>
            <w:tcW w:w="2295" w:type="dxa"/>
          </w:tcPr>
          <w:p>
            <w:pPr>
              <w:rPr>
                <w:rFonts w:eastAsia="STFangsong"/>
                <w:noProof/>
                <w:color w:val="000000"/>
                <w:szCs w:val="24"/>
              </w:rPr>
            </w:pPr>
            <w:r>
              <w:rPr>
                <w:noProof/>
                <w:color w:val="000000"/>
                <w:szCs w:val="24"/>
              </w:rPr>
              <w:t>Le'an Zhu Sun</w:t>
            </w:r>
          </w:p>
        </w:tc>
        <w:tc>
          <w:tcPr>
            <w:tcW w:w="2294" w:type="dxa"/>
          </w:tcPr>
          <w:p>
            <w:pPr>
              <w:rPr>
                <w:rFonts w:eastAsia="SimSun"/>
                <w:noProof/>
                <w:snapToGrid w:val="0"/>
                <w:szCs w:val="24"/>
                <w:u w:val="single"/>
              </w:rPr>
            </w:pPr>
            <w:r>
              <w:rPr>
                <w:noProof/>
                <w:color w:val="000000"/>
                <w:szCs w:val="24"/>
              </w:rPr>
              <w:t>Hedelmät, vihannekset ja viljat sellaisenaan tai jalostettuina – Vihannekset</w:t>
            </w:r>
          </w:p>
        </w:tc>
        <w:tc>
          <w:tcPr>
            <w:tcW w:w="2295" w:type="dxa"/>
          </w:tcPr>
          <w:p>
            <w:pPr>
              <w:rPr>
                <w:rFonts w:eastAsia="SimSun"/>
                <w:noProof/>
                <w:snapToGrid w:val="0"/>
                <w:szCs w:val="24"/>
                <w:u w:val="single"/>
              </w:rPr>
            </w:pPr>
            <w:r>
              <w:rPr>
                <w:noProof/>
                <w:color w:val="000000"/>
                <w:szCs w:val="24"/>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莒南花生</w:t>
            </w:r>
          </w:p>
        </w:tc>
        <w:tc>
          <w:tcPr>
            <w:tcW w:w="2295" w:type="dxa"/>
          </w:tcPr>
          <w:p>
            <w:pPr>
              <w:rPr>
                <w:rFonts w:eastAsia="STFangsong"/>
                <w:noProof/>
                <w:color w:val="000000"/>
                <w:szCs w:val="24"/>
              </w:rPr>
            </w:pPr>
            <w:r>
              <w:rPr>
                <w:noProof/>
                <w:color w:val="000000"/>
                <w:szCs w:val="24"/>
              </w:rPr>
              <w:t>Junan Hua Sheng</w:t>
            </w:r>
          </w:p>
        </w:tc>
        <w:tc>
          <w:tcPr>
            <w:tcW w:w="2294" w:type="dxa"/>
          </w:tcPr>
          <w:p>
            <w:pPr>
              <w:rPr>
                <w:rFonts w:eastAsia="SimSun"/>
                <w:noProof/>
                <w:snapToGrid w:val="0"/>
                <w:szCs w:val="24"/>
                <w:u w:val="single"/>
              </w:rPr>
            </w:pPr>
            <w:r>
              <w:rPr>
                <w:noProof/>
                <w:color w:val="000000"/>
                <w:szCs w:val="24"/>
              </w:rPr>
              <w:t>Hedelmät, vihannekset ja viljat sellaisenaan tai jalostettuina – Maapähkinät</w:t>
            </w:r>
          </w:p>
        </w:tc>
        <w:tc>
          <w:tcPr>
            <w:tcW w:w="2295" w:type="dxa"/>
          </w:tcPr>
          <w:p>
            <w:pPr>
              <w:rPr>
                <w:rFonts w:eastAsia="SimSun"/>
                <w:noProof/>
                <w:snapToGrid w:val="0"/>
                <w:szCs w:val="24"/>
                <w:u w:val="single"/>
              </w:rPr>
            </w:pPr>
            <w:r>
              <w:rPr>
                <w:noProof/>
                <w:color w:val="000000"/>
                <w:szCs w:val="24"/>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文登苹果</w:t>
            </w:r>
          </w:p>
        </w:tc>
        <w:tc>
          <w:tcPr>
            <w:tcW w:w="2295" w:type="dxa"/>
          </w:tcPr>
          <w:p>
            <w:pPr>
              <w:rPr>
                <w:rFonts w:eastAsia="STFangsong"/>
                <w:noProof/>
                <w:color w:val="000000"/>
                <w:szCs w:val="24"/>
              </w:rPr>
            </w:pPr>
            <w:r>
              <w:rPr>
                <w:noProof/>
                <w:color w:val="000000"/>
                <w:szCs w:val="24"/>
              </w:rPr>
              <w:t>Wendeng Ping Guo</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安丘大葱</w:t>
            </w:r>
          </w:p>
        </w:tc>
        <w:tc>
          <w:tcPr>
            <w:tcW w:w="2295" w:type="dxa"/>
          </w:tcPr>
          <w:p>
            <w:pPr>
              <w:rPr>
                <w:rFonts w:eastAsia="STFangsong"/>
                <w:noProof/>
                <w:color w:val="000000"/>
                <w:szCs w:val="24"/>
              </w:rPr>
            </w:pPr>
            <w:r>
              <w:rPr>
                <w:noProof/>
                <w:color w:val="000000"/>
                <w:szCs w:val="24"/>
              </w:rPr>
              <w:t>Anqiu Da Cong</w:t>
            </w:r>
          </w:p>
        </w:tc>
        <w:tc>
          <w:tcPr>
            <w:tcW w:w="2294" w:type="dxa"/>
          </w:tcPr>
          <w:p>
            <w:pPr>
              <w:rPr>
                <w:rFonts w:eastAsia="SimSun"/>
                <w:noProof/>
                <w:snapToGrid w:val="0"/>
                <w:szCs w:val="24"/>
                <w:u w:val="single"/>
              </w:rPr>
            </w:pPr>
            <w:r>
              <w:rPr>
                <w:noProof/>
                <w:color w:val="000000"/>
                <w:szCs w:val="24"/>
              </w:rPr>
              <w:t>Hedelmät, vihannekset ja viljat sellaisenaan tai jalostettuina – Vihannekset</w:t>
            </w:r>
          </w:p>
        </w:tc>
        <w:tc>
          <w:tcPr>
            <w:tcW w:w="2295" w:type="dxa"/>
          </w:tcPr>
          <w:p>
            <w:pPr>
              <w:rPr>
                <w:rFonts w:eastAsia="SimSun"/>
                <w:noProof/>
                <w:snapToGrid w:val="0"/>
                <w:szCs w:val="24"/>
                <w:u w:val="single"/>
              </w:rPr>
            </w:pPr>
            <w:r>
              <w:rPr>
                <w:noProof/>
                <w:color w:val="000000"/>
                <w:szCs w:val="24"/>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香花辣椒</w:t>
            </w:r>
          </w:p>
        </w:tc>
        <w:tc>
          <w:tcPr>
            <w:tcW w:w="2295" w:type="dxa"/>
          </w:tcPr>
          <w:p>
            <w:pPr>
              <w:rPr>
                <w:rFonts w:eastAsia="STFangsong"/>
                <w:noProof/>
                <w:color w:val="000000"/>
                <w:szCs w:val="24"/>
              </w:rPr>
            </w:pPr>
            <w:r>
              <w:rPr>
                <w:noProof/>
                <w:color w:val="000000"/>
                <w:szCs w:val="24"/>
              </w:rPr>
              <w:t>Xianghua La Jiao</w:t>
            </w:r>
          </w:p>
        </w:tc>
        <w:tc>
          <w:tcPr>
            <w:tcW w:w="2294" w:type="dxa"/>
          </w:tcPr>
          <w:p>
            <w:pPr>
              <w:rPr>
                <w:rFonts w:eastAsia="SimSun"/>
                <w:noProof/>
                <w:snapToGrid w:val="0"/>
                <w:szCs w:val="24"/>
                <w:u w:val="single"/>
              </w:rPr>
            </w:pPr>
            <w:r>
              <w:rPr>
                <w:noProof/>
                <w:color w:val="000000"/>
                <w:szCs w:val="24"/>
              </w:rPr>
              <w:t>Hedelmät, vihannekset ja viljat sellaisenaan tai jalostettuina – Vihannekset</w:t>
            </w:r>
          </w:p>
        </w:tc>
        <w:tc>
          <w:tcPr>
            <w:tcW w:w="2295" w:type="dxa"/>
          </w:tcPr>
          <w:p>
            <w:pPr>
              <w:rPr>
                <w:rFonts w:eastAsia="SimSun"/>
                <w:noProof/>
                <w:snapToGrid w:val="0"/>
                <w:szCs w:val="24"/>
                <w:u w:val="single"/>
              </w:rPr>
            </w:pPr>
            <w:r>
              <w:rPr>
                <w:noProof/>
              </w:rPr>
              <w:t>Xianghua 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麻城福白菊</w:t>
            </w:r>
          </w:p>
        </w:tc>
        <w:tc>
          <w:tcPr>
            <w:tcW w:w="2295" w:type="dxa"/>
          </w:tcPr>
          <w:p>
            <w:pPr>
              <w:rPr>
                <w:rFonts w:eastAsia="STFangsong"/>
                <w:noProof/>
                <w:color w:val="000000"/>
                <w:szCs w:val="24"/>
              </w:rPr>
            </w:pPr>
            <w:r>
              <w:rPr>
                <w:noProof/>
                <w:color w:val="000000"/>
                <w:szCs w:val="24"/>
              </w:rPr>
              <w:t>Macheng Fu Bai Ju</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潜江龙虾</w:t>
            </w:r>
          </w:p>
        </w:tc>
        <w:tc>
          <w:tcPr>
            <w:tcW w:w="2295" w:type="dxa"/>
          </w:tcPr>
          <w:p>
            <w:pPr>
              <w:rPr>
                <w:rFonts w:eastAsia="STFangsong"/>
                <w:noProof/>
                <w:color w:val="000000"/>
                <w:szCs w:val="24"/>
              </w:rPr>
            </w:pPr>
            <w:r>
              <w:rPr>
                <w:noProof/>
                <w:color w:val="000000"/>
                <w:szCs w:val="24"/>
              </w:rPr>
              <w:t>Qianjiang Long Xia</w:t>
            </w:r>
          </w:p>
        </w:tc>
        <w:tc>
          <w:tcPr>
            <w:tcW w:w="2294" w:type="dxa"/>
          </w:tcPr>
          <w:p>
            <w:pPr>
              <w:rPr>
                <w:rFonts w:eastAsia="SimSun"/>
                <w:noProof/>
                <w:snapToGrid w:val="0"/>
                <w:szCs w:val="24"/>
                <w:u w:val="single"/>
              </w:rPr>
            </w:pPr>
            <w:r>
              <w:rPr>
                <w:noProof/>
                <w:color w:val="000000"/>
                <w:szCs w:val="24"/>
              </w:rPr>
              <w:t>Tuoreet kalat, nilviäiset ja äyriäiset sekä niistä valmistetut tuotteet – Ravut</w:t>
            </w:r>
          </w:p>
        </w:tc>
        <w:tc>
          <w:tcPr>
            <w:tcW w:w="2295" w:type="dxa"/>
          </w:tcPr>
          <w:p>
            <w:pPr>
              <w:rPr>
                <w:rFonts w:eastAsia="SimSun"/>
                <w:noProof/>
                <w:snapToGrid w:val="0"/>
                <w:szCs w:val="24"/>
                <w:u w:val="single"/>
              </w:rPr>
            </w:pPr>
            <w:r>
              <w:rPr>
                <w:noProof/>
                <w:color w:val="000000"/>
                <w:szCs w:val="24"/>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宜都宜红茶</w:t>
            </w:r>
          </w:p>
        </w:tc>
        <w:tc>
          <w:tcPr>
            <w:tcW w:w="2295" w:type="dxa"/>
          </w:tcPr>
          <w:p>
            <w:pPr>
              <w:rPr>
                <w:rFonts w:eastAsia="STFangsong"/>
                <w:noProof/>
                <w:color w:val="000000"/>
                <w:szCs w:val="24"/>
              </w:rPr>
            </w:pPr>
            <w:r>
              <w:rPr>
                <w:noProof/>
                <w:color w:val="000000"/>
                <w:szCs w:val="24"/>
              </w:rPr>
              <w:t>Yidu Yi Hong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大埔蜜柚</w:t>
            </w:r>
          </w:p>
        </w:tc>
        <w:tc>
          <w:tcPr>
            <w:tcW w:w="2295" w:type="dxa"/>
          </w:tcPr>
          <w:p>
            <w:pPr>
              <w:rPr>
                <w:rFonts w:eastAsia="STFangsong"/>
                <w:noProof/>
                <w:color w:val="000000"/>
                <w:szCs w:val="24"/>
              </w:rPr>
            </w:pPr>
            <w:r>
              <w:rPr>
                <w:noProof/>
                <w:color w:val="000000"/>
                <w:szCs w:val="24"/>
              </w:rPr>
              <w:t>Dapu Mi You</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桂平西山茶</w:t>
            </w:r>
          </w:p>
        </w:tc>
        <w:tc>
          <w:tcPr>
            <w:tcW w:w="2295" w:type="dxa"/>
          </w:tcPr>
          <w:p>
            <w:pPr>
              <w:rPr>
                <w:rFonts w:eastAsia="STFangsong"/>
                <w:noProof/>
                <w:color w:val="000000"/>
                <w:szCs w:val="24"/>
              </w:rPr>
            </w:pPr>
            <w:r>
              <w:rPr>
                <w:noProof/>
                <w:color w:val="000000"/>
                <w:szCs w:val="24"/>
              </w:rPr>
              <w:t>Guiping Xi Shan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百色芒果</w:t>
            </w:r>
          </w:p>
        </w:tc>
        <w:tc>
          <w:tcPr>
            <w:tcW w:w="2295" w:type="dxa"/>
          </w:tcPr>
          <w:p>
            <w:pPr>
              <w:rPr>
                <w:rFonts w:eastAsia="STFangsong"/>
                <w:noProof/>
                <w:color w:val="000000"/>
                <w:szCs w:val="24"/>
              </w:rPr>
            </w:pPr>
            <w:r>
              <w:rPr>
                <w:noProof/>
                <w:color w:val="000000"/>
                <w:szCs w:val="24"/>
              </w:rPr>
              <w:t>Baise Mang Guo</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巫溪洋芋</w:t>
            </w:r>
          </w:p>
        </w:tc>
        <w:tc>
          <w:tcPr>
            <w:tcW w:w="2295" w:type="dxa"/>
          </w:tcPr>
          <w:p>
            <w:pPr>
              <w:rPr>
                <w:rFonts w:eastAsia="STFangsong"/>
                <w:noProof/>
                <w:color w:val="000000"/>
                <w:szCs w:val="24"/>
              </w:rPr>
            </w:pPr>
            <w:r>
              <w:rPr>
                <w:noProof/>
                <w:color w:val="000000"/>
                <w:szCs w:val="24"/>
              </w:rPr>
              <w:t>Wuxi Yang Yu</w:t>
            </w:r>
          </w:p>
        </w:tc>
        <w:tc>
          <w:tcPr>
            <w:tcW w:w="2294" w:type="dxa"/>
          </w:tcPr>
          <w:p>
            <w:pPr>
              <w:rPr>
                <w:rFonts w:eastAsia="SimSun"/>
                <w:noProof/>
                <w:snapToGrid w:val="0"/>
                <w:szCs w:val="24"/>
                <w:u w:val="single"/>
              </w:rPr>
            </w:pPr>
            <w:r>
              <w:rPr>
                <w:noProof/>
                <w:color w:val="000000"/>
                <w:szCs w:val="24"/>
              </w:rPr>
              <w:t>Hedelmät, vihannekset ja viljat sellaisenaan tai jalostettuina – Vihannekset</w:t>
            </w:r>
          </w:p>
        </w:tc>
        <w:tc>
          <w:tcPr>
            <w:tcW w:w="2295" w:type="dxa"/>
          </w:tcPr>
          <w:p>
            <w:pPr>
              <w:rPr>
                <w:rFonts w:eastAsia="SimSun"/>
                <w:noProof/>
                <w:snapToGrid w:val="0"/>
                <w:szCs w:val="24"/>
                <w:u w:val="single"/>
              </w:rPr>
            </w:pPr>
            <w:r>
              <w:rPr>
                <w:noProof/>
                <w:color w:val="000000"/>
                <w:szCs w:val="24"/>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四川泡菜</w:t>
            </w:r>
          </w:p>
        </w:tc>
        <w:tc>
          <w:tcPr>
            <w:tcW w:w="2295" w:type="dxa"/>
          </w:tcPr>
          <w:p>
            <w:pPr>
              <w:rPr>
                <w:rFonts w:eastAsia="STFangsong"/>
                <w:noProof/>
                <w:color w:val="000000"/>
                <w:szCs w:val="24"/>
              </w:rPr>
            </w:pPr>
            <w:r>
              <w:rPr>
                <w:noProof/>
                <w:color w:val="000000"/>
                <w:szCs w:val="24"/>
              </w:rPr>
              <w:t>Sichuan Pao Cai</w:t>
            </w:r>
          </w:p>
        </w:tc>
        <w:tc>
          <w:tcPr>
            <w:tcW w:w="2294" w:type="dxa"/>
          </w:tcPr>
          <w:p>
            <w:pPr>
              <w:rPr>
                <w:rFonts w:eastAsia="SimSun"/>
                <w:noProof/>
                <w:snapToGrid w:val="0"/>
                <w:szCs w:val="24"/>
                <w:u w:val="single"/>
              </w:rPr>
            </w:pPr>
            <w:r>
              <w:rPr>
                <w:noProof/>
                <w:color w:val="000000"/>
                <w:szCs w:val="24"/>
              </w:rPr>
              <w:t>Hedelmät, vihannekset ja viljat sellaisenaan tai jalostettuina – Pikkelsit</w:t>
            </w:r>
          </w:p>
        </w:tc>
        <w:tc>
          <w:tcPr>
            <w:tcW w:w="2295" w:type="dxa"/>
          </w:tcPr>
          <w:p>
            <w:pPr>
              <w:rPr>
                <w:rFonts w:eastAsia="SimSun"/>
                <w:noProof/>
                <w:snapToGrid w:val="0"/>
                <w:szCs w:val="24"/>
                <w:u w:val="single"/>
              </w:rPr>
            </w:pPr>
            <w:r>
              <w:rPr>
                <w:noProof/>
                <w:color w:val="000000"/>
                <w:szCs w:val="24"/>
              </w:rPr>
              <w:t>Sichuan Style Pickles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纳溪特早茶</w:t>
            </w:r>
          </w:p>
        </w:tc>
        <w:tc>
          <w:tcPr>
            <w:tcW w:w="2295" w:type="dxa"/>
          </w:tcPr>
          <w:p>
            <w:pPr>
              <w:rPr>
                <w:rFonts w:eastAsia="STFangsong"/>
                <w:noProof/>
                <w:color w:val="000000"/>
                <w:szCs w:val="24"/>
              </w:rPr>
            </w:pPr>
            <w:r>
              <w:rPr>
                <w:noProof/>
                <w:color w:val="000000"/>
                <w:szCs w:val="24"/>
              </w:rPr>
              <w:t>Naxi Te Zao Cha</w:t>
            </w:r>
          </w:p>
        </w:tc>
        <w:tc>
          <w:tcPr>
            <w:tcW w:w="2294" w:type="dxa"/>
          </w:tcPr>
          <w:p>
            <w:pPr>
              <w:rPr>
                <w:rFonts w:eastAsia="SimSun"/>
                <w:noProof/>
                <w:snapToGrid w:val="0"/>
                <w:szCs w:val="24"/>
                <w:u w:val="single"/>
              </w:rPr>
            </w:pPr>
            <w:r>
              <w:rPr>
                <w:noProof/>
                <w:color w:val="000000"/>
                <w:szCs w:val="24"/>
              </w:rPr>
              <w:t>Muut sopimuksen liitteeseen I kuuluvat tuotteet (mausteet jne.) – Tee</w:t>
            </w:r>
          </w:p>
        </w:tc>
        <w:tc>
          <w:tcPr>
            <w:tcW w:w="2295" w:type="dxa"/>
          </w:tcPr>
          <w:p>
            <w:pPr>
              <w:rPr>
                <w:rFonts w:eastAsia="SimSun"/>
                <w:noProof/>
                <w:snapToGrid w:val="0"/>
                <w:szCs w:val="24"/>
                <w:u w:val="single"/>
              </w:rPr>
            </w:pPr>
            <w:r>
              <w:rPr>
                <w:noProof/>
                <w:color w:val="000000"/>
                <w:szCs w:val="24"/>
              </w:rPr>
              <w:t>Naxi Early-Spring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普洱咖啡</w:t>
            </w:r>
          </w:p>
        </w:tc>
        <w:tc>
          <w:tcPr>
            <w:tcW w:w="2295" w:type="dxa"/>
          </w:tcPr>
          <w:p>
            <w:pPr>
              <w:rPr>
                <w:rFonts w:eastAsia="STFangsong"/>
                <w:noProof/>
                <w:color w:val="000000"/>
                <w:szCs w:val="24"/>
              </w:rPr>
            </w:pPr>
            <w:r>
              <w:rPr>
                <w:noProof/>
                <w:color w:val="000000"/>
                <w:szCs w:val="24"/>
              </w:rPr>
              <w:t>Pu’er Ka Fei</w:t>
            </w:r>
          </w:p>
        </w:tc>
        <w:tc>
          <w:tcPr>
            <w:tcW w:w="2294" w:type="dxa"/>
          </w:tcPr>
          <w:p>
            <w:pPr>
              <w:rPr>
                <w:rFonts w:eastAsia="SimSun"/>
                <w:noProof/>
                <w:snapToGrid w:val="0"/>
                <w:szCs w:val="24"/>
                <w:u w:val="single"/>
              </w:rPr>
            </w:pPr>
            <w:r>
              <w:rPr>
                <w:noProof/>
                <w:color w:val="000000"/>
                <w:szCs w:val="24"/>
              </w:rPr>
              <w:t>Muut sopimuksen liitteeseen I kuuluvat tuotteet (mausteet jne.) – Kahvi</w:t>
            </w:r>
          </w:p>
        </w:tc>
        <w:tc>
          <w:tcPr>
            <w:tcW w:w="2295" w:type="dxa"/>
          </w:tcPr>
          <w:p>
            <w:pPr>
              <w:rPr>
                <w:rFonts w:eastAsia="SimSun"/>
                <w:noProof/>
                <w:snapToGrid w:val="0"/>
                <w:szCs w:val="24"/>
                <w:u w:val="single"/>
              </w:rPr>
            </w:pPr>
            <w:r>
              <w:rPr>
                <w:noProof/>
                <w:color w:val="000000"/>
                <w:szCs w:val="24"/>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横山大明绿豆</w:t>
            </w:r>
          </w:p>
        </w:tc>
        <w:tc>
          <w:tcPr>
            <w:tcW w:w="2295" w:type="dxa"/>
          </w:tcPr>
          <w:p>
            <w:pPr>
              <w:rPr>
                <w:rFonts w:eastAsia="STFangsong"/>
                <w:noProof/>
                <w:color w:val="000000"/>
                <w:szCs w:val="24"/>
                <w:lang w:val="en-US"/>
              </w:rPr>
            </w:pPr>
            <w:r>
              <w:rPr>
                <w:noProof/>
                <w:color w:val="000000"/>
                <w:szCs w:val="24"/>
                <w:lang w:val="en-US"/>
              </w:rPr>
              <w:t>Hengshan Da Ming Lü Dou</w:t>
            </w:r>
          </w:p>
        </w:tc>
        <w:tc>
          <w:tcPr>
            <w:tcW w:w="2294" w:type="dxa"/>
          </w:tcPr>
          <w:p>
            <w:pPr>
              <w:rPr>
                <w:rFonts w:eastAsia="SimSun"/>
                <w:noProof/>
                <w:snapToGrid w:val="0"/>
                <w:szCs w:val="24"/>
                <w:u w:val="single"/>
              </w:rPr>
            </w:pPr>
            <w:r>
              <w:rPr>
                <w:noProof/>
                <w:color w:val="000000"/>
                <w:szCs w:val="24"/>
              </w:rPr>
              <w:t>Hedelmät, vihannekset ja viljat sellaisenaan tai jalostettuina – Pavut</w:t>
            </w:r>
          </w:p>
        </w:tc>
        <w:tc>
          <w:tcPr>
            <w:tcW w:w="2295" w:type="dxa"/>
          </w:tcPr>
          <w:p>
            <w:pPr>
              <w:rPr>
                <w:rFonts w:eastAsia="SimSun"/>
                <w:noProof/>
                <w:snapToGrid w:val="0"/>
                <w:szCs w:val="24"/>
                <w:u w:val="single"/>
              </w:rPr>
            </w:pPr>
            <w:r>
              <w:rPr>
                <w:noProof/>
                <w:color w:val="000000"/>
                <w:szCs w:val="24"/>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眉县猕猴桃</w:t>
            </w:r>
          </w:p>
        </w:tc>
        <w:tc>
          <w:tcPr>
            <w:tcW w:w="2295" w:type="dxa"/>
          </w:tcPr>
          <w:p>
            <w:pPr>
              <w:rPr>
                <w:rFonts w:eastAsia="STFangsong"/>
                <w:noProof/>
                <w:color w:val="000000"/>
                <w:szCs w:val="24"/>
              </w:rPr>
            </w:pPr>
            <w:r>
              <w:rPr>
                <w:noProof/>
                <w:color w:val="000000"/>
                <w:szCs w:val="24"/>
              </w:rPr>
              <w:t>Meixian Mi Hou Tao</w:t>
            </w:r>
          </w:p>
        </w:tc>
        <w:tc>
          <w:tcPr>
            <w:tcW w:w="2294" w:type="dxa"/>
          </w:tcPr>
          <w:p>
            <w:pPr>
              <w:rPr>
                <w:rFonts w:eastAsia="SimSun"/>
                <w:noProof/>
                <w:snapToGrid w:val="0"/>
                <w:szCs w:val="24"/>
                <w:u w:val="single"/>
              </w:rPr>
            </w:pPr>
            <w:r>
              <w:rPr>
                <w:noProof/>
                <w:color w:val="000000"/>
                <w:szCs w:val="24"/>
              </w:rPr>
              <w:t>Hedelmät, vihannekset ja viljat sellaisenaan tai jalostettuina – Hedelmät</w:t>
            </w:r>
          </w:p>
        </w:tc>
        <w:tc>
          <w:tcPr>
            <w:tcW w:w="2295" w:type="dxa"/>
          </w:tcPr>
          <w:p>
            <w:pPr>
              <w:rPr>
                <w:rFonts w:eastAsia="SimSun"/>
                <w:noProof/>
                <w:snapToGrid w:val="0"/>
                <w:szCs w:val="24"/>
                <w:u w:val="single"/>
              </w:rPr>
            </w:pPr>
            <w:r>
              <w:rPr>
                <w:noProof/>
                <w:color w:val="000000"/>
                <w:szCs w:val="24"/>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天祝白牦牛</w:t>
            </w:r>
          </w:p>
        </w:tc>
        <w:tc>
          <w:tcPr>
            <w:tcW w:w="2295" w:type="dxa"/>
          </w:tcPr>
          <w:p>
            <w:pPr>
              <w:rPr>
                <w:rFonts w:eastAsia="STFangsong"/>
                <w:noProof/>
                <w:color w:val="000000"/>
                <w:szCs w:val="24"/>
              </w:rPr>
            </w:pPr>
            <w:r>
              <w:rPr>
                <w:noProof/>
                <w:color w:val="000000"/>
                <w:szCs w:val="24"/>
              </w:rPr>
              <w:t>Tianzhu Bai Mao Niu</w:t>
            </w:r>
          </w:p>
        </w:tc>
        <w:tc>
          <w:tcPr>
            <w:tcW w:w="2294" w:type="dxa"/>
          </w:tcPr>
          <w:p>
            <w:pPr>
              <w:rPr>
                <w:rFonts w:eastAsia="SimSun"/>
                <w:noProof/>
                <w:snapToGrid w:val="0"/>
                <w:szCs w:val="24"/>
                <w:u w:val="single"/>
              </w:rPr>
            </w:pPr>
            <w:r>
              <w:rPr>
                <w:noProof/>
                <w:color w:val="000000"/>
                <w:szCs w:val="24"/>
              </w:rPr>
              <w:t>Tuore liha (ja muut eläimenosat) – Jakinliha</w:t>
            </w:r>
          </w:p>
        </w:tc>
        <w:tc>
          <w:tcPr>
            <w:tcW w:w="2295" w:type="dxa"/>
          </w:tcPr>
          <w:p>
            <w:pPr>
              <w:rPr>
                <w:rFonts w:eastAsia="SimSun"/>
                <w:noProof/>
                <w:snapToGrid w:val="0"/>
                <w:szCs w:val="24"/>
                <w:u w:val="single"/>
              </w:rPr>
            </w:pPr>
            <w:r>
              <w:rPr>
                <w:noProof/>
                <w:color w:val="000000"/>
                <w:szCs w:val="24"/>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柴达木枸杞</w:t>
            </w:r>
          </w:p>
        </w:tc>
        <w:tc>
          <w:tcPr>
            <w:tcW w:w="2295" w:type="dxa"/>
          </w:tcPr>
          <w:p>
            <w:pPr>
              <w:rPr>
                <w:rFonts w:eastAsia="STFangsong"/>
                <w:noProof/>
                <w:color w:val="000000"/>
                <w:szCs w:val="24"/>
              </w:rPr>
            </w:pPr>
            <w:r>
              <w:rPr>
                <w:noProof/>
                <w:color w:val="000000"/>
                <w:szCs w:val="24"/>
              </w:rPr>
              <w:t>Chaidamu Gou Qi</w:t>
            </w:r>
          </w:p>
        </w:tc>
        <w:tc>
          <w:tcPr>
            <w:tcW w:w="2294" w:type="dxa"/>
          </w:tcPr>
          <w:p>
            <w:pPr>
              <w:rPr>
                <w:rFonts w:eastAsia="SimSun"/>
                <w:noProof/>
                <w:snapToGrid w:val="0"/>
                <w:szCs w:val="24"/>
                <w:u w:val="single"/>
              </w:rPr>
            </w:pPr>
            <w:r>
              <w:rPr>
                <w:noProof/>
                <w:color w:val="000000"/>
                <w:szCs w:val="24"/>
              </w:rPr>
              <w:t xml:space="preserve">Hedelmät, vihannekset ja viljat sellaisenaan tai jalostettuina – Gojimarjat </w:t>
            </w:r>
          </w:p>
        </w:tc>
        <w:tc>
          <w:tcPr>
            <w:tcW w:w="2295" w:type="dxa"/>
          </w:tcPr>
          <w:p>
            <w:pPr>
              <w:rPr>
                <w:rFonts w:eastAsia="SimSun"/>
                <w:noProof/>
                <w:snapToGrid w:val="0"/>
                <w:szCs w:val="24"/>
                <w:u w:val="single"/>
              </w:rPr>
            </w:pPr>
            <w:r>
              <w:rPr>
                <w:noProof/>
                <w:color w:val="000000"/>
                <w:szCs w:val="24"/>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宁夏大米</w:t>
            </w:r>
          </w:p>
        </w:tc>
        <w:tc>
          <w:tcPr>
            <w:tcW w:w="2295" w:type="dxa"/>
          </w:tcPr>
          <w:p>
            <w:pPr>
              <w:rPr>
                <w:rFonts w:eastAsia="STFangsong"/>
                <w:noProof/>
                <w:color w:val="000000"/>
                <w:szCs w:val="24"/>
              </w:rPr>
            </w:pPr>
            <w:r>
              <w:rPr>
                <w:noProof/>
                <w:color w:val="000000"/>
                <w:szCs w:val="24"/>
              </w:rPr>
              <w:t>Ningxia Da Mi</w:t>
            </w:r>
          </w:p>
        </w:tc>
        <w:tc>
          <w:tcPr>
            <w:tcW w:w="2294" w:type="dxa"/>
          </w:tcPr>
          <w:p>
            <w:pPr>
              <w:rPr>
                <w:rFonts w:eastAsia="SimSun"/>
                <w:noProof/>
                <w:snapToGrid w:val="0"/>
                <w:szCs w:val="24"/>
                <w:u w:val="single"/>
              </w:rPr>
            </w:pPr>
            <w:r>
              <w:rPr>
                <w:noProof/>
                <w:color w:val="000000"/>
                <w:szCs w:val="24"/>
              </w:rPr>
              <w:t>Hedelmät, vihannekset ja viljat sellaisenaan tai jalostettuina – Riisi</w:t>
            </w:r>
          </w:p>
        </w:tc>
        <w:tc>
          <w:tcPr>
            <w:tcW w:w="2295" w:type="dxa"/>
          </w:tcPr>
          <w:p>
            <w:pPr>
              <w:rPr>
                <w:rFonts w:eastAsia="SimSun"/>
                <w:noProof/>
                <w:snapToGrid w:val="0"/>
                <w:szCs w:val="24"/>
                <w:u w:val="single"/>
              </w:rPr>
            </w:pPr>
            <w:r>
              <w:rPr>
                <w:noProof/>
                <w:color w:val="000000"/>
                <w:szCs w:val="24"/>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精河枸杞</w:t>
            </w:r>
          </w:p>
        </w:tc>
        <w:tc>
          <w:tcPr>
            <w:tcW w:w="2295" w:type="dxa"/>
          </w:tcPr>
          <w:p>
            <w:pPr>
              <w:rPr>
                <w:rFonts w:eastAsia="STFangsong"/>
                <w:noProof/>
                <w:color w:val="000000"/>
                <w:szCs w:val="24"/>
              </w:rPr>
            </w:pPr>
            <w:r>
              <w:rPr>
                <w:noProof/>
                <w:color w:val="000000"/>
                <w:szCs w:val="24"/>
              </w:rPr>
              <w:t>Jinghe Gou Qi</w:t>
            </w:r>
          </w:p>
        </w:tc>
        <w:tc>
          <w:tcPr>
            <w:tcW w:w="2294" w:type="dxa"/>
          </w:tcPr>
          <w:p>
            <w:pPr>
              <w:rPr>
                <w:rFonts w:eastAsia="SimSun"/>
                <w:noProof/>
                <w:snapToGrid w:val="0"/>
                <w:szCs w:val="24"/>
                <w:u w:val="single"/>
              </w:rPr>
            </w:pPr>
            <w:r>
              <w:rPr>
                <w:noProof/>
                <w:color w:val="000000"/>
                <w:szCs w:val="24"/>
              </w:rPr>
              <w:t xml:space="preserve">Hedelmät, vihannekset ja viljat sellaisenaan tai jalostettuina – Gojimarjat </w:t>
            </w:r>
          </w:p>
        </w:tc>
        <w:tc>
          <w:tcPr>
            <w:tcW w:w="2295" w:type="dxa"/>
          </w:tcPr>
          <w:p>
            <w:pPr>
              <w:rPr>
                <w:rFonts w:eastAsia="SimSun"/>
                <w:noProof/>
                <w:snapToGrid w:val="0"/>
                <w:szCs w:val="24"/>
                <w:u w:val="single"/>
              </w:rPr>
            </w:pPr>
            <w:r>
              <w:rPr>
                <w:noProof/>
                <w:color w:val="000000"/>
                <w:szCs w:val="24"/>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lang w:eastAsia="zh-CN"/>
        </w:rPr>
      </w:pPr>
    </w:p>
    <w:p>
      <w:pPr>
        <w:jc w:val="center"/>
        <w:rPr>
          <w:b/>
          <w:noProof/>
          <w:snapToGrid w:val="0"/>
        </w:rPr>
      </w:pPr>
      <w:r>
        <w:rPr>
          <w:noProof/>
        </w:rPr>
        <w:br w:type="page"/>
      </w:r>
      <w:r>
        <w:rPr>
          <w:b/>
          <w:noProof/>
          <w:snapToGrid w:val="0"/>
        </w:rPr>
        <w:t>LIITE IV</w:t>
      </w:r>
      <w:r>
        <w:rPr>
          <w:noProof/>
        </w:rPr>
        <w:t xml:space="preserve"> </w:t>
      </w:r>
      <w:r>
        <w:rPr>
          <w:noProof/>
        </w:rPr>
        <w:br/>
      </w:r>
      <w:r>
        <w:rPr>
          <w:b/>
          <w:noProof/>
          <w:snapToGrid w:val="0"/>
        </w:rPr>
        <w:t>Sopimuksen 2 artiklan 3 kohdassa tarkoitetut Euroopan unionista peräisin olevien tuotteiden maantieteelliset merkinnät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snapToGrid w:val="0"/>
              </w:rPr>
              <w:t>Nimi sellaisena kuin se on rekisteröity Euroopan unionissa</w:t>
            </w:r>
          </w:p>
          <w:p>
            <w:pPr>
              <w:rPr>
                <w:noProof/>
                <w:snapToGrid w:val="0"/>
                <w:lang w:eastAsia="zh-CN"/>
              </w:rPr>
            </w:pPr>
          </w:p>
        </w:tc>
        <w:tc>
          <w:tcPr>
            <w:tcW w:w="3071" w:type="dxa"/>
          </w:tcPr>
          <w:p>
            <w:pPr>
              <w:jc w:val="center"/>
              <w:rPr>
                <w:noProof/>
                <w:snapToGrid w:val="0"/>
              </w:rPr>
            </w:pPr>
            <w:r>
              <w:rPr>
                <w:noProof/>
                <w:snapToGrid w:val="0"/>
              </w:rPr>
              <w:t>Nimi kiinalaisin kirjaimin</w:t>
            </w:r>
          </w:p>
          <w:p>
            <w:pPr>
              <w:jc w:val="center"/>
              <w:rPr>
                <w:noProof/>
                <w:snapToGrid w:val="0"/>
                <w:lang w:eastAsia="zh-CN"/>
              </w:rPr>
            </w:pPr>
          </w:p>
        </w:tc>
        <w:tc>
          <w:tcPr>
            <w:tcW w:w="3072" w:type="dxa"/>
          </w:tcPr>
          <w:p>
            <w:pPr>
              <w:rPr>
                <w:noProof/>
                <w:snapToGrid w:val="0"/>
              </w:rPr>
            </w:pPr>
            <w:r>
              <w:rPr>
                <w:noProof/>
                <w:snapToGrid w:val="0"/>
              </w:rPr>
              <w:t>Tuotelaji</w:t>
            </w:r>
          </w:p>
          <w:p>
            <w:pPr>
              <w:rPr>
                <w:noProof/>
                <w:snapToGrid w:val="0"/>
                <w:lang w:eastAsia="zh-CN"/>
              </w:rPr>
            </w:pPr>
          </w:p>
        </w:tc>
      </w:tr>
      <w:tr>
        <w:trPr>
          <w:cantSplit/>
          <w:trHeight w:val="199"/>
          <w:tblHeader/>
        </w:trPr>
        <w:tc>
          <w:tcPr>
            <w:tcW w:w="9214" w:type="dxa"/>
            <w:gridSpan w:val="3"/>
          </w:tcPr>
          <w:p>
            <w:pPr>
              <w:rPr>
                <w:rFonts w:eastAsia="SimSun"/>
                <w:noProof/>
                <w:szCs w:val="24"/>
              </w:rPr>
            </w:pPr>
            <w:r>
              <w:rPr>
                <w:noProof/>
              </w:rPr>
              <w:t>Kypros</w:t>
            </w:r>
          </w:p>
        </w:tc>
      </w:tr>
      <w:tr>
        <w:trPr>
          <w:cantSplit/>
          <w:trHeight w:val="199"/>
          <w:tblHeader/>
        </w:trPr>
        <w:tc>
          <w:tcPr>
            <w:tcW w:w="3071" w:type="dxa"/>
          </w:tcPr>
          <w:p>
            <w:pPr>
              <w:rPr>
                <w:rFonts w:eastAsia="SimSun"/>
                <w:noProof/>
                <w:szCs w:val="24"/>
              </w:rPr>
            </w:pPr>
            <w:r>
              <w:rPr>
                <w:noProof/>
              </w:rPr>
              <w:t>Ζιβανία / Τζιβανία / Ζιβάνα / Zivania</w:t>
            </w:r>
          </w:p>
        </w:tc>
        <w:tc>
          <w:tcPr>
            <w:tcW w:w="3071" w:type="dxa"/>
          </w:tcPr>
          <w:p>
            <w:pPr>
              <w:adjustRightInd w:val="0"/>
              <w:snapToGrid w:val="0"/>
              <w:spacing w:before="0" w:after="0" w:line="360" w:lineRule="auto"/>
              <w:jc w:val="left"/>
              <w:rPr>
                <w:rFonts w:eastAsia="SimSun"/>
                <w:noProof/>
                <w:szCs w:val="24"/>
              </w:rPr>
            </w:pPr>
            <w:r>
              <w:rPr>
                <w:noProof/>
              </w:rPr>
              <w:t>塞浦路斯鱼尾菊酒</w:t>
            </w:r>
          </w:p>
        </w:tc>
        <w:tc>
          <w:tcPr>
            <w:tcW w:w="3072" w:type="dxa"/>
          </w:tcPr>
          <w:p>
            <w:pPr>
              <w:rPr>
                <w:rFonts w:eastAsia="SimSun"/>
                <w:noProof/>
                <w:szCs w:val="24"/>
              </w:rPr>
            </w:pPr>
            <w:r>
              <w:rPr>
                <w:noProof/>
              </w:rPr>
              <w:t>Tislattu alkoholijuoma</w:t>
            </w:r>
          </w:p>
        </w:tc>
      </w:tr>
      <w:tr>
        <w:trPr>
          <w:cantSplit/>
          <w:trHeight w:val="199"/>
          <w:tblHeader/>
        </w:trPr>
        <w:tc>
          <w:tcPr>
            <w:tcW w:w="9214" w:type="dxa"/>
            <w:gridSpan w:val="3"/>
          </w:tcPr>
          <w:p>
            <w:pPr>
              <w:rPr>
                <w:rFonts w:eastAsia="SimSun"/>
                <w:noProof/>
                <w:sz w:val="22"/>
              </w:rPr>
            </w:pPr>
            <w:r>
              <w:rPr>
                <w:noProof/>
              </w:rPr>
              <w:t>Tšekki</w:t>
            </w:r>
          </w:p>
        </w:tc>
      </w:tr>
      <w:tr>
        <w:trPr>
          <w:cantSplit/>
          <w:trHeight w:val="199"/>
          <w:tblHeader/>
        </w:trPr>
        <w:tc>
          <w:tcPr>
            <w:tcW w:w="3071" w:type="dxa"/>
          </w:tcPr>
          <w:p>
            <w:pPr>
              <w:rPr>
                <w:rFonts w:eastAsia="SimSun"/>
                <w:noProof/>
                <w:szCs w:val="24"/>
              </w:rPr>
            </w:pPr>
            <w:r>
              <w:rPr>
                <w:noProof/>
              </w:rPr>
              <w:t>Českobudějovické pivo</w:t>
            </w:r>
          </w:p>
        </w:tc>
        <w:tc>
          <w:tcPr>
            <w:tcW w:w="3071" w:type="dxa"/>
          </w:tcPr>
          <w:p>
            <w:pPr>
              <w:adjustRightInd w:val="0"/>
              <w:snapToGrid w:val="0"/>
              <w:spacing w:before="0" w:after="0" w:line="360" w:lineRule="auto"/>
              <w:jc w:val="left"/>
              <w:rPr>
                <w:rFonts w:eastAsia="SimSun"/>
                <w:noProof/>
                <w:szCs w:val="24"/>
              </w:rPr>
            </w:pPr>
            <w:r>
              <w:rPr>
                <w:noProof/>
              </w:rPr>
              <w:t>捷克布杰约维采啤酒</w:t>
            </w:r>
          </w:p>
        </w:tc>
        <w:tc>
          <w:tcPr>
            <w:tcW w:w="3072" w:type="dxa"/>
          </w:tcPr>
          <w:p>
            <w:pPr>
              <w:rPr>
                <w:rFonts w:eastAsia="SimSun"/>
                <w:noProof/>
                <w:szCs w:val="24"/>
              </w:rPr>
            </w:pPr>
            <w:r>
              <w:rPr>
                <w:noProof/>
              </w:rPr>
              <w:t>Oluet</w:t>
            </w:r>
          </w:p>
        </w:tc>
      </w:tr>
      <w:tr>
        <w:trPr>
          <w:cantSplit/>
          <w:trHeight w:val="199"/>
          <w:tblHeader/>
        </w:trPr>
        <w:tc>
          <w:tcPr>
            <w:tcW w:w="3071" w:type="dxa"/>
          </w:tcPr>
          <w:p>
            <w:pPr>
              <w:rPr>
                <w:rFonts w:eastAsia="SimSun"/>
                <w:noProof/>
                <w:szCs w:val="24"/>
              </w:rPr>
            </w:pPr>
            <w:r>
              <w:rPr>
                <w:noProof/>
                <w:color w:val="000000"/>
                <w:szCs w:val="24"/>
              </w:rPr>
              <w:t>Žatecký chmel</w:t>
            </w:r>
          </w:p>
        </w:tc>
        <w:tc>
          <w:tcPr>
            <w:tcW w:w="3071" w:type="dxa"/>
          </w:tcPr>
          <w:p>
            <w:pPr>
              <w:adjustRightInd w:val="0"/>
              <w:snapToGrid w:val="0"/>
              <w:spacing w:before="0" w:after="0" w:line="360" w:lineRule="auto"/>
              <w:jc w:val="left"/>
              <w:rPr>
                <w:rFonts w:eastAsia="SimSun"/>
                <w:noProof/>
                <w:color w:val="000000"/>
                <w:szCs w:val="20"/>
              </w:rPr>
            </w:pPr>
            <w:r>
              <w:rPr>
                <w:noProof/>
                <w:color w:val="000000"/>
                <w:szCs w:val="20"/>
              </w:rPr>
              <w:t>萨兹啤酒花</w:t>
            </w:r>
          </w:p>
        </w:tc>
        <w:tc>
          <w:tcPr>
            <w:tcW w:w="3072" w:type="dxa"/>
          </w:tcPr>
          <w:p>
            <w:pPr>
              <w:rPr>
                <w:rFonts w:eastAsia="SimSun"/>
                <w:noProof/>
                <w:szCs w:val="24"/>
              </w:rPr>
            </w:pPr>
            <w:r>
              <w:rPr>
                <w:noProof/>
                <w:color w:val="000000"/>
                <w:szCs w:val="24"/>
              </w:rPr>
              <w:t>Muut Euroopan unionin toiminnasta tehdyn sopimuksen (’perussopimus’) liitteeseen I kuuluvat tuotteet (mausteet jne.) – Humala</w:t>
            </w:r>
          </w:p>
        </w:tc>
      </w:tr>
      <w:tr>
        <w:trPr>
          <w:cantSplit/>
          <w:trHeight w:val="199"/>
          <w:tblHeader/>
        </w:trPr>
        <w:tc>
          <w:tcPr>
            <w:tcW w:w="9214" w:type="dxa"/>
            <w:gridSpan w:val="3"/>
          </w:tcPr>
          <w:p>
            <w:pPr>
              <w:rPr>
                <w:rFonts w:eastAsia="SimSun"/>
                <w:noProof/>
                <w:color w:val="000000"/>
                <w:szCs w:val="24"/>
              </w:rPr>
            </w:pPr>
            <w:r>
              <w:rPr>
                <w:noProof/>
                <w:color w:val="000000"/>
                <w:szCs w:val="24"/>
              </w:rPr>
              <w:t>Saksa</w:t>
            </w:r>
          </w:p>
        </w:tc>
      </w:tr>
      <w:tr>
        <w:trPr>
          <w:cantSplit/>
          <w:trHeight w:val="199"/>
          <w:tblHeader/>
        </w:trPr>
        <w:tc>
          <w:tcPr>
            <w:tcW w:w="3071" w:type="dxa"/>
          </w:tcPr>
          <w:p>
            <w:pPr>
              <w:rPr>
                <w:rFonts w:eastAsia="SimSun"/>
                <w:noProof/>
                <w:color w:val="000000"/>
                <w:szCs w:val="24"/>
              </w:rPr>
            </w:pPr>
            <w:r>
              <w:rPr>
                <w:noProof/>
                <w:color w:val="000000"/>
                <w:szCs w:val="24"/>
              </w:rPr>
              <w:t>Rheinhessen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莱茵黑森葡萄酒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Mosel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摩泽尔葡萄酒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Franken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弗兰肯葡萄酒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Münchener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慕尼黑啤酒</w:t>
            </w:r>
          </w:p>
        </w:tc>
        <w:tc>
          <w:tcPr>
            <w:tcW w:w="3072" w:type="dxa"/>
          </w:tcPr>
          <w:p>
            <w:pPr>
              <w:rPr>
                <w:rFonts w:eastAsia="SimSun"/>
                <w:noProof/>
                <w:color w:val="000000"/>
                <w:szCs w:val="24"/>
              </w:rPr>
            </w:pPr>
            <w:r>
              <w:rPr>
                <w:noProof/>
                <w:color w:val="000000"/>
                <w:szCs w:val="24"/>
              </w:rPr>
              <w:t>Oluet</w:t>
            </w:r>
          </w:p>
        </w:tc>
      </w:tr>
      <w:tr>
        <w:trPr>
          <w:cantSplit/>
          <w:trHeight w:val="199"/>
          <w:tblHeader/>
        </w:trPr>
        <w:tc>
          <w:tcPr>
            <w:tcW w:w="3071" w:type="dxa"/>
          </w:tcPr>
          <w:p>
            <w:pPr>
              <w:rPr>
                <w:rFonts w:eastAsia="SimSun"/>
                <w:noProof/>
                <w:color w:val="000000"/>
                <w:szCs w:val="24"/>
              </w:rPr>
            </w:pPr>
            <w:r>
              <w:rPr>
                <w:noProof/>
                <w:color w:val="000000"/>
                <w:szCs w:val="24"/>
              </w:rPr>
              <w:t>Bayerisches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巴伐利亚啤酒</w:t>
            </w:r>
          </w:p>
        </w:tc>
        <w:tc>
          <w:tcPr>
            <w:tcW w:w="3072" w:type="dxa"/>
          </w:tcPr>
          <w:p>
            <w:pPr>
              <w:rPr>
                <w:rFonts w:eastAsia="SimSun"/>
                <w:noProof/>
                <w:color w:val="000000"/>
                <w:szCs w:val="24"/>
              </w:rPr>
            </w:pPr>
            <w:r>
              <w:rPr>
                <w:noProof/>
                <w:color w:val="000000"/>
                <w:szCs w:val="24"/>
              </w:rPr>
              <w:t>Oluet</w:t>
            </w:r>
          </w:p>
        </w:tc>
      </w:tr>
      <w:tr>
        <w:trPr>
          <w:cantSplit/>
          <w:trHeight w:val="199"/>
          <w:tblHeader/>
        </w:trPr>
        <w:tc>
          <w:tcPr>
            <w:tcW w:w="9214" w:type="dxa"/>
            <w:gridSpan w:val="3"/>
          </w:tcPr>
          <w:p>
            <w:pPr>
              <w:rPr>
                <w:rFonts w:eastAsia="SimSun"/>
                <w:noProof/>
                <w:color w:val="000000"/>
                <w:szCs w:val="24"/>
              </w:rPr>
            </w:pPr>
            <w:r>
              <w:rPr>
                <w:noProof/>
                <w:color w:val="000000"/>
                <w:szCs w:val="24"/>
              </w:rPr>
              <w:t>Tanska</w:t>
            </w:r>
          </w:p>
        </w:tc>
      </w:tr>
      <w:tr>
        <w:trPr>
          <w:cantSplit/>
          <w:trHeight w:val="199"/>
          <w:tblHeader/>
        </w:trPr>
        <w:tc>
          <w:tcPr>
            <w:tcW w:w="3071" w:type="dxa"/>
          </w:tcPr>
          <w:p>
            <w:pPr>
              <w:rPr>
                <w:rFonts w:eastAsia="SimSun"/>
                <w:noProof/>
                <w:color w:val="000000"/>
                <w:szCs w:val="24"/>
              </w:rPr>
            </w:pPr>
            <w:r>
              <w:rPr>
                <w:noProof/>
                <w:color w:val="000000"/>
                <w:szCs w:val="24"/>
              </w:rPr>
              <w:t>Danablu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丹麦蓝乳酪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9214" w:type="dxa"/>
            <w:gridSpan w:val="3"/>
          </w:tcPr>
          <w:p>
            <w:pPr>
              <w:rPr>
                <w:rFonts w:eastAsia="SimSun"/>
                <w:noProof/>
                <w:color w:val="000000"/>
                <w:szCs w:val="24"/>
              </w:rPr>
            </w:pPr>
            <w:r>
              <w:rPr>
                <w:noProof/>
                <w:color w:val="000000"/>
                <w:szCs w:val="24"/>
              </w:rPr>
              <w:t>Irlanti</w:t>
            </w:r>
          </w:p>
        </w:tc>
      </w:tr>
      <w:tr>
        <w:trPr>
          <w:cantSplit/>
          <w:trHeight w:val="199"/>
          <w:tblHeader/>
        </w:trPr>
        <w:tc>
          <w:tcPr>
            <w:tcW w:w="3071" w:type="dxa"/>
          </w:tcPr>
          <w:p>
            <w:pPr>
              <w:rPr>
                <w:rFonts w:eastAsia="SimSun"/>
                <w:noProof/>
                <w:color w:val="000000"/>
                <w:szCs w:val="24"/>
              </w:rPr>
            </w:pPr>
            <w:r>
              <w:rPr>
                <w:noProof/>
                <w:color w:val="000000"/>
                <w:szCs w:val="24"/>
              </w:rPr>
              <w:t>Irish cream</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爱尔兰奶油利口酒</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lang w:val="en-US"/>
              </w:rPr>
            </w:pPr>
            <w:r>
              <w:rPr>
                <w:noProof/>
                <w:color w:val="000000"/>
                <w:szCs w:val="24"/>
                <w:lang w:val="en-US"/>
              </w:rPr>
              <w:t>Irish whiskey / Irish whisky / Uisce Beatha Eireannach</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爱尔兰威士忌</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color w:val="000000"/>
                <w:szCs w:val="24"/>
              </w:rPr>
              <w:t>Kreikka</w:t>
            </w:r>
          </w:p>
        </w:tc>
      </w:tr>
      <w:tr>
        <w:trPr>
          <w:cantSplit/>
          <w:trHeight w:val="199"/>
          <w:tblHeader/>
        </w:trPr>
        <w:tc>
          <w:tcPr>
            <w:tcW w:w="3071" w:type="dxa"/>
          </w:tcPr>
          <w:p>
            <w:pPr>
              <w:rPr>
                <w:rFonts w:eastAsia="SimSun"/>
                <w:noProof/>
                <w:szCs w:val="20"/>
              </w:rPr>
            </w:pPr>
            <w:r>
              <w:rPr>
                <w:noProof/>
                <w:color w:val="000000"/>
                <w:szCs w:val="24"/>
              </w:rPr>
              <w:t xml:space="preserve">Σάμος / </w:t>
            </w:r>
            <w:r>
              <w:rPr>
                <w:noProof/>
              </w:rPr>
              <w:t>Samos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萨摩斯甜酒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Σητεία Λασιθίου Κρήτης / Sitia Lasithiou Kritis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西提亚橄榄油</w:t>
            </w:r>
          </w:p>
        </w:tc>
        <w:tc>
          <w:tcPr>
            <w:tcW w:w="3072" w:type="dxa"/>
          </w:tcPr>
          <w:p>
            <w:pPr>
              <w:rPr>
                <w:rFonts w:eastAsia="SimSun"/>
                <w:noProof/>
                <w:color w:val="000000"/>
                <w:szCs w:val="24"/>
              </w:rPr>
            </w:pPr>
            <w:r>
              <w:rPr>
                <w:noProof/>
                <w:color w:val="000000"/>
                <w:szCs w:val="24"/>
              </w:rPr>
              <w:t>Rasvat (voi, margariini, öljyt jne.) – Oliiviöljy</w:t>
            </w:r>
          </w:p>
        </w:tc>
      </w:tr>
      <w:tr>
        <w:trPr>
          <w:cantSplit/>
          <w:trHeight w:val="199"/>
          <w:tblHeader/>
        </w:trPr>
        <w:tc>
          <w:tcPr>
            <w:tcW w:w="3071" w:type="dxa"/>
          </w:tcPr>
          <w:p>
            <w:pPr>
              <w:rPr>
                <w:rFonts w:eastAsia="SimSun"/>
                <w:noProof/>
                <w:color w:val="000000"/>
                <w:szCs w:val="24"/>
              </w:rPr>
            </w:pPr>
            <w:r>
              <w:rPr>
                <w:noProof/>
                <w:color w:val="000000"/>
                <w:szCs w:val="24"/>
              </w:rPr>
              <w:t>Ελιά Καλαμάτας / Elia Kalamatas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卡拉马塔黑橄榄</w:t>
            </w:r>
          </w:p>
        </w:tc>
        <w:tc>
          <w:tcPr>
            <w:tcW w:w="3072" w:type="dxa"/>
          </w:tcPr>
          <w:p>
            <w:pPr>
              <w:rPr>
                <w:rFonts w:eastAsia="SimSun"/>
                <w:noProof/>
                <w:color w:val="000000"/>
                <w:szCs w:val="24"/>
              </w:rPr>
            </w:pPr>
            <w:r>
              <w:rPr>
                <w:noProof/>
                <w:color w:val="000000"/>
                <w:szCs w:val="24"/>
              </w:rPr>
              <w:t>Hedelmät, vihannekset ja viljat sellaisenaan tai jalostettuina – Syötäviksi tarkoitetut oliivit</w:t>
            </w:r>
          </w:p>
        </w:tc>
      </w:tr>
      <w:tr>
        <w:trPr>
          <w:cantSplit/>
          <w:trHeight w:val="199"/>
          <w:tblHeader/>
        </w:trPr>
        <w:tc>
          <w:tcPr>
            <w:tcW w:w="3071" w:type="dxa"/>
          </w:tcPr>
          <w:p>
            <w:pPr>
              <w:rPr>
                <w:rFonts w:eastAsia="SimSun"/>
                <w:noProof/>
                <w:color w:val="000000"/>
                <w:szCs w:val="24"/>
              </w:rPr>
            </w:pPr>
            <w:r>
              <w:rPr>
                <w:noProof/>
                <w:color w:val="000000"/>
                <w:szCs w:val="24"/>
              </w:rPr>
              <w:t>Μαστίχα Χίου / Masticha Chiou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希俄斯乳香</w:t>
            </w:r>
          </w:p>
        </w:tc>
        <w:tc>
          <w:tcPr>
            <w:tcW w:w="3072" w:type="dxa"/>
          </w:tcPr>
          <w:p>
            <w:pPr>
              <w:rPr>
                <w:rFonts w:eastAsia="SimSun"/>
                <w:noProof/>
                <w:color w:val="000000"/>
                <w:szCs w:val="24"/>
              </w:rPr>
            </w:pPr>
            <w:r>
              <w:rPr>
                <w:noProof/>
                <w:color w:val="000000"/>
                <w:szCs w:val="24"/>
              </w:rPr>
              <w:t>Luonnonkumit ja hartsit – Purukumi</w:t>
            </w:r>
          </w:p>
        </w:tc>
      </w:tr>
      <w:tr>
        <w:trPr>
          <w:cantSplit/>
          <w:trHeight w:val="199"/>
          <w:tblHeader/>
        </w:trPr>
        <w:tc>
          <w:tcPr>
            <w:tcW w:w="3071" w:type="dxa"/>
          </w:tcPr>
          <w:p>
            <w:pPr>
              <w:rPr>
                <w:rFonts w:eastAsia="SimSun"/>
                <w:noProof/>
                <w:color w:val="000000"/>
                <w:szCs w:val="24"/>
              </w:rPr>
            </w:pPr>
            <w:r>
              <w:rPr>
                <w:noProof/>
                <w:color w:val="000000"/>
                <w:szCs w:val="24"/>
              </w:rPr>
              <w:t>Φέτα / Feta</w:t>
            </w:r>
            <w:r>
              <w:rPr>
                <w:rStyle w:val="FootnoteReference"/>
                <w:rFonts w:eastAsia="SimSun"/>
                <w:noProof/>
                <w:color w:val="000000"/>
                <w:szCs w:val="24"/>
                <w:lang w:eastAsia="zh-CN"/>
              </w:rPr>
              <w:footnoteReference w:id="10"/>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菲达奶酪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9214" w:type="dxa"/>
            <w:gridSpan w:val="3"/>
          </w:tcPr>
          <w:p>
            <w:pPr>
              <w:rPr>
                <w:rFonts w:eastAsia="SimSun"/>
                <w:noProof/>
                <w:color w:val="000000"/>
                <w:szCs w:val="24"/>
              </w:rPr>
            </w:pPr>
            <w:r>
              <w:rPr>
                <w:noProof/>
                <w:color w:val="000000"/>
                <w:szCs w:val="24"/>
              </w:rPr>
              <w:t>Espanja</w:t>
            </w:r>
          </w:p>
        </w:tc>
      </w:tr>
      <w:tr>
        <w:trPr>
          <w:cantSplit/>
          <w:trHeight w:val="199"/>
          <w:tblHeader/>
        </w:trPr>
        <w:tc>
          <w:tcPr>
            <w:tcW w:w="3071" w:type="dxa"/>
          </w:tcPr>
          <w:p>
            <w:pPr>
              <w:rPr>
                <w:rFonts w:eastAsia="SimSun"/>
                <w:noProof/>
                <w:color w:val="000000"/>
                <w:szCs w:val="24"/>
              </w:rPr>
            </w:pPr>
            <w:r>
              <w:rPr>
                <w:noProof/>
                <w:color w:val="000000"/>
                <w:szCs w:val="24"/>
              </w:rPr>
              <w:t>Rioja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里奥哈</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Cava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卡瓦</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Cataluña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加泰罗尼亚</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La Mancha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拉曼恰</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Valdepeñas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瓦尔德佩涅斯</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Brandy de Jerez</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雪莉白兰地</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Queso Manchego</w:t>
            </w:r>
            <w:r>
              <w:rPr>
                <w:rStyle w:val="FootnoteReference"/>
                <w:rFonts w:eastAsia="SimSun"/>
                <w:noProof/>
                <w:color w:val="000000"/>
                <w:szCs w:val="24"/>
                <w:lang w:eastAsia="zh-CN"/>
              </w:rPr>
              <w:footnoteReference w:id="11"/>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蒙切哥乳酪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Jerez / Xérès / Sherry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赫雷斯</w:t>
            </w:r>
            <w:r>
              <w:rPr>
                <w:rFonts w:ascii="SimSun" w:hAnsi="SimSun"/>
                <w:noProof/>
                <w:color w:val="000000"/>
                <w:szCs w:val="20"/>
              </w:rPr>
              <w:t xml:space="preserve">- </w:t>
            </w:r>
            <w:r>
              <w:rPr>
                <w:rFonts w:ascii="SimSun" w:hAnsi="SimSun"/>
                <w:noProof/>
                <w:color w:val="000000"/>
                <w:szCs w:val="20"/>
              </w:rPr>
              <w:t>雪莉</w:t>
            </w:r>
            <w:r>
              <w:rPr>
                <w:rFonts w:ascii="SimSun" w:hAnsi="SimSun"/>
                <w:noProof/>
                <w:color w:val="000000"/>
                <w:szCs w:val="20"/>
              </w:rPr>
              <w:t xml:space="preserve">  /  </w:t>
            </w:r>
            <w:r>
              <w:rPr>
                <w:rFonts w:ascii="SimSun" w:hAnsi="SimSun"/>
                <w:noProof/>
                <w:color w:val="000000"/>
                <w:szCs w:val="20"/>
              </w:rPr>
              <w:t>雪莉</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Navarra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纳瓦拉</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Valencia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瓦伦西亚</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Sierra Mágina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马吉那山脉</w:t>
            </w:r>
          </w:p>
        </w:tc>
        <w:tc>
          <w:tcPr>
            <w:tcW w:w="3072" w:type="dxa"/>
          </w:tcPr>
          <w:p>
            <w:pPr>
              <w:rPr>
                <w:rFonts w:eastAsia="SimSun"/>
                <w:noProof/>
                <w:color w:val="000000"/>
                <w:szCs w:val="24"/>
              </w:rPr>
            </w:pPr>
            <w:r>
              <w:rPr>
                <w:noProof/>
                <w:color w:val="000000"/>
                <w:szCs w:val="24"/>
              </w:rPr>
              <w:t>Rasvat (voi, margariini, öljyt jne.) – Oliiviöljy</w:t>
            </w:r>
          </w:p>
        </w:tc>
      </w:tr>
      <w:tr>
        <w:trPr>
          <w:cantSplit/>
          <w:trHeight w:val="199"/>
          <w:tblHeader/>
        </w:trPr>
        <w:tc>
          <w:tcPr>
            <w:tcW w:w="3071" w:type="dxa"/>
          </w:tcPr>
          <w:p>
            <w:pPr>
              <w:rPr>
                <w:rFonts w:eastAsia="SimSun"/>
                <w:noProof/>
                <w:color w:val="000000"/>
                <w:szCs w:val="24"/>
              </w:rPr>
            </w:pPr>
            <w:r>
              <w:rPr>
                <w:noProof/>
                <w:color w:val="000000"/>
                <w:szCs w:val="24"/>
              </w:rPr>
              <w:t>Priego de Córdoba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布列高科尔多瓦</w:t>
            </w:r>
          </w:p>
        </w:tc>
        <w:tc>
          <w:tcPr>
            <w:tcW w:w="3072" w:type="dxa"/>
          </w:tcPr>
          <w:p>
            <w:pPr>
              <w:rPr>
                <w:rFonts w:eastAsia="SimSun"/>
                <w:noProof/>
                <w:color w:val="000000"/>
                <w:szCs w:val="24"/>
              </w:rPr>
            </w:pPr>
            <w:r>
              <w:rPr>
                <w:noProof/>
                <w:color w:val="000000"/>
                <w:szCs w:val="24"/>
              </w:rPr>
              <w:t>Rasvat (voi, margariini, öljyt jne.) – Oliiviöljy</w:t>
            </w:r>
          </w:p>
        </w:tc>
      </w:tr>
      <w:tr>
        <w:trPr>
          <w:cantSplit/>
          <w:trHeight w:val="199"/>
          <w:tblHeader/>
        </w:trPr>
        <w:tc>
          <w:tcPr>
            <w:tcW w:w="9214" w:type="dxa"/>
            <w:gridSpan w:val="3"/>
          </w:tcPr>
          <w:p>
            <w:pPr>
              <w:rPr>
                <w:rFonts w:eastAsia="SimSun"/>
                <w:noProof/>
                <w:color w:val="000000"/>
                <w:szCs w:val="24"/>
              </w:rPr>
            </w:pPr>
            <w:r>
              <w:rPr>
                <w:noProof/>
                <w:color w:val="000000"/>
                <w:szCs w:val="24"/>
              </w:rPr>
              <w:t>Ranska</w:t>
            </w:r>
          </w:p>
        </w:tc>
      </w:tr>
      <w:tr>
        <w:trPr>
          <w:cantSplit/>
          <w:trHeight w:val="199"/>
          <w:tblHeader/>
        </w:trPr>
        <w:tc>
          <w:tcPr>
            <w:tcW w:w="3071" w:type="dxa"/>
          </w:tcPr>
          <w:p>
            <w:pPr>
              <w:rPr>
                <w:rFonts w:eastAsia="SimSun"/>
                <w:noProof/>
                <w:color w:val="000000"/>
                <w:szCs w:val="24"/>
              </w:rPr>
            </w:pPr>
            <w:r>
              <w:rPr>
                <w:noProof/>
                <w:color w:val="000000"/>
                <w:szCs w:val="24"/>
              </w:rPr>
              <w:t>Alsace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阿尔萨斯</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Armagnac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雅文邑</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Beaujolais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博若莱</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Bordeaux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波尔多</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Bourgogne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勃艮第</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Calvados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卡尔瓦多斯</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Chablis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夏布利</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Champagne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香槟</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Châteauneuf-du-Pape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教皇新堡</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lang w:val="fr-FR"/>
              </w:rPr>
            </w:pPr>
            <w:r>
              <w:rPr>
                <w:noProof/>
                <w:color w:val="000000"/>
                <w:szCs w:val="24"/>
                <w:lang w:val="fr-FR"/>
              </w:rPr>
              <w:t xml:space="preserve">Cognac / eau-de-vie de cognac / eau-de-vie des charentes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干邑</w:t>
            </w:r>
            <w:r>
              <w:rPr>
                <w:rFonts w:ascii="SimSun" w:hAnsi="SimSun"/>
                <w:noProof/>
                <w:color w:val="000000"/>
                <w:szCs w:val="20"/>
              </w:rPr>
              <w:t>/</w:t>
            </w:r>
            <w:r>
              <w:rPr>
                <w:rFonts w:ascii="SimSun" w:hAnsi="SimSun"/>
                <w:noProof/>
                <w:color w:val="000000"/>
                <w:szCs w:val="20"/>
              </w:rPr>
              <w:t>干邑葡萄蒸馏酒</w:t>
            </w:r>
            <w:r>
              <w:rPr>
                <w:rFonts w:ascii="SimSun" w:hAnsi="SimSun"/>
                <w:noProof/>
                <w:color w:val="000000"/>
                <w:szCs w:val="20"/>
              </w:rPr>
              <w:t xml:space="preserve"> /</w:t>
            </w:r>
            <w:r>
              <w:rPr>
                <w:rFonts w:ascii="SimSun" w:hAnsi="SimSun"/>
                <w:noProof/>
                <w:color w:val="000000"/>
                <w:szCs w:val="20"/>
              </w:rPr>
              <w:t>夏朗德葡萄蒸馏酒</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Comté</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孔泰（奶酪</w:t>
            </w:r>
            <w:r>
              <w:rPr>
                <w:rFonts w:ascii="SimSun" w:hAnsi="SimSun"/>
                <w:noProof/>
                <w:color w:val="000000"/>
                <w:szCs w:val="20"/>
              </w:rPr>
              <w:t>)</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Côtes de Provence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普罗旺斯丘</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Côtes du Rhône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罗讷河谷</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Côtes du Roussillon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露喜龙丘</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Graves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格拉夫</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 xml:space="preserve">Languedoc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朗格多克</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Margaux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玛歌</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Médoc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梅多克</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Pauillac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波亚克</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Pays 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奥克地区</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Pessac-Léognan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佩萨克</w:t>
            </w:r>
            <w:r>
              <w:rPr>
                <w:rFonts w:ascii="SimSun" w:hAnsi="SimSun"/>
                <w:noProof/>
                <w:color w:val="000000"/>
                <w:szCs w:val="20"/>
              </w:rPr>
              <w:t>-</w:t>
            </w:r>
            <w:r>
              <w:rPr>
                <w:rFonts w:ascii="SimSun" w:hAnsi="SimSun"/>
                <w:noProof/>
                <w:color w:val="000000"/>
                <w:szCs w:val="20"/>
              </w:rPr>
              <w:t>雷奥良</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Pomerol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波美侯</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lang w:val="fr-FR"/>
              </w:rPr>
            </w:pPr>
            <w:r>
              <w:rPr>
                <w:noProof/>
                <w:color w:val="000000"/>
                <w:szCs w:val="24"/>
                <w:lang w:val="fr-FR"/>
              </w:rPr>
              <w:t>Pruneaux d'Agen / Pruneaux d'Agen mi-cuits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阿让李子干</w:t>
            </w:r>
          </w:p>
        </w:tc>
        <w:tc>
          <w:tcPr>
            <w:tcW w:w="3072" w:type="dxa"/>
          </w:tcPr>
          <w:p>
            <w:pPr>
              <w:rPr>
                <w:rFonts w:eastAsia="SimSun"/>
                <w:noProof/>
                <w:color w:val="000000"/>
                <w:szCs w:val="24"/>
              </w:rPr>
            </w:pPr>
            <w:r>
              <w:rPr>
                <w:noProof/>
                <w:color w:val="000000"/>
                <w:szCs w:val="24"/>
              </w:rPr>
              <w:t>Hedelmät, vihannekset ja viljat sellaisenaan tai jalostettuina – Kuivatut keitetyt luumut</w:t>
            </w:r>
          </w:p>
        </w:tc>
      </w:tr>
      <w:tr>
        <w:trPr>
          <w:cantSplit/>
          <w:trHeight w:val="199"/>
          <w:tblHeader/>
        </w:trPr>
        <w:tc>
          <w:tcPr>
            <w:tcW w:w="3071" w:type="dxa"/>
          </w:tcPr>
          <w:p>
            <w:pPr>
              <w:rPr>
                <w:rFonts w:eastAsia="SimSun"/>
                <w:noProof/>
                <w:color w:val="000000"/>
                <w:szCs w:val="24"/>
              </w:rPr>
            </w:pPr>
            <w:r>
              <w:rPr>
                <w:noProof/>
                <w:color w:val="000000"/>
                <w:szCs w:val="24"/>
              </w:rPr>
              <w:t>Roquefort</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洛克福（奶酪）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Saint-Emilion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圣埃米利永</w:t>
            </w:r>
            <w:r>
              <w:rPr>
                <w:rFonts w:ascii="SimSun" w:hAnsi="SimSun"/>
                <w:noProof/>
                <w:color w:val="000000"/>
                <w:szCs w:val="20"/>
              </w:rPr>
              <w:t>/</w:t>
            </w:r>
            <w:r>
              <w:rPr>
                <w:rFonts w:ascii="SimSun" w:hAnsi="SimSun"/>
                <w:noProof/>
                <w:color w:val="000000"/>
                <w:szCs w:val="20"/>
              </w:rPr>
              <w:t>圣埃米利隆</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Unkari</w:t>
            </w:r>
          </w:p>
        </w:tc>
      </w:tr>
      <w:tr>
        <w:trPr>
          <w:cantSplit/>
          <w:trHeight w:val="199"/>
          <w:tblHeader/>
        </w:trPr>
        <w:tc>
          <w:tcPr>
            <w:tcW w:w="3071" w:type="dxa"/>
          </w:tcPr>
          <w:p>
            <w:pPr>
              <w:rPr>
                <w:rFonts w:eastAsia="SimSun"/>
                <w:noProof/>
                <w:color w:val="000000"/>
                <w:szCs w:val="24"/>
              </w:rPr>
            </w:pPr>
            <w:r>
              <w:rPr>
                <w:noProof/>
                <w:color w:val="000000"/>
                <w:szCs w:val="24"/>
              </w:rPr>
              <w:t>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托卡伊葡萄酒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Italia</w:t>
            </w:r>
          </w:p>
        </w:tc>
      </w:tr>
      <w:tr>
        <w:trPr>
          <w:cantSplit/>
          <w:trHeight w:val="199"/>
          <w:tblHeader/>
        </w:trPr>
        <w:tc>
          <w:tcPr>
            <w:tcW w:w="3071" w:type="dxa"/>
          </w:tcPr>
          <w:p>
            <w:pPr>
              <w:rPr>
                <w:rFonts w:eastAsia="SimSun"/>
                <w:noProof/>
                <w:color w:val="000000"/>
                <w:szCs w:val="24"/>
              </w:rPr>
            </w:pPr>
            <w:r>
              <w:rPr>
                <w:noProof/>
                <w:color w:val="000000"/>
                <w:szCs w:val="24"/>
              </w:rPr>
              <w:t>Aceto balsamico di Modena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摩德纳香醋</w:t>
            </w:r>
          </w:p>
        </w:tc>
        <w:tc>
          <w:tcPr>
            <w:tcW w:w="3072" w:type="dxa"/>
          </w:tcPr>
          <w:p>
            <w:pPr>
              <w:rPr>
                <w:rFonts w:eastAsia="SimSun"/>
                <w:noProof/>
                <w:color w:val="000000"/>
                <w:szCs w:val="24"/>
              </w:rPr>
            </w:pPr>
            <w:r>
              <w:rPr>
                <w:noProof/>
                <w:color w:val="000000"/>
                <w:szCs w:val="24"/>
              </w:rPr>
              <w:t>Muut sopimuksen liitteeseen I kuuluvat tuotteet (mausteet jne.) – Kastikkeet</w:t>
            </w:r>
          </w:p>
        </w:tc>
      </w:tr>
      <w:tr>
        <w:trPr>
          <w:cantSplit/>
          <w:trHeight w:val="199"/>
          <w:tblHeader/>
        </w:trPr>
        <w:tc>
          <w:tcPr>
            <w:tcW w:w="3071" w:type="dxa"/>
          </w:tcPr>
          <w:p>
            <w:pPr>
              <w:rPr>
                <w:rFonts w:eastAsia="SimSun"/>
                <w:noProof/>
                <w:color w:val="000000"/>
                <w:szCs w:val="24"/>
              </w:rPr>
            </w:pPr>
            <w:r>
              <w:rPr>
                <w:noProof/>
                <w:color w:val="000000"/>
                <w:szCs w:val="24"/>
              </w:rPr>
              <w:t>Asiago</w:t>
            </w:r>
            <w:r>
              <w:rPr>
                <w:rStyle w:val="FootnoteReference"/>
                <w:rFonts w:eastAsia="SimSun"/>
                <w:noProof/>
                <w:color w:val="000000"/>
                <w:szCs w:val="24"/>
                <w:lang w:eastAsia="zh-CN"/>
              </w:rPr>
              <w:footnoteReference w:id="12"/>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艾斯阿格</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Asti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阿斯蒂</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Barbaresco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巴巴列斯科</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Bardolino Superiore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超级巴多利诺</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Barolo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巴罗洛</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 xml:space="preserve">Brachetto d'Acqui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布拉凯多</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 xml:space="preserve">Bresaola della Valtellina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瓦特里纳风干牛肉火腿</w:t>
            </w:r>
          </w:p>
        </w:tc>
        <w:tc>
          <w:tcPr>
            <w:tcW w:w="3072" w:type="dxa"/>
          </w:tcPr>
          <w:p>
            <w:pPr>
              <w:rPr>
                <w:rFonts w:eastAsia="SimSun"/>
                <w:noProof/>
                <w:color w:val="000000"/>
                <w:szCs w:val="24"/>
              </w:rPr>
            </w:pPr>
            <w:r>
              <w:rPr>
                <w:noProof/>
                <w:color w:val="000000"/>
                <w:szCs w:val="24"/>
              </w:rPr>
              <w:t xml:space="preserve">Lihavalmisteet (kuumennetut, suolatut, savustetut jne.) </w:t>
            </w:r>
          </w:p>
        </w:tc>
      </w:tr>
      <w:tr>
        <w:trPr>
          <w:cantSplit/>
          <w:trHeight w:val="199"/>
          <w:tblHeader/>
        </w:trPr>
        <w:tc>
          <w:tcPr>
            <w:tcW w:w="3071" w:type="dxa"/>
          </w:tcPr>
          <w:p>
            <w:pPr>
              <w:rPr>
                <w:rFonts w:eastAsia="SimSun"/>
                <w:noProof/>
                <w:color w:val="000000"/>
                <w:szCs w:val="24"/>
              </w:rPr>
            </w:pPr>
            <w:r>
              <w:rPr>
                <w:noProof/>
                <w:color w:val="000000"/>
                <w:szCs w:val="24"/>
              </w:rPr>
              <w:t>Brunello di Montalcino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布鲁内洛蒙塔奇诺</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Chianti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圣康帝</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Conegliano Valdobbiadene - Prosecco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科内利亚诺瓦尔多比亚德尼</w:t>
            </w:r>
            <w:r>
              <w:rPr>
                <w:rFonts w:ascii="SimSun" w:hAnsi="SimSun"/>
                <w:noProof/>
                <w:color w:val="000000"/>
                <w:szCs w:val="20"/>
              </w:rPr>
              <w:t xml:space="preserve"> – </w:t>
            </w:r>
            <w:r>
              <w:rPr>
                <w:rFonts w:ascii="SimSun" w:hAnsi="SimSun"/>
                <w:noProof/>
                <w:color w:val="000000"/>
                <w:szCs w:val="20"/>
              </w:rPr>
              <w:t>普罗塞克</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Dolcetto d'Alba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阿尔巴杜塞托</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Franciacorta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弗朗齐亚科达</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Gorgonzola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戈贡佐拉</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Grana Padano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帕达诺干奶酪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Grappa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格拉帕酒</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Montepulciano d'Abruzzo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蒙帕塞诺阿布鲁佐</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szCs w:val="24"/>
              </w:rPr>
            </w:pPr>
            <w:r>
              <w:rPr>
                <w:noProof/>
              </w:rPr>
              <w:t>Mozzarella di Bufala Campana</w:t>
            </w:r>
            <w:r>
              <w:rPr>
                <w:rStyle w:val="FootnoteReference"/>
                <w:rFonts w:eastAsia="SimSun"/>
                <w:noProof/>
                <w:szCs w:val="24"/>
                <w:lang w:eastAsia="zh-CN"/>
              </w:rPr>
              <w:footnoteReference w:id="13"/>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坎帕尼亚水牛马苏里拉奶酪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Parmigiano Reggiano</w:t>
            </w:r>
            <w:r>
              <w:rPr>
                <w:rStyle w:val="FootnoteReference"/>
                <w:rFonts w:eastAsia="SimSun"/>
                <w:noProof/>
                <w:color w:val="000000"/>
                <w:szCs w:val="24"/>
                <w:lang w:eastAsia="zh-CN"/>
              </w:rPr>
              <w:footnoteReference w:id="14"/>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帕马森雷加诺</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 xml:space="preserve">Pecorino </w:t>
            </w:r>
            <w:r>
              <w:rPr>
                <w:noProof/>
              </w:rPr>
              <w:t>Romano</w:t>
            </w:r>
            <w:r>
              <w:rPr>
                <w:rStyle w:val="FootnoteReference"/>
                <w:rFonts w:eastAsia="SimSun"/>
                <w:noProof/>
                <w:szCs w:val="24"/>
                <w:lang w:eastAsia="zh-CN"/>
              </w:rPr>
              <w:footnoteReference w:id="15"/>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佩克利诺罗马羊奶酪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Prosciutto di Parma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帕尔玛火腿</w:t>
            </w:r>
          </w:p>
        </w:tc>
        <w:tc>
          <w:tcPr>
            <w:tcW w:w="3072" w:type="dxa"/>
          </w:tcPr>
          <w:p>
            <w:pPr>
              <w:rPr>
                <w:rFonts w:eastAsia="SimSun"/>
                <w:noProof/>
                <w:color w:val="000000"/>
                <w:szCs w:val="24"/>
              </w:rPr>
            </w:pPr>
            <w:r>
              <w:rPr>
                <w:noProof/>
                <w:color w:val="000000"/>
                <w:szCs w:val="24"/>
              </w:rPr>
              <w:t>Lihavalmisteet (kuumennetut, suolatut, savustetut jne.) – Kinkut</w:t>
            </w:r>
          </w:p>
        </w:tc>
      </w:tr>
      <w:tr>
        <w:trPr>
          <w:cantSplit/>
          <w:trHeight w:val="199"/>
          <w:tblHeader/>
        </w:trPr>
        <w:tc>
          <w:tcPr>
            <w:tcW w:w="3071" w:type="dxa"/>
          </w:tcPr>
          <w:p>
            <w:pPr>
              <w:rPr>
                <w:rFonts w:eastAsia="SimSun"/>
                <w:noProof/>
                <w:szCs w:val="24"/>
              </w:rPr>
            </w:pPr>
            <w:r>
              <w:rPr>
                <w:noProof/>
              </w:rPr>
              <w:t>Prosciutto di San Daniele</w:t>
            </w:r>
            <w:r>
              <w:rPr>
                <w:rStyle w:val="FootnoteReference"/>
                <w:rFonts w:eastAsia="SimSun"/>
                <w:noProof/>
                <w:szCs w:val="24"/>
                <w:lang w:eastAsia="zh-CN"/>
              </w:rPr>
              <w:footnoteReference w:id="16"/>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圣达涅莱火腿</w:t>
            </w:r>
          </w:p>
        </w:tc>
        <w:tc>
          <w:tcPr>
            <w:tcW w:w="3072" w:type="dxa"/>
          </w:tcPr>
          <w:p>
            <w:pPr>
              <w:rPr>
                <w:rFonts w:eastAsia="SimSun"/>
                <w:noProof/>
                <w:color w:val="000000"/>
                <w:szCs w:val="24"/>
              </w:rPr>
            </w:pPr>
            <w:r>
              <w:rPr>
                <w:noProof/>
                <w:color w:val="000000"/>
                <w:szCs w:val="24"/>
              </w:rPr>
              <w:t>Lihavalmisteet (kuumennetut, suolatut, savustetut jne.) – Kinkut</w:t>
            </w:r>
          </w:p>
        </w:tc>
      </w:tr>
      <w:tr>
        <w:trPr>
          <w:cantSplit/>
          <w:trHeight w:val="199"/>
          <w:tblHeader/>
        </w:trPr>
        <w:tc>
          <w:tcPr>
            <w:tcW w:w="3071" w:type="dxa"/>
          </w:tcPr>
          <w:p>
            <w:pPr>
              <w:rPr>
                <w:rFonts w:eastAsia="SimSun"/>
                <w:noProof/>
                <w:color w:val="000000"/>
                <w:szCs w:val="24"/>
              </w:rPr>
            </w:pPr>
            <w:r>
              <w:rPr>
                <w:noProof/>
                <w:color w:val="000000"/>
                <w:szCs w:val="24"/>
              </w:rPr>
              <w:t>Soave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苏瓦韦</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Taleggio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塔雷吉欧乳酪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rPr>
            </w:pPr>
            <w:r>
              <w:rPr>
                <w:noProof/>
                <w:color w:val="000000"/>
                <w:szCs w:val="24"/>
              </w:rPr>
              <w:t>Toscano / Toscana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托斯卡诺</w:t>
            </w:r>
            <w:r>
              <w:rPr>
                <w:rFonts w:ascii="SimSun" w:hAnsi="SimSun"/>
                <w:noProof/>
                <w:color w:val="000000"/>
                <w:szCs w:val="20"/>
              </w:rPr>
              <w:t>/</w:t>
            </w:r>
            <w:r>
              <w:rPr>
                <w:rFonts w:ascii="SimSun" w:hAnsi="SimSun"/>
                <w:noProof/>
                <w:color w:val="000000"/>
                <w:szCs w:val="20"/>
              </w:rPr>
              <w:t>托斯卡纳</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szCs w:val="24"/>
              </w:rPr>
            </w:pPr>
            <w:r>
              <w:rPr>
                <w:noProof/>
              </w:rPr>
              <w:t>Vino nobile di Montepulciano</w:t>
            </w:r>
            <w:r>
              <w:rPr>
                <w:rStyle w:val="FootnoteReference"/>
                <w:rFonts w:eastAsia="SimSun"/>
                <w:noProof/>
                <w:szCs w:val="24"/>
                <w:lang w:eastAsia="zh-CN"/>
              </w:rPr>
              <w:footnoteReference w:id="17"/>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蒙特普齐亚诺贵族葡萄酒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Liettua</w:t>
            </w:r>
          </w:p>
        </w:tc>
      </w:tr>
      <w:tr>
        <w:trPr>
          <w:cantSplit/>
          <w:trHeight w:val="199"/>
          <w:tblHeader/>
        </w:trPr>
        <w:tc>
          <w:tcPr>
            <w:tcW w:w="3071" w:type="dxa"/>
          </w:tcPr>
          <w:p>
            <w:pPr>
              <w:rPr>
                <w:rFonts w:eastAsia="SimSun"/>
                <w:noProof/>
                <w:color w:val="000000"/>
                <w:szCs w:val="24"/>
              </w:rPr>
            </w:pPr>
            <w:r>
              <w:rPr>
                <w:noProof/>
                <w:color w:val="000000"/>
                <w:szCs w:val="24"/>
              </w:rPr>
              <w:t>Originali lietuviška degtinė / Original Lithuanian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立陶宛原味伏特加</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color w:val="000000"/>
                <w:szCs w:val="24"/>
              </w:rPr>
              <w:t>Itävalta</w:t>
            </w:r>
          </w:p>
        </w:tc>
      </w:tr>
      <w:tr>
        <w:trPr>
          <w:cantSplit/>
          <w:trHeight w:val="199"/>
          <w:tblHeader/>
        </w:trPr>
        <w:tc>
          <w:tcPr>
            <w:tcW w:w="3071" w:type="dxa"/>
          </w:tcPr>
          <w:p>
            <w:pPr>
              <w:rPr>
                <w:rFonts w:eastAsia="SimSun"/>
                <w:noProof/>
                <w:color w:val="000000"/>
                <w:szCs w:val="24"/>
              </w:rPr>
            </w:pPr>
            <w:r>
              <w:rPr>
                <w:noProof/>
                <w:color w:val="000000"/>
                <w:szCs w:val="24"/>
              </w:rPr>
              <w:t>Steirisches Kürbiskernöl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施泰尔南瓜籽油</w:t>
            </w:r>
          </w:p>
        </w:tc>
        <w:tc>
          <w:tcPr>
            <w:tcW w:w="3072" w:type="dxa"/>
          </w:tcPr>
          <w:p>
            <w:pPr>
              <w:rPr>
                <w:rFonts w:eastAsia="SimSun"/>
                <w:noProof/>
                <w:color w:val="000000"/>
                <w:szCs w:val="24"/>
              </w:rPr>
            </w:pPr>
            <w:r>
              <w:rPr>
                <w:noProof/>
                <w:color w:val="000000"/>
                <w:szCs w:val="24"/>
              </w:rPr>
              <w:t>Öljyt ja rasvat (voi, margariini, öljyt jne.) – Kurpitsansiemenöljy</w:t>
            </w:r>
          </w:p>
        </w:tc>
      </w:tr>
      <w:tr>
        <w:trPr>
          <w:cantSplit/>
          <w:trHeight w:val="199"/>
          <w:tblHeader/>
        </w:trPr>
        <w:tc>
          <w:tcPr>
            <w:tcW w:w="9214" w:type="dxa"/>
            <w:gridSpan w:val="3"/>
          </w:tcPr>
          <w:p>
            <w:pPr>
              <w:rPr>
                <w:rFonts w:eastAsia="SimSun"/>
                <w:noProof/>
                <w:color w:val="000000"/>
                <w:szCs w:val="24"/>
              </w:rPr>
            </w:pPr>
            <w:r>
              <w:rPr>
                <w:noProof/>
                <w:color w:val="000000"/>
                <w:szCs w:val="24"/>
              </w:rPr>
              <w:t>Puola</w:t>
            </w:r>
          </w:p>
        </w:tc>
      </w:tr>
      <w:tr>
        <w:trPr>
          <w:cantSplit/>
          <w:trHeight w:val="199"/>
          <w:tblHeader/>
        </w:trPr>
        <w:tc>
          <w:tcPr>
            <w:tcW w:w="3071" w:type="dxa"/>
          </w:tcPr>
          <w:p>
            <w:pPr>
              <w:rPr>
                <w:rFonts w:eastAsia="SimSun"/>
                <w:noProof/>
                <w:color w:val="000000"/>
                <w:szCs w:val="24"/>
              </w:rPr>
            </w:pPr>
            <w:r>
              <w:rPr>
                <w:noProof/>
                <w:color w:val="000000"/>
                <w:szCs w:val="24"/>
              </w:rPr>
              <w:t>Polska Wódka / Polish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波兰伏特加</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color w:val="000000"/>
                <w:szCs w:val="24"/>
              </w:rPr>
              <w:t>Portugali</w:t>
            </w:r>
          </w:p>
        </w:tc>
      </w:tr>
      <w:tr>
        <w:trPr>
          <w:cantSplit/>
          <w:trHeight w:val="199"/>
          <w:tblHeader/>
        </w:trPr>
        <w:tc>
          <w:tcPr>
            <w:tcW w:w="3071" w:type="dxa"/>
          </w:tcPr>
          <w:p>
            <w:pPr>
              <w:rPr>
                <w:rFonts w:eastAsia="SimSun"/>
                <w:noProof/>
                <w:color w:val="000000"/>
                <w:szCs w:val="24"/>
              </w:rPr>
            </w:pPr>
            <w:r>
              <w:rPr>
                <w:noProof/>
                <w:color w:val="000000"/>
                <w:szCs w:val="24"/>
              </w:rPr>
              <w:t>Alentejo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阿兰特茹</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Dão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杜奥</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Douro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杜罗</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 xml:space="preserve">Pêra Rocha do Oeste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西罗沙梨</w:t>
            </w:r>
          </w:p>
        </w:tc>
        <w:tc>
          <w:tcPr>
            <w:tcW w:w="3072" w:type="dxa"/>
          </w:tcPr>
          <w:p>
            <w:pPr>
              <w:rPr>
                <w:rFonts w:eastAsia="SimSun"/>
                <w:noProof/>
                <w:color w:val="000000"/>
                <w:szCs w:val="24"/>
              </w:rPr>
            </w:pPr>
            <w:r>
              <w:rPr>
                <w:noProof/>
                <w:color w:val="000000"/>
                <w:szCs w:val="24"/>
              </w:rPr>
              <w:t>Hedelmät, vihannekset ja viljat sellaisenaan tai jalostettuina</w:t>
            </w:r>
          </w:p>
        </w:tc>
      </w:tr>
      <w:tr>
        <w:trPr>
          <w:cantSplit/>
          <w:trHeight w:val="199"/>
          <w:tblHeader/>
        </w:trPr>
        <w:tc>
          <w:tcPr>
            <w:tcW w:w="3071" w:type="dxa"/>
          </w:tcPr>
          <w:p>
            <w:pPr>
              <w:rPr>
                <w:rFonts w:eastAsia="SimSun"/>
                <w:noProof/>
                <w:color w:val="000000"/>
                <w:szCs w:val="24"/>
              </w:rPr>
            </w:pPr>
            <w:r>
              <w:rPr>
                <w:noProof/>
                <w:color w:val="000000"/>
                <w:szCs w:val="24"/>
              </w:rPr>
              <w:t>Porto / Port / Oporto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波特酒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3071" w:type="dxa"/>
          </w:tcPr>
          <w:p>
            <w:pPr>
              <w:rPr>
                <w:rFonts w:eastAsia="SimSun"/>
                <w:noProof/>
                <w:color w:val="000000"/>
                <w:szCs w:val="24"/>
              </w:rPr>
            </w:pPr>
            <w:r>
              <w:rPr>
                <w:noProof/>
                <w:color w:val="000000"/>
                <w:szCs w:val="24"/>
              </w:rPr>
              <w:t>Vinho Verde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葡萄牙绿酒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 xml:space="preserve">Romania </w:t>
            </w:r>
          </w:p>
        </w:tc>
      </w:tr>
      <w:tr>
        <w:trPr>
          <w:cantSplit/>
          <w:trHeight w:val="199"/>
          <w:tblHeader/>
        </w:trPr>
        <w:tc>
          <w:tcPr>
            <w:tcW w:w="3071" w:type="dxa"/>
          </w:tcPr>
          <w:p>
            <w:pPr>
              <w:rPr>
                <w:rFonts w:eastAsia="SimSun"/>
                <w:noProof/>
                <w:color w:val="000000"/>
                <w:szCs w:val="24"/>
              </w:rPr>
            </w:pPr>
            <w:r>
              <w:rPr>
                <w:noProof/>
                <w:color w:val="000000"/>
                <w:szCs w:val="24"/>
              </w:rPr>
              <w:t xml:space="preserve">Cotnari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科特纳里葡萄酒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Slovakia</w:t>
            </w:r>
          </w:p>
        </w:tc>
      </w:tr>
      <w:tr>
        <w:trPr>
          <w:cantSplit/>
          <w:trHeight w:val="199"/>
          <w:tblHeader/>
        </w:trPr>
        <w:tc>
          <w:tcPr>
            <w:tcW w:w="3071" w:type="dxa"/>
          </w:tcPr>
          <w:p>
            <w:pPr>
              <w:rPr>
                <w:rFonts w:eastAsia="SimSun"/>
                <w:noProof/>
                <w:color w:val="000000"/>
                <w:szCs w:val="24"/>
              </w:rPr>
            </w:pPr>
            <w:r>
              <w:rPr>
                <w:noProof/>
                <w:color w:val="000000"/>
                <w:szCs w:val="24"/>
              </w:rPr>
              <w:t>Vinohradnícka oblasť 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托卡伊葡萄酒产区</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Slovenia</w:t>
            </w:r>
          </w:p>
        </w:tc>
      </w:tr>
      <w:tr>
        <w:trPr>
          <w:cantSplit/>
          <w:trHeight w:val="199"/>
          <w:tblHeader/>
        </w:trPr>
        <w:tc>
          <w:tcPr>
            <w:tcW w:w="3071" w:type="dxa"/>
          </w:tcPr>
          <w:p>
            <w:pPr>
              <w:rPr>
                <w:rFonts w:eastAsia="SimSun"/>
                <w:noProof/>
                <w:color w:val="000000"/>
                <w:szCs w:val="24"/>
              </w:rPr>
            </w:pPr>
            <w:r>
              <w:rPr>
                <w:noProof/>
                <w:color w:val="000000"/>
                <w:szCs w:val="24"/>
              </w:rPr>
              <w:t>Vipavska dolina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多丽娜葡萄酒</w:t>
            </w:r>
          </w:p>
        </w:tc>
        <w:tc>
          <w:tcPr>
            <w:tcW w:w="3072" w:type="dxa"/>
          </w:tcPr>
          <w:p>
            <w:pPr>
              <w:rPr>
                <w:rFonts w:eastAsia="SimSun"/>
                <w:noProof/>
                <w:color w:val="000000"/>
                <w:szCs w:val="24"/>
              </w:rPr>
            </w:pPr>
            <w:r>
              <w:rPr>
                <w:noProof/>
                <w:color w:val="000000"/>
                <w:szCs w:val="24"/>
              </w:rPr>
              <w:t>Viinit</w:t>
            </w:r>
          </w:p>
        </w:tc>
      </w:tr>
      <w:tr>
        <w:trPr>
          <w:cantSplit/>
          <w:trHeight w:val="199"/>
          <w:tblHeader/>
        </w:trPr>
        <w:tc>
          <w:tcPr>
            <w:tcW w:w="9214" w:type="dxa"/>
            <w:gridSpan w:val="3"/>
          </w:tcPr>
          <w:p>
            <w:pPr>
              <w:rPr>
                <w:rFonts w:eastAsia="SimSun"/>
                <w:noProof/>
                <w:color w:val="000000"/>
                <w:szCs w:val="24"/>
              </w:rPr>
            </w:pPr>
            <w:r>
              <w:rPr>
                <w:noProof/>
                <w:color w:val="000000"/>
                <w:szCs w:val="24"/>
              </w:rPr>
              <w:t>Suomi</w:t>
            </w:r>
          </w:p>
        </w:tc>
      </w:tr>
      <w:tr>
        <w:trPr>
          <w:cantSplit/>
          <w:trHeight w:val="199"/>
          <w:tblHeader/>
        </w:trPr>
        <w:tc>
          <w:tcPr>
            <w:tcW w:w="3071" w:type="dxa"/>
          </w:tcPr>
          <w:p>
            <w:pPr>
              <w:rPr>
                <w:rFonts w:eastAsia="SimSun"/>
                <w:noProof/>
                <w:color w:val="000000"/>
                <w:szCs w:val="24"/>
              </w:rPr>
            </w:pPr>
            <w:r>
              <w:rPr>
                <w:noProof/>
                <w:color w:val="000000"/>
                <w:szCs w:val="24"/>
              </w:rPr>
              <w:t>Suomalainen Vodka / Finsk Vodka / Vodka of Finland</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芬兰伏特加</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color w:val="000000"/>
                <w:szCs w:val="24"/>
              </w:rPr>
              <w:t>Ruotsi</w:t>
            </w:r>
          </w:p>
        </w:tc>
      </w:tr>
      <w:tr>
        <w:trPr>
          <w:cantSplit/>
          <w:trHeight w:val="199"/>
          <w:tblHeader/>
        </w:trPr>
        <w:tc>
          <w:tcPr>
            <w:tcW w:w="3071" w:type="dxa"/>
          </w:tcPr>
          <w:p>
            <w:pPr>
              <w:rPr>
                <w:rFonts w:eastAsia="SimSun"/>
                <w:noProof/>
                <w:color w:val="000000"/>
                <w:szCs w:val="24"/>
              </w:rPr>
            </w:pPr>
            <w:r>
              <w:rPr>
                <w:noProof/>
                <w:color w:val="000000"/>
                <w:szCs w:val="24"/>
              </w:rPr>
              <w:t>Svensk Vodka / Swedish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瑞典伏特加</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color w:val="000000"/>
                <w:szCs w:val="24"/>
              </w:rPr>
              <w:t>Yhdistynyt kuningaskunta</w:t>
            </w:r>
          </w:p>
        </w:tc>
      </w:tr>
      <w:tr>
        <w:trPr>
          <w:cantSplit/>
          <w:trHeight w:val="199"/>
          <w:tblHeader/>
        </w:trPr>
        <w:tc>
          <w:tcPr>
            <w:tcW w:w="3071" w:type="dxa"/>
          </w:tcPr>
          <w:p>
            <w:pPr>
              <w:rPr>
                <w:rFonts w:eastAsia="SimSun"/>
                <w:noProof/>
                <w:color w:val="000000"/>
                <w:szCs w:val="24"/>
              </w:rPr>
            </w:pPr>
            <w:r>
              <w:rPr>
                <w:noProof/>
                <w:color w:val="000000"/>
                <w:szCs w:val="24"/>
              </w:rPr>
              <w:t>Scotch Whisky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苏格兰威士忌</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3071" w:type="dxa"/>
          </w:tcPr>
          <w:p>
            <w:pPr>
              <w:rPr>
                <w:rFonts w:eastAsia="SimSun"/>
                <w:noProof/>
                <w:color w:val="000000"/>
                <w:szCs w:val="24"/>
              </w:rPr>
            </w:pPr>
            <w:r>
              <w:rPr>
                <w:noProof/>
                <w:color w:val="000000"/>
                <w:szCs w:val="24"/>
              </w:rPr>
              <w:t>Scottish farmed salmon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苏格兰养殖三文鱼</w:t>
            </w:r>
          </w:p>
        </w:tc>
        <w:tc>
          <w:tcPr>
            <w:tcW w:w="3072" w:type="dxa"/>
          </w:tcPr>
          <w:p>
            <w:pPr>
              <w:rPr>
                <w:rFonts w:eastAsia="SimSun"/>
                <w:noProof/>
                <w:color w:val="000000"/>
                <w:szCs w:val="24"/>
              </w:rPr>
            </w:pPr>
            <w:r>
              <w:rPr>
                <w:noProof/>
                <w:color w:val="000000"/>
                <w:szCs w:val="24"/>
              </w:rPr>
              <w:t>Kalat</w:t>
            </w:r>
          </w:p>
        </w:tc>
      </w:tr>
      <w:tr>
        <w:trPr>
          <w:cantSplit/>
          <w:trHeight w:val="199"/>
          <w:tblHeader/>
        </w:trPr>
        <w:tc>
          <w:tcPr>
            <w:tcW w:w="3071" w:type="dxa"/>
          </w:tcPr>
          <w:p>
            <w:pPr>
              <w:rPr>
                <w:rFonts w:eastAsia="SimSun"/>
                <w:noProof/>
                <w:color w:val="000000"/>
                <w:szCs w:val="24"/>
              </w:rPr>
            </w:pPr>
            <w:r>
              <w:rPr>
                <w:noProof/>
                <w:color w:val="000000"/>
                <w:szCs w:val="24"/>
              </w:rPr>
              <w:t>West Country Farmhouse Cheddar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西乡农场切德（奶酪）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3071" w:type="dxa"/>
          </w:tcPr>
          <w:p>
            <w:pPr>
              <w:rPr>
                <w:rFonts w:eastAsia="SimSun"/>
                <w:noProof/>
                <w:color w:val="000000"/>
                <w:szCs w:val="24"/>
                <w:lang w:val="en-US"/>
              </w:rPr>
            </w:pPr>
            <w:r>
              <w:rPr>
                <w:noProof/>
                <w:color w:val="000000"/>
                <w:szCs w:val="24"/>
                <w:lang w:val="en-US"/>
              </w:rPr>
              <w:t>White Stilton cheese / Blue Stilton cheese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斯提尔顿白奶酪</w:t>
            </w:r>
            <w:r>
              <w:rPr>
                <w:rFonts w:ascii="SimSun" w:hAnsi="SimSun"/>
                <w:noProof/>
                <w:color w:val="000000"/>
                <w:szCs w:val="20"/>
              </w:rPr>
              <w:t>/</w:t>
            </w:r>
            <w:r>
              <w:rPr>
                <w:rFonts w:ascii="SimSun" w:hAnsi="SimSun"/>
                <w:noProof/>
                <w:color w:val="000000"/>
                <w:szCs w:val="20"/>
              </w:rPr>
              <w:t>斯提尔顿蓝奶酪</w:t>
            </w:r>
          </w:p>
        </w:tc>
        <w:tc>
          <w:tcPr>
            <w:tcW w:w="3072" w:type="dxa"/>
          </w:tcPr>
          <w:p>
            <w:pPr>
              <w:rPr>
                <w:rFonts w:eastAsia="SimSun"/>
                <w:noProof/>
                <w:color w:val="000000"/>
                <w:szCs w:val="24"/>
              </w:rPr>
            </w:pPr>
            <w:r>
              <w:rPr>
                <w:noProof/>
                <w:color w:val="000000"/>
                <w:szCs w:val="24"/>
              </w:rPr>
              <w:t>Juusto</w:t>
            </w:r>
          </w:p>
        </w:tc>
      </w:tr>
      <w:tr>
        <w:trPr>
          <w:cantSplit/>
          <w:trHeight w:val="199"/>
          <w:tblHeader/>
        </w:trPr>
        <w:tc>
          <w:tcPr>
            <w:tcW w:w="9214" w:type="dxa"/>
            <w:gridSpan w:val="3"/>
          </w:tcPr>
          <w:p>
            <w:pPr>
              <w:rPr>
                <w:rFonts w:eastAsia="SimSun"/>
                <w:noProof/>
                <w:color w:val="000000"/>
                <w:szCs w:val="24"/>
              </w:rPr>
            </w:pPr>
            <w:r>
              <w:rPr>
                <w:noProof/>
                <w:color w:val="000000"/>
                <w:szCs w:val="24"/>
              </w:rPr>
              <w:t>Belgia, Saksa, Ranska ja Alankomaat</w:t>
            </w:r>
          </w:p>
        </w:tc>
      </w:tr>
      <w:tr>
        <w:trPr>
          <w:cantSplit/>
          <w:trHeight w:val="199"/>
          <w:tblHeader/>
        </w:trPr>
        <w:tc>
          <w:tcPr>
            <w:tcW w:w="3071" w:type="dxa"/>
          </w:tcPr>
          <w:p>
            <w:pPr>
              <w:rPr>
                <w:rFonts w:eastAsia="SimSun"/>
                <w:noProof/>
                <w:color w:val="000000"/>
                <w:szCs w:val="24"/>
              </w:rPr>
            </w:pPr>
            <w:r>
              <w:rPr>
                <w:noProof/>
                <w:color w:val="000000"/>
                <w:szCs w:val="24"/>
              </w:rPr>
              <w:t>Genièvre / Jenever / Genever</w:t>
            </w:r>
          </w:p>
        </w:tc>
        <w:tc>
          <w:tcPr>
            <w:tcW w:w="3071" w:type="dxa"/>
            <w:shd w:val="clear" w:color="auto" w:fill="auto"/>
          </w:tcPr>
          <w:p>
            <w:pPr>
              <w:adjustRightInd w:val="0"/>
              <w:snapToGrid w:val="0"/>
              <w:spacing w:before="0" w:after="0" w:line="360" w:lineRule="auto"/>
              <w:jc w:val="left"/>
              <w:rPr>
                <w:rFonts w:ascii="SimSun" w:eastAsia="SimSun" w:hAnsi="SimSun" w:cs="SimSun"/>
                <w:noProof/>
                <w:szCs w:val="20"/>
              </w:rPr>
            </w:pPr>
            <w:r>
              <w:rPr>
                <w:rFonts w:ascii="SimSun" w:hAnsi="SimSun"/>
                <w:noProof/>
                <w:szCs w:val="20"/>
              </w:rPr>
              <w:t>仁内华</w:t>
            </w:r>
          </w:p>
        </w:tc>
        <w:tc>
          <w:tcPr>
            <w:tcW w:w="3072" w:type="dxa"/>
          </w:tcPr>
          <w:p>
            <w:pPr>
              <w:rPr>
                <w:rFonts w:eastAsia="SimSun"/>
                <w:noProof/>
                <w:color w:val="000000"/>
                <w:szCs w:val="24"/>
              </w:rPr>
            </w:pPr>
            <w:r>
              <w:rPr>
                <w:noProof/>
                <w:color w:val="000000"/>
                <w:szCs w:val="24"/>
              </w:rPr>
              <w:t>Tislattu alkoholijuoma</w:t>
            </w:r>
          </w:p>
        </w:tc>
      </w:tr>
      <w:tr>
        <w:trPr>
          <w:cantSplit/>
          <w:trHeight w:val="199"/>
          <w:tblHeader/>
        </w:trPr>
        <w:tc>
          <w:tcPr>
            <w:tcW w:w="9214" w:type="dxa"/>
            <w:gridSpan w:val="3"/>
          </w:tcPr>
          <w:p>
            <w:pPr>
              <w:rPr>
                <w:rFonts w:eastAsia="SimSun"/>
                <w:noProof/>
                <w:color w:val="000000"/>
                <w:szCs w:val="24"/>
              </w:rPr>
            </w:pPr>
            <w:r>
              <w:rPr>
                <w:noProof/>
              </w:rPr>
              <w:t>Kypros, Kreikka</w:t>
            </w:r>
          </w:p>
        </w:tc>
      </w:tr>
      <w:tr>
        <w:trPr>
          <w:cantSplit/>
          <w:trHeight w:val="199"/>
          <w:tblHeader/>
        </w:trPr>
        <w:tc>
          <w:tcPr>
            <w:tcW w:w="3071" w:type="dxa"/>
          </w:tcPr>
          <w:p>
            <w:pPr>
              <w:rPr>
                <w:rFonts w:eastAsia="SimSun"/>
                <w:noProof/>
                <w:color w:val="000000"/>
                <w:szCs w:val="24"/>
              </w:rPr>
            </w:pPr>
            <w:r>
              <w:rPr>
                <w:noProof/>
                <w:color w:val="000000"/>
                <w:szCs w:val="24"/>
              </w:rPr>
              <w:t>Ούζο / Ouzo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乌佐茴香酒</w:t>
            </w:r>
          </w:p>
        </w:tc>
        <w:tc>
          <w:tcPr>
            <w:tcW w:w="3072" w:type="dxa"/>
          </w:tcPr>
          <w:p>
            <w:pPr>
              <w:rPr>
                <w:rFonts w:eastAsia="SimSun"/>
                <w:noProof/>
                <w:color w:val="000000"/>
                <w:szCs w:val="24"/>
              </w:rPr>
            </w:pPr>
            <w:r>
              <w:rPr>
                <w:noProof/>
                <w:color w:val="000000"/>
                <w:szCs w:val="24"/>
              </w:rPr>
              <w:t>Tislattu alkoholijuoma</w:t>
            </w:r>
          </w:p>
        </w:tc>
      </w:tr>
    </w:tbl>
    <w:p>
      <w:pPr>
        <w:adjustRightInd w:val="0"/>
        <w:snapToGrid w:val="0"/>
        <w:spacing w:before="0" w:afterLines="100" w:after="240" w:line="360" w:lineRule="auto"/>
        <w:ind w:right="98"/>
        <w:jc w:val="center"/>
        <w:rPr>
          <w:rFonts w:eastAsia="SimSun"/>
          <w:b/>
          <w:noProof/>
          <w:snapToGrid w:val="0"/>
          <w:szCs w:val="24"/>
          <w:lang w:eastAsia="zh-CN"/>
        </w:rPr>
      </w:pPr>
    </w:p>
    <w:p>
      <w:pPr>
        <w:jc w:val="center"/>
        <w:rPr>
          <w:b/>
          <w:noProof/>
          <w:snapToGrid w:val="0"/>
        </w:rPr>
      </w:pPr>
      <w:r>
        <w:rPr>
          <w:noProof/>
        </w:rPr>
        <w:br w:type="page"/>
      </w:r>
      <w:r>
        <w:rPr>
          <w:b/>
          <w:noProof/>
          <w:snapToGrid w:val="0"/>
        </w:rPr>
        <w:t>LIITE V</w:t>
      </w:r>
      <w:r>
        <w:rPr>
          <w:noProof/>
        </w:rPr>
        <w:t xml:space="preserve"> </w:t>
      </w:r>
      <w:r>
        <w:rPr>
          <w:noProof/>
        </w:rPr>
        <w:br/>
      </w:r>
      <w:r>
        <w:rPr>
          <w:b/>
          <w:noProof/>
          <w:snapToGrid w:val="0"/>
        </w:rPr>
        <w:t>Sopimuksen 3 artiklan 1 kohdassa tarkoitetut Kiinan kansantasavallasta peräisin olevien tuotteiden maantieteelliset merkinnät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lang w:eastAsia="zh-CN"/>
              </w:rPr>
            </w:pPr>
          </w:p>
        </w:tc>
        <w:tc>
          <w:tcPr>
            <w:tcW w:w="2161" w:type="dxa"/>
            <w:tcBorders>
              <w:bottom w:val="nil"/>
            </w:tcBorders>
          </w:tcPr>
          <w:p>
            <w:pPr>
              <w:jc w:val="center"/>
              <w:rPr>
                <w:noProof/>
                <w:snapToGrid w:val="0"/>
                <w:szCs w:val="24"/>
              </w:rPr>
            </w:pPr>
            <w:r>
              <w:rPr>
                <w:noProof/>
                <w:snapToGrid w:val="0"/>
                <w:szCs w:val="24"/>
              </w:rPr>
              <w:t>Nimi sellaisena kuin se on rekisteröity Kiinan kansantasavallassa</w:t>
            </w:r>
          </w:p>
          <w:p>
            <w:pPr>
              <w:jc w:val="center"/>
              <w:rPr>
                <w:noProof/>
                <w:snapToGrid w:val="0"/>
                <w:szCs w:val="24"/>
                <w:lang w:eastAsia="zh-CN"/>
              </w:rPr>
            </w:pPr>
          </w:p>
        </w:tc>
        <w:tc>
          <w:tcPr>
            <w:tcW w:w="2162" w:type="dxa"/>
            <w:tcBorders>
              <w:bottom w:val="nil"/>
            </w:tcBorders>
          </w:tcPr>
          <w:p>
            <w:pPr>
              <w:rPr>
                <w:noProof/>
                <w:snapToGrid w:val="0"/>
              </w:rPr>
            </w:pPr>
            <w:r>
              <w:rPr>
                <w:noProof/>
                <w:snapToGrid w:val="0"/>
              </w:rPr>
              <w:t>Nimi latinalaisin kirjaimin</w:t>
            </w:r>
          </w:p>
          <w:p>
            <w:pPr>
              <w:rPr>
                <w:noProof/>
                <w:snapToGrid w:val="0"/>
                <w:lang w:eastAsia="zh-CN"/>
              </w:rPr>
            </w:pPr>
          </w:p>
        </w:tc>
        <w:tc>
          <w:tcPr>
            <w:tcW w:w="2162" w:type="dxa"/>
            <w:tcBorders>
              <w:bottom w:val="nil"/>
            </w:tcBorders>
          </w:tcPr>
          <w:p>
            <w:pPr>
              <w:rPr>
                <w:noProof/>
                <w:snapToGrid w:val="0"/>
              </w:rPr>
            </w:pPr>
            <w:r>
              <w:rPr>
                <w:noProof/>
                <w:snapToGrid w:val="0"/>
              </w:rPr>
              <w:t>Tuotelaji</w:t>
            </w:r>
          </w:p>
          <w:p>
            <w:pPr>
              <w:rPr>
                <w:noProof/>
                <w:snapToGrid w:val="0"/>
                <w:lang w:eastAsia="zh-CN"/>
              </w:rPr>
            </w:pPr>
          </w:p>
        </w:tc>
        <w:tc>
          <w:tcPr>
            <w:tcW w:w="2162" w:type="dxa"/>
            <w:tcBorders>
              <w:bottom w:val="nil"/>
            </w:tcBorders>
          </w:tcPr>
          <w:p>
            <w:pPr>
              <w:rPr>
                <w:noProof/>
                <w:snapToGrid w:val="0"/>
              </w:rPr>
            </w:pPr>
            <w:r>
              <w:rPr>
                <w:noProof/>
                <w:snapToGrid w:val="0"/>
              </w:rPr>
              <w:t>Käännös tiedotustarkoituksiin</w:t>
            </w:r>
          </w:p>
          <w:p>
            <w:pPr>
              <w:rPr>
                <w:noProof/>
                <w:snapToGrid w:val="0"/>
                <w:lang w:eastAsia="zh-CN"/>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临沧坚果</w:t>
            </w:r>
          </w:p>
        </w:tc>
        <w:tc>
          <w:tcPr>
            <w:tcW w:w="2162" w:type="dxa"/>
          </w:tcPr>
          <w:p>
            <w:pPr>
              <w:rPr>
                <w:rFonts w:eastAsia="SimSun"/>
                <w:noProof/>
                <w:color w:val="000000"/>
              </w:rPr>
            </w:pPr>
            <w:r>
              <w:rPr>
                <w:noProof/>
                <w:color w:val="000000"/>
              </w:rPr>
              <w:t>Lincang Jian Guo</w:t>
            </w:r>
          </w:p>
        </w:tc>
        <w:tc>
          <w:tcPr>
            <w:tcW w:w="2162" w:type="dxa"/>
          </w:tcPr>
          <w:p>
            <w:pPr>
              <w:rPr>
                <w:rFonts w:eastAsia="SimSun"/>
                <w:noProof/>
              </w:rPr>
            </w:pPr>
            <w:r>
              <w:rPr>
                <w:noProof/>
                <w:sz w:val="22"/>
                <w:szCs w:val="20"/>
              </w:rPr>
              <w:t>Hedelmät, vihannekset ja viljat sellaisenaan tai jalostettuina – Pähkinät</w:t>
            </w:r>
          </w:p>
        </w:tc>
        <w:tc>
          <w:tcPr>
            <w:tcW w:w="2162" w:type="dxa"/>
          </w:tcPr>
          <w:p>
            <w:pPr>
              <w:rPr>
                <w:rFonts w:eastAsia="SimSun"/>
                <w:noProof/>
                <w:color w:val="000000"/>
              </w:rPr>
            </w:pPr>
            <w:r>
              <w:rPr>
                <w:noProof/>
                <w:color w:val="000000"/>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pPr>
              <w:spacing w:before="0" w:after="0" w:line="360" w:lineRule="auto"/>
              <w:jc w:val="left"/>
              <w:rPr>
                <w:rFonts w:ascii="SimSun" w:eastAsia="SimSun" w:hAnsi="SimSun"/>
                <w:noProof/>
                <w:szCs w:val="24"/>
              </w:rPr>
            </w:pPr>
            <w:r>
              <w:rPr>
                <w:rFonts w:ascii="SimSun" w:hAnsi="SimSun"/>
                <w:noProof/>
                <w:szCs w:val="24"/>
              </w:rPr>
              <w:t>曹县芦笋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莱芜生姜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Hedelmät, vihannekset ja viljat sellaisenaan tai jalostettuina – Vihannekset</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桂林罗汉果</w:t>
            </w:r>
          </w:p>
        </w:tc>
        <w:tc>
          <w:tcPr>
            <w:tcW w:w="2162" w:type="dxa"/>
          </w:tcPr>
          <w:p>
            <w:pPr>
              <w:rPr>
                <w:rFonts w:eastAsia="SimSun"/>
                <w:noProof/>
                <w:color w:val="000000"/>
              </w:rPr>
            </w:pPr>
            <w:r>
              <w:rPr>
                <w:noProof/>
                <w:color w:val="000000"/>
              </w:rPr>
              <w:t>Guilin Luo Han Guo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color w:val="000000"/>
              </w:rPr>
            </w:pPr>
            <w:r>
              <w:rPr>
                <w:noProof/>
                <w:color w:val="000000"/>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杞县大蒜</w:t>
            </w:r>
          </w:p>
        </w:tc>
        <w:tc>
          <w:tcPr>
            <w:tcW w:w="2162" w:type="dxa"/>
          </w:tcPr>
          <w:p>
            <w:pPr>
              <w:rPr>
                <w:rFonts w:eastAsia="SimSun"/>
                <w:noProof/>
                <w:color w:val="000000"/>
              </w:rPr>
            </w:pPr>
            <w:r>
              <w:rPr>
                <w:noProof/>
                <w:color w:val="000000"/>
              </w:rPr>
              <w:t>Qixian Da Suan</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伍家台贡茶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Muut Euroopan unionin toiminnasta tehdyn sopimuksen (’perussopimus’) liitteeseen I kuuluvat tuotteet (mausteet jne.)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金塔番茄</w:t>
            </w:r>
          </w:p>
        </w:tc>
        <w:tc>
          <w:tcPr>
            <w:tcW w:w="2162" w:type="dxa"/>
          </w:tcPr>
          <w:p>
            <w:pPr>
              <w:rPr>
                <w:rFonts w:eastAsia="SimSun"/>
                <w:noProof/>
                <w:color w:val="000000"/>
              </w:rPr>
            </w:pPr>
            <w:r>
              <w:rPr>
                <w:noProof/>
                <w:color w:val="000000"/>
              </w:rPr>
              <w:t>Jinta Fan Qie</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pPr>
              <w:spacing w:before="0" w:after="0" w:line="360" w:lineRule="auto"/>
              <w:jc w:val="left"/>
              <w:rPr>
                <w:rFonts w:ascii="SimSun" w:eastAsia="SimSun" w:hAnsi="SimSun"/>
                <w:noProof/>
                <w:szCs w:val="24"/>
              </w:rPr>
            </w:pPr>
            <w:r>
              <w:rPr>
                <w:rFonts w:ascii="SimSun" w:hAnsi="SimSun"/>
                <w:noProof/>
                <w:szCs w:val="24"/>
              </w:rPr>
              <w:t>阿拉善白绒山羊</w:t>
            </w:r>
          </w:p>
        </w:tc>
        <w:tc>
          <w:tcPr>
            <w:tcW w:w="2162" w:type="dxa"/>
            <w:shd w:val="clear" w:color="auto" w:fill="auto"/>
          </w:tcPr>
          <w:p>
            <w:pPr>
              <w:rPr>
                <w:rFonts w:eastAsia="SimSun"/>
                <w:noProof/>
                <w:lang w:val="en-US"/>
              </w:rPr>
            </w:pPr>
            <w:r>
              <w:rPr>
                <w:noProof/>
                <w:lang w:val="en-US"/>
              </w:rPr>
              <w:t>Alashan Bai Rong Shan Yang</w:t>
            </w:r>
          </w:p>
        </w:tc>
        <w:tc>
          <w:tcPr>
            <w:tcW w:w="2162" w:type="dxa"/>
            <w:shd w:val="clear" w:color="auto" w:fill="auto"/>
          </w:tcPr>
          <w:p>
            <w:pPr>
              <w:rPr>
                <w:rFonts w:eastAsia="SimSun"/>
                <w:noProof/>
              </w:rPr>
            </w:pPr>
            <w:r>
              <w:rPr>
                <w:noProof/>
              </w:rPr>
              <w:t>Muut eläinperäiset tuotteet – Kashmir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霍城薰衣草</w:t>
            </w:r>
          </w:p>
        </w:tc>
        <w:tc>
          <w:tcPr>
            <w:tcW w:w="2162" w:type="dxa"/>
          </w:tcPr>
          <w:p>
            <w:pPr>
              <w:rPr>
                <w:rFonts w:eastAsia="SimSun"/>
                <w:noProof/>
                <w:color w:val="000000"/>
              </w:rPr>
            </w:pPr>
            <w:r>
              <w:rPr>
                <w:noProof/>
                <w:color w:val="000000"/>
              </w:rPr>
              <w:t>Huocheng Xun Yi Cao</w:t>
            </w:r>
          </w:p>
        </w:tc>
        <w:tc>
          <w:tcPr>
            <w:tcW w:w="2162" w:type="dxa"/>
          </w:tcPr>
          <w:p>
            <w:pPr>
              <w:rPr>
                <w:rFonts w:eastAsia="SimSun"/>
                <w:noProof/>
              </w:rPr>
            </w:pPr>
            <w:r>
              <w:rPr>
                <w:noProof/>
                <w:sz w:val="22"/>
                <w:szCs w:val="20"/>
              </w:rPr>
              <w:t>Kukat ja koristekasvit – Laventeli</w:t>
            </w:r>
          </w:p>
        </w:tc>
        <w:tc>
          <w:tcPr>
            <w:tcW w:w="2162" w:type="dxa"/>
          </w:tcPr>
          <w:p>
            <w:pPr>
              <w:rPr>
                <w:rFonts w:eastAsia="SimSun"/>
                <w:noProof/>
                <w:color w:val="000000"/>
              </w:rPr>
            </w:pPr>
            <w:r>
              <w:rPr>
                <w:noProof/>
                <w:color w:val="000000"/>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勃利红松籽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Hedelmät, vihannekset ja viljat sellaisenaan tai jalostettuina – Pähkinät</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周至猕猴桃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Hedelmät, vihannekset ja viljat sellaisenaan tai jalostettuina – Maapähkinät</w:t>
            </w:r>
          </w:p>
        </w:tc>
        <w:tc>
          <w:tcPr>
            <w:tcW w:w="2162" w:type="dxa"/>
          </w:tcPr>
          <w:p>
            <w:pPr>
              <w:rPr>
                <w:rFonts w:eastAsia="SimSun"/>
                <w:noProof/>
              </w:rPr>
            </w:pPr>
            <w:r>
              <w:rPr>
                <w:noProof/>
              </w:rPr>
              <w:t>Neihuang P</w:t>
            </w:r>
            <w:r>
              <w:rPr>
                <w:noProof/>
                <w:color w:val="000000"/>
              </w:rPr>
              <w:t>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北票荆条蜜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Muut eläinperäiset tuotteet (munat, hunaja, erilaiset maitotuotteet paitsi voi jne.) – Hunaja</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彭州莴笋</w:t>
            </w:r>
          </w:p>
        </w:tc>
        <w:tc>
          <w:tcPr>
            <w:tcW w:w="2162" w:type="dxa"/>
          </w:tcPr>
          <w:p>
            <w:pPr>
              <w:rPr>
                <w:rFonts w:eastAsia="SimSun"/>
                <w:noProof/>
                <w:color w:val="000000"/>
              </w:rPr>
            </w:pPr>
            <w:r>
              <w:rPr>
                <w:noProof/>
                <w:color w:val="000000"/>
              </w:rPr>
              <w:t>Pengzhou Wo Sun</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阿拉善双峰驼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rPr>
              <w:t>Tuore liha (ja muut eläimenosat) – Kamelinliha</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rPr>
              <w:t>Vesikasvit – Spirulina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广昌白莲</w:t>
            </w:r>
          </w:p>
        </w:tc>
        <w:tc>
          <w:tcPr>
            <w:tcW w:w="2162" w:type="dxa"/>
          </w:tcPr>
          <w:p>
            <w:pPr>
              <w:rPr>
                <w:rFonts w:eastAsia="SimSun"/>
                <w:noProof/>
                <w:color w:val="000000"/>
              </w:rPr>
            </w:pPr>
            <w:r>
              <w:rPr>
                <w:noProof/>
                <w:color w:val="000000"/>
              </w:rPr>
              <w:t>Guangchang Bai Lian</w:t>
            </w:r>
          </w:p>
        </w:tc>
        <w:tc>
          <w:tcPr>
            <w:tcW w:w="2162" w:type="dxa"/>
          </w:tcPr>
          <w:p>
            <w:pPr>
              <w:rPr>
                <w:rFonts w:eastAsia="SimSun"/>
                <w:noProof/>
              </w:rPr>
            </w:pPr>
            <w:r>
              <w:rPr>
                <w:noProof/>
                <w:sz w:val="22"/>
                <w:szCs w:val="20"/>
              </w:rPr>
              <w:t>Hedelmät, vihannekset ja viljat sellaisenaan tai jalostettuina – Vihannekset</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小金苹果</w:t>
            </w:r>
          </w:p>
        </w:tc>
        <w:tc>
          <w:tcPr>
            <w:tcW w:w="2162" w:type="dxa"/>
          </w:tcPr>
          <w:p>
            <w:pPr>
              <w:rPr>
                <w:rFonts w:eastAsia="SimSun"/>
                <w:noProof/>
                <w:color w:val="000000"/>
              </w:rPr>
            </w:pPr>
            <w:r>
              <w:rPr>
                <w:noProof/>
                <w:color w:val="000000"/>
              </w:rPr>
              <w:t>Xiaojin Ping Guo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color w:val="000000"/>
              </w:rPr>
            </w:pPr>
            <w:r>
              <w:rPr>
                <w:noProof/>
              </w:rPr>
              <w:t>Xiaojin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九寨沟蜂蜜</w:t>
            </w:r>
          </w:p>
        </w:tc>
        <w:tc>
          <w:tcPr>
            <w:tcW w:w="2162" w:type="dxa"/>
          </w:tcPr>
          <w:p>
            <w:pPr>
              <w:rPr>
                <w:rFonts w:eastAsia="SimSun"/>
                <w:noProof/>
                <w:color w:val="000000"/>
              </w:rPr>
            </w:pPr>
            <w:r>
              <w:rPr>
                <w:noProof/>
                <w:color w:val="000000"/>
              </w:rPr>
              <w:t>Jiuzhaigou Feng Mi</w:t>
            </w:r>
          </w:p>
        </w:tc>
        <w:tc>
          <w:tcPr>
            <w:tcW w:w="2162" w:type="dxa"/>
          </w:tcPr>
          <w:p>
            <w:pPr>
              <w:rPr>
                <w:rFonts w:eastAsia="SimSun"/>
                <w:noProof/>
              </w:rPr>
            </w:pPr>
            <w:r>
              <w:rPr>
                <w:noProof/>
                <w:sz w:val="22"/>
                <w:szCs w:val="20"/>
              </w:rPr>
              <w:t>Muut eläinperäiset tuotteet (munat, hunaja, erilaiset maitotuotteet paitsi voi jne.) – Hunaja</w:t>
            </w:r>
          </w:p>
        </w:tc>
        <w:tc>
          <w:tcPr>
            <w:tcW w:w="2162" w:type="dxa"/>
          </w:tcPr>
          <w:p>
            <w:pPr>
              <w:rPr>
                <w:rFonts w:eastAsia="SimSun"/>
                <w:noProof/>
                <w:color w:val="000000"/>
              </w:rPr>
            </w:pPr>
            <w:r>
              <w:rPr>
                <w:noProof/>
                <w:color w:val="000000"/>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三亚芒果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黑水中蜂蜜</w:t>
            </w:r>
          </w:p>
        </w:tc>
        <w:tc>
          <w:tcPr>
            <w:tcW w:w="2162" w:type="dxa"/>
          </w:tcPr>
          <w:p>
            <w:pPr>
              <w:rPr>
                <w:rFonts w:eastAsia="SimSun"/>
                <w:noProof/>
                <w:color w:val="000000"/>
              </w:rPr>
            </w:pPr>
            <w:r>
              <w:rPr>
                <w:noProof/>
                <w:color w:val="000000"/>
              </w:rPr>
              <w:t>Heishui Zhong Feng Mi</w:t>
            </w:r>
          </w:p>
        </w:tc>
        <w:tc>
          <w:tcPr>
            <w:tcW w:w="2162" w:type="dxa"/>
          </w:tcPr>
          <w:p>
            <w:pPr>
              <w:rPr>
                <w:rFonts w:eastAsia="SimSun"/>
                <w:noProof/>
              </w:rPr>
            </w:pPr>
            <w:r>
              <w:rPr>
                <w:noProof/>
                <w:sz w:val="22"/>
                <w:szCs w:val="20"/>
              </w:rPr>
              <w:t>Muut eläinperäiset tuotteet (munat, hunaja, erilaiset maitotuotteet paitsi voi jne.) – Hunaja</w:t>
            </w:r>
          </w:p>
        </w:tc>
        <w:tc>
          <w:tcPr>
            <w:tcW w:w="2162" w:type="dxa"/>
          </w:tcPr>
          <w:p>
            <w:pPr>
              <w:rPr>
                <w:rFonts w:eastAsia="SimSun"/>
                <w:noProof/>
                <w:color w:val="000000"/>
              </w:rPr>
            </w:pPr>
            <w:r>
              <w:rPr>
                <w:noProof/>
              </w:rPr>
              <w:t>Heishui Chinese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覃塘毛尖</w:t>
            </w:r>
          </w:p>
        </w:tc>
        <w:tc>
          <w:tcPr>
            <w:tcW w:w="2162" w:type="dxa"/>
          </w:tcPr>
          <w:p>
            <w:pPr>
              <w:rPr>
                <w:rFonts w:eastAsia="SimSun"/>
                <w:noProof/>
                <w:color w:val="000000"/>
              </w:rPr>
            </w:pPr>
            <w:r>
              <w:rPr>
                <w:noProof/>
                <w:color w:val="000000"/>
              </w:rPr>
              <w:t>Qintang Mao Jian</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color w:val="000000"/>
              </w:rPr>
            </w:pPr>
            <w:r>
              <w:rPr>
                <w:noProof/>
                <w:color w:val="000000"/>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滕州马铃薯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Hedelmät, vihannekset ja viljat sellaisenaan tai jalostettuina – Perunat</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江津花椒</w:t>
            </w:r>
          </w:p>
        </w:tc>
        <w:tc>
          <w:tcPr>
            <w:tcW w:w="2162" w:type="dxa"/>
          </w:tcPr>
          <w:p>
            <w:pPr>
              <w:rPr>
                <w:rFonts w:eastAsia="SimSun"/>
                <w:noProof/>
                <w:color w:val="000000"/>
              </w:rPr>
            </w:pPr>
            <w:r>
              <w:rPr>
                <w:noProof/>
                <w:color w:val="000000"/>
              </w:rPr>
              <w:t>Jiangjin Hua Jiao</w:t>
            </w:r>
          </w:p>
        </w:tc>
        <w:tc>
          <w:tcPr>
            <w:tcW w:w="2162" w:type="dxa"/>
          </w:tcPr>
          <w:p>
            <w:pPr>
              <w:rPr>
                <w:rFonts w:eastAsia="SimSun"/>
                <w:noProof/>
              </w:rPr>
            </w:pPr>
            <w:r>
              <w:rPr>
                <w:noProof/>
              </w:rPr>
              <w:t>Hedelmät, vihannekset ja viljat sellaisenaan tai jalostettuina – Zanthoxylum bungeanum</w:t>
            </w:r>
          </w:p>
        </w:tc>
        <w:tc>
          <w:tcPr>
            <w:tcW w:w="2162" w:type="dxa"/>
          </w:tcPr>
          <w:p>
            <w:pPr>
              <w:rPr>
                <w:rFonts w:eastAsia="SimSun"/>
                <w:noProof/>
              </w:rPr>
            </w:pPr>
            <w:r>
              <w:rPr>
                <w:noProof/>
              </w:rPr>
              <w:t>JiangjinZanthoxylum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Hedelmät, vihannekset ja viljat sellaisenaan tai jalostettuina – Gojimarjat</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三亚甜瓜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大连苹果</w:t>
            </w:r>
          </w:p>
        </w:tc>
        <w:tc>
          <w:tcPr>
            <w:tcW w:w="2162" w:type="dxa"/>
          </w:tcPr>
          <w:p>
            <w:pPr>
              <w:rPr>
                <w:rFonts w:eastAsia="SimSun"/>
                <w:noProof/>
                <w:color w:val="000000"/>
              </w:rPr>
            </w:pPr>
            <w:r>
              <w:rPr>
                <w:noProof/>
                <w:color w:val="000000"/>
              </w:rPr>
              <w:t>Dalian Ping Guo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color w:val="000000"/>
              </w:rPr>
            </w:pPr>
            <w:r>
              <w:rPr>
                <w:noProof/>
                <w:color w:val="000000"/>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Hedelmät, vihannekset ja viljat sellaisenaan tai jalostettuina – Perunat</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攀枝花芒果</w:t>
            </w:r>
          </w:p>
        </w:tc>
        <w:tc>
          <w:tcPr>
            <w:tcW w:w="2162" w:type="dxa"/>
          </w:tcPr>
          <w:p>
            <w:pPr>
              <w:rPr>
                <w:rFonts w:eastAsia="SimSun"/>
                <w:noProof/>
                <w:color w:val="000000"/>
              </w:rPr>
            </w:pPr>
            <w:r>
              <w:rPr>
                <w:noProof/>
                <w:color w:val="000000"/>
              </w:rPr>
              <w:t>Panzhihua Mang Guo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color w:val="000000"/>
              </w:rPr>
            </w:pPr>
            <w:r>
              <w:rPr>
                <w:noProof/>
                <w:color w:val="000000"/>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水城猕猴桃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color w:val="FF0000"/>
              </w:rPr>
            </w:pPr>
            <w:r>
              <w:rPr>
                <w:noProof/>
                <w:color w:val="000000"/>
              </w:rPr>
              <w:t xml:space="preserve">Shuicheng </w:t>
            </w:r>
            <w:r>
              <w:rPr>
                <w:noProof/>
              </w:rPr>
              <w:t>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rPr>
              <w:t>Hedelmät, vihannekset ja viljat sellaisenaan tai jalostettuina – Kaura</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博湖辣椒</w:t>
            </w:r>
          </w:p>
        </w:tc>
        <w:tc>
          <w:tcPr>
            <w:tcW w:w="2162" w:type="dxa"/>
          </w:tcPr>
          <w:p>
            <w:pPr>
              <w:rPr>
                <w:rFonts w:eastAsia="SimSun"/>
                <w:noProof/>
                <w:color w:val="000000"/>
              </w:rPr>
            </w:pPr>
            <w:r>
              <w:rPr>
                <w:noProof/>
                <w:color w:val="000000"/>
              </w:rPr>
              <w:t>Bohu La Jiao</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平和白芽奇兰</w:t>
            </w:r>
          </w:p>
        </w:tc>
        <w:tc>
          <w:tcPr>
            <w:tcW w:w="2162" w:type="dxa"/>
          </w:tcPr>
          <w:p>
            <w:pPr>
              <w:rPr>
                <w:rFonts w:eastAsia="SimSun"/>
                <w:noProof/>
                <w:lang w:val="en-US"/>
              </w:rPr>
            </w:pPr>
            <w:r>
              <w:rPr>
                <w:noProof/>
                <w:lang w:val="en-US"/>
              </w:rPr>
              <w:t>Pinghe Bai Ya Qi Lan</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白莲鹅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Tuore liha (ja muut eläimenosat) – Hanhet</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广汉缠丝兔</w:t>
            </w:r>
          </w:p>
        </w:tc>
        <w:tc>
          <w:tcPr>
            <w:tcW w:w="2162" w:type="dxa"/>
          </w:tcPr>
          <w:p>
            <w:pPr>
              <w:rPr>
                <w:rFonts w:eastAsia="SimSun"/>
                <w:noProof/>
                <w:color w:val="000000"/>
              </w:rPr>
            </w:pPr>
            <w:r>
              <w:rPr>
                <w:noProof/>
                <w:color w:val="000000"/>
              </w:rPr>
              <w:t>Guanghan Chan Si Tu</w:t>
            </w:r>
          </w:p>
        </w:tc>
        <w:tc>
          <w:tcPr>
            <w:tcW w:w="2162" w:type="dxa"/>
          </w:tcPr>
          <w:p>
            <w:pPr>
              <w:rPr>
                <w:rFonts w:eastAsia="SimSun"/>
                <w:noProof/>
              </w:rPr>
            </w:pPr>
            <w:r>
              <w:rPr>
                <w:noProof/>
                <w:sz w:val="22"/>
                <w:szCs w:val="20"/>
              </w:rPr>
              <w:t xml:space="preserve">Lihavalmisteet (kuumennetut, suolatut, savustetut jne.) </w:t>
            </w:r>
            <w:r>
              <w:rPr>
                <w:noProof/>
              </w:rPr>
              <w:t>– Kaninliha</w:t>
            </w:r>
          </w:p>
        </w:tc>
        <w:tc>
          <w:tcPr>
            <w:tcW w:w="2162" w:type="dxa"/>
          </w:tcPr>
          <w:p>
            <w:pPr>
              <w:rPr>
                <w:rFonts w:eastAsia="SimSun"/>
                <w:noProof/>
                <w:color w:val="000000"/>
              </w:rPr>
            </w:pPr>
            <w:r>
              <w:rPr>
                <w:noProof/>
                <w:color w:val="000000"/>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茶淀玫瑰香葡萄</w:t>
            </w:r>
          </w:p>
        </w:tc>
        <w:tc>
          <w:tcPr>
            <w:tcW w:w="2162" w:type="dxa"/>
          </w:tcPr>
          <w:p>
            <w:pPr>
              <w:rPr>
                <w:rFonts w:eastAsia="SimSun"/>
                <w:noProof/>
                <w:lang w:val="fr-FR"/>
              </w:rPr>
            </w:pPr>
            <w:r>
              <w:rPr>
                <w:noProof/>
                <w:lang w:val="fr-FR"/>
              </w:rPr>
              <w:t>Chadian Mei Gui Xiang Pu Tao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策勒红枣</w:t>
            </w:r>
          </w:p>
        </w:tc>
        <w:tc>
          <w:tcPr>
            <w:tcW w:w="2162" w:type="dxa"/>
          </w:tcPr>
          <w:p>
            <w:pPr>
              <w:rPr>
                <w:rFonts w:eastAsia="SimSun"/>
                <w:noProof/>
                <w:color w:val="000000"/>
              </w:rPr>
            </w:pPr>
            <w:r>
              <w:rPr>
                <w:noProof/>
                <w:color w:val="000000"/>
              </w:rPr>
              <w:t>Cele Hong Zao</w:t>
            </w:r>
          </w:p>
        </w:tc>
        <w:tc>
          <w:tcPr>
            <w:tcW w:w="2162" w:type="dxa"/>
          </w:tcPr>
          <w:p>
            <w:pPr>
              <w:rPr>
                <w:rFonts w:eastAsia="SimSun"/>
                <w:noProof/>
              </w:rPr>
            </w:pPr>
            <w:r>
              <w:rPr>
                <w:noProof/>
                <w:sz w:val="22"/>
                <w:szCs w:val="20"/>
              </w:rPr>
              <w:t>Hedelmät, vihannekset ja viljat sellaisenaan tai jalostettuina – Hedelmät</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rPr>
              <w:t>Hedelmät, vihannekset ja viljat sellaisenaan tai jalostettuina – Hirssi</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五指山红茶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Hedelmät, vihannekset ja viljat sellaisenaan tai jalostettuina – Perunat</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都江堰方竹笋</w:t>
            </w:r>
          </w:p>
        </w:tc>
        <w:tc>
          <w:tcPr>
            <w:tcW w:w="2162" w:type="dxa"/>
          </w:tcPr>
          <w:p>
            <w:pPr>
              <w:rPr>
                <w:rFonts w:eastAsia="SimSun"/>
                <w:noProof/>
                <w:color w:val="000000"/>
              </w:rPr>
            </w:pPr>
            <w:r>
              <w:rPr>
                <w:noProof/>
                <w:color w:val="000000"/>
              </w:rPr>
              <w:t>Dujiangyan Fang Zhu Sun</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安顺山药</w:t>
            </w:r>
          </w:p>
        </w:tc>
        <w:tc>
          <w:tcPr>
            <w:tcW w:w="2162" w:type="dxa"/>
          </w:tcPr>
          <w:p>
            <w:pPr>
              <w:rPr>
                <w:rFonts w:eastAsia="SimSun"/>
                <w:noProof/>
                <w:color w:val="000000"/>
              </w:rPr>
            </w:pPr>
            <w:r>
              <w:rPr>
                <w:noProof/>
                <w:color w:val="000000"/>
              </w:rPr>
              <w:t>Anshun ShanYao</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嘉峪关洋葱</w:t>
            </w:r>
          </w:p>
        </w:tc>
        <w:tc>
          <w:tcPr>
            <w:tcW w:w="2162" w:type="dxa"/>
          </w:tcPr>
          <w:p>
            <w:pPr>
              <w:rPr>
                <w:rFonts w:eastAsia="SimSun"/>
                <w:noProof/>
                <w:color w:val="000000"/>
              </w:rPr>
            </w:pPr>
            <w:r>
              <w:rPr>
                <w:noProof/>
                <w:color w:val="000000"/>
              </w:rPr>
              <w:t>Jiayuguan Yang Cong</w:t>
            </w:r>
          </w:p>
        </w:tc>
        <w:tc>
          <w:tcPr>
            <w:tcW w:w="2162" w:type="dxa"/>
          </w:tcPr>
          <w:p>
            <w:pPr>
              <w:rPr>
                <w:rFonts w:eastAsia="SimSun"/>
                <w:noProof/>
              </w:rPr>
            </w:pPr>
            <w:r>
              <w:rPr>
                <w:noProof/>
                <w:sz w:val="22"/>
                <w:szCs w:val="20"/>
              </w:rPr>
              <w:t>Hedelmät, vihannekset ja viljat sellaisenaan tai jalostettuina – Vihannekset</w:t>
            </w:r>
          </w:p>
        </w:tc>
        <w:tc>
          <w:tcPr>
            <w:tcW w:w="2162" w:type="dxa"/>
          </w:tcPr>
          <w:p>
            <w:pPr>
              <w:rPr>
                <w:rFonts w:eastAsia="SimSun"/>
                <w:noProof/>
                <w:color w:val="000000"/>
              </w:rPr>
            </w:pPr>
            <w:r>
              <w:rPr>
                <w:noProof/>
                <w:color w:val="000000"/>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北京鸭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Tuore liha (ja muut eläimenosat) – Ankat</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Hedelmät, vihannekset ja viljat sellaisenaan tai jalostettuina – Riisi</w:t>
            </w:r>
          </w:p>
        </w:tc>
        <w:tc>
          <w:tcPr>
            <w:tcW w:w="2162" w:type="dxa"/>
          </w:tcPr>
          <w:p>
            <w:pPr>
              <w:rPr>
                <w:rFonts w:eastAsia="SimSun"/>
                <w:noProof/>
              </w:rPr>
            </w:pPr>
            <w:r>
              <w:rPr>
                <w:noProof/>
              </w:rPr>
              <w:t>Congjiang Fragrant Glutinous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北苑贡茶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Muut liitteeseen I kuuluvat tuotteet (mausteet jne.) – Tee</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rPr>
              <w:t>Muut liitteeseen I kuuluvat tuotteet (mausteet jne.) – Turkikset</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color w:val="000000"/>
                <w:szCs w:val="24"/>
              </w:rPr>
              <w:t>宜州桑蚕茧</w:t>
            </w:r>
          </w:p>
        </w:tc>
        <w:tc>
          <w:tcPr>
            <w:tcW w:w="2162" w:type="dxa"/>
          </w:tcPr>
          <w:p>
            <w:pPr>
              <w:rPr>
                <w:rFonts w:eastAsia="SimSun"/>
                <w:noProof/>
              </w:rPr>
            </w:pPr>
            <w:r>
              <w:rPr>
                <w:noProof/>
                <w:color w:val="000000"/>
              </w:rPr>
              <w:t>Yizhou Sang Can Jian</w:t>
            </w:r>
          </w:p>
        </w:tc>
        <w:tc>
          <w:tcPr>
            <w:tcW w:w="2162" w:type="dxa"/>
          </w:tcPr>
          <w:p>
            <w:pPr>
              <w:rPr>
                <w:rFonts w:eastAsia="SimSun"/>
                <w:noProof/>
              </w:rPr>
            </w:pPr>
            <w:r>
              <w:rPr>
                <w:noProof/>
              </w:rPr>
              <w:t>Muut eläintuotteet – Silkki</w:t>
            </w:r>
          </w:p>
        </w:tc>
        <w:tc>
          <w:tcPr>
            <w:tcW w:w="2162" w:type="dxa"/>
          </w:tcPr>
          <w:p>
            <w:pPr>
              <w:rPr>
                <w:rFonts w:eastAsia="SimSun"/>
                <w:noProof/>
              </w:rPr>
            </w:pPr>
            <w:r>
              <w:rPr>
                <w:noProof/>
                <w:color w:val="000000"/>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Muut eläinperäiset tuotteet (munat, hunaja, erilaiset maitotuotteet paitsi voi jne.) – Silkki</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Paju</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霍邱柳编</w:t>
            </w:r>
          </w:p>
        </w:tc>
        <w:tc>
          <w:tcPr>
            <w:tcW w:w="2162" w:type="dxa"/>
          </w:tcPr>
          <w:p>
            <w:pPr>
              <w:rPr>
                <w:rFonts w:eastAsia="SimSun"/>
                <w:noProof/>
              </w:rPr>
            </w:pPr>
            <w:r>
              <w:rPr>
                <w:noProof/>
              </w:rPr>
              <w:t>Huoqiu Liu Bian</w:t>
            </w:r>
          </w:p>
        </w:tc>
        <w:tc>
          <w:tcPr>
            <w:tcW w:w="2162" w:type="dxa"/>
          </w:tcPr>
          <w:p>
            <w:pPr>
              <w:rPr>
                <w:rFonts w:eastAsia="SimSun"/>
                <w:noProof/>
              </w:rPr>
            </w:pPr>
            <w:r>
              <w:rPr>
                <w:noProof/>
              </w:rPr>
              <w:t>Paju</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宣纸</w:t>
            </w:r>
          </w:p>
        </w:tc>
        <w:tc>
          <w:tcPr>
            <w:tcW w:w="2162" w:type="dxa"/>
          </w:tcPr>
          <w:p>
            <w:pPr>
              <w:rPr>
                <w:rFonts w:eastAsia="SimSun"/>
                <w:noProof/>
              </w:rPr>
            </w:pPr>
            <w:r>
              <w:rPr>
                <w:noProof/>
              </w:rPr>
              <w:t>Xuan Zhi</w:t>
            </w:r>
          </w:p>
        </w:tc>
        <w:tc>
          <w:tcPr>
            <w:tcW w:w="2162" w:type="dxa"/>
          </w:tcPr>
          <w:p>
            <w:pPr>
              <w:rPr>
                <w:rFonts w:eastAsia="SimSun"/>
                <w:noProof/>
              </w:rPr>
            </w:pPr>
            <w:r>
              <w:rPr>
                <w:noProof/>
              </w:rPr>
              <w:t>Heinä</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Puuvilla</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香云纱</w:t>
            </w:r>
          </w:p>
        </w:tc>
        <w:tc>
          <w:tcPr>
            <w:tcW w:w="2162" w:type="dxa"/>
          </w:tcPr>
          <w:p>
            <w:pPr>
              <w:rPr>
                <w:rFonts w:eastAsia="SimSun"/>
                <w:noProof/>
              </w:rPr>
            </w:pPr>
            <w:r>
              <w:rPr>
                <w:noProof/>
              </w:rPr>
              <w:t>Xiangyun Sha</w:t>
            </w:r>
          </w:p>
        </w:tc>
        <w:tc>
          <w:tcPr>
            <w:tcW w:w="2162" w:type="dxa"/>
          </w:tcPr>
          <w:p>
            <w:pPr>
              <w:rPr>
                <w:rFonts w:eastAsia="SimSun"/>
                <w:noProof/>
              </w:rPr>
            </w:pPr>
            <w:r>
              <w:rPr>
                <w:noProof/>
              </w:rPr>
              <w:t>Muut eläinperäiset tuotteet (munat, hunaja, erilaiset maitotuotteet paitsi voi jne.) – Silkki</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蜀锦</w:t>
            </w:r>
          </w:p>
        </w:tc>
        <w:tc>
          <w:tcPr>
            <w:tcW w:w="2162" w:type="dxa"/>
          </w:tcPr>
          <w:p>
            <w:pPr>
              <w:rPr>
                <w:rFonts w:eastAsia="SimSun"/>
                <w:noProof/>
              </w:rPr>
            </w:pPr>
            <w:r>
              <w:rPr>
                <w:noProof/>
              </w:rPr>
              <w:t>Shu Jin</w:t>
            </w:r>
          </w:p>
        </w:tc>
        <w:tc>
          <w:tcPr>
            <w:tcW w:w="2162" w:type="dxa"/>
          </w:tcPr>
          <w:p>
            <w:pPr>
              <w:rPr>
                <w:rFonts w:eastAsia="SimSun"/>
                <w:noProof/>
              </w:rPr>
            </w:pPr>
            <w:r>
              <w:rPr>
                <w:noProof/>
              </w:rPr>
              <w:t>Muut eläinperäiset tuotteet (munat, hunaja, erilaiset maitotuotteet paitsi voi jne.) – Silkki</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蜀绣</w:t>
            </w:r>
          </w:p>
        </w:tc>
        <w:tc>
          <w:tcPr>
            <w:tcW w:w="2162" w:type="dxa"/>
          </w:tcPr>
          <w:p>
            <w:pPr>
              <w:rPr>
                <w:rFonts w:eastAsia="SimSun"/>
                <w:noProof/>
              </w:rPr>
            </w:pPr>
            <w:r>
              <w:rPr>
                <w:noProof/>
              </w:rPr>
              <w:t>Shu Xiu</w:t>
            </w:r>
          </w:p>
        </w:tc>
        <w:tc>
          <w:tcPr>
            <w:tcW w:w="2162" w:type="dxa"/>
          </w:tcPr>
          <w:p>
            <w:pPr>
              <w:rPr>
                <w:rFonts w:eastAsia="SimSun"/>
                <w:noProof/>
              </w:rPr>
            </w:pPr>
            <w:r>
              <w:rPr>
                <w:noProof/>
              </w:rPr>
              <w:t>Muut eläinperäiset tuotteet (munat, hunaja, erilaiset maitotuotteet paitsi voi jne.) – Silkki</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青神竹编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Paju</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石泉蚕丝</w:t>
            </w:r>
          </w:p>
        </w:tc>
        <w:tc>
          <w:tcPr>
            <w:tcW w:w="2162" w:type="dxa"/>
          </w:tcPr>
          <w:p>
            <w:pPr>
              <w:rPr>
                <w:rFonts w:eastAsia="SimSun"/>
                <w:noProof/>
              </w:rPr>
            </w:pPr>
            <w:r>
              <w:rPr>
                <w:noProof/>
              </w:rPr>
              <w:t>Shiquan Can Si</w:t>
            </w:r>
          </w:p>
        </w:tc>
        <w:tc>
          <w:tcPr>
            <w:tcW w:w="2162" w:type="dxa"/>
          </w:tcPr>
          <w:p>
            <w:pPr>
              <w:rPr>
                <w:rFonts w:eastAsia="SimSun"/>
                <w:noProof/>
              </w:rPr>
            </w:pPr>
            <w:r>
              <w:rPr>
                <w:noProof/>
              </w:rPr>
              <w:t>Muut eläinperäiset tuotteet (munat, hunaja, erilaiset maitotuotteet paitsi voi jne.) – Silkki</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Paju</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牛栏山二锅头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Tislattu alkoholijuoma</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涉县柴胡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Hedelmät, vihannekset ja viljat sellaisenaan tai jalostettuina – Juurikasvit</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泊头鸭梨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Hedelmät, vihannekset ja viljat sellaisenaan tai jalostettuina – Päärynät</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戎子酒庄葡萄酒</w:t>
            </w:r>
          </w:p>
        </w:tc>
        <w:tc>
          <w:tcPr>
            <w:tcW w:w="2162" w:type="dxa"/>
          </w:tcPr>
          <w:p>
            <w:pPr>
              <w:rPr>
                <w:rFonts w:eastAsia="SimSun"/>
                <w:noProof/>
                <w:lang w:val="fr-FR"/>
              </w:rPr>
            </w:pPr>
            <w:r>
              <w:rPr>
                <w:noProof/>
                <w:lang w:val="fr-FR"/>
              </w:rPr>
              <w:t>Rongzi Wine Pu Tao Jiu</w:t>
            </w:r>
          </w:p>
        </w:tc>
        <w:tc>
          <w:tcPr>
            <w:tcW w:w="2162" w:type="dxa"/>
          </w:tcPr>
          <w:p>
            <w:pPr>
              <w:rPr>
                <w:rFonts w:eastAsia="SimSun"/>
                <w:noProof/>
              </w:rPr>
            </w:pPr>
            <w:r>
              <w:rPr>
                <w:noProof/>
              </w:rPr>
              <w:t>Viinit</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老龙口白酒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Tislattu alkoholijuoma</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新农寒富苹果</w:t>
            </w:r>
          </w:p>
        </w:tc>
        <w:tc>
          <w:tcPr>
            <w:tcW w:w="2162" w:type="dxa"/>
          </w:tcPr>
          <w:p>
            <w:pPr>
              <w:rPr>
                <w:rFonts w:eastAsia="SimSun"/>
                <w:noProof/>
                <w:lang w:val="en-US"/>
              </w:rPr>
            </w:pPr>
            <w:r>
              <w:rPr>
                <w:noProof/>
                <w:lang w:val="en-US"/>
              </w:rPr>
              <w:t>Xinnong Han Fu Ping Guo</w:t>
            </w:r>
          </w:p>
        </w:tc>
        <w:tc>
          <w:tcPr>
            <w:tcW w:w="2162" w:type="dxa"/>
          </w:tcPr>
          <w:p>
            <w:pPr>
              <w:rPr>
                <w:rFonts w:eastAsia="SimSun"/>
                <w:noProof/>
              </w:rPr>
            </w:pPr>
            <w:r>
              <w:rPr>
                <w:noProof/>
              </w:rPr>
              <w:t>Hedelmät, vihannekset ja viljat sellaisenaan tai jalostettuina – Omenat</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吉林长白山人参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Hedelmät, vihannekset ja viljat sellaisenaan tai jalostettuina – Juurimukulat</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露水河红松母林籽仁</w:t>
            </w:r>
          </w:p>
        </w:tc>
        <w:tc>
          <w:tcPr>
            <w:tcW w:w="2162" w:type="dxa"/>
          </w:tcPr>
          <w:p>
            <w:pPr>
              <w:rPr>
                <w:rFonts w:eastAsia="SimSun"/>
                <w:noProof/>
                <w:lang w:val="en-US"/>
              </w:rPr>
            </w:pPr>
            <w:r>
              <w:rPr>
                <w:noProof/>
                <w:lang w:val="en-US"/>
              </w:rPr>
              <w:t>Lushuihe Hong Song Mu Lin Zi Ren</w:t>
            </w:r>
          </w:p>
        </w:tc>
        <w:tc>
          <w:tcPr>
            <w:tcW w:w="2162" w:type="dxa"/>
          </w:tcPr>
          <w:p>
            <w:pPr>
              <w:rPr>
                <w:rFonts w:eastAsia="SimSun"/>
                <w:noProof/>
              </w:rPr>
            </w:pPr>
            <w:r>
              <w:rPr>
                <w:noProof/>
              </w:rPr>
              <w:t>Hedelmät, vihannekset ja viljat sellaisenaan tai jalostettuina – Siemenet</w:t>
            </w:r>
          </w:p>
        </w:tc>
        <w:tc>
          <w:tcPr>
            <w:tcW w:w="2162" w:type="dxa"/>
          </w:tcPr>
          <w:p>
            <w:pPr>
              <w:rPr>
                <w:rFonts w:eastAsia="SimSun"/>
                <w:noProof/>
                <w:lang w:val="en-US"/>
              </w:rPr>
            </w:pPr>
            <w:r>
              <w:rPr>
                <w:noProof/>
                <w:lang w:val="en-US"/>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太保胡萝卜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Hedelmät, vihannekset ja viljat sellaisenaan tai jalostettuina – Porkkanat</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Hedelmät, vihannekset ja viljat sellaisenaan tai jalostettuina – Riisi</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饶河东北黑蜂蜂蜜</w:t>
            </w:r>
          </w:p>
        </w:tc>
        <w:tc>
          <w:tcPr>
            <w:tcW w:w="2162" w:type="dxa"/>
          </w:tcPr>
          <w:p>
            <w:pPr>
              <w:rPr>
                <w:rFonts w:eastAsia="SimSun"/>
                <w:noProof/>
                <w:lang w:val="en-US"/>
              </w:rPr>
            </w:pPr>
            <w:r>
              <w:rPr>
                <w:noProof/>
                <w:lang w:val="en-US"/>
              </w:rPr>
              <w:t>Raohe Dong Bei Hei Feng Feng Mi</w:t>
            </w:r>
          </w:p>
        </w:tc>
        <w:tc>
          <w:tcPr>
            <w:tcW w:w="2162" w:type="dxa"/>
          </w:tcPr>
          <w:p>
            <w:pPr>
              <w:rPr>
                <w:rFonts w:eastAsia="SimSun"/>
                <w:noProof/>
              </w:rPr>
            </w:pPr>
            <w:r>
              <w:rPr>
                <w:noProof/>
              </w:rPr>
              <w:t>Muut eläinperäiset tuotteet (munat, hunaja, erilaiset maitotuotteet paitsi voi jne.) – Hunaja</w:t>
            </w:r>
          </w:p>
        </w:tc>
        <w:tc>
          <w:tcPr>
            <w:tcW w:w="2162" w:type="dxa"/>
          </w:tcPr>
          <w:p>
            <w:pPr>
              <w:rPr>
                <w:rFonts w:eastAsia="SimSun"/>
                <w:noProof/>
                <w:lang w:val="en-US"/>
              </w:rPr>
            </w:pPr>
            <w:r>
              <w:rPr>
                <w:noProof/>
                <w:lang w:val="en-US"/>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阳澄湖大闸蟹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Tuoreet kalat, nilviäiset ja äyriäiset sekä niistä valmistetut tuotteet – Taskuravut</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盱眙龙虾</w:t>
            </w:r>
          </w:p>
        </w:tc>
        <w:tc>
          <w:tcPr>
            <w:tcW w:w="2162" w:type="dxa"/>
          </w:tcPr>
          <w:p>
            <w:pPr>
              <w:rPr>
                <w:rFonts w:eastAsia="SimSun"/>
                <w:noProof/>
              </w:rPr>
            </w:pPr>
            <w:r>
              <w:rPr>
                <w:noProof/>
              </w:rPr>
              <w:t>Xuyi Long Xia</w:t>
            </w:r>
          </w:p>
        </w:tc>
        <w:tc>
          <w:tcPr>
            <w:tcW w:w="2162" w:type="dxa"/>
          </w:tcPr>
          <w:p>
            <w:pPr>
              <w:rPr>
                <w:rFonts w:eastAsia="SimSun"/>
                <w:noProof/>
              </w:rPr>
            </w:pPr>
            <w:r>
              <w:rPr>
                <w:noProof/>
              </w:rPr>
              <w:t>Tuoreet kalat, nilviäiset ja äyriäiset sekä niistä valmistetut tuotteet – Ravut</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Tislattu alkoholijuoma</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舟山三疣梭子蟹</w:t>
            </w:r>
          </w:p>
        </w:tc>
        <w:tc>
          <w:tcPr>
            <w:tcW w:w="2162" w:type="dxa"/>
          </w:tcPr>
          <w:p>
            <w:pPr>
              <w:rPr>
                <w:rFonts w:eastAsia="SimSun"/>
                <w:noProof/>
                <w:lang w:val="en-US"/>
              </w:rPr>
            </w:pPr>
            <w:r>
              <w:rPr>
                <w:noProof/>
                <w:lang w:val="en-US"/>
              </w:rPr>
              <w:t>Zhoushan San You Suo Zi Xie</w:t>
            </w:r>
          </w:p>
        </w:tc>
        <w:tc>
          <w:tcPr>
            <w:tcW w:w="2162" w:type="dxa"/>
          </w:tcPr>
          <w:p>
            <w:pPr>
              <w:rPr>
                <w:rFonts w:eastAsia="SimSun"/>
                <w:noProof/>
              </w:rPr>
            </w:pPr>
            <w:r>
              <w:rPr>
                <w:noProof/>
              </w:rPr>
              <w:t>Tuoreet kalat, nilviäiset ja äyriäiset sekä niistä valmistetut tuotteet – 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舟山带鱼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Tuoreet kalat, nilviäiset ja äyriäiset sekä niistä valmistetut tuotteet – Huotrakalat</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金华火腿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Lihavalmisteet (kuumennetut, suolatut, savustetut jne.) – Kinkut</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文成粉丝</w:t>
            </w:r>
          </w:p>
        </w:tc>
        <w:tc>
          <w:tcPr>
            <w:tcW w:w="2162" w:type="dxa"/>
          </w:tcPr>
          <w:p>
            <w:pPr>
              <w:rPr>
                <w:rFonts w:eastAsia="SimSun"/>
                <w:noProof/>
              </w:rPr>
            </w:pPr>
            <w:r>
              <w:rPr>
                <w:noProof/>
              </w:rPr>
              <w:t>Wencheng Fen Si</w:t>
            </w:r>
          </w:p>
        </w:tc>
        <w:tc>
          <w:tcPr>
            <w:tcW w:w="2162" w:type="dxa"/>
          </w:tcPr>
          <w:p>
            <w:pPr>
              <w:rPr>
                <w:rFonts w:eastAsia="SimSun"/>
                <w:noProof/>
              </w:rPr>
            </w:pPr>
            <w:r>
              <w:rPr>
                <w:noProof/>
              </w:rPr>
              <w:t>Hedelmät, vihannekset ja viljat sellaisenaan tai jalostettuina – Vermiselli</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Hedelmät, vihannekset ja viljat sellaisenaan tai jalostettuina – Pomelot</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文成杨梅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Hedelmät, vihannekset ja viljat sellaisenaan tai jalostettuina – Suomyrtti</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Hedelmät, vihannekset ja viljat sellaisenaan tai jalostettuina – Kasvin varret</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岳西翠兰</w:t>
            </w:r>
          </w:p>
        </w:tc>
        <w:tc>
          <w:tcPr>
            <w:tcW w:w="2162" w:type="dxa"/>
          </w:tcPr>
          <w:p>
            <w:pPr>
              <w:rPr>
                <w:rFonts w:eastAsia="SimSun"/>
                <w:noProof/>
              </w:rPr>
            </w:pPr>
            <w:r>
              <w:rPr>
                <w:noProof/>
              </w:rPr>
              <w:t>Yuexi Cui Lan</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古井贡酒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Tislattu alkoholijuoma</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Hedelmät, vihannekset ja viljat sellaisenaan tai jalostettuina – TaiGan</w:t>
            </w:r>
          </w:p>
        </w:tc>
        <w:tc>
          <w:tcPr>
            <w:tcW w:w="2162" w:type="dxa"/>
          </w:tcPr>
          <w:p>
            <w:pPr>
              <w:rPr>
                <w:rFonts w:eastAsia="SimSun"/>
                <w:noProof/>
              </w:rPr>
            </w:pPr>
            <w:r>
              <w:rPr>
                <w:noProof/>
              </w:rPr>
              <w:t>GuoYang TaiGan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松溪红茶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南日鲍</w:t>
            </w:r>
          </w:p>
        </w:tc>
        <w:tc>
          <w:tcPr>
            <w:tcW w:w="2162" w:type="dxa"/>
          </w:tcPr>
          <w:p>
            <w:pPr>
              <w:rPr>
                <w:rFonts w:eastAsia="SimSun"/>
                <w:noProof/>
              </w:rPr>
            </w:pPr>
            <w:r>
              <w:rPr>
                <w:noProof/>
              </w:rPr>
              <w:t>Nanri Bao</w:t>
            </w:r>
          </w:p>
        </w:tc>
        <w:tc>
          <w:tcPr>
            <w:tcW w:w="2162" w:type="dxa"/>
          </w:tcPr>
          <w:p>
            <w:pPr>
              <w:rPr>
                <w:rFonts w:eastAsia="SimSun"/>
                <w:noProof/>
              </w:rPr>
            </w:pPr>
            <w:r>
              <w:rPr>
                <w:noProof/>
              </w:rPr>
              <w:t>Tuoreet kalat, nilviäiset ja äyriäiset sekä niistä valmistetut tuotteet – Merikorvat</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Hedelmät, vihannekset ja viljat sellaisenaan tai jalostettuina – Lokvatti</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宁德大黄鱼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Tuoreet kalat, nilviäiset ja äyriäiset sekä niistä valmistetut tuotteet – Sahramirummuttaja</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河龙贡米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Hedelmät, vihannekset ja viljat sellaisenaan tai jalostettuina – Riisi</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Hedelmät, vihannekset ja viljat sellaisenaan tai jalostettuina – Riisinuudelit</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Öljyt ja rasvat (voi, margariini, öljyt jne.) – Öljy</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泰和乌鸡</w:t>
            </w:r>
          </w:p>
        </w:tc>
        <w:tc>
          <w:tcPr>
            <w:tcW w:w="2162" w:type="dxa"/>
          </w:tcPr>
          <w:p>
            <w:pPr>
              <w:rPr>
                <w:rFonts w:eastAsia="SimSun"/>
                <w:noProof/>
              </w:rPr>
            </w:pPr>
            <w:r>
              <w:rPr>
                <w:noProof/>
              </w:rPr>
              <w:t>Taihe Wu Ji</w:t>
            </w:r>
          </w:p>
        </w:tc>
        <w:tc>
          <w:tcPr>
            <w:tcW w:w="2162" w:type="dxa"/>
          </w:tcPr>
          <w:p>
            <w:pPr>
              <w:rPr>
                <w:rFonts w:eastAsia="SimSun"/>
                <w:noProof/>
              </w:rPr>
            </w:pPr>
            <w:r>
              <w:rPr>
                <w:noProof/>
              </w:rPr>
              <w:t>Tuore liha (ja muut eläimen osat) – Kanat</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信丰红瓜子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Hedelmät, vihannekset ja viljat sellaisenaan tai jalostettuina – Meloninsiemenet</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Hedelmät, vihannekset ja viljat sellaisenaan tai jalostettuina – Appelsiinit</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日照绿茶</w:t>
            </w:r>
          </w:p>
        </w:tc>
        <w:tc>
          <w:tcPr>
            <w:tcW w:w="2162" w:type="dxa"/>
          </w:tcPr>
          <w:p>
            <w:pPr>
              <w:rPr>
                <w:rFonts w:eastAsia="SimSun"/>
                <w:noProof/>
              </w:rPr>
            </w:pPr>
            <w:r>
              <w:rPr>
                <w:noProof/>
              </w:rPr>
              <w:t>Rizhao Lv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沾化冬枣</w:t>
            </w:r>
          </w:p>
        </w:tc>
        <w:tc>
          <w:tcPr>
            <w:tcW w:w="2162" w:type="dxa"/>
          </w:tcPr>
          <w:p>
            <w:pPr>
              <w:rPr>
                <w:rFonts w:eastAsia="SimSun"/>
                <w:noProof/>
              </w:rPr>
            </w:pPr>
            <w:r>
              <w:rPr>
                <w:noProof/>
              </w:rPr>
              <w:t>Zhanhua Dong Zao</w:t>
            </w:r>
          </w:p>
        </w:tc>
        <w:tc>
          <w:tcPr>
            <w:tcW w:w="2162" w:type="dxa"/>
          </w:tcPr>
          <w:p>
            <w:pPr>
              <w:rPr>
                <w:rFonts w:eastAsia="SimSun"/>
                <w:noProof/>
              </w:rPr>
            </w:pPr>
            <w:r>
              <w:rPr>
                <w:noProof/>
              </w:rPr>
              <w:t>Hedelmät, vihannekset ja viljat sellaisenaan tai jalostettuina – Jujube</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Hedelmät, vihannekset ja viljat sellaisenaan tai jalostettuina – Omenat</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Kukat ja koristekasvit – Kukat</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菏泽牡丹籽油</w:t>
            </w:r>
          </w:p>
        </w:tc>
        <w:tc>
          <w:tcPr>
            <w:tcW w:w="2162" w:type="dxa"/>
          </w:tcPr>
          <w:p>
            <w:pPr>
              <w:rPr>
                <w:rFonts w:eastAsia="SimSun"/>
                <w:noProof/>
                <w:lang w:val="en-US"/>
              </w:rPr>
            </w:pPr>
            <w:r>
              <w:rPr>
                <w:noProof/>
                <w:lang w:val="en-US"/>
              </w:rPr>
              <w:t>Heze Mu Dan Zi You</w:t>
            </w:r>
          </w:p>
        </w:tc>
        <w:tc>
          <w:tcPr>
            <w:tcW w:w="2162" w:type="dxa"/>
          </w:tcPr>
          <w:p>
            <w:pPr>
              <w:rPr>
                <w:rFonts w:eastAsia="SimSun"/>
                <w:noProof/>
              </w:rPr>
            </w:pPr>
            <w:r>
              <w:rPr>
                <w:noProof/>
              </w:rPr>
              <w:t>Öljyt ja rasvat (voi, margariini, öljyt jne.) – Öljy</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Hedelmät, vihannekset ja viljat sellaisenaan tai jalostettuina – Jamssi</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水沟庙大蒜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Hedelmät, vihannekset ja viljat sellaisenaan tai jalostettuina – Valkosipuli</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Hedelmät, vihannekset ja viljat sellaisenaan tai jalostettuina – Omenat</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Hedelmät, vihannekset ja viljat sellaisenaan tai jalostettuina – Maapähkinät</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Hedelmät, vihannekset ja viljat sellaisenaan tai jalostettuina – Chili</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240" w:line="259" w:lineRule="auto"/>
              <w:rPr>
                <w:rFonts w:eastAsia="SimSun"/>
                <w:noProof/>
                <w:color w:val="000000"/>
                <w:sz w:val="22"/>
                <w:szCs w:val="20"/>
              </w:rPr>
            </w:pPr>
            <w:r>
              <w:rPr>
                <w:rFonts w:ascii="SimSun" w:hAnsi="SimSun"/>
                <w:noProof/>
                <w:color w:val="000000"/>
                <w:szCs w:val="20"/>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color w:val="000000"/>
                <w:szCs w:val="20"/>
              </w:rPr>
              <w:t>Luzhou Laojiao Jiu</w:t>
            </w:r>
          </w:p>
          <w:p>
            <w:pPr>
              <w:rPr>
                <w:rFonts w:eastAsia="SimSun"/>
                <w:noProof/>
              </w:rPr>
            </w:pPr>
          </w:p>
        </w:tc>
        <w:tc>
          <w:tcPr>
            <w:tcW w:w="2162" w:type="dxa"/>
          </w:tcPr>
          <w:p>
            <w:pPr>
              <w:rPr>
                <w:rFonts w:eastAsia="SimSun"/>
                <w:noProof/>
              </w:rPr>
            </w:pPr>
            <w:r>
              <w:rPr>
                <w:noProof/>
              </w:rPr>
              <w:t>Tislattu alkoholijuoma</w:t>
            </w:r>
          </w:p>
        </w:tc>
        <w:tc>
          <w:tcPr>
            <w:tcW w:w="2162" w:type="dxa"/>
          </w:tcPr>
          <w:p>
            <w:pPr>
              <w:rPr>
                <w:rFonts w:ascii="Arial" w:eastAsia="SimSun" w:hAnsi="Arial" w:cs="Arial"/>
                <w:noProof/>
                <w:sz w:val="22"/>
                <w:szCs w:val="20"/>
              </w:rPr>
            </w:pPr>
            <w:r>
              <w:rPr>
                <w:noProof/>
                <w:color w:val="000000"/>
                <w:szCs w:val="20"/>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赤壁青砖茶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英山云雾茶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lang w:val="en-US"/>
              </w:rPr>
            </w:pPr>
            <w:r>
              <w:rPr>
                <w:noProof/>
                <w:lang w:val="en-US"/>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Hedelmät, vihannekset ja viljat sellaisenaan tai jalostettuina – Hedelmät</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Alkoholipitoinen riisijuoma</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Tislattu alkoholijuoma</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永丰辣酱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Hedelmät, vihannekset ja viljat sellaisenaan tai jalostettuina – Kastikkeet</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新会陈皮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Hedelmät, vihannekset ja viljat sellaisenaan tai jalostettuina – Hedelmät</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化橘红</w:t>
            </w:r>
          </w:p>
        </w:tc>
        <w:tc>
          <w:tcPr>
            <w:tcW w:w="2162" w:type="dxa"/>
          </w:tcPr>
          <w:p>
            <w:pPr>
              <w:rPr>
                <w:rFonts w:eastAsia="SimSun"/>
                <w:noProof/>
              </w:rPr>
            </w:pPr>
            <w:r>
              <w:rPr>
                <w:noProof/>
              </w:rPr>
              <w:t>Hua Ju Hong</w:t>
            </w:r>
          </w:p>
        </w:tc>
        <w:tc>
          <w:tcPr>
            <w:tcW w:w="2162" w:type="dxa"/>
          </w:tcPr>
          <w:p>
            <w:pPr>
              <w:rPr>
                <w:rFonts w:eastAsia="SimSun"/>
                <w:noProof/>
              </w:rPr>
            </w:pPr>
            <w:r>
              <w:rPr>
                <w:noProof/>
              </w:rPr>
              <w:t>Hedelmät, vihannekset ja viljat sellaisenaan tai jalostettuina – Hedelmät</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高州桂圆肉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Hedelmät, vihannekset ja viljat sellaisenaan tai jalostettuina – Longaani</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Hedelmät, vihannekset ja viljat sellaisenaan tai jalostettuina – Litsit</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Hedelmät, vihannekset ja viljat sellaisenaan tai jalostettuina – Pomelot</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姑辽茶</w:t>
            </w:r>
          </w:p>
        </w:tc>
        <w:tc>
          <w:tcPr>
            <w:tcW w:w="2162" w:type="dxa"/>
          </w:tcPr>
          <w:p>
            <w:pPr>
              <w:rPr>
                <w:rFonts w:eastAsia="SimSun"/>
                <w:noProof/>
              </w:rPr>
            </w:pPr>
            <w:r>
              <w:rPr>
                <w:noProof/>
              </w:rPr>
              <w:t>Guliao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Hedelmät, vihannekset ja viljat sellaisenaan tai jalostettuina – Kumkvatit</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Tuoreet kalat, nilviäiset ja äyriäiset sekä niistä valmistetut tuotteet – Osterit</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博白桂圆</w:t>
            </w:r>
          </w:p>
        </w:tc>
        <w:tc>
          <w:tcPr>
            <w:tcW w:w="2162" w:type="dxa"/>
          </w:tcPr>
          <w:p>
            <w:pPr>
              <w:rPr>
                <w:rFonts w:eastAsia="SimSun"/>
                <w:noProof/>
              </w:rPr>
            </w:pPr>
            <w:r>
              <w:rPr>
                <w:noProof/>
              </w:rPr>
              <w:t>Bobai Gui Yuan</w:t>
            </w:r>
          </w:p>
        </w:tc>
        <w:tc>
          <w:tcPr>
            <w:tcW w:w="2162" w:type="dxa"/>
          </w:tcPr>
          <w:p>
            <w:pPr>
              <w:rPr>
                <w:rFonts w:eastAsia="SimSun"/>
                <w:noProof/>
              </w:rPr>
            </w:pPr>
            <w:r>
              <w:rPr>
                <w:noProof/>
              </w:rPr>
              <w:t>Hedelmät, vihannekset ja viljat sellaisenaan tai jalostettuina – Longaani</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澄迈桥头地瓜</w:t>
            </w:r>
          </w:p>
        </w:tc>
        <w:tc>
          <w:tcPr>
            <w:tcW w:w="2162" w:type="dxa"/>
          </w:tcPr>
          <w:p>
            <w:pPr>
              <w:rPr>
                <w:rFonts w:eastAsia="SimSun"/>
                <w:noProof/>
                <w:lang w:val="fr-FR"/>
              </w:rPr>
            </w:pPr>
            <w:r>
              <w:rPr>
                <w:noProof/>
                <w:lang w:val="fr-FR"/>
              </w:rPr>
              <w:t>Chengmai Qiao Tou Di Gua</w:t>
            </w:r>
          </w:p>
        </w:tc>
        <w:tc>
          <w:tcPr>
            <w:tcW w:w="2162" w:type="dxa"/>
          </w:tcPr>
          <w:p>
            <w:pPr>
              <w:rPr>
                <w:rFonts w:eastAsia="SimSun"/>
                <w:noProof/>
              </w:rPr>
            </w:pPr>
            <w:r>
              <w:rPr>
                <w:noProof/>
              </w:rPr>
              <w:t>Hedelmät, vihannekset ja viljat sellaisenaan tai jalostettuina – Perunat</w:t>
            </w:r>
          </w:p>
        </w:tc>
        <w:tc>
          <w:tcPr>
            <w:tcW w:w="2162" w:type="dxa"/>
          </w:tcPr>
          <w:p>
            <w:pPr>
              <w:rPr>
                <w:rFonts w:eastAsia="SimSun"/>
                <w:noProof/>
                <w:lang w:val="en-US"/>
              </w:rPr>
            </w:pPr>
            <w:r>
              <w:rPr>
                <w:noProof/>
                <w:lang w:val="en-US"/>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Hedelmät, vihannekset ja viljat sellaisenaan tai jalostettuina – Juurimukulat</w:t>
            </w:r>
          </w:p>
        </w:tc>
        <w:tc>
          <w:tcPr>
            <w:tcW w:w="2162" w:type="dxa"/>
          </w:tcPr>
          <w:p>
            <w:pPr>
              <w:rPr>
                <w:rFonts w:eastAsia="SimSun"/>
                <w:noProof/>
                <w:lang w:val="en-US"/>
              </w:rPr>
            </w:pPr>
            <w:r>
              <w:rPr>
                <w:noProof/>
                <w:lang w:val="en-US"/>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Tuore liha (ja muut eläimenosat) – Naudanliha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奉节脐橙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Hedelmät, vihannekset ja viljat sellaisenaan tai jalostettuina – Appelsiinit</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Leipomo-, konditoria-, makeis- ja keksituotteet – Leivonnaiset</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Hedelmät, vihannekset ja viljat sellaisenaan tai jalostettuina – Tofu</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石柱黄连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Hedelmät, vihannekset ja viljat sellaisenaan tai jalostettuina – Juurikasvit</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Hedelmät, vihannekset ja viljat sellaisenaan tai jalostettuina – Maustepaprikat</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攀枝花块菌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Hedelmät, vihannekset ja viljat sellaisenaan tai jalostettuina – Tryffelit</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蒙顶山茶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Hedelmät, vihannekset ja viljat sellaisenaan tai jalostettuina – Pomelot</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Rasvat (voi, margariini, öljyt jne.)</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米易枇杷</w:t>
            </w:r>
          </w:p>
        </w:tc>
        <w:tc>
          <w:tcPr>
            <w:tcW w:w="2162" w:type="dxa"/>
          </w:tcPr>
          <w:p>
            <w:pPr>
              <w:rPr>
                <w:rFonts w:eastAsia="SimSun"/>
                <w:noProof/>
              </w:rPr>
            </w:pPr>
            <w:r>
              <w:rPr>
                <w:noProof/>
              </w:rPr>
              <w:t>Miyi Pi Pa</w:t>
            </w:r>
          </w:p>
        </w:tc>
        <w:tc>
          <w:tcPr>
            <w:tcW w:w="2162" w:type="dxa"/>
          </w:tcPr>
          <w:p>
            <w:pPr>
              <w:rPr>
                <w:rFonts w:eastAsia="SimSun"/>
                <w:noProof/>
              </w:rPr>
            </w:pPr>
            <w:r>
              <w:rPr>
                <w:noProof/>
              </w:rPr>
              <w:t>Hedelmät, vihannekset ja viljat sellaisenaan tai jalostettuina – Lokvatti</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修文猕猴桃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Hedelmät, vihannekset ja viljat sellaisenaan tai jalostettuina – Kiivit</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Hedelmät, vihannekset ja viljat sellaisenaan tai jalostettuina – 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Hedelmät, vihannekset ja viljat sellaisenaan tai jalostettuina – Jobinkyynelheinän siemenet</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Lihavalmisteet (kuumennetut, suolatut, savustetut jne.)</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麻江蓝莓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Hedelmät, vihannekset ja viljat sellaisenaan tai jalostettuina – Mustikka</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Lihavalmisteet (kuumennetut, suolatut, savustetut jne.) – Kinkut</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Hedelmät, vihannekset ja viljat sellaisenaan tai jalostettuina – Notoginseng</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Muut sopimuksen liitteeseen I kuuluvat tuotteet (mausteet jne.) – Kahvi</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撒坝火腿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Lihavalmisteet (kuumennetut, suolatut, savustetut jne.) – Kinkut</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Muut sopimuksen liitteeseen I kuuluvat tuotteet (mausteet jne.) – Tee</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Hedelmät, vihannekset ja viljat sellaisenaan tai jalostettuina – Omenat</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韩城大红袍花椒</w:t>
            </w:r>
          </w:p>
        </w:tc>
        <w:tc>
          <w:tcPr>
            <w:tcW w:w="2162" w:type="dxa"/>
          </w:tcPr>
          <w:p>
            <w:pPr>
              <w:rPr>
                <w:rFonts w:eastAsia="SimSun"/>
                <w:noProof/>
                <w:lang w:val="en-US"/>
              </w:rPr>
            </w:pPr>
            <w:r>
              <w:rPr>
                <w:noProof/>
                <w:lang w:val="en-US"/>
              </w:rPr>
              <w:t>Hancheng Da Hong Pao Hua Jiao</w:t>
            </w:r>
          </w:p>
        </w:tc>
        <w:tc>
          <w:tcPr>
            <w:tcW w:w="2162" w:type="dxa"/>
          </w:tcPr>
          <w:p>
            <w:pPr>
              <w:rPr>
                <w:rFonts w:eastAsia="SimSun"/>
                <w:noProof/>
              </w:rPr>
            </w:pPr>
            <w:r>
              <w:rPr>
                <w:noProof/>
              </w:rPr>
              <w:t>Hedelmät, vihannekset ja viljat sellaisenaan tai jalostettuina – Maustepaprikat</w:t>
            </w:r>
          </w:p>
        </w:tc>
        <w:tc>
          <w:tcPr>
            <w:tcW w:w="2162" w:type="dxa"/>
          </w:tcPr>
          <w:p>
            <w:pPr>
              <w:rPr>
                <w:rFonts w:eastAsia="SimSun"/>
                <w:noProof/>
                <w:lang w:val="en-US"/>
              </w:rPr>
            </w:pPr>
            <w:r>
              <w:rPr>
                <w:noProof/>
                <w:lang w:val="en-US"/>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富平柿饼</w:t>
            </w:r>
          </w:p>
        </w:tc>
        <w:tc>
          <w:tcPr>
            <w:tcW w:w="2162" w:type="dxa"/>
          </w:tcPr>
          <w:p>
            <w:pPr>
              <w:rPr>
                <w:rFonts w:eastAsia="SimSun"/>
                <w:noProof/>
              </w:rPr>
            </w:pPr>
            <w:r>
              <w:rPr>
                <w:noProof/>
              </w:rPr>
              <w:t>Fuping Shi Bing</w:t>
            </w:r>
          </w:p>
        </w:tc>
        <w:tc>
          <w:tcPr>
            <w:tcW w:w="2162" w:type="dxa"/>
          </w:tcPr>
          <w:p>
            <w:pPr>
              <w:rPr>
                <w:rFonts w:eastAsia="SimSun"/>
                <w:noProof/>
              </w:rPr>
            </w:pPr>
            <w:r>
              <w:rPr>
                <w:noProof/>
              </w:rPr>
              <w:t>Hedelmät, vihannekset ja viljat sellaisenaan tai jalostettuina – Kakit</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Hedelmät, vihannekset ja viljat sellaisenaan tai jalostettuina – Liljat</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武都油橄榄</w:t>
            </w:r>
          </w:p>
        </w:tc>
        <w:tc>
          <w:tcPr>
            <w:tcW w:w="2162" w:type="dxa"/>
          </w:tcPr>
          <w:p>
            <w:pPr>
              <w:rPr>
                <w:rFonts w:eastAsia="SimSun"/>
                <w:noProof/>
              </w:rPr>
            </w:pPr>
            <w:r>
              <w:rPr>
                <w:noProof/>
              </w:rPr>
              <w:t>Wudu You Gan Lan</w:t>
            </w:r>
          </w:p>
        </w:tc>
        <w:tc>
          <w:tcPr>
            <w:tcW w:w="2162" w:type="dxa"/>
          </w:tcPr>
          <w:p>
            <w:pPr>
              <w:rPr>
                <w:rFonts w:eastAsia="SimSun"/>
                <w:noProof/>
              </w:rPr>
            </w:pPr>
            <w:r>
              <w:rPr>
                <w:noProof/>
              </w:rPr>
              <w:t>Hedelmät, vihannekset ja viljat sellaisenaan tai jalostettuina – Oliivit</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Hedelmät, vihannekset ja viljat sellaisenaan tai jalostettuina – Morchella fungi</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定西马铃薯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Hedelmät, vihannekset ja viljat sellaisenaan tai jalostettuina – Perunat</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岷县当归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Hedelmät, vihannekset ja viljat sellaisenaan tai jalostettuina – Juurikasvit</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Hedelmät, vihannekset ja viljat sellaisenaan tai jalostettuina – Gojimarjat</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阿克苏苹果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Hedelmät, vihannekset ja viljat sellaisenaan tai jalostettuina – Omenat</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snapToGrid w:val="0"/>
        </w:rPr>
        <w:t>LIITE VI</w:t>
      </w:r>
      <w:r>
        <w:rPr>
          <w:noProof/>
        </w:rPr>
        <w:t xml:space="preserve"> </w:t>
      </w:r>
      <w:r>
        <w:rPr>
          <w:noProof/>
        </w:rPr>
        <w:br/>
      </w:r>
      <w:r>
        <w:rPr>
          <w:b/>
          <w:noProof/>
          <w:snapToGrid w:val="0"/>
        </w:rPr>
        <w:t>Sopimuksen 3 artiklan 1 kohdassa tarkoitetut unionista peräisin olevien tuotteiden maantieteelliset merkinnät</w:t>
      </w:r>
      <w:r>
        <w:rPr>
          <w:noProof/>
        </w:rPr>
        <w:t xml:space="preserve"> </w:t>
      </w:r>
      <w:r>
        <w:rPr>
          <w:noProof/>
        </w:rPr>
        <w:br/>
      </w:r>
    </w:p>
    <w:p>
      <w:pPr>
        <w:jc w:val="center"/>
        <w:rPr>
          <w:rFonts w:ascii="Arial" w:hAnsi="SimHei" w:cs="Arial"/>
          <w:b/>
          <w:noProof/>
          <w:snapToGrid w:val="0"/>
        </w:rPr>
      </w:pPr>
      <w:r>
        <w:rPr>
          <w:b/>
          <w:noProof/>
          <w:snapToGrid w:val="0"/>
        </w:rPr>
        <w:t>[EU:n huomautus: lopullinen luettelo on päivitettävä erityisesti tiettyjen maantieteellisten merkintöjen kiinankielisen transkription osalta]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lang w:eastAsia="zh-CN"/>
              </w:rPr>
            </w:pPr>
          </w:p>
        </w:tc>
        <w:tc>
          <w:tcPr>
            <w:tcW w:w="2835" w:type="dxa"/>
          </w:tcPr>
          <w:p>
            <w:pPr>
              <w:jc w:val="center"/>
              <w:rPr>
                <w:noProof/>
                <w:snapToGrid w:val="0"/>
              </w:rPr>
            </w:pPr>
            <w:r>
              <w:rPr>
                <w:noProof/>
                <w:snapToGrid w:val="0"/>
              </w:rPr>
              <w:t>Nimi sellaisena kuin se on rekisteröity Euroopan unionissa</w:t>
            </w:r>
          </w:p>
          <w:p>
            <w:pPr>
              <w:jc w:val="center"/>
              <w:rPr>
                <w:noProof/>
                <w:snapToGrid w:val="0"/>
                <w:lang w:eastAsia="zh-CN"/>
              </w:rPr>
            </w:pPr>
          </w:p>
        </w:tc>
        <w:tc>
          <w:tcPr>
            <w:tcW w:w="2835" w:type="dxa"/>
          </w:tcPr>
          <w:p>
            <w:pPr>
              <w:pStyle w:val="NormalCentered"/>
              <w:rPr>
                <w:noProof/>
                <w:snapToGrid w:val="0"/>
                <w:szCs w:val="24"/>
              </w:rPr>
            </w:pPr>
            <w:r>
              <w:rPr>
                <w:noProof/>
                <w:snapToGrid w:val="0"/>
                <w:szCs w:val="24"/>
              </w:rPr>
              <w:t>Nimi kiinalaisin kirjaimin</w:t>
            </w:r>
          </w:p>
          <w:p>
            <w:pPr>
              <w:pStyle w:val="NormalCentered"/>
              <w:rPr>
                <w:noProof/>
                <w:snapToGrid w:val="0"/>
                <w:szCs w:val="24"/>
                <w:lang w:eastAsia="zh-CN"/>
              </w:rPr>
            </w:pPr>
          </w:p>
        </w:tc>
        <w:tc>
          <w:tcPr>
            <w:tcW w:w="2835" w:type="dxa"/>
          </w:tcPr>
          <w:p>
            <w:pPr>
              <w:jc w:val="center"/>
              <w:rPr>
                <w:noProof/>
                <w:snapToGrid w:val="0"/>
              </w:rPr>
            </w:pPr>
            <w:r>
              <w:rPr>
                <w:noProof/>
                <w:snapToGrid w:val="0"/>
              </w:rPr>
              <w:t>Tuotelaji</w:t>
            </w:r>
          </w:p>
          <w:p>
            <w:pPr>
              <w:jc w:val="center"/>
              <w:rPr>
                <w:noProof/>
                <w:snapToGrid w:val="0"/>
                <w:lang w:eastAsia="zh-CN"/>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Itävalta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u w:val="single"/>
              </w:rPr>
            </w:pPr>
            <w:r>
              <w:rPr>
                <w:noProof/>
                <w:color w:val="000000"/>
              </w:rPr>
              <w:t>Inländerrum</w:t>
            </w:r>
          </w:p>
        </w:tc>
        <w:tc>
          <w:tcPr>
            <w:tcW w:w="2835" w:type="dxa"/>
          </w:tcPr>
          <w:p>
            <w:pPr>
              <w:adjustRightInd w:val="0"/>
              <w:snapToGrid w:val="0"/>
              <w:spacing w:before="0" w:after="0" w:line="360" w:lineRule="auto"/>
              <w:ind w:left="23" w:right="-72"/>
              <w:jc w:val="left"/>
              <w:rPr>
                <w:rFonts w:eastAsia="SimSun"/>
                <w:b/>
                <w:noProof/>
                <w:snapToGrid w:val="0"/>
                <w:szCs w:val="24"/>
              </w:rPr>
            </w:pPr>
            <w:r>
              <w:rPr>
                <w:rFonts w:ascii="MS Gothic" w:hAnsi="MS Gothic"/>
                <w:noProof/>
                <w:sz w:val="20"/>
                <w:szCs w:val="20"/>
              </w:rPr>
              <w:t>茵</w:t>
            </w:r>
            <w:r>
              <w:rPr>
                <w:rFonts w:ascii="SimSun" w:hAnsi="SimSun"/>
                <w:noProof/>
                <w:sz w:val="20"/>
                <w:szCs w:val="20"/>
              </w:rPr>
              <w:t>蓝朗姆酒</w:t>
            </w:r>
          </w:p>
        </w:tc>
        <w:tc>
          <w:tcPr>
            <w:tcW w:w="2835" w:type="dxa"/>
          </w:tcPr>
          <w:p>
            <w:pPr>
              <w:rPr>
                <w:rFonts w:eastAsia="SimSun"/>
                <w:b/>
                <w:noProof/>
                <w:snapToGrid w:val="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Jägertee / Jagertee / Jagatee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hAnsi="SimSun"/>
                <w:noProof/>
                <w:sz w:val="20"/>
                <w:szCs w:val="20"/>
              </w:rPr>
              <w:t>猎人</w:t>
            </w:r>
            <w:r>
              <w:rPr>
                <w:rFonts w:ascii="MS Gothic" w:hAnsi="MS Gothic"/>
                <w:noProof/>
                <w:sz w:val="20"/>
                <w:szCs w:val="20"/>
              </w:rPr>
              <w:t>茶</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Tiroler Bergkäse</w:t>
            </w:r>
          </w:p>
        </w:tc>
        <w:tc>
          <w:tcPr>
            <w:tcW w:w="2835" w:type="dxa"/>
          </w:tcPr>
          <w:p>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SimSun" w:hAnsi="SimSun"/>
                <w:noProof/>
                <w:sz w:val="20"/>
                <w:szCs w:val="20"/>
              </w:rPr>
              <w:t>蒂罗尔高山</w:t>
            </w:r>
            <w:r>
              <w:rPr>
                <w:rFonts w:ascii="MS Gothic" w:hAnsi="MS Gothic"/>
                <w:noProof/>
                <w:sz w:val="20"/>
                <w:szCs w:val="20"/>
              </w:rPr>
              <w:t>奶酪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Tiroler Speck</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hAnsi="SimSun"/>
                <w:noProof/>
                <w:sz w:val="20"/>
                <w:szCs w:val="20"/>
              </w:rPr>
              <w:t>蒂罗尔熏肉</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Vorarlberger Bergkäse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 w:val="20"/>
                <w:szCs w:val="20"/>
              </w:rPr>
              <w:t>福拉</w:t>
            </w:r>
            <w:r>
              <w:rPr>
                <w:rFonts w:ascii="SimSun" w:hAnsi="SimSun"/>
                <w:noProof/>
                <w:sz w:val="20"/>
                <w:szCs w:val="20"/>
              </w:rPr>
              <w:t>尔贝格高山</w:t>
            </w:r>
            <w:r>
              <w:rPr>
                <w:rFonts w:ascii="MS Gothic" w:hAnsi="MS Gothic"/>
                <w:noProof/>
                <w:sz w:val="20"/>
                <w:szCs w:val="20"/>
              </w:rPr>
              <w:t>奶酪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Bulgaria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Българско розово масло (Bulgarsko rozovo maslo)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保加利亚玫瑰精油</w:t>
            </w:r>
          </w:p>
        </w:tc>
        <w:tc>
          <w:tcPr>
            <w:tcW w:w="2835" w:type="dxa"/>
          </w:tcPr>
          <w:p>
            <w:pPr>
              <w:rPr>
                <w:rFonts w:eastAsia="Times New Roman"/>
                <w:noProof/>
                <w:color w:val="000000"/>
              </w:rPr>
            </w:pPr>
            <w:r>
              <w:rPr>
                <w:noProof/>
                <w:color w:val="000000"/>
              </w:rPr>
              <w:t>Haihtuvat öljyt – Ruusun haihtuva 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Дунавска равнина (Dunavska ravnina)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多瑙河平原</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Тракийска низина (Trakiiska nizina)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色雷斯平原</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Kroatia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rPr>
              <w:t>Baranjski kulen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巴拉尼亚库兰腊肠</w:t>
            </w:r>
          </w:p>
        </w:tc>
        <w:tc>
          <w:tcPr>
            <w:tcW w:w="2835" w:type="dxa"/>
          </w:tcPr>
          <w:p>
            <w:pPr>
              <w:rPr>
                <w:rFonts w:eastAsia="Times New Roman"/>
                <w:noProof/>
                <w:color w:val="000000"/>
              </w:rPr>
            </w:pPr>
            <w:r>
              <w:rPr>
                <w:noProof/>
                <w:color w:val="000000"/>
              </w:rPr>
              <w:t xml:space="preserve">Lihavalmisteet (kuumennetut, suolatut, savustetut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Dalmatinski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达尔马提亚熏火腿</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rPr>
              <w:t>Dingač</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丁嘎池葡萄酒</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rPr>
              <w:t>Drniški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达尼斯熏火腿</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Lički krumpir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利卡土豆</w:t>
            </w:r>
          </w:p>
        </w:tc>
        <w:tc>
          <w:tcPr>
            <w:tcW w:w="2835" w:type="dxa"/>
          </w:tcPr>
          <w:p>
            <w:pPr>
              <w:rPr>
                <w:rFonts w:eastAsia="Times New Roman"/>
                <w:noProof/>
                <w:color w:val="000000"/>
              </w:rPr>
            </w:pPr>
            <w:r>
              <w:rPr>
                <w:noProof/>
                <w:color w:val="000000"/>
              </w:rPr>
              <w:t>Hedelmät, vihannekset ja viljat sellaisenaan tai jalostettuina – Perunat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Neretvanska mandarina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内雷特瓦橘子</w:t>
            </w:r>
          </w:p>
        </w:tc>
        <w:tc>
          <w:tcPr>
            <w:tcW w:w="2835" w:type="dxa"/>
          </w:tcPr>
          <w:p>
            <w:pPr>
              <w:rPr>
                <w:rFonts w:eastAsia="Times New Roman"/>
                <w:noProof/>
                <w:color w:val="000000"/>
              </w:rPr>
            </w:pPr>
            <w:r>
              <w:rPr>
                <w:noProof/>
                <w:color w:val="000000"/>
              </w:rPr>
              <w:t>Hedelmät, vihannekset ja viljat sellaisenaan tai jalostettuina – Tangeriinit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pPr>
              <w:rPr>
                <w:rFonts w:eastAsia="SimSun"/>
                <w:b/>
                <w:noProof/>
                <w:snapToGrid w:val="0"/>
              </w:rPr>
            </w:pPr>
            <w:r>
              <w:rPr>
                <w:noProof/>
                <w:color w:val="222222"/>
              </w:rPr>
              <w:t>Kypros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rPr>
              <w:t>Κουμανδαρία (Commandaria)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古曼达力亚</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Λουκούμι Γεροσκήπου (Loukoumi Geroskipou)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noProof/>
              </w:rPr>
              <w:t>圣花园糖</w:t>
            </w:r>
            <w:r>
              <w:rPr>
                <w:rFonts w:ascii="MS Gothic" w:hAnsi="MS Gothic"/>
                <w:noProof/>
                <w:szCs w:val="24"/>
              </w:rPr>
              <w:t>膏</w:t>
            </w:r>
          </w:p>
        </w:tc>
        <w:tc>
          <w:tcPr>
            <w:tcW w:w="2835" w:type="dxa"/>
          </w:tcPr>
          <w:p>
            <w:pPr>
              <w:rPr>
                <w:rFonts w:eastAsia="Times New Roman"/>
                <w:noProof/>
                <w:color w:val="000000"/>
              </w:rPr>
            </w:pPr>
            <w:r>
              <w:rPr>
                <w:noProof/>
                <w:color w:val="000000"/>
              </w:rPr>
              <w:t>Makeistuotteet – Sokeri</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Tšekki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Budějovické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布杰约维采啤酒</w:t>
            </w:r>
          </w:p>
        </w:tc>
        <w:tc>
          <w:tcPr>
            <w:tcW w:w="2835" w:type="dxa"/>
          </w:tcPr>
          <w:p>
            <w:pPr>
              <w:rPr>
                <w:rFonts w:eastAsia="Times New Roman"/>
                <w:noProof/>
                <w:color w:val="000000"/>
              </w:rPr>
            </w:pPr>
            <w:r>
              <w:rPr>
                <w:noProof/>
                <w:color w:val="000000"/>
              </w:rPr>
              <w:t>Oluet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Budějovický měšt'anský var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布杰约维采市民啤酒</w:t>
            </w:r>
          </w:p>
        </w:tc>
        <w:tc>
          <w:tcPr>
            <w:tcW w:w="2835" w:type="dxa"/>
          </w:tcPr>
          <w:p>
            <w:pPr>
              <w:rPr>
                <w:rFonts w:eastAsia="Times New Roman"/>
                <w:noProof/>
                <w:color w:val="000000"/>
              </w:rPr>
            </w:pPr>
            <w:r>
              <w:rPr>
                <w:noProof/>
                <w:color w:val="000000"/>
              </w:rPr>
              <w:t>Oluet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České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捷克啤酒</w:t>
            </w:r>
          </w:p>
        </w:tc>
        <w:tc>
          <w:tcPr>
            <w:tcW w:w="2835" w:type="dxa"/>
          </w:tcPr>
          <w:p>
            <w:pPr>
              <w:rPr>
                <w:rFonts w:eastAsia="Times New Roman"/>
                <w:noProof/>
                <w:color w:val="000000"/>
              </w:rPr>
            </w:pPr>
            <w:r>
              <w:rPr>
                <w:noProof/>
                <w:color w:val="000000"/>
              </w:rPr>
              <w:t>Oluet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Viro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Estonian vodka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爱沙尼亚伏特加</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Suomi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Suomalainen Marjalikööri / Suomalainen Hedelmälikööri / Finsk Bärlikör / Finsk Fruktlikör / Finnish berry liqueur / Finnish fruit liqueur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芬兰浆果利口酒</w:t>
            </w:r>
            <w:r>
              <w:rPr>
                <w:rFonts w:ascii="SimSun" w:hAnsi="SimSun"/>
                <w:noProof/>
                <w:color w:val="000000"/>
                <w:szCs w:val="24"/>
              </w:rPr>
              <w:t xml:space="preserve"> / </w:t>
            </w:r>
            <w:r>
              <w:rPr>
                <w:rFonts w:ascii="SimSun" w:hAnsi="SimSun"/>
                <w:noProof/>
                <w:color w:val="000000"/>
                <w:szCs w:val="24"/>
              </w:rPr>
              <w:t>芬兰水果利口酒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Ranska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Anjou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安茹</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Bergerac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贝尔热拉克</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Brie de Meaux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莫城布里</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Camembert de Normandie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诺曼底卡门培尔</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Canard à foie gras du Sud-Ouest (Chalosse, Gascogne, Gers, Landes, Périgord, Quercy)</w:t>
            </w:r>
          </w:p>
        </w:tc>
        <w:tc>
          <w:tcPr>
            <w:tcW w:w="2835" w:type="dxa"/>
          </w:tcPr>
          <w:p>
            <w:pPr>
              <w:autoSpaceDE w:val="0"/>
              <w:autoSpaceDN w:val="0"/>
              <w:adjustRightInd w:val="0"/>
              <w:spacing w:before="0" w:after="0" w:line="259" w:lineRule="auto"/>
              <w:jc w:val="left"/>
              <w:rPr>
                <w:rFonts w:ascii="SimSun" w:eastAsia="SimSun" w:cs="SimSun"/>
                <w:noProof/>
                <w:color w:val="000000"/>
                <w:szCs w:val="24"/>
                <w:lang w:val="fr-FR" w:eastAsia="en-GB"/>
              </w:rPr>
            </w:pPr>
          </w:p>
          <w:tbl>
            <w:tblPr>
              <w:tblW w:w="0" w:type="auto"/>
              <w:tblLayout w:type="fixed"/>
              <w:tblLook w:val="04A0" w:firstRow="1" w:lastRow="0" w:firstColumn="1" w:lastColumn="0" w:noHBand="0" w:noVBand="1"/>
            </w:tblPr>
            <w:tblGrid>
              <w:gridCol w:w="2801"/>
            </w:tblGrid>
            <w:tr>
              <w:trPr>
                <w:trHeight w:val="539"/>
              </w:trPr>
              <w:tc>
                <w:tcPr>
                  <w:tcW w:w="2801" w:type="dxa"/>
                </w:tcPr>
                <w:p>
                  <w:pPr>
                    <w:autoSpaceDE w:val="0"/>
                    <w:autoSpaceDN w:val="0"/>
                    <w:adjustRightInd w:val="0"/>
                    <w:spacing w:before="0" w:after="0" w:line="259" w:lineRule="auto"/>
                    <w:jc w:val="left"/>
                    <w:rPr>
                      <w:rFonts w:ascii="SimSun" w:eastAsia="SimSun" w:cs="SimSun"/>
                      <w:noProof/>
                      <w:color w:val="000000"/>
                      <w:sz w:val="22"/>
                      <w:lang w:val="fr-FR"/>
                    </w:rPr>
                  </w:pPr>
                  <w:r>
                    <w:rPr>
                      <w:rFonts w:ascii="SimSun"/>
                      <w:noProof/>
                      <w:color w:val="000000"/>
                      <w:sz w:val="22"/>
                    </w:rPr>
                    <w:t>西南地区用于制鸭肝的鸭</w:t>
                  </w:r>
                  <w:r>
                    <w:rPr>
                      <w:rFonts w:ascii="SimSun"/>
                      <w:noProof/>
                      <w:color w:val="000000"/>
                      <w:sz w:val="22"/>
                      <w:lang w:val="fr-FR"/>
                    </w:rPr>
                    <w:t>（</w:t>
                  </w:r>
                  <w:r>
                    <w:rPr>
                      <w:rFonts w:ascii="SimSun"/>
                      <w:noProof/>
                      <w:color w:val="000000"/>
                      <w:sz w:val="22"/>
                    </w:rPr>
                    <w:t>沙洛斯</w:t>
                  </w:r>
                  <w:r>
                    <w:rPr>
                      <w:rFonts w:ascii="SimSun"/>
                      <w:noProof/>
                      <w:color w:val="000000"/>
                      <w:sz w:val="22"/>
                      <w:lang w:val="fr-FR"/>
                    </w:rPr>
                    <w:t>，</w:t>
                  </w:r>
                  <w:r>
                    <w:rPr>
                      <w:rFonts w:ascii="SimSun"/>
                      <w:noProof/>
                      <w:color w:val="000000"/>
                      <w:sz w:val="22"/>
                    </w:rPr>
                    <w:t>加斯科涅</w:t>
                  </w:r>
                  <w:r>
                    <w:rPr>
                      <w:rFonts w:ascii="SimSun"/>
                      <w:noProof/>
                      <w:color w:val="000000"/>
                      <w:sz w:val="22"/>
                      <w:lang w:val="fr-FR"/>
                    </w:rPr>
                    <w:t>，</w:t>
                  </w:r>
                  <w:r>
                    <w:rPr>
                      <w:rFonts w:ascii="SimSun"/>
                      <w:noProof/>
                      <w:color w:val="000000"/>
                      <w:sz w:val="22"/>
                    </w:rPr>
                    <w:t>热尔</w:t>
                  </w:r>
                  <w:r>
                    <w:rPr>
                      <w:rFonts w:ascii="SimSun"/>
                      <w:noProof/>
                      <w:color w:val="000000"/>
                      <w:sz w:val="22"/>
                      <w:lang w:val="fr-FR"/>
                    </w:rPr>
                    <w:t>，</w:t>
                  </w:r>
                  <w:r>
                    <w:rPr>
                      <w:rFonts w:ascii="SimSun"/>
                      <w:noProof/>
                      <w:color w:val="000000"/>
                      <w:sz w:val="22"/>
                    </w:rPr>
                    <w:t>朗德</w:t>
                  </w:r>
                  <w:r>
                    <w:rPr>
                      <w:rFonts w:ascii="SimSun"/>
                      <w:noProof/>
                      <w:color w:val="000000"/>
                      <w:sz w:val="22"/>
                      <w:lang w:val="fr-FR"/>
                    </w:rPr>
                    <w:t>，</w:t>
                  </w:r>
                  <w:r>
                    <w:rPr>
                      <w:rFonts w:ascii="SimSun"/>
                      <w:noProof/>
                      <w:color w:val="000000"/>
                      <w:sz w:val="22"/>
                    </w:rPr>
                    <w:t>佩里戈尔</w:t>
                  </w:r>
                  <w:r>
                    <w:rPr>
                      <w:rFonts w:ascii="SimSun"/>
                      <w:noProof/>
                      <w:color w:val="000000"/>
                      <w:sz w:val="22"/>
                      <w:lang w:val="fr-FR"/>
                    </w:rPr>
                    <w:t>，</w:t>
                  </w:r>
                  <w:r>
                    <w:rPr>
                      <w:rFonts w:ascii="SimSun"/>
                      <w:noProof/>
                      <w:color w:val="000000"/>
                      <w:sz w:val="22"/>
                    </w:rPr>
                    <w:t>凯尔西</w:t>
                  </w:r>
                  <w:r>
                    <w:rPr>
                      <w:rFonts w:ascii="SimSun"/>
                      <w:noProof/>
                      <w:color w:val="000000"/>
                      <w:sz w:val="22"/>
                      <w:lang w:val="fr-FR"/>
                    </w:rPr>
                    <w:t>-</w:t>
                  </w:r>
                  <w:r>
                    <w:rPr>
                      <w:rFonts w:ascii="SimSun"/>
                      <w:noProof/>
                      <w:color w:val="000000"/>
                      <w:sz w:val="22"/>
                    </w:rPr>
                    <w:t>省</w:t>
                  </w:r>
                  <w:r>
                    <w:rPr>
                      <w:rFonts w:ascii="SimSun"/>
                      <w:noProof/>
                      <w:color w:val="000000"/>
                      <w:sz w:val="22"/>
                      <w:lang w:val="fr-FR"/>
                    </w:rPr>
                    <w:t>)</w:t>
                  </w:r>
                </w:p>
              </w:tc>
            </w:tr>
          </w:tbl>
          <w:p>
            <w:pPr>
              <w:adjustRightInd w:val="0"/>
              <w:snapToGrid w:val="0"/>
              <w:spacing w:before="0" w:after="0" w:line="360" w:lineRule="auto"/>
              <w:ind w:left="23" w:right="-72"/>
              <w:jc w:val="left"/>
              <w:rPr>
                <w:rFonts w:ascii="SimSun" w:eastAsia="SimSun" w:hAnsi="SimSun" w:cs="Microsoft JhengHei"/>
                <w:noProof/>
                <w:color w:val="000000"/>
                <w:szCs w:val="24"/>
                <w:lang w:val="fr-FR" w:eastAsia="zh-CN"/>
              </w:rPr>
            </w:pPr>
          </w:p>
        </w:tc>
        <w:tc>
          <w:tcPr>
            <w:tcW w:w="2835" w:type="dxa"/>
          </w:tcPr>
          <w:p>
            <w:pPr>
              <w:rPr>
                <w:rFonts w:eastAsia="Times New Roman"/>
                <w:noProof/>
                <w:color w:val="000000"/>
              </w:rPr>
            </w:pPr>
            <w:r>
              <w:rPr>
                <w:noProof/>
                <w:color w:val="000000"/>
              </w:rPr>
              <w:t xml:space="preserve">Lihavalmisteet (kuumennetut, suolatut, savustetut jne.) – Tuore liha – Ankat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Clos de Vougeot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武若园</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Corbières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科比埃</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Costières de Nîmes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龙姆丘</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Côte de Beaune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博纳山坡</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Echezeaux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埃雪索</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Emmental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萨瓦安文达</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Faugères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福热尔</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Fitou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菲图</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Haut-Médoc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上梅多克</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Huile d'olive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上普罗旺斯橄榄油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上普罗旺斯薰衣草精油</w:t>
            </w:r>
          </w:p>
        </w:tc>
        <w:tc>
          <w:tcPr>
            <w:tcW w:w="2835" w:type="dxa"/>
          </w:tcPr>
          <w:p>
            <w:pPr>
              <w:rPr>
                <w:rFonts w:eastAsia="Times New Roman"/>
                <w:noProof/>
                <w:color w:val="000000"/>
              </w:rPr>
            </w:pPr>
            <w:r>
              <w:rPr>
                <w:noProof/>
                <w:color w:val="000000"/>
              </w:rPr>
              <w:t>Haihtuvat öljyt – Laventeli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Huîtres Marennes Oléron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马雷讷奥莱龙牡蛎</w:t>
            </w:r>
          </w:p>
        </w:tc>
        <w:tc>
          <w:tcPr>
            <w:tcW w:w="2835" w:type="dxa"/>
          </w:tcPr>
          <w:p>
            <w:pPr>
              <w:rPr>
                <w:rFonts w:eastAsia="Times New Roman"/>
                <w:noProof/>
                <w:color w:val="000000"/>
              </w:rPr>
            </w:pPr>
            <w:r>
              <w:rPr>
                <w:noProof/>
                <w:color w:val="000000"/>
              </w:rPr>
              <w:t xml:space="preserve">Tuoreet kalat, nilviäiset ja äyriäiset sekä niistä valmistetut tuotteet – Osterit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Jambon de Bayonne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巴约纳火腿</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 Tâche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拉塔西</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Montravel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蒙哈维尔</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Moselle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摩泽尔</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Musigny</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蜜思妮</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Pineau des Charentes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夏朗德皮诺酒</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Reblochon / Reblochon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雷布洛</w:t>
            </w:r>
            <w:r>
              <w:rPr>
                <w:rFonts w:ascii="SimSun" w:hAnsi="SimSun"/>
                <w:noProof/>
                <w:color w:val="000000"/>
                <w:szCs w:val="24"/>
              </w:rPr>
              <w:t xml:space="preserve"> / </w:t>
            </w:r>
            <w:r>
              <w:rPr>
                <w:rFonts w:ascii="SimSun" w:hAnsi="SimSun"/>
                <w:noProof/>
                <w:color w:val="000000"/>
                <w:szCs w:val="24"/>
              </w:rPr>
              <w:t>萨瓦雷布洛</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Romanée-Conti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罗曼尼－康帝</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Saint-Estèphe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圣爱斯泰夫</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Saint-Nectaire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w:t>
            </w:r>
            <w:r>
              <w:rPr>
                <w:rFonts w:ascii="MS Gothic" w:hAnsi="MS Gothic"/>
                <w:noProof/>
                <w:color w:val="000000"/>
                <w:szCs w:val="24"/>
              </w:rPr>
              <w:t>∙</w:t>
            </w:r>
            <w:r>
              <w:rPr>
                <w:rFonts w:ascii="SimSun" w:hAnsi="SimSun"/>
                <w:noProof/>
                <w:color w:val="000000"/>
                <w:szCs w:val="24"/>
              </w:rPr>
              <w:t>耐克泰尔</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Sauternes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苏玳</w:t>
            </w:r>
            <w:r>
              <w:rPr>
                <w:rFonts w:ascii="SimSun" w:hAnsi="SimSun"/>
                <w:noProof/>
                <w:color w:val="000000"/>
                <w:szCs w:val="24"/>
              </w:rPr>
              <w:t>/</w:t>
            </w:r>
            <w:r>
              <w:rPr>
                <w:rFonts w:ascii="SimSun" w:hAnsi="SimSun"/>
                <w:noProof/>
                <w:color w:val="000000"/>
                <w:szCs w:val="24"/>
              </w:rPr>
              <w:t>索泰尔讷</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Selles-sur-Cher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谢尔河畔塞勒</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Touraine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都兰</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Vacqueyras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瓦给拉斯</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Val de Loire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卢瓦尔河谷</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Ventoux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旺度</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Saksa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Aachener Printen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亚琛烤饼</w:t>
            </w:r>
          </w:p>
        </w:tc>
        <w:tc>
          <w:tcPr>
            <w:tcW w:w="2835" w:type="dxa"/>
          </w:tcPr>
          <w:p>
            <w:pPr>
              <w:rPr>
                <w:rFonts w:eastAsia="Times New Roman"/>
                <w:noProof/>
                <w:color w:val="000000"/>
              </w:rPr>
            </w:pPr>
            <w:r>
              <w:rPr>
                <w:noProof/>
                <w:color w:val="000000"/>
              </w:rPr>
              <w:t xml:space="preserve">Leipomo-, konditoria-, makeis- ja keksituotteet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Bremer Klaben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不来梅克拉本蛋糕</w:t>
            </w:r>
          </w:p>
        </w:tc>
        <w:tc>
          <w:tcPr>
            <w:tcW w:w="2835" w:type="dxa"/>
          </w:tcPr>
          <w:p>
            <w:pPr>
              <w:rPr>
                <w:rFonts w:eastAsia="Times New Roman"/>
                <w:noProof/>
                <w:color w:val="000000"/>
              </w:rPr>
            </w:pPr>
            <w:r>
              <w:rPr>
                <w:noProof/>
                <w:color w:val="000000"/>
              </w:rPr>
              <w:t xml:space="preserve">Leipomo-, konditoria-, makeis- ja keksituotteet –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Hopfen aus der Hallertau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noProof/>
                <w:sz w:val="28"/>
                <w:szCs w:val="28"/>
              </w:rPr>
              <w:t>哈勒陶啤酒花</w:t>
            </w:r>
          </w:p>
        </w:tc>
        <w:tc>
          <w:tcPr>
            <w:tcW w:w="2835" w:type="dxa"/>
          </w:tcPr>
          <w:p>
            <w:pPr>
              <w:rPr>
                <w:rFonts w:eastAsia="Times New Roman"/>
                <w:noProof/>
                <w:color w:val="000000"/>
              </w:rPr>
            </w:pPr>
            <w:r>
              <w:rPr>
                <w:noProof/>
                <w:color w:val="000000"/>
              </w:rPr>
              <w:t>Muut Euroopan unionin toiminnasta tehdyn sopimuksen (’perussopimus’) liitteeseen I kuuluvat tuotteet (mausteet jne.) – Humala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Lübecker Marzipan </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szCs w:val="20"/>
              </w:rPr>
              <w:t>吕贝克杏仁膏</w:t>
            </w:r>
          </w:p>
        </w:tc>
        <w:tc>
          <w:tcPr>
            <w:tcW w:w="2835" w:type="dxa"/>
          </w:tcPr>
          <w:p>
            <w:pPr>
              <w:rPr>
                <w:rFonts w:eastAsia="Times New Roman"/>
                <w:noProof/>
                <w:color w:val="000000"/>
              </w:rPr>
            </w:pPr>
            <w:r>
              <w:rPr>
                <w:noProof/>
                <w:color w:val="000000"/>
              </w:rPr>
              <w:t>Leipomo-, konditoria-, makeis- ja keksituotteet – Marsipaani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Mittelrhein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中莱茵</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Nürnberger Bratwürste / Nürnberger Rostbratwürste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szCs w:val="20"/>
              </w:rPr>
              <w:t>纽伦堡香肠</w:t>
            </w:r>
            <w:r>
              <w:rPr>
                <w:rFonts w:ascii="SimSun" w:hAnsi="SimSun"/>
                <w:noProof/>
                <w:szCs w:val="20"/>
              </w:rPr>
              <w:t xml:space="preserve"> / </w:t>
            </w:r>
            <w:r>
              <w:rPr>
                <w:rFonts w:ascii="SimSun" w:hAnsi="SimSun"/>
                <w:noProof/>
                <w:szCs w:val="20"/>
              </w:rPr>
              <w:t>纽伦堡烤香肠</w:t>
            </w:r>
          </w:p>
        </w:tc>
        <w:tc>
          <w:tcPr>
            <w:tcW w:w="2835" w:type="dxa"/>
          </w:tcPr>
          <w:p>
            <w:pPr>
              <w:rPr>
                <w:rFonts w:eastAsia="Times New Roman"/>
                <w:noProof/>
                <w:color w:val="000000"/>
              </w:rPr>
            </w:pPr>
            <w:r>
              <w:rPr>
                <w:noProof/>
                <w:color w:val="000000"/>
              </w:rPr>
              <w:t>Lihavalmisteet (kuumennetut, suolatut, savustetut jne.) – Makkarat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Nürnberger Lebkuchen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纽伦堡姜饼</w:t>
            </w:r>
          </w:p>
        </w:tc>
        <w:tc>
          <w:tcPr>
            <w:tcW w:w="2835" w:type="dxa"/>
          </w:tcPr>
          <w:p>
            <w:pPr>
              <w:rPr>
                <w:rFonts w:eastAsia="Times New Roman"/>
                <w:noProof/>
                <w:color w:val="000000"/>
              </w:rPr>
            </w:pPr>
            <w:r>
              <w:rPr>
                <w:noProof/>
                <w:color w:val="000000"/>
              </w:rPr>
              <w:t>Leipomo-, konditoria-, makeis- ja keksituotteet – Maustekakut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Rheingau</w:t>
            </w:r>
          </w:p>
        </w:tc>
        <w:tc>
          <w:tcPr>
            <w:tcW w:w="2835" w:type="dxa"/>
          </w:tcPr>
          <w:p>
            <w:pPr>
              <w:adjustRightInd w:val="0"/>
              <w:snapToGrid w:val="0"/>
              <w:spacing w:before="0" w:after="0" w:line="360" w:lineRule="auto"/>
              <w:ind w:left="23" w:right="-72"/>
              <w:jc w:val="left"/>
              <w:rPr>
                <w:rFonts w:ascii="SimSun" w:eastAsia="SimSun" w:hAnsi="SimSun" w:cs="PMingLiU"/>
                <w:noProof/>
                <w:color w:val="000000"/>
                <w:szCs w:val="24"/>
              </w:rPr>
            </w:pPr>
            <w:r>
              <w:rPr>
                <w:rFonts w:ascii="SimSun" w:hAnsi="SimSun"/>
                <w:noProof/>
                <w:color w:val="000000"/>
                <w:szCs w:val="24"/>
              </w:rPr>
              <w:t>莱茵高</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Schwarzwälder Schinken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hAnsi="MS Gothic"/>
                <w:noProof/>
                <w:szCs w:val="20"/>
              </w:rPr>
              <w:t>黑森林德火腿</w:t>
            </w:r>
          </w:p>
        </w:tc>
        <w:tc>
          <w:tcPr>
            <w:tcW w:w="2835" w:type="dxa"/>
          </w:tcPr>
          <w:p>
            <w:pPr>
              <w:rPr>
                <w:rFonts w:eastAsia="Times New Roman"/>
                <w:noProof/>
                <w:color w:val="000000"/>
              </w:rPr>
            </w:pPr>
            <w:r>
              <w:rPr>
                <w:noProof/>
                <w:color w:val="000000"/>
              </w:rPr>
              <w:t xml:space="preserve">Lihavalmisteet (kuumennetut, suolatut, savustetut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Tettnanger Hopfen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泰特南啤酒花</w:t>
            </w:r>
          </w:p>
        </w:tc>
        <w:tc>
          <w:tcPr>
            <w:tcW w:w="2835" w:type="dxa"/>
          </w:tcPr>
          <w:p>
            <w:pPr>
              <w:rPr>
                <w:rFonts w:eastAsia="Times New Roman"/>
                <w:noProof/>
                <w:color w:val="000000"/>
              </w:rPr>
            </w:pPr>
            <w:r>
              <w:rPr>
                <w:noProof/>
                <w:color w:val="000000"/>
              </w:rPr>
              <w:t>Muut sopimuksen liitteeseen I kuuluvat tuotteet (mausteet jne.) – Humala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Kreikka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米洛普塔莫斯</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Γραβιέρα Κρήτης (Graviera Kritis)</w:t>
            </w:r>
          </w:p>
        </w:tc>
        <w:tc>
          <w:tcPr>
            <w:tcW w:w="2835" w:type="dxa"/>
          </w:tcPr>
          <w:p>
            <w:pPr>
              <w:autoSpaceDE w:val="0"/>
              <w:autoSpaceDN w:val="0"/>
              <w:adjustRightInd w:val="0"/>
              <w:spacing w:before="0" w:after="0" w:line="259" w:lineRule="auto"/>
              <w:jc w:val="left"/>
              <w:rPr>
                <w:rFonts w:ascii="ArialUnicodeMS-WinCharSetFFFF-H" w:eastAsia="ArialUnicodeMS-WinCharSetFFFF-H" w:cs="ArialUnicodeMS-WinCharSetFFFF-H"/>
                <w:noProof/>
                <w:szCs w:val="24"/>
              </w:rPr>
            </w:pPr>
            <w:r>
              <w:rPr>
                <w:rFonts w:ascii="MS Gothic" w:hAnsi="MS Gothic"/>
                <w:noProof/>
                <w:szCs w:val="24"/>
              </w:rPr>
              <w:t>克里特格雷</w:t>
            </w:r>
            <w:r>
              <w:rPr>
                <w:rFonts w:ascii="Microsoft JhengHei" w:hAnsi="Microsoft JhengHei"/>
                <w:noProof/>
                <w:szCs w:val="24"/>
              </w:rPr>
              <w:t>维拉</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芝士</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Καλαμάτα (Kalamata)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卡拉马塔</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Κεφαλογραβιέρα (Kefalograviera)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克法罗格拉维拉</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克里瓦瑞</w:t>
            </w:r>
            <w:r>
              <w:rPr>
                <w:rFonts w:ascii="DengXian" w:hAnsi="MS Gothic"/>
                <w:noProof/>
                <w:szCs w:val="24"/>
              </w:rPr>
              <w:t>哈尼亚克里提斯</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Κρόκος Κοζάνης (Krokos Kozanis)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科扎尼西</w:t>
            </w:r>
            <w:r>
              <w:rPr>
                <w:rFonts w:ascii="Microsoft JhengHei" w:hAnsi="Microsoft JhengHei"/>
                <w:noProof/>
                <w:szCs w:val="24"/>
              </w:rPr>
              <w:t>红花</w:t>
            </w:r>
          </w:p>
        </w:tc>
        <w:tc>
          <w:tcPr>
            <w:tcW w:w="2835" w:type="dxa"/>
          </w:tcPr>
          <w:p>
            <w:pPr>
              <w:rPr>
                <w:rFonts w:eastAsia="Times New Roman"/>
                <w:noProof/>
                <w:color w:val="000000"/>
              </w:rPr>
            </w:pPr>
            <w:r>
              <w:rPr>
                <w:noProof/>
                <w:color w:val="000000"/>
              </w:rPr>
              <w:t>Muut sopimuksen liitteeseen I kuuluvat tuotteet (mausteet jne.) – Sahrami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Λακωνία (Lakonia)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 </w:t>
            </w:r>
            <w:r>
              <w:rPr>
                <w:rFonts w:ascii="SimSun" w:hAnsi="SimSun"/>
                <w:noProof/>
                <w:color w:val="000000"/>
                <w:szCs w:val="24"/>
              </w:rPr>
              <w:t>拉蔻尼亚</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Πεζά Ηρακλείου Κρήτης (Peza Irakliou Kritis)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派撒伊拉克利翁克里特</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Ρετσίνα Αττικής (Retsina Attikes)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阿提卡的松香葡萄酒</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Τσίπουρο/Tsipouro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其普罗</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Unkari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Szegedi szalámi / Szegedi téliszalámi</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塞格德泰利萨拉米</w:t>
            </w:r>
            <w:r>
              <w:rPr>
                <w:rFonts w:ascii="SimSun" w:hAnsi="SimSun"/>
                <w:noProof/>
                <w:color w:val="000000"/>
                <w:szCs w:val="24"/>
              </w:rPr>
              <w:t xml:space="preserve">  / </w:t>
            </w:r>
            <w:r>
              <w:rPr>
                <w:rFonts w:ascii="SimSun" w:hAnsi="SimSun"/>
                <w:noProof/>
                <w:color w:val="000000"/>
                <w:szCs w:val="24"/>
              </w:rPr>
              <w:t>塞格德萨拉米</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Törkölypálinka</w:t>
            </w:r>
          </w:p>
        </w:tc>
        <w:tc>
          <w:tcPr>
            <w:tcW w:w="2835" w:type="dxa"/>
          </w:tcPr>
          <w:p>
            <w:pPr>
              <w:spacing w:before="0" w:after="240" w:line="259" w:lineRule="auto"/>
              <w:rPr>
                <w:rFonts w:ascii="Garamond" w:eastAsia="SimSun" w:hAnsi="Garamond"/>
                <w:b/>
                <w:bCs/>
                <w:noProof/>
                <w:color w:val="002060"/>
                <w:sz w:val="25"/>
                <w:szCs w:val="25"/>
              </w:rPr>
            </w:pPr>
            <w:r>
              <w:rPr>
                <w:rFonts w:ascii="SimSun" w:hAnsi="SimSun"/>
                <w:noProof/>
                <w:color w:val="000000"/>
                <w:szCs w:val="24"/>
              </w:rPr>
              <w:t>特颗帕林卡</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Italia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Aceto balsamico tradizionale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摩德纳传统香醋</w:t>
            </w:r>
          </w:p>
        </w:tc>
        <w:tc>
          <w:tcPr>
            <w:tcW w:w="2835" w:type="dxa"/>
          </w:tcPr>
          <w:p>
            <w:pPr>
              <w:rPr>
                <w:rFonts w:eastAsia="Times New Roman"/>
                <w:noProof/>
                <w:color w:val="000000"/>
              </w:rPr>
            </w:pPr>
            <w:r>
              <w:rPr>
                <w:noProof/>
                <w:color w:val="000000"/>
              </w:rPr>
              <w:t>Muut sopimuksen liitteeseen I kuuluvat tuotteet (mausteet jne.) – Kastikkeet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Aprutino Pescarese</w:t>
            </w:r>
          </w:p>
        </w:tc>
        <w:tc>
          <w:tcPr>
            <w:tcW w:w="2835" w:type="dxa"/>
          </w:tcPr>
          <w:p>
            <w:pPr>
              <w:spacing w:before="0" w:after="0" w:line="259" w:lineRule="auto"/>
              <w:jc w:val="left"/>
              <w:rPr>
                <w:rFonts w:eastAsia="SimSun"/>
                <w:noProof/>
                <w:szCs w:val="20"/>
              </w:rPr>
            </w:pPr>
            <w:r>
              <w:rPr>
                <w:rFonts w:ascii="MS Gothic" w:hAnsi="MS Gothic"/>
                <w:noProof/>
                <w:szCs w:val="20"/>
              </w:rPr>
              <w:t>佩斯卡拉阿普</w:t>
            </w:r>
            <w:r>
              <w:rPr>
                <w:rFonts w:ascii="DengXian" w:hAnsi="DengXian"/>
                <w:noProof/>
                <w:szCs w:val="20"/>
              </w:rPr>
              <w:t>鲁蒂诺榄油</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Rasvat (voi, margariini, öljyt jne.) –</w:t>
            </w:r>
            <w:r>
              <w:rPr>
                <w:noProof/>
              </w:rPr>
              <w:t xml:space="preserve"> </w:t>
            </w:r>
            <w:r>
              <w:rPr>
                <w:noProof/>
              </w:rPr>
              <w:br/>
            </w:r>
            <w:r>
              <w:rPr>
                <w:noProof/>
                <w:color w:val="000000"/>
              </w:rPr>
              <w:t>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Arancia Rossa di Sicilia</w:t>
            </w:r>
          </w:p>
        </w:tc>
        <w:tc>
          <w:tcPr>
            <w:tcW w:w="2835" w:type="dxa"/>
          </w:tcPr>
          <w:p>
            <w:pPr>
              <w:spacing w:before="0" w:after="0" w:line="259" w:lineRule="auto"/>
              <w:jc w:val="left"/>
              <w:rPr>
                <w:rFonts w:eastAsia="SimSun"/>
                <w:noProof/>
                <w:sz w:val="32"/>
                <w:szCs w:val="20"/>
              </w:rPr>
            </w:pPr>
            <w:r>
              <w:rPr>
                <w:rFonts w:ascii="SimSun" w:hAnsi="SimSun"/>
                <w:noProof/>
                <w:szCs w:val="24"/>
              </w:rPr>
              <w:t>西西里岛血橙</w:t>
            </w:r>
          </w:p>
          <w:p>
            <w:pPr>
              <w:adjustRightInd w:val="0"/>
              <w:snapToGrid w:val="0"/>
              <w:spacing w:before="0" w:after="0" w:line="360" w:lineRule="auto"/>
              <w:ind w:left="23" w:right="-72"/>
              <w:jc w:val="left"/>
              <w:rPr>
                <w:rFonts w:ascii="SimSun" w:eastAsia="SimSun" w:hAnsi="SimSun" w:cs="Microsoft JhengHei"/>
                <w:noProof/>
                <w:color w:val="000000"/>
                <w:szCs w:val="24"/>
                <w:lang w:eastAsia="en-GB"/>
              </w:rPr>
            </w:pP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Bolgheri Sassicaia</w:t>
            </w:r>
          </w:p>
        </w:tc>
        <w:tc>
          <w:tcPr>
            <w:tcW w:w="2835" w:type="dxa"/>
          </w:tcPr>
          <w:p>
            <w:pPr>
              <w:spacing w:before="0" w:after="0" w:line="259" w:lineRule="auto"/>
              <w:jc w:val="left"/>
              <w:rPr>
                <w:rFonts w:ascii="SimSun" w:eastAsia="SimSun" w:cs="SimSun"/>
                <w:noProof/>
                <w:szCs w:val="24"/>
              </w:rPr>
            </w:pPr>
            <w:r>
              <w:rPr>
                <w:rFonts w:ascii="SimSun"/>
                <w:noProof/>
                <w:szCs w:val="24"/>
              </w:rPr>
              <w:t>博格利西施佳雅</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Campania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坎帕尼亚</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古典基安蒂油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古</w:t>
            </w:r>
            <w:r>
              <w:rPr>
                <w:rFonts w:ascii="SimSun" w:hAnsi="SimSun"/>
                <w:noProof/>
                <w:color w:val="000000"/>
                <w:szCs w:val="24"/>
              </w:rPr>
              <w:t xml:space="preserve"> </w:t>
            </w:r>
            <w:r>
              <w:rPr>
                <w:rFonts w:ascii="SimSun" w:hAnsi="SimSun"/>
                <w:noProof/>
                <w:color w:val="000000"/>
                <w:szCs w:val="24"/>
              </w:rPr>
              <w:t>典</w:t>
            </w:r>
            <w:r>
              <w:rPr>
                <w:rFonts w:ascii="SimSun" w:hAnsi="SimSun"/>
                <w:noProof/>
                <w:color w:val="000000"/>
                <w:szCs w:val="24"/>
              </w:rPr>
              <w:t xml:space="preserve"> </w:t>
            </w:r>
            <w:r>
              <w:rPr>
                <w:rFonts w:ascii="SimSun" w:hAnsi="SimSun"/>
                <w:noProof/>
                <w:color w:val="000000"/>
                <w:szCs w:val="24"/>
              </w:rPr>
              <w:t>基</w:t>
            </w:r>
            <w:r>
              <w:rPr>
                <w:rFonts w:ascii="SimSun" w:hAnsi="SimSun"/>
                <w:noProof/>
                <w:color w:val="000000"/>
                <w:szCs w:val="24"/>
              </w:rPr>
              <w:t xml:space="preserve"> </w:t>
            </w:r>
            <w:r>
              <w:rPr>
                <w:rFonts w:ascii="SimSun" w:hAnsi="SimSun"/>
                <w:noProof/>
                <w:color w:val="000000"/>
                <w:szCs w:val="24"/>
              </w:rPr>
              <w:t>安</w:t>
            </w:r>
            <w:r>
              <w:rPr>
                <w:rFonts w:ascii="SimSun" w:hAnsi="SimSun"/>
                <w:noProof/>
                <w:color w:val="000000"/>
                <w:szCs w:val="24"/>
              </w:rPr>
              <w:t xml:space="preserve"> </w:t>
            </w:r>
            <w:r>
              <w:rPr>
                <w:rFonts w:ascii="SimSun" w:hAnsi="SimSun"/>
                <w:noProof/>
                <w:color w:val="000000"/>
                <w:szCs w:val="24"/>
              </w:rPr>
              <w:t>蒂</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Cotechino Modena</w:t>
            </w:r>
          </w:p>
        </w:tc>
        <w:tc>
          <w:tcPr>
            <w:tcW w:w="2835" w:type="dxa"/>
          </w:tcPr>
          <w:p>
            <w:pPr>
              <w:spacing w:before="0" w:after="0" w:line="259" w:lineRule="auto"/>
              <w:jc w:val="left"/>
              <w:rPr>
                <w:rFonts w:eastAsia="SimSun"/>
                <w:noProof/>
                <w:sz w:val="28"/>
                <w:szCs w:val="28"/>
              </w:rPr>
            </w:pPr>
            <w:r>
              <w:rPr>
                <w:rFonts w:ascii="Calibri" w:hAnsi="Calibri"/>
                <w:noProof/>
                <w:sz w:val="28"/>
                <w:szCs w:val="28"/>
              </w:rPr>
              <w:t>摩德納哥齊諾香腸</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Culatello di Zibello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icrosoft JhengHei" w:hAnsi="Microsoft JhengHei"/>
                <w:noProof/>
                <w:szCs w:val="24"/>
              </w:rPr>
              <w:t>齐贝洛的库拉泰洛</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Fontina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芳媞娜</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Kiwi Latina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拉蒂纳猕猴桃</w:t>
            </w: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Lambrusco di Sorbara</w:t>
            </w:r>
          </w:p>
        </w:tc>
        <w:tc>
          <w:tcPr>
            <w:tcW w:w="2835" w:type="dxa"/>
          </w:tcPr>
          <w:p>
            <w:pPr>
              <w:adjustRightInd w:val="0"/>
              <w:snapToGrid w:val="0"/>
              <w:spacing w:before="0" w:after="0" w:line="360" w:lineRule="auto"/>
              <w:ind w:left="23" w:right="-72"/>
              <w:jc w:val="left"/>
              <w:rPr>
                <w:rFonts w:eastAsia="SimSun" w:hAnsi="PMingLiU" w:cs="PMingLiU"/>
                <w:noProof/>
                <w:szCs w:val="24"/>
              </w:rPr>
            </w:pPr>
            <w:r>
              <w:rPr>
                <w:rFonts w:ascii="MS Mincho" w:hAnsi="MS Mincho"/>
                <w:noProof/>
                <w:szCs w:val="24"/>
              </w:rPr>
              <w:t>索巴拉</w:t>
            </w:r>
            <w:r>
              <w:rPr>
                <w:rFonts w:ascii="Microsoft JhengHei" w:hAnsi="Microsoft JhengHei"/>
                <w:noProof/>
                <w:szCs w:val="24"/>
              </w:rPr>
              <w:t>蓝布鲁斯科红</w:t>
            </w:r>
            <w:r>
              <w:rPr>
                <w:rFonts w:ascii="MS Gothic" w:hAnsi="MS Gothic"/>
                <w:noProof/>
                <w:szCs w:val="24"/>
              </w:rPr>
              <w:t>葡萄</w:t>
            </w:r>
          </w:p>
          <w:p>
            <w:pPr>
              <w:spacing w:before="0" w:after="0" w:line="259" w:lineRule="auto"/>
              <w:jc w:val="left"/>
              <w:rPr>
                <w:rFonts w:ascii="PMingLiU" w:eastAsia="DengXian" w:hAnsi="PMingLiU" w:cs="PMingLiU"/>
                <w:noProof/>
                <w:szCs w:val="24"/>
              </w:rPr>
            </w:pPr>
            <w:r>
              <w:rPr>
                <w:rFonts w:ascii="MS Gothic" w:hAnsi="MS Gothic"/>
                <w:noProof/>
                <w:szCs w:val="24"/>
              </w:rPr>
              <w:t>酒</w:t>
            </w:r>
            <w:r>
              <w:rPr>
                <w:rFonts w:ascii="PMingLiU" w:hAnsi="PMingLiU"/>
                <w:noProof/>
                <w:szCs w:val="24"/>
              </w:rPr>
              <w:t>/</w:t>
            </w:r>
            <w:r>
              <w:rPr>
                <w:rFonts w:ascii="Arial" w:hAnsi="Arial"/>
                <w:noProof/>
                <w:szCs w:val="24"/>
              </w:rPr>
              <w:t>索巴拉蓝布鲁斯科桃红葡萄</w:t>
            </w:r>
            <w:r>
              <w:rPr>
                <w:rFonts w:ascii="MS Gothic" w:hAnsi="MS Gothic"/>
                <w:noProof/>
                <w:szCs w:val="24"/>
              </w:rPr>
              <w:t>酒</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Lambrusco Grasparossa di Castelvetro</w:t>
            </w:r>
          </w:p>
        </w:tc>
        <w:tc>
          <w:tcPr>
            <w:tcW w:w="2835" w:type="dxa"/>
          </w:tcPr>
          <w:p>
            <w:pPr>
              <w:spacing w:before="0" w:after="240" w:line="259" w:lineRule="auto"/>
              <w:rPr>
                <w:rFonts w:ascii="MS Gothic" w:eastAsia="SimSun" w:hAnsi="MS Gothic" w:cs="MS Gothic"/>
                <w:noProof/>
                <w:szCs w:val="20"/>
              </w:rPr>
            </w:pPr>
            <w:r>
              <w:rPr>
                <w:rFonts w:ascii="MS Mincho" w:hAnsi="MS Mincho"/>
                <w:noProof/>
                <w:szCs w:val="24"/>
              </w:rPr>
              <w:t>格拉斯帕</w:t>
            </w:r>
            <w:r>
              <w:rPr>
                <w:rFonts w:ascii="Microsoft JhengHei" w:hAnsi="Microsoft JhengHei"/>
                <w:noProof/>
                <w:szCs w:val="24"/>
              </w:rPr>
              <w:t>罗萨</w:t>
            </w:r>
            <w:r>
              <w:rPr>
                <w:noProof/>
              </w:rPr>
              <w:t>•</w:t>
            </w:r>
            <w:r>
              <w:rPr>
                <w:rFonts w:ascii="MS Mincho" w:hAnsi="MS Mincho"/>
                <w:noProof/>
              </w:rPr>
              <w:t>迪</w:t>
            </w:r>
            <w:r>
              <w:rPr>
                <w:noProof/>
              </w:rPr>
              <w:t>•</w:t>
            </w:r>
            <w:r>
              <w:rPr>
                <w:rFonts w:ascii="MS Mincho" w:hAnsi="MS Mincho"/>
                <w:noProof/>
                <w:szCs w:val="24"/>
              </w:rPr>
              <w:t>卡斯特</w:t>
            </w:r>
            <w:r>
              <w:rPr>
                <w:rFonts w:ascii="Microsoft JhengHei" w:hAnsi="Microsoft JhengHei"/>
                <w:noProof/>
                <w:szCs w:val="24"/>
              </w:rPr>
              <w:t>韦特罗蓝布鲁斯科红酒</w:t>
            </w:r>
            <w:r>
              <w:rPr>
                <w:rFonts w:ascii="PMingLiU" w:hAnsi="PMingLiU"/>
                <w:noProof/>
                <w:szCs w:val="24"/>
              </w:rPr>
              <w:t xml:space="preserve"> / </w:t>
            </w:r>
            <w:r>
              <w:rPr>
                <w:rFonts w:ascii="Arial" w:hAnsi="Arial"/>
                <w:noProof/>
                <w:szCs w:val="24"/>
              </w:rPr>
              <w:t>格拉斯帕罗萨</w:t>
            </w:r>
            <w:r>
              <w:rPr>
                <w:rFonts w:ascii="Arial" w:hAnsi="Arial"/>
                <w:noProof/>
                <w:szCs w:val="24"/>
              </w:rPr>
              <w:t>·</w:t>
            </w:r>
            <w:r>
              <w:rPr>
                <w:rFonts w:ascii="MS Gothic" w:hAnsi="MS Gothic"/>
                <w:noProof/>
                <w:szCs w:val="24"/>
              </w:rPr>
              <w:t>迪</w:t>
            </w:r>
            <w:r>
              <w:rPr>
                <w:rFonts w:ascii="Arial" w:hAnsi="Arial"/>
                <w:noProof/>
                <w:szCs w:val="24"/>
              </w:rPr>
              <w:t>·</w:t>
            </w:r>
            <w:r>
              <w:rPr>
                <w:rFonts w:ascii="MS Gothic" w:hAnsi="MS Gothic"/>
                <w:noProof/>
                <w:szCs w:val="24"/>
              </w:rPr>
              <w:t>卡斯特</w:t>
            </w:r>
            <w:r>
              <w:rPr>
                <w:rFonts w:ascii="Microsoft JhengHei" w:hAnsi="Microsoft JhengHei"/>
                <w:noProof/>
                <w:szCs w:val="24"/>
              </w:rPr>
              <w:t>韦特罗蓝布鲁斯科桃红葡萄</w:t>
            </w:r>
            <w:r>
              <w:rPr>
                <w:rFonts w:ascii="MS Gothic" w:hAnsi="MS Gothic"/>
                <w:noProof/>
                <w:szCs w:val="24"/>
              </w:rPr>
              <w:t>酒</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Marsala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马莎拉</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Mela Alto Adige / Südtiroler Apfel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南蒂</w:t>
            </w:r>
            <w:r>
              <w:rPr>
                <w:rFonts w:ascii="Microsoft JhengHei" w:hAnsi="Microsoft JhengHei"/>
                <w:noProof/>
                <w:szCs w:val="24"/>
              </w:rPr>
              <w:t>罗尔苹果</w:t>
            </w: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Mortadella Bologna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DengXian" w:hAnsi="DengXian"/>
                <w:noProof/>
                <w:color w:val="222222"/>
                <w:szCs w:val="24"/>
              </w:rPr>
              <w:t>博洛尼亚</w:t>
            </w:r>
            <w:r>
              <w:rPr>
                <w:rFonts w:ascii="MS Gothic" w:hAnsi="MS Gothic"/>
                <w:noProof/>
                <w:color w:val="222222"/>
                <w:szCs w:val="24"/>
              </w:rPr>
              <w:t>源自波洛尼</w:t>
            </w:r>
            <w:r>
              <w:rPr>
                <w:rFonts w:ascii="SimSun" w:hAnsi="SimSun"/>
                <w:noProof/>
                <w:color w:val="222222"/>
                <w:szCs w:val="24"/>
              </w:rPr>
              <w:t>亚的莫塔德拉大红肠摩泰台拉香肚</w:t>
            </w:r>
          </w:p>
        </w:tc>
        <w:tc>
          <w:tcPr>
            <w:tcW w:w="2835" w:type="dxa"/>
          </w:tcPr>
          <w:p>
            <w:pPr>
              <w:rPr>
                <w:rFonts w:eastAsia="Times New Roman"/>
                <w:noProof/>
                <w:color w:val="000000"/>
              </w:rPr>
            </w:pPr>
            <w:r>
              <w:rPr>
                <w:noProof/>
                <w:color w:val="000000"/>
              </w:rPr>
              <w:t xml:space="preserve">Lihavalmisteet (kuumennetut, suolatut, savustetut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Pecorino Sardo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0"/>
              </w:rPr>
              <w:t>佩克利诺</w:t>
            </w:r>
            <w:r>
              <w:rPr>
                <w:noProof/>
              </w:rPr>
              <w:t xml:space="preserve"> </w:t>
            </w:r>
            <w:r>
              <w:rPr>
                <w:rFonts w:ascii="MS Gothic" w:hAnsi="MS Gothic"/>
                <w:noProof/>
                <w:szCs w:val="24"/>
              </w:rPr>
              <w:t>撒德干酪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Pecorino Toscano</w:t>
            </w:r>
          </w:p>
        </w:tc>
        <w:tc>
          <w:tcPr>
            <w:tcW w:w="2835" w:type="dxa"/>
          </w:tcPr>
          <w:p>
            <w:pPr>
              <w:spacing w:before="0" w:after="240" w:line="259" w:lineRule="auto"/>
              <w:rPr>
                <w:rFonts w:ascii="SimSun" w:eastAsia="SimSun" w:hAnsi="SimSun" w:cs="SimSun"/>
                <w:noProof/>
                <w:szCs w:val="24"/>
              </w:rPr>
            </w:pPr>
            <w:r>
              <w:rPr>
                <w:rFonts w:ascii="MS Gothic" w:hAnsi="MS Gothic"/>
                <w:noProof/>
                <w:szCs w:val="24"/>
              </w:rPr>
              <w:t>托斯卡</w:t>
            </w:r>
            <w:r>
              <w:rPr>
                <w:rFonts w:ascii="SimSun" w:hAnsi="SimSun"/>
                <w:noProof/>
                <w:szCs w:val="24"/>
              </w:rPr>
              <w:t>纳羊奶酪</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0"/>
              </w:rPr>
              <w:t>佩克利诺</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Pomodoro di Pachino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帕基</w:t>
            </w:r>
            <w:r>
              <w:rPr>
                <w:rFonts w:ascii="Microsoft JhengHei" w:hAnsi="Microsoft JhengHei"/>
                <w:noProof/>
                <w:szCs w:val="24"/>
              </w:rPr>
              <w:t>诺蕃茄</w:t>
            </w: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en-US"/>
              </w:rPr>
            </w:pPr>
            <w:r>
              <w:rPr>
                <w:noProof/>
                <w:color w:val="000000"/>
                <w:lang w:val="en-US"/>
              </w:rPr>
              <w:t>Pomodoro San Marzano dell'Agro Sarnese-Nocerino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阿格洛</w:t>
            </w:r>
            <w:r>
              <w:rPr>
                <w:noProof/>
              </w:rPr>
              <w:t xml:space="preserve"> - </w:t>
            </w:r>
            <w:r>
              <w:rPr>
                <w:rFonts w:ascii="Microsoft JhengHei" w:hAnsi="Microsoft JhengHei"/>
                <w:noProof/>
                <w:szCs w:val="24"/>
              </w:rPr>
              <w:t>萨尔内斯</w:t>
            </w:r>
            <w:r>
              <w:rPr>
                <w:noProof/>
              </w:rPr>
              <w:t xml:space="preserve"> – </w:t>
            </w:r>
            <w:r>
              <w:rPr>
                <w:rFonts w:ascii="Microsoft JhengHei" w:hAnsi="Microsoft JhengHei"/>
                <w:noProof/>
                <w:szCs w:val="24"/>
              </w:rPr>
              <w:t>诺切利诺地区圣马尔扎诺番</w:t>
            </w:r>
            <w:r>
              <w:rPr>
                <w:rFonts w:ascii="MS Mincho" w:hAnsi="MS Mincho"/>
                <w:noProof/>
                <w:szCs w:val="24"/>
              </w:rPr>
              <w:t>茄</w:t>
            </w: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Prosciutto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莫德纳火腿</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Prosciutto 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托斯卡纳火腿</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Prosecco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普罗塞克</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Provolone Valpadana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瓦尔帕达纳硬奶酪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Salamini italiani alla cacciatora</w:t>
            </w:r>
          </w:p>
        </w:tc>
        <w:tc>
          <w:tcPr>
            <w:tcW w:w="2835" w:type="dxa"/>
          </w:tcPr>
          <w:p>
            <w:pPr>
              <w:spacing w:before="0" w:after="0" w:line="259" w:lineRule="auto"/>
              <w:jc w:val="left"/>
              <w:rPr>
                <w:rFonts w:eastAsia="SimSun"/>
                <w:noProof/>
                <w:szCs w:val="20"/>
              </w:rPr>
            </w:pPr>
            <w:r>
              <w:rPr>
                <w:rFonts w:ascii="SimSun" w:hAnsi="SimSun"/>
                <w:noProof/>
                <w:szCs w:val="20"/>
              </w:rPr>
              <w:t>意大利佳诗雅托乐萨拉米香肠</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Sisilia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西西里</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en-US"/>
              </w:rPr>
            </w:pPr>
            <w:r>
              <w:rPr>
                <w:noProof/>
                <w:color w:val="000000"/>
                <w:lang w:val="en-US"/>
              </w:rPr>
              <w:t>Speck Alto Adige / Südtiroler Markenspeck / Südtiroler Speck</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上阿迪杰烟熏风干火腿</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托斯卡纳橄榄油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Veneto Valpolicella, Veneto Euganei e Berici, Veneto del Grappa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威尼托瓦柏里切拉</w:t>
            </w:r>
            <w:r>
              <w:rPr>
                <w:rFonts w:ascii="SimSun" w:hAnsi="SimSun"/>
                <w:noProof/>
                <w:color w:val="000000"/>
                <w:szCs w:val="24"/>
              </w:rPr>
              <w:t>/</w:t>
            </w:r>
            <w:r>
              <w:rPr>
                <w:rFonts w:ascii="SimSun" w:hAnsi="SimSun"/>
                <w:noProof/>
                <w:color w:val="000000"/>
                <w:szCs w:val="24"/>
              </w:rPr>
              <w:t>威尼托艾卡内依以及柏里齐</w:t>
            </w:r>
            <w:r>
              <w:rPr>
                <w:rFonts w:ascii="SimSun" w:hAnsi="SimSun"/>
                <w:noProof/>
                <w:color w:val="000000"/>
                <w:szCs w:val="24"/>
              </w:rPr>
              <w:t xml:space="preserve">/ </w:t>
            </w:r>
            <w:r>
              <w:rPr>
                <w:rFonts w:ascii="SimSun" w:hAnsi="SimSun"/>
                <w:noProof/>
                <w:color w:val="000000"/>
                <w:szCs w:val="24"/>
              </w:rPr>
              <w:t>威尼托德尔格拉帕</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Puola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Herbal vodka from the North Podlasie Lowland aromatised with an extract of bison grass / Wódka ziołowa z Niziny Północnopodlaskiej aromatyzowana ekstraktem z trawy żubrowej</w:t>
            </w:r>
          </w:p>
        </w:tc>
        <w:tc>
          <w:tcPr>
            <w:tcW w:w="2835" w:type="dxa"/>
          </w:tcPr>
          <w:p>
            <w:pPr>
              <w:spacing w:before="0" w:after="240" w:line="259" w:lineRule="auto"/>
              <w:jc w:val="left"/>
              <w:rPr>
                <w:rFonts w:eastAsia="Calibri"/>
                <w:noProof/>
                <w:szCs w:val="20"/>
              </w:rPr>
            </w:pPr>
            <w:r>
              <w:rPr>
                <w:rFonts w:ascii="MS Mincho" w:hAnsi="MS Mincho"/>
                <w:noProof/>
                <w:szCs w:val="20"/>
              </w:rPr>
              <w:t>北波德拉</w:t>
            </w:r>
            <w:r>
              <w:rPr>
                <w:rFonts w:ascii="Microsoft JhengHei" w:hAnsi="Microsoft JhengHei"/>
                <w:noProof/>
                <w:szCs w:val="20"/>
              </w:rPr>
              <w:t>谢</w:t>
            </w:r>
            <w:r>
              <w:rPr>
                <w:rFonts w:ascii="MS Gothic" w:hAnsi="MS Gothic"/>
                <w:noProof/>
                <w:szCs w:val="20"/>
              </w:rPr>
              <w:t>低地区野牛草香味伏特加</w:t>
            </w:r>
          </w:p>
          <w:p>
            <w:pPr>
              <w:adjustRightInd w:val="0"/>
              <w:snapToGrid w:val="0"/>
              <w:spacing w:before="0" w:after="0" w:line="360" w:lineRule="auto"/>
              <w:ind w:left="23" w:right="-72"/>
              <w:jc w:val="left"/>
              <w:rPr>
                <w:rFonts w:ascii="MS Mincho" w:eastAsia="MS Mincho" w:hAnsi="MS Mincho" w:cs="MS Mincho"/>
                <w:noProof/>
                <w:color w:val="000000"/>
                <w:szCs w:val="24"/>
                <w:lang w:eastAsia="zh-CN"/>
              </w:rPr>
            </w:pP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Jabłka grójecke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Cs w:val="20"/>
              </w:rPr>
              <w:t>格</w:t>
            </w:r>
            <w:r>
              <w:rPr>
                <w:rFonts w:ascii="Microsoft JhengHei" w:hAnsi="Microsoft JhengHei"/>
                <w:noProof/>
                <w:szCs w:val="20"/>
              </w:rPr>
              <w:t>鲁耶茨苹</w:t>
            </w:r>
            <w:r>
              <w:rPr>
                <w:rFonts w:ascii="MS Gothic" w:hAnsi="MS Gothic"/>
                <w:noProof/>
                <w:szCs w:val="20"/>
              </w:rPr>
              <w:t>果</w:t>
            </w:r>
          </w:p>
        </w:tc>
        <w:tc>
          <w:tcPr>
            <w:tcW w:w="2835" w:type="dxa"/>
          </w:tcPr>
          <w:p>
            <w:pPr>
              <w:rPr>
                <w:rFonts w:eastAsia="Times New Roman"/>
                <w:noProof/>
                <w:color w:val="000000"/>
              </w:rPr>
            </w:pPr>
            <w:r>
              <w:rPr>
                <w:noProof/>
                <w:color w:val="000000"/>
              </w:rPr>
              <w:t>Hedelmät, vihannekset ja viljat sellaisenaan tai jalostettuina – Omenat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Jabłka łąckie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Cs w:val="20"/>
              </w:rPr>
              <w:t>翁茨科苹果</w:t>
            </w:r>
          </w:p>
        </w:tc>
        <w:tc>
          <w:tcPr>
            <w:tcW w:w="2835" w:type="dxa"/>
          </w:tcPr>
          <w:p>
            <w:pPr>
              <w:rPr>
                <w:rFonts w:eastAsia="Times New Roman"/>
                <w:noProof/>
                <w:color w:val="000000"/>
              </w:rPr>
            </w:pPr>
            <w:r>
              <w:rPr>
                <w:noProof/>
                <w:color w:val="000000"/>
              </w:rPr>
              <w:t>Hedelmät, vihannekset ja viljat sellaisenaan tai jalostettuina – Omenat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Wielkopolski ser smażony</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hAnsi="MS Gothic"/>
                <w:noProof/>
                <w:szCs w:val="20"/>
              </w:rPr>
              <w:t>大波</w:t>
            </w:r>
            <w:r>
              <w:rPr>
                <w:rFonts w:ascii="SimSun" w:hAnsi="SimSun"/>
                <w:noProof/>
                <w:szCs w:val="20"/>
              </w:rPr>
              <w:t>兰油炸奶酪</w:t>
            </w:r>
          </w:p>
        </w:tc>
        <w:tc>
          <w:tcPr>
            <w:tcW w:w="2835" w:type="dxa"/>
          </w:tcPr>
          <w:p>
            <w:pPr>
              <w:rPr>
                <w:rFonts w:eastAsia="Times New Roman"/>
                <w:noProof/>
                <w:color w:val="000000"/>
              </w:rPr>
            </w:pPr>
            <w:r>
              <w:rPr>
                <w:noProof/>
                <w:color w:val="000000"/>
              </w:rPr>
              <w:t>Juustot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Wiśnia nadwiślanka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维斯瓦樱桃</w:t>
            </w:r>
          </w:p>
        </w:tc>
        <w:tc>
          <w:tcPr>
            <w:tcW w:w="2835" w:type="dxa"/>
          </w:tcPr>
          <w:p>
            <w:pPr>
              <w:rPr>
                <w:rFonts w:eastAsia="Times New Roman"/>
                <w:noProof/>
                <w:color w:val="000000"/>
              </w:rPr>
            </w:pPr>
            <w:r>
              <w:rPr>
                <w:noProof/>
                <w:color w:val="000000"/>
              </w:rPr>
              <w:t>Hedelmät, vihannekset ja viljat sellaisenaan tai jalostettuina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Portugali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Azeite de Moura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摩尔橄榄油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Azeite do Alentejo Interior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内阿连特茹橄榄油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Azeite de Trás-os-Montes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山后省橄</w:t>
            </w:r>
            <w:r>
              <w:rPr>
                <w:rFonts w:ascii="SimSun" w:hAnsi="SimSun"/>
                <w:noProof/>
                <w:szCs w:val="20"/>
              </w:rPr>
              <w:t>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Bairrada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拜拉达</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马德拉</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Presunto de Barrancos / Paleta de Barrancos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巴兰科斯火腿</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Queijo S. Jorge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圣若热奶酪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Romania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Dealu Mare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马雷丘陵</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穆法特拉</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Pălincă</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巴林卡</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Recaş</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雷卡什</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Salam de Sibiu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西比鸟腊肠</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塔尔纳瓦</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lang w:val="fr-FR"/>
              </w:rPr>
            </w:pPr>
            <w:r>
              <w:rPr>
                <w:noProof/>
                <w:color w:val="000000"/>
                <w:lang w:val="fr-FR"/>
              </w:rPr>
              <w:t>Ţuică Zetea de Medieşu Aurit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泽泰亚</w:t>
            </w:r>
            <w:r>
              <w:rPr>
                <w:noProof/>
                <w:color w:val="000000"/>
                <w:szCs w:val="20"/>
              </w:rPr>
              <w:t>梅迪耶舒奥里特</w:t>
            </w:r>
            <w:r>
              <w:rPr>
                <w:noProof/>
                <w:color w:val="000000"/>
                <w:szCs w:val="20"/>
              </w:rPr>
              <w:t xml:space="preserve"> </w:t>
            </w:r>
            <w:r>
              <w:rPr>
                <w:rFonts w:ascii="MS Gothic" w:hAnsi="MS Gothic"/>
                <w:noProof/>
                <w:color w:val="000000"/>
                <w:szCs w:val="20"/>
              </w:rPr>
              <w:t>栗子酒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Vinars 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穆法特拉烧酒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Vinars 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塔尔纳瓦烧酒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Slovenia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Goriška Brda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戈里察巴</w:t>
            </w:r>
            <w:r>
              <w:rPr>
                <w:rFonts w:ascii="SimSun" w:hAnsi="SimSun"/>
                <w:noProof/>
                <w:szCs w:val="20"/>
              </w:rPr>
              <w:t>尔达</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Slovenski med</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斯洛文尼亚蜂蜜</w:t>
            </w:r>
          </w:p>
        </w:tc>
        <w:tc>
          <w:tcPr>
            <w:tcW w:w="2835" w:type="dxa"/>
          </w:tcPr>
          <w:p>
            <w:pPr>
              <w:rPr>
                <w:rFonts w:eastAsia="Times New Roman"/>
                <w:noProof/>
                <w:color w:val="000000"/>
              </w:rPr>
            </w:pPr>
            <w:r>
              <w:rPr>
                <w:noProof/>
                <w:color w:val="000000"/>
              </w:rPr>
              <w:t>Hunaja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Štajerska Slovenija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施塔依尔斯洛文尼亚</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Štajersko prekmursko bučno olje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施塔依尔穆拉南瓜籽油</w:t>
            </w:r>
          </w:p>
        </w:tc>
        <w:tc>
          <w:tcPr>
            <w:tcW w:w="2835" w:type="dxa"/>
          </w:tcPr>
          <w:p>
            <w:pPr>
              <w:rPr>
                <w:rFonts w:eastAsia="Times New Roman"/>
                <w:noProof/>
                <w:color w:val="000000"/>
              </w:rPr>
            </w:pPr>
            <w:r>
              <w:rPr>
                <w:noProof/>
                <w:color w:val="000000"/>
              </w:rPr>
              <w:t>Muut syötävät öljyt – Kurpitsansiemenöljy</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Espanja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Aceite del Bajo Aragón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下阿拉贡橄榄油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阿利坎特</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Antequera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安特戈拉</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Azafrán de la Mancha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拉曼恰番</w:t>
            </w:r>
            <w:r>
              <w:rPr>
                <w:rFonts w:ascii="Microsoft JhengHei" w:hAnsi="Microsoft JhengHei"/>
                <w:noProof/>
                <w:color w:val="000000"/>
                <w:szCs w:val="24"/>
              </w:rPr>
              <w:t>红</w:t>
            </w:r>
            <w:r>
              <w:rPr>
                <w:rFonts w:ascii="MS Gothic" w:hAnsi="MS Gothic"/>
                <w:noProof/>
                <w:color w:val="000000"/>
                <w:szCs w:val="24"/>
              </w:rPr>
              <w:t>花</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Muut sopimuksen liitteeseen I kuuluvat tuotteet (mausteet jne.) – Sahrami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Baena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巴埃纳</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Bierzo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比埃尔索</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Cítricos Valencianos / Cîtrics Valencians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瓦伦西亚柑橘</w:t>
            </w:r>
          </w:p>
        </w:tc>
        <w:tc>
          <w:tcPr>
            <w:tcW w:w="2835" w:type="dxa"/>
          </w:tcPr>
          <w:p>
            <w:pPr>
              <w:rPr>
                <w:rFonts w:eastAsia="Times New Roman"/>
                <w:noProof/>
                <w:color w:val="000000"/>
              </w:rPr>
            </w:pPr>
            <w:r>
              <w:rPr>
                <w:noProof/>
                <w:color w:val="000000"/>
              </w:rPr>
              <w:t>Hedelmät, vihannekset ja viljat sellaisenaan tai jalostettuina – Sitrushedelmät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Dehesa de Extremadura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埃斯特雷马图拉</w:t>
            </w:r>
          </w:p>
        </w:tc>
        <w:tc>
          <w:tcPr>
            <w:tcW w:w="2835" w:type="dxa"/>
          </w:tcPr>
          <w:p>
            <w:pPr>
              <w:rPr>
                <w:rFonts w:eastAsia="Times New Roman"/>
                <w:noProof/>
                <w:color w:val="000000"/>
              </w:rPr>
            </w:pPr>
            <w:r>
              <w:rPr>
                <w:noProof/>
                <w:color w:val="000000"/>
              </w:rPr>
              <w:t>Lihavalmisteet (kuumennetut, suolatut, savustetut jne.) – Makkarat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Empordà</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恩波尔达</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Estepa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埃斯特巴</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Guijuelo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基胡埃罗</w:t>
            </w:r>
          </w:p>
        </w:tc>
        <w:tc>
          <w:tcPr>
            <w:tcW w:w="2835" w:type="dxa"/>
          </w:tcPr>
          <w:p>
            <w:pPr>
              <w:rPr>
                <w:rFonts w:eastAsia="Times New Roman"/>
                <w:noProof/>
                <w:color w:val="000000"/>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pPr>
              <w:rPr>
                <w:rFonts w:eastAsia="Times New Roman"/>
                <w:noProof/>
                <w:color w:val="000000"/>
              </w:rPr>
            </w:pPr>
            <w:r>
              <w:rPr>
                <w:noProof/>
              </w:rPr>
              <w:t>Jabugo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哈布戈</w:t>
            </w:r>
          </w:p>
        </w:tc>
        <w:tc>
          <w:tcPr>
            <w:tcW w:w="2835" w:type="dxa"/>
          </w:tcPr>
          <w:p>
            <w:pPr>
              <w:rPr>
                <w:rFonts w:eastAsia="Times New Roman"/>
                <w:noProof/>
                <w:color w:val="000000"/>
              </w:rPr>
            </w:pPr>
            <w:r>
              <w:rPr>
                <w:noProof/>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lang w:val="fr-FR"/>
              </w:rPr>
            </w:pPr>
            <w:r>
              <w:rPr>
                <w:noProof/>
                <w:color w:val="000000"/>
                <w:lang w:val="fr-FR"/>
              </w:rPr>
              <w:t>Jamón de Teruel / Paleta de Teruel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特鲁埃尔火腿</w:t>
            </w:r>
            <w:r>
              <w:rPr>
                <w:rFonts w:ascii="SimSun" w:hAnsi="SimSun"/>
                <w:noProof/>
                <w:color w:val="000000"/>
                <w:szCs w:val="24"/>
              </w:rPr>
              <w:t xml:space="preserve">/ </w:t>
            </w:r>
            <w:r>
              <w:rPr>
                <w:rFonts w:ascii="SimSun" w:hAnsi="SimSun"/>
                <w:noProof/>
                <w:color w:val="000000"/>
                <w:szCs w:val="24"/>
              </w:rPr>
              <w:t>特鲁埃尔前腿</w:t>
            </w:r>
          </w:p>
        </w:tc>
        <w:tc>
          <w:tcPr>
            <w:tcW w:w="2835" w:type="dxa"/>
          </w:tcPr>
          <w:p>
            <w:pPr>
              <w:rPr>
                <w:rFonts w:eastAsia="Times New Roman"/>
                <w:noProof/>
              </w:rPr>
            </w:pPr>
            <w:r>
              <w:rPr>
                <w:noProof/>
                <w:color w:val="000000"/>
              </w:rPr>
              <w:t>Lihavalmisteet (kuumennetut, suolatut, savustetut jne.) – Kinkut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Jijona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基霍纳</w:t>
            </w:r>
          </w:p>
        </w:tc>
        <w:tc>
          <w:tcPr>
            <w:tcW w:w="2835" w:type="dxa"/>
          </w:tcPr>
          <w:p>
            <w:pPr>
              <w:rPr>
                <w:rFonts w:eastAsia="Times New Roman"/>
                <w:noProof/>
                <w:color w:val="000000"/>
              </w:rPr>
            </w:pPr>
            <w:r>
              <w:rPr>
                <w:noProof/>
                <w:color w:val="000000"/>
              </w:rPr>
              <w:t>Leipomo-, konditoria-, makeis- ja keksituotteet – Nougat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Jumilla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胡米亚</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Mahón-Menorca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马宏</w:t>
            </w:r>
            <w:r>
              <w:rPr>
                <w:rFonts w:ascii="SimSun" w:hAnsi="SimSun"/>
                <w:noProof/>
                <w:color w:val="000000"/>
                <w:szCs w:val="24"/>
              </w:rPr>
              <w:t>-</w:t>
            </w:r>
            <w:r>
              <w:rPr>
                <w:rFonts w:ascii="SimSun" w:hAnsi="SimSun"/>
                <w:noProof/>
                <w:color w:val="000000"/>
                <w:szCs w:val="24"/>
              </w:rPr>
              <w:t>梅诺卡</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Málaga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马拉加</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Manzanilla - Sanlúcar de Barrameda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圣</w:t>
            </w:r>
            <w:r>
              <w:rPr>
                <w:rFonts w:ascii="SimSun" w:hAnsi="SimSun"/>
                <w:noProof/>
                <w:szCs w:val="24"/>
              </w:rPr>
              <w:t>卢卡尔</w:t>
            </w:r>
            <w:r>
              <w:rPr>
                <w:noProof/>
              </w:rPr>
              <w:t>-</w:t>
            </w:r>
            <w:r>
              <w:rPr>
                <w:rFonts w:ascii="MS Gothic" w:hAnsi="MS Gothic"/>
                <w:noProof/>
              </w:rPr>
              <w:t>德</w:t>
            </w:r>
            <w:r>
              <w:rPr>
                <w:noProof/>
              </w:rPr>
              <w:t>-</w:t>
            </w:r>
            <w:r>
              <w:rPr>
                <w:rFonts w:ascii="MS Gothic" w:hAnsi="MS Gothic"/>
                <w:noProof/>
                <w:szCs w:val="24"/>
              </w:rPr>
              <w:t>巴拉梅达</w:t>
            </w:r>
            <w:r>
              <w:rPr>
                <w:rFonts w:ascii="SimSun" w:hAnsi="SimSun"/>
                <w:noProof/>
                <w:szCs w:val="24"/>
              </w:rPr>
              <w:t>曼萨尼亚</w:t>
            </w:r>
            <w:r>
              <w:rPr>
                <w:rFonts w:ascii="MS Mincho" w:hAnsi="MS Mincho"/>
                <w:noProof/>
                <w:sz w:val="23"/>
                <w:szCs w:val="23"/>
              </w:rPr>
              <w:t>葡萄</w:t>
            </w:r>
            <w:r>
              <w:rPr>
                <w:rFonts w:ascii="MS Gothic" w:hAnsi="MS Gothic"/>
                <w:noProof/>
                <w:sz w:val="23"/>
                <w:szCs w:val="23"/>
              </w:rPr>
              <w:t>酒</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Pacharán navarro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纳瓦拉李子酒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Penedès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佩内德斯</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Priorat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普里奥拉托</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Rías Baixas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下海湾地区</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Ribera del Duero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杜埃罗河岸</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Rueda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卢埃达</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Sierra de Cazorla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卡索尔拉山区</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Sierra de Segura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塞古拉山区</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Siurana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西乌拉纳</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Somontano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索蒙塔诺</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托罗</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Turrón de 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阿利坎特杏仁糖</w:t>
            </w:r>
          </w:p>
        </w:tc>
        <w:tc>
          <w:tcPr>
            <w:tcW w:w="2835" w:type="dxa"/>
          </w:tcPr>
          <w:p>
            <w:pPr>
              <w:rPr>
                <w:rFonts w:eastAsia="Times New Roman"/>
                <w:noProof/>
                <w:color w:val="000000"/>
              </w:rPr>
            </w:pPr>
            <w:r>
              <w:rPr>
                <w:noProof/>
                <w:color w:val="000000"/>
              </w:rPr>
              <w:t>Leipomo-, konditoria-, makeis- ja keksituotteet – Nougat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Utiel-Requena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乌迭尔</w:t>
            </w:r>
            <w:r>
              <w:rPr>
                <w:rFonts w:ascii="SimSun" w:hAnsi="SimSun"/>
                <w:noProof/>
                <w:color w:val="000000"/>
                <w:szCs w:val="24"/>
              </w:rPr>
              <w:t>-</w:t>
            </w:r>
            <w:r>
              <w:rPr>
                <w:rFonts w:ascii="SimSun" w:hAnsi="SimSun"/>
                <w:noProof/>
                <w:color w:val="000000"/>
                <w:szCs w:val="24"/>
              </w:rPr>
              <w:t>雷格纳</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Cariñena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卡利涅纳</w:t>
            </w:r>
          </w:p>
        </w:tc>
        <w:tc>
          <w:tcPr>
            <w:tcW w:w="2835" w:type="dxa"/>
          </w:tcPr>
          <w:p>
            <w:pPr>
              <w:rPr>
                <w:rFonts w:eastAsia="Times New Roman"/>
                <w:noProof/>
                <w:color w:val="000000"/>
              </w:rPr>
            </w:pPr>
            <w:r>
              <w:rPr>
                <w:noProof/>
                <w:color w:val="000000"/>
              </w:rPr>
              <w:t>Viinit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Montes de Toledo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托雷多山区</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Aceite Campo de Montiel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szCs w:val="24"/>
              </w:rPr>
              <w:t>蒙蒂尔地区橄榄油</w:t>
            </w:r>
          </w:p>
        </w:tc>
        <w:tc>
          <w:tcPr>
            <w:tcW w:w="2835" w:type="dxa"/>
          </w:tcPr>
          <w:p>
            <w:pPr>
              <w:rPr>
                <w:rFonts w:eastAsia="Times New Roman"/>
                <w:noProof/>
                <w:color w:val="000000"/>
              </w:rPr>
            </w:pPr>
            <w:r>
              <w:rPr>
                <w:noProof/>
                <w:color w:val="000000"/>
              </w:rPr>
              <w:t>Rasvat (voi, margariini, öljyt jne.) – Oliiviöljy</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Los Pedroches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洛斯佩德罗切斯</w:t>
            </w:r>
          </w:p>
        </w:tc>
        <w:tc>
          <w:tcPr>
            <w:tcW w:w="2835" w:type="dxa"/>
          </w:tcPr>
          <w:p>
            <w:pPr>
              <w:rPr>
                <w:rFonts w:eastAsia="Times New Roman"/>
                <w:noProof/>
                <w:color w:val="000000"/>
              </w:rPr>
            </w:pPr>
            <w:r>
              <w:rPr>
                <w:noProof/>
                <w:color w:val="000000"/>
              </w:rPr>
              <w:t>Lihavalmisteet (kuumennetut, suolatut, savustetut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Vinagre de Jerez</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雪利醋</w:t>
            </w:r>
          </w:p>
        </w:tc>
        <w:tc>
          <w:tcPr>
            <w:tcW w:w="2835" w:type="dxa"/>
          </w:tcPr>
          <w:p>
            <w:pPr>
              <w:rPr>
                <w:rFonts w:eastAsia="Times New Roman"/>
                <w:noProof/>
                <w:color w:val="000000"/>
              </w:rPr>
            </w:pPr>
            <w:r>
              <w:rPr>
                <w:noProof/>
                <w:color w:val="000000"/>
              </w:rPr>
              <w:t>Muut perustamissopimuksen liitteeseen I kuuluvat tuotteet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Alankomaat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Edam Holland</w:t>
            </w:r>
          </w:p>
        </w:tc>
        <w:tc>
          <w:tcPr>
            <w:tcW w:w="2835" w:type="dxa"/>
          </w:tcPr>
          <w:p>
            <w:pPr>
              <w:spacing w:before="0" w:after="240" w:line="259" w:lineRule="auto"/>
              <w:rPr>
                <w:rFonts w:eastAsia="SimSun"/>
                <w:noProof/>
                <w:sz w:val="28"/>
                <w:szCs w:val="28"/>
              </w:rPr>
            </w:pPr>
            <w:r>
              <w:rPr>
                <w:rFonts w:ascii="MS Mincho" w:hAnsi="MS Mincho"/>
                <w:noProof/>
                <w:sz w:val="28"/>
                <w:szCs w:val="28"/>
              </w:rPr>
              <w:t>荷</w:t>
            </w:r>
            <w:r>
              <w:rPr>
                <w:rFonts w:ascii="Microsoft JhengHei" w:hAnsi="Microsoft JhengHei"/>
                <w:noProof/>
                <w:sz w:val="28"/>
                <w:szCs w:val="28"/>
              </w:rPr>
              <w:t>兰伊丹奶酪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Gouda Holland</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Mincho" w:hAnsi="MS Mincho"/>
                <w:noProof/>
                <w:sz w:val="28"/>
                <w:szCs w:val="28"/>
              </w:rPr>
              <w:t>荷</w:t>
            </w:r>
            <w:r>
              <w:rPr>
                <w:rFonts w:ascii="Microsoft JhengHei" w:hAnsi="Microsoft JhengHei"/>
                <w:noProof/>
                <w:sz w:val="28"/>
                <w:szCs w:val="28"/>
              </w:rPr>
              <w:t>兰豪达奶</w:t>
            </w:r>
            <w:r>
              <w:rPr>
                <w:rFonts w:ascii="MS Mincho" w:hAnsi="MS Mincho"/>
                <w:noProof/>
                <w:sz w:val="28"/>
                <w:szCs w:val="28"/>
              </w:rPr>
              <w:t>酪</w:t>
            </w:r>
          </w:p>
        </w:tc>
        <w:tc>
          <w:tcPr>
            <w:tcW w:w="2835" w:type="dxa"/>
          </w:tcPr>
          <w:p>
            <w:pPr>
              <w:rPr>
                <w:rFonts w:eastAsia="Times New Roman"/>
                <w:noProof/>
                <w:color w:val="000000"/>
              </w:rPr>
            </w:pPr>
            <w:r>
              <w:rPr>
                <w:noProof/>
                <w:color w:val="000000"/>
              </w:rPr>
              <w:t>Juusto</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Yhdistynyt kuningaskunta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Scotch Beef</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苏格兰牛肉</w:t>
            </w:r>
          </w:p>
        </w:tc>
        <w:tc>
          <w:tcPr>
            <w:tcW w:w="2835" w:type="dxa"/>
          </w:tcPr>
          <w:p>
            <w:pPr>
              <w:rPr>
                <w:rFonts w:eastAsia="Times New Roman"/>
                <w:noProof/>
                <w:color w:val="000000"/>
              </w:rPr>
            </w:pPr>
            <w:r>
              <w:rPr>
                <w:noProof/>
                <w:color w:val="000000"/>
              </w:rPr>
              <w:t>Tuore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Scotch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苏格兰羔羊肉</w:t>
            </w:r>
          </w:p>
        </w:tc>
        <w:tc>
          <w:tcPr>
            <w:tcW w:w="2835" w:type="dxa"/>
          </w:tcPr>
          <w:p>
            <w:pPr>
              <w:rPr>
                <w:rFonts w:eastAsia="Times New Roman"/>
                <w:noProof/>
                <w:color w:val="000000"/>
              </w:rPr>
            </w:pPr>
            <w:r>
              <w:rPr>
                <w:noProof/>
                <w:color w:val="000000"/>
              </w:rPr>
              <w:t>Tuore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Welsh Beef</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威尔士牛肉</w:t>
            </w:r>
          </w:p>
        </w:tc>
        <w:tc>
          <w:tcPr>
            <w:tcW w:w="2835" w:type="dxa"/>
          </w:tcPr>
          <w:p>
            <w:pPr>
              <w:rPr>
                <w:rFonts w:eastAsia="Times New Roman"/>
                <w:noProof/>
                <w:color w:val="000000"/>
              </w:rPr>
            </w:pPr>
            <w:r>
              <w:rPr>
                <w:noProof/>
                <w:color w:val="000000"/>
              </w:rPr>
              <w:t>Tuore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Welsh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威尔士羊肉</w:t>
            </w:r>
          </w:p>
        </w:tc>
        <w:tc>
          <w:tcPr>
            <w:tcW w:w="2835" w:type="dxa"/>
          </w:tcPr>
          <w:p>
            <w:pPr>
              <w:rPr>
                <w:rFonts w:eastAsia="Times New Roman"/>
                <w:noProof/>
                <w:color w:val="000000"/>
              </w:rPr>
            </w:pPr>
            <w:r>
              <w:rPr>
                <w:noProof/>
                <w:color w:val="000000"/>
              </w:rPr>
              <w:t>Tuore liha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Itävalta, Belgia ja Saksa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Korn / Kornbrand</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科恩酒</w:t>
            </w:r>
            <w:r>
              <w:rPr>
                <w:rFonts w:ascii="SimSun" w:hAnsi="SimSun"/>
                <w:noProof/>
                <w:color w:val="000000"/>
                <w:szCs w:val="24"/>
              </w:rPr>
              <w:t xml:space="preserve">/ </w:t>
            </w:r>
            <w:r>
              <w:rPr>
                <w:rFonts w:ascii="SimSun" w:hAnsi="SimSun"/>
                <w:noProof/>
                <w:color w:val="000000"/>
                <w:szCs w:val="24"/>
              </w:rPr>
              <w:t>科恩烧酒</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Itävalta ja Unkari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Pálinka</w:t>
            </w:r>
          </w:p>
        </w:tc>
        <w:tc>
          <w:tcPr>
            <w:tcW w:w="2835" w:type="dxa"/>
          </w:tcPr>
          <w:p>
            <w:pPr>
              <w:adjustRightInd w:val="0"/>
              <w:snapToGrid w:val="0"/>
              <w:spacing w:before="0" w:after="0" w:line="360" w:lineRule="auto"/>
              <w:ind w:left="23" w:right="-72"/>
              <w:jc w:val="left"/>
              <w:rPr>
                <w:rFonts w:ascii="Garamond" w:eastAsia="SimSun" w:hAnsi="Garamond"/>
                <w:b/>
                <w:bCs/>
                <w:noProof/>
                <w:color w:val="002060"/>
                <w:sz w:val="25"/>
                <w:szCs w:val="25"/>
              </w:rPr>
            </w:pPr>
            <w:r>
              <w:rPr>
                <w:rFonts w:ascii="SimSun" w:hAnsi="SimSun"/>
                <w:noProof/>
                <w:color w:val="000000"/>
                <w:szCs w:val="24"/>
              </w:rPr>
              <w:t>帕林卡</w:t>
            </w:r>
          </w:p>
        </w:tc>
        <w:tc>
          <w:tcPr>
            <w:tcW w:w="2835" w:type="dxa"/>
          </w:tcPr>
          <w:p>
            <w:pPr>
              <w:rPr>
                <w:rFonts w:eastAsia="Times New Roman"/>
                <w:noProof/>
                <w:color w:val="000000"/>
              </w:rPr>
            </w:pPr>
            <w:r>
              <w:rPr>
                <w:noProof/>
                <w:color w:val="000000"/>
              </w:rPr>
              <w:t>Tislattu alkoholijuoma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color w:val="000000"/>
              </w:rPr>
              <w:t>Kroatia ja Slovenia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Istarski pršut/Istrski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伊斯特拉熏火腿</w:t>
            </w:r>
          </w:p>
        </w:tc>
        <w:tc>
          <w:tcPr>
            <w:tcW w:w="2835" w:type="dxa"/>
          </w:tcPr>
          <w:p>
            <w:pPr>
              <w:rPr>
                <w:rFonts w:eastAsia="Times New Roman"/>
                <w:noProof/>
                <w:color w:val="000000"/>
              </w:rPr>
            </w:pPr>
            <w:r>
              <w:rPr>
                <w:noProof/>
                <w:color w:val="000000"/>
              </w:rPr>
              <w:t>Lihavalmisteet (kuumennetut, suolatut, savustetut jne.) – Kinkut</w:t>
            </w:r>
          </w:p>
        </w:tc>
      </w:tr>
    </w:tbl>
    <w:p>
      <w:pPr>
        <w:jc w:val="center"/>
        <w:rPr>
          <w:b/>
          <w:noProof/>
          <w:snapToGrid w:val="0"/>
        </w:rPr>
      </w:pPr>
      <w:r>
        <w:rPr>
          <w:noProof/>
        </w:rPr>
        <w:br w:type="page"/>
      </w:r>
      <w:r>
        <w:rPr>
          <w:b/>
          <w:noProof/>
          <w:snapToGrid w:val="0"/>
        </w:rPr>
        <w:t>LIITE VII</w:t>
      </w:r>
      <w:r>
        <w:rPr>
          <w:noProof/>
        </w:rPr>
        <w:t xml:space="preserve"> </w:t>
      </w:r>
      <w:r>
        <w:rPr>
          <w:noProof/>
        </w:rPr>
        <w:br/>
      </w:r>
      <w:r>
        <w:rPr>
          <w:b/>
          <w:noProof/>
          <w:snapToGrid w:val="0"/>
        </w:rPr>
        <w:t>Sopimuksen 1 artiklan 2 kohdassa tarkoitetut Kiinasta peräisin olevien tuotteiden maantieteelliset merkinnät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rPr>
                <w:noProof/>
                <w:snapToGrid w:val="0"/>
              </w:rPr>
            </w:pPr>
            <w:r>
              <w:rPr>
                <w:noProof/>
                <w:snapToGrid w:val="0"/>
              </w:rPr>
              <w:t>Nimi sellaisena kuin se on rekisteröity Kiinassa</w:t>
            </w:r>
          </w:p>
          <w:p>
            <w:pPr>
              <w:pStyle w:val="NormalCentered"/>
              <w:rPr>
                <w:noProof/>
                <w:snapToGrid w:val="0"/>
                <w:lang w:eastAsia="zh-CN"/>
              </w:rPr>
            </w:pPr>
          </w:p>
        </w:tc>
        <w:tc>
          <w:tcPr>
            <w:tcW w:w="3071" w:type="dxa"/>
            <w:tcBorders>
              <w:bottom w:val="nil"/>
            </w:tcBorders>
          </w:tcPr>
          <w:p>
            <w:pPr>
              <w:jc w:val="center"/>
              <w:rPr>
                <w:noProof/>
                <w:snapToGrid w:val="0"/>
              </w:rPr>
            </w:pPr>
            <w:r>
              <w:rPr>
                <w:noProof/>
                <w:snapToGrid w:val="0"/>
              </w:rPr>
              <w:t>Nimi latinalaisin kirjaimin</w:t>
            </w:r>
          </w:p>
          <w:p>
            <w:pPr>
              <w:jc w:val="center"/>
              <w:rPr>
                <w:noProof/>
                <w:snapToGrid w:val="0"/>
                <w:lang w:eastAsia="zh-CN"/>
              </w:rPr>
            </w:pPr>
          </w:p>
        </w:tc>
        <w:tc>
          <w:tcPr>
            <w:tcW w:w="3072" w:type="dxa"/>
            <w:tcBorders>
              <w:bottom w:val="nil"/>
            </w:tcBorders>
          </w:tcPr>
          <w:p>
            <w:pPr>
              <w:jc w:val="center"/>
              <w:rPr>
                <w:noProof/>
                <w:snapToGrid w:val="0"/>
              </w:rPr>
            </w:pPr>
            <w:r>
              <w:rPr>
                <w:noProof/>
                <w:snapToGrid w:val="0"/>
              </w:rPr>
              <w:t>Käännös tiedotustarkoituksiin</w:t>
            </w:r>
          </w:p>
          <w:p>
            <w:pPr>
              <w:jc w:val="center"/>
              <w:rPr>
                <w:noProof/>
                <w:snapToGrid w:val="0"/>
                <w:lang w:eastAsia="zh-CN"/>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宜兴紫砂</w:t>
            </w:r>
          </w:p>
        </w:tc>
        <w:tc>
          <w:tcPr>
            <w:tcW w:w="3071" w:type="dxa"/>
          </w:tcPr>
          <w:p>
            <w:pPr>
              <w:rPr>
                <w:rFonts w:eastAsia="SimSun"/>
                <w:noProof/>
                <w:szCs w:val="20"/>
              </w:rPr>
            </w:pPr>
            <w:r>
              <w:rPr>
                <w:noProof/>
              </w:rPr>
              <w:t>Yixing Zi Sha</w:t>
            </w:r>
          </w:p>
        </w:tc>
        <w:tc>
          <w:tcPr>
            <w:tcW w:w="3072" w:type="dxa"/>
          </w:tcPr>
          <w:p>
            <w:pPr>
              <w:rPr>
                <w:rFonts w:eastAsia="SimSun"/>
                <w:noProof/>
                <w:snapToGrid w:val="0"/>
                <w:szCs w:val="24"/>
                <w:u w:val="single"/>
              </w:rPr>
            </w:pPr>
            <w:r>
              <w:rPr>
                <w:noProof/>
                <w:color w:val="000000"/>
                <w:szCs w:val="24"/>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扬州漆器</w:t>
            </w:r>
          </w:p>
        </w:tc>
        <w:tc>
          <w:tcPr>
            <w:tcW w:w="3071" w:type="dxa"/>
          </w:tcPr>
          <w:p>
            <w:pPr>
              <w:rPr>
                <w:rFonts w:eastAsia="SimSun"/>
                <w:noProof/>
                <w:szCs w:val="20"/>
              </w:rPr>
            </w:pPr>
            <w:r>
              <w:rPr>
                <w:noProof/>
              </w:rPr>
              <w:t>Yangzhou Qi Qi</w:t>
            </w:r>
          </w:p>
        </w:tc>
        <w:tc>
          <w:tcPr>
            <w:tcW w:w="3072" w:type="dxa"/>
          </w:tcPr>
          <w:p>
            <w:pPr>
              <w:rPr>
                <w:rFonts w:eastAsia="SimSun"/>
                <w:noProof/>
                <w:snapToGrid w:val="0"/>
                <w:szCs w:val="24"/>
                <w:u w:val="single"/>
              </w:rPr>
            </w:pPr>
            <w:r>
              <w:rPr>
                <w:noProof/>
                <w:color w:val="000000"/>
                <w:szCs w:val="24"/>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东海水晶</w:t>
            </w:r>
          </w:p>
        </w:tc>
        <w:tc>
          <w:tcPr>
            <w:tcW w:w="3071" w:type="dxa"/>
          </w:tcPr>
          <w:p>
            <w:pPr>
              <w:rPr>
                <w:rFonts w:eastAsia="SimSun"/>
                <w:noProof/>
                <w:szCs w:val="20"/>
              </w:rPr>
            </w:pPr>
            <w:r>
              <w:rPr>
                <w:noProof/>
              </w:rPr>
              <w:t>Donghai Shui Jing</w:t>
            </w:r>
          </w:p>
        </w:tc>
        <w:tc>
          <w:tcPr>
            <w:tcW w:w="3072" w:type="dxa"/>
          </w:tcPr>
          <w:p>
            <w:pPr>
              <w:rPr>
                <w:rFonts w:eastAsia="SimSun"/>
                <w:noProof/>
                <w:snapToGrid w:val="0"/>
                <w:szCs w:val="24"/>
                <w:u w:val="single"/>
              </w:rPr>
            </w:pPr>
            <w:r>
              <w:rPr>
                <w:noProof/>
                <w:color w:val="000000"/>
                <w:szCs w:val="24"/>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龙泉青瓷</w:t>
            </w:r>
          </w:p>
        </w:tc>
        <w:tc>
          <w:tcPr>
            <w:tcW w:w="3071" w:type="dxa"/>
          </w:tcPr>
          <w:p>
            <w:pPr>
              <w:rPr>
                <w:rFonts w:eastAsia="SimSun"/>
                <w:noProof/>
                <w:szCs w:val="20"/>
              </w:rPr>
            </w:pPr>
            <w:r>
              <w:rPr>
                <w:noProof/>
              </w:rPr>
              <w:t>Longquan Qing Ci</w:t>
            </w:r>
          </w:p>
        </w:tc>
        <w:tc>
          <w:tcPr>
            <w:tcW w:w="3072" w:type="dxa"/>
          </w:tcPr>
          <w:p>
            <w:pPr>
              <w:rPr>
                <w:rFonts w:eastAsia="SimSun"/>
                <w:noProof/>
                <w:snapToGrid w:val="0"/>
                <w:szCs w:val="24"/>
                <w:u w:val="single"/>
              </w:rPr>
            </w:pPr>
            <w:r>
              <w:rPr>
                <w:noProof/>
                <w:color w:val="000000"/>
                <w:szCs w:val="24"/>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建盏</w:t>
            </w:r>
          </w:p>
        </w:tc>
        <w:tc>
          <w:tcPr>
            <w:tcW w:w="3071" w:type="dxa"/>
          </w:tcPr>
          <w:p>
            <w:pPr>
              <w:rPr>
                <w:rFonts w:eastAsia="SimSun"/>
                <w:noProof/>
                <w:szCs w:val="20"/>
              </w:rPr>
            </w:pPr>
            <w:r>
              <w:rPr>
                <w:noProof/>
              </w:rPr>
              <w:t>Jian Zhan</w:t>
            </w:r>
          </w:p>
        </w:tc>
        <w:tc>
          <w:tcPr>
            <w:tcW w:w="3072" w:type="dxa"/>
          </w:tcPr>
          <w:p>
            <w:pPr>
              <w:rPr>
                <w:rFonts w:eastAsia="SimSun"/>
                <w:noProof/>
                <w:snapToGrid w:val="0"/>
                <w:szCs w:val="24"/>
                <w:u w:val="single"/>
              </w:rPr>
            </w:pPr>
            <w:r>
              <w:rPr>
                <w:noProof/>
                <w:color w:val="000000"/>
                <w:szCs w:val="24"/>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德化白瓷</w:t>
            </w:r>
          </w:p>
        </w:tc>
        <w:tc>
          <w:tcPr>
            <w:tcW w:w="3071" w:type="dxa"/>
          </w:tcPr>
          <w:p>
            <w:pPr>
              <w:rPr>
                <w:rFonts w:eastAsia="SimSun"/>
                <w:noProof/>
                <w:szCs w:val="20"/>
              </w:rPr>
            </w:pPr>
            <w:r>
              <w:rPr>
                <w:noProof/>
              </w:rPr>
              <w:t>Dehua Bai Ci</w:t>
            </w:r>
          </w:p>
        </w:tc>
        <w:tc>
          <w:tcPr>
            <w:tcW w:w="3072" w:type="dxa"/>
          </w:tcPr>
          <w:p>
            <w:pPr>
              <w:rPr>
                <w:rFonts w:eastAsia="SimSun"/>
                <w:noProof/>
                <w:snapToGrid w:val="0"/>
                <w:szCs w:val="24"/>
                <w:u w:val="single"/>
              </w:rPr>
            </w:pPr>
            <w:r>
              <w:rPr>
                <w:noProof/>
                <w:color w:val="000000"/>
                <w:szCs w:val="24"/>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景德镇瓷器</w:t>
            </w:r>
          </w:p>
        </w:tc>
        <w:tc>
          <w:tcPr>
            <w:tcW w:w="3071" w:type="dxa"/>
          </w:tcPr>
          <w:p>
            <w:pPr>
              <w:rPr>
                <w:rFonts w:eastAsia="SimSun"/>
                <w:noProof/>
                <w:szCs w:val="20"/>
              </w:rPr>
            </w:pPr>
            <w:r>
              <w:rPr>
                <w:noProof/>
              </w:rPr>
              <w:t>Jingdezhen Ci Qi</w:t>
            </w:r>
          </w:p>
        </w:tc>
        <w:tc>
          <w:tcPr>
            <w:tcW w:w="3072" w:type="dxa"/>
          </w:tcPr>
          <w:p>
            <w:pPr>
              <w:rPr>
                <w:rFonts w:eastAsia="SimSun"/>
                <w:noProof/>
                <w:snapToGrid w:val="0"/>
                <w:szCs w:val="24"/>
                <w:u w:val="single"/>
              </w:rPr>
            </w:pPr>
            <w:r>
              <w:rPr>
                <w:noProof/>
                <w:color w:val="000000"/>
                <w:szCs w:val="24"/>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当阳峪绞胎瓷</w:t>
            </w:r>
          </w:p>
        </w:tc>
        <w:tc>
          <w:tcPr>
            <w:tcW w:w="3071" w:type="dxa"/>
          </w:tcPr>
          <w:p>
            <w:pPr>
              <w:rPr>
                <w:rFonts w:eastAsia="SimSun"/>
                <w:noProof/>
                <w:szCs w:val="20"/>
              </w:rPr>
            </w:pPr>
            <w:r>
              <w:rPr>
                <w:noProof/>
              </w:rPr>
              <w:t>Dangyangyu Jiao Tai Ci</w:t>
            </w:r>
          </w:p>
        </w:tc>
        <w:tc>
          <w:tcPr>
            <w:tcW w:w="3072" w:type="dxa"/>
          </w:tcPr>
          <w:p>
            <w:pPr>
              <w:rPr>
                <w:rFonts w:eastAsia="SimSun"/>
                <w:noProof/>
                <w:snapToGrid w:val="0"/>
                <w:szCs w:val="24"/>
                <w:u w:val="single"/>
              </w:rPr>
            </w:pPr>
            <w:r>
              <w:rPr>
                <w:noProof/>
                <w:color w:val="000000"/>
                <w:szCs w:val="24"/>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汝瓷</w:t>
            </w:r>
          </w:p>
        </w:tc>
        <w:tc>
          <w:tcPr>
            <w:tcW w:w="3071" w:type="dxa"/>
          </w:tcPr>
          <w:p>
            <w:pPr>
              <w:rPr>
                <w:rFonts w:eastAsia="SimSun"/>
                <w:noProof/>
                <w:szCs w:val="20"/>
              </w:rPr>
            </w:pPr>
            <w:r>
              <w:rPr>
                <w:noProof/>
              </w:rPr>
              <w:t>Ru Ci</w:t>
            </w:r>
          </w:p>
        </w:tc>
        <w:tc>
          <w:tcPr>
            <w:tcW w:w="3072" w:type="dxa"/>
          </w:tcPr>
          <w:p>
            <w:pPr>
              <w:rPr>
                <w:rFonts w:eastAsia="SimSun"/>
                <w:noProof/>
                <w:snapToGrid w:val="0"/>
                <w:szCs w:val="24"/>
                <w:u w:val="single"/>
              </w:rPr>
            </w:pPr>
            <w:r>
              <w:rPr>
                <w:noProof/>
                <w:color w:val="000000"/>
                <w:szCs w:val="24"/>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枝江布鞋</w:t>
            </w:r>
          </w:p>
        </w:tc>
        <w:tc>
          <w:tcPr>
            <w:tcW w:w="3071" w:type="dxa"/>
          </w:tcPr>
          <w:p>
            <w:pPr>
              <w:rPr>
                <w:rFonts w:eastAsia="SimSun"/>
                <w:noProof/>
                <w:szCs w:val="20"/>
              </w:rPr>
            </w:pPr>
            <w:r>
              <w:rPr>
                <w:noProof/>
              </w:rPr>
              <w:t>Zhijiang Bu Xie</w:t>
            </w:r>
          </w:p>
        </w:tc>
        <w:tc>
          <w:tcPr>
            <w:tcW w:w="3072" w:type="dxa"/>
          </w:tcPr>
          <w:p>
            <w:pPr>
              <w:rPr>
                <w:rFonts w:eastAsia="SimSun"/>
                <w:noProof/>
                <w:snapToGrid w:val="0"/>
                <w:szCs w:val="24"/>
                <w:u w:val="single"/>
              </w:rPr>
            </w:pPr>
            <w:r>
              <w:rPr>
                <w:noProof/>
                <w:color w:val="000000"/>
                <w:szCs w:val="24"/>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浏阳花炮</w:t>
            </w:r>
          </w:p>
        </w:tc>
        <w:tc>
          <w:tcPr>
            <w:tcW w:w="3071" w:type="dxa"/>
          </w:tcPr>
          <w:p>
            <w:pPr>
              <w:rPr>
                <w:rFonts w:eastAsia="SimSun"/>
                <w:noProof/>
                <w:szCs w:val="20"/>
              </w:rPr>
            </w:pPr>
            <w:r>
              <w:rPr>
                <w:noProof/>
              </w:rPr>
              <w:t>Liuyang Hua Pao</w:t>
            </w:r>
          </w:p>
        </w:tc>
        <w:tc>
          <w:tcPr>
            <w:tcW w:w="3072" w:type="dxa"/>
          </w:tcPr>
          <w:p>
            <w:pPr>
              <w:rPr>
                <w:rFonts w:eastAsia="SimSun"/>
                <w:noProof/>
                <w:snapToGrid w:val="0"/>
                <w:szCs w:val="24"/>
                <w:u w:val="single"/>
              </w:rPr>
            </w:pPr>
            <w:r>
              <w:rPr>
                <w:noProof/>
                <w:color w:val="000000"/>
                <w:szCs w:val="24"/>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醴陵瓷器</w:t>
            </w:r>
          </w:p>
        </w:tc>
        <w:tc>
          <w:tcPr>
            <w:tcW w:w="3071" w:type="dxa"/>
          </w:tcPr>
          <w:p>
            <w:pPr>
              <w:rPr>
                <w:rFonts w:eastAsia="SimSun"/>
                <w:noProof/>
                <w:szCs w:val="20"/>
              </w:rPr>
            </w:pPr>
            <w:r>
              <w:rPr>
                <w:noProof/>
              </w:rPr>
              <w:t>Liling Ci Qi</w:t>
            </w:r>
          </w:p>
        </w:tc>
        <w:tc>
          <w:tcPr>
            <w:tcW w:w="3072" w:type="dxa"/>
          </w:tcPr>
          <w:p>
            <w:pPr>
              <w:rPr>
                <w:rFonts w:eastAsia="SimSun"/>
                <w:noProof/>
                <w:snapToGrid w:val="0"/>
                <w:szCs w:val="24"/>
                <w:u w:val="single"/>
              </w:rPr>
            </w:pPr>
            <w:r>
              <w:rPr>
                <w:noProof/>
                <w:color w:val="000000"/>
                <w:szCs w:val="24"/>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端砚</w:t>
            </w:r>
          </w:p>
        </w:tc>
        <w:tc>
          <w:tcPr>
            <w:tcW w:w="3071" w:type="dxa"/>
          </w:tcPr>
          <w:p>
            <w:pPr>
              <w:rPr>
                <w:rFonts w:eastAsia="SimSun"/>
                <w:noProof/>
                <w:szCs w:val="20"/>
              </w:rPr>
            </w:pPr>
            <w:r>
              <w:rPr>
                <w:noProof/>
              </w:rPr>
              <w:t>Duan Yan</w:t>
            </w:r>
          </w:p>
        </w:tc>
        <w:tc>
          <w:tcPr>
            <w:tcW w:w="3072" w:type="dxa"/>
          </w:tcPr>
          <w:p>
            <w:pPr>
              <w:rPr>
                <w:rFonts w:eastAsia="SimSun"/>
                <w:noProof/>
                <w:snapToGrid w:val="0"/>
                <w:szCs w:val="24"/>
                <w:u w:val="single"/>
              </w:rPr>
            </w:pPr>
            <w:r>
              <w:rPr>
                <w:noProof/>
                <w:color w:val="000000"/>
                <w:szCs w:val="24"/>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坭兴陶</w:t>
            </w:r>
          </w:p>
        </w:tc>
        <w:tc>
          <w:tcPr>
            <w:tcW w:w="3071" w:type="dxa"/>
          </w:tcPr>
          <w:p>
            <w:pPr>
              <w:rPr>
                <w:rFonts w:eastAsia="SimSun"/>
                <w:noProof/>
                <w:szCs w:val="20"/>
              </w:rPr>
            </w:pPr>
            <w:r>
              <w:rPr>
                <w:noProof/>
              </w:rPr>
              <w:t>Nixing Tao</w:t>
            </w:r>
          </w:p>
        </w:tc>
        <w:tc>
          <w:tcPr>
            <w:tcW w:w="3072" w:type="dxa"/>
          </w:tcPr>
          <w:p>
            <w:pPr>
              <w:rPr>
                <w:rFonts w:eastAsia="SimSun"/>
                <w:noProof/>
                <w:snapToGrid w:val="0"/>
                <w:szCs w:val="24"/>
                <w:u w:val="single"/>
              </w:rPr>
            </w:pPr>
            <w:r>
              <w:rPr>
                <w:noProof/>
                <w:color w:val="000000"/>
                <w:szCs w:val="24"/>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大足石雕</w:t>
            </w:r>
          </w:p>
        </w:tc>
        <w:tc>
          <w:tcPr>
            <w:tcW w:w="3071" w:type="dxa"/>
          </w:tcPr>
          <w:p>
            <w:pPr>
              <w:rPr>
                <w:rFonts w:eastAsia="SimSun"/>
                <w:noProof/>
                <w:szCs w:val="20"/>
              </w:rPr>
            </w:pPr>
            <w:r>
              <w:rPr>
                <w:noProof/>
              </w:rPr>
              <w:t>Dazu Shi Diao</w:t>
            </w:r>
          </w:p>
        </w:tc>
        <w:tc>
          <w:tcPr>
            <w:tcW w:w="3072" w:type="dxa"/>
          </w:tcPr>
          <w:p>
            <w:pPr>
              <w:rPr>
                <w:rFonts w:eastAsia="SimSun"/>
                <w:noProof/>
                <w:snapToGrid w:val="0"/>
                <w:szCs w:val="24"/>
                <w:u w:val="single"/>
              </w:rPr>
            </w:pPr>
            <w:r>
              <w:rPr>
                <w:noProof/>
                <w:color w:val="000000"/>
                <w:szCs w:val="24"/>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大方漆器</w:t>
            </w:r>
          </w:p>
        </w:tc>
        <w:tc>
          <w:tcPr>
            <w:tcW w:w="3071" w:type="dxa"/>
          </w:tcPr>
          <w:p>
            <w:pPr>
              <w:rPr>
                <w:rFonts w:eastAsia="SimSun"/>
                <w:noProof/>
                <w:szCs w:val="20"/>
              </w:rPr>
            </w:pPr>
            <w:r>
              <w:rPr>
                <w:noProof/>
              </w:rPr>
              <w:t>Dafang Qi Qi</w:t>
            </w:r>
          </w:p>
        </w:tc>
        <w:tc>
          <w:tcPr>
            <w:tcW w:w="3072" w:type="dxa"/>
          </w:tcPr>
          <w:p>
            <w:pPr>
              <w:rPr>
                <w:rFonts w:eastAsia="SimSun"/>
                <w:noProof/>
                <w:snapToGrid w:val="0"/>
                <w:szCs w:val="24"/>
                <w:u w:val="single"/>
              </w:rPr>
            </w:pPr>
            <w:r>
              <w:rPr>
                <w:noProof/>
                <w:color w:val="000000"/>
                <w:szCs w:val="24"/>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建水紫陶</w:t>
            </w:r>
          </w:p>
        </w:tc>
        <w:tc>
          <w:tcPr>
            <w:tcW w:w="3071" w:type="dxa"/>
          </w:tcPr>
          <w:p>
            <w:pPr>
              <w:rPr>
                <w:rFonts w:eastAsia="SimSun"/>
                <w:noProof/>
                <w:szCs w:val="20"/>
              </w:rPr>
            </w:pPr>
            <w:r>
              <w:rPr>
                <w:noProof/>
              </w:rPr>
              <w:t>Jianshui Zi Tao</w:t>
            </w:r>
          </w:p>
        </w:tc>
        <w:tc>
          <w:tcPr>
            <w:tcW w:w="3072" w:type="dxa"/>
          </w:tcPr>
          <w:p>
            <w:pPr>
              <w:rPr>
                <w:rFonts w:eastAsia="SimSun"/>
                <w:noProof/>
                <w:snapToGrid w:val="0"/>
                <w:szCs w:val="24"/>
                <w:u w:val="single"/>
              </w:rPr>
            </w:pPr>
            <w:r>
              <w:rPr>
                <w:noProof/>
                <w:color w:val="000000"/>
                <w:szCs w:val="24"/>
              </w:rPr>
              <w:t>Jianshui Purple Pottery</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ArialUnicodeMS-WinCharSetFFFF-H">
    <w:altName w:val="Arial Unicode MS"/>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Osapuolet ymmärtävät, että poikkeuksellisia tai erityisen monimutkaisia tapauksia lukuun ottamatta maantieteelliset merkinnät katsotaan aina käsitellyiksi, kun </w:t>
      </w:r>
      <w:bookmarkStart w:id="1" w:name="OLE_LINK6"/>
      <w:r>
        <w:t>kaikki</w:t>
      </w:r>
      <w:bookmarkEnd w:id="1"/>
      <w:r>
        <w:t xml:space="preserve"> niiden tarkasteluun, julkaisemiseen, vastustamiseen, muutoksenhakuun tai muuhun niiden suojaamiseksi käyttöön otettuun menettelyyn liittyvät menettelyt on käytetty loppuun ja on tehty hallinnollinen päätös maantieteellisen merkinnän hylkäämisestä tai suojaamisesta.</w:t>
      </w:r>
    </w:p>
  </w:footnote>
  <w:footnote w:id="2">
    <w:p>
      <w:pPr>
        <w:pStyle w:val="FootnoteText"/>
      </w:pPr>
      <w:r>
        <w:rPr>
          <w:rStyle w:val="FootnoteReference"/>
        </w:rPr>
        <w:footnoteRef/>
      </w:r>
      <w:r>
        <w:tab/>
        <w:t>Osapuolet sopivat, että liitteissä V ja VI tämän sopimuksen voimaantulopäivänä lueteltuihin maantieteellisiin merkintöihin sovelletaan 10 artiklan 3 kohdassa tarkoitettuja menettelyjä.</w:t>
      </w:r>
    </w:p>
  </w:footnote>
  <w:footnote w:id="3">
    <w:p>
      <w:pPr>
        <w:pStyle w:val="FootnoteText"/>
      </w:pPr>
      <w:r>
        <w:rPr>
          <w:rStyle w:val="FootnoteReference"/>
        </w:rPr>
        <w:footnoteRef/>
      </w:r>
      <w:r>
        <w:tab/>
        <w:t xml:space="preserve">Osapuolet vahvistavat, että ne täyttävät tämän sopimuksen mukaiset velvoitteensa panemalla täytäntöön liitteessä I luetellun lainsäädännön. Osapuolet ottavat huomioon, että pannessaan täytäntöön toisen osapuolen maantieteellisten merkintöjen suojaa tämän sopimuksen mukaisesti ne voivat käyttää kaikkia omia järjestelmiään tai joitakin niistä. On huomattava, että kumpikaan osapuoli ei käytä omia tavaramerkkiasetuksiaan toisen osapuolen maantieteellisten merkintöjen julkaisemiseen tai maantieteellisen merkinnän aseman myöntämiseen tämän sopimuksen liitteissä esitetyille nimille. Siitä, missä määrin osapuolet käyttävät tavaramerkkiasetuksiaan tämän artiklan täytäntöönpanemiseksi, määrätään 6 artiklassa. </w:t>
      </w:r>
    </w:p>
  </w:footnote>
  <w:footnote w:id="4">
    <w:p>
      <w:pPr>
        <w:pStyle w:val="FootnoteText"/>
      </w:pPr>
      <w:r>
        <w:rPr>
          <w:rStyle w:val="FootnoteReference"/>
        </w:rPr>
        <w:footnoteRef/>
      </w:r>
      <w:r>
        <w:tab/>
        <w:t>Osapuolet sopivat, että tätä artiklaa sovellettaessa ja siltä osin kuin se ei ole ristiriidassa TRIPS-sopimuksen II osan 3 jakson määräysten kanssa, ilmaisuun ”mikä tahansa käyttö” tai ”mikä tahansa tapa” voi sisältyä mikä tahansa suojatun nimen suora tai välillinen kaupallinen käyttö, mukaan lukien jäljitelmä, tai käyttö, joka viittaisi kyseisen tuotteen ja suojatun nimen väliseen yhteyteen tai mielleyhtymään tai osoittaisi sen. Tavassa ”merkitä tai esittää tavara” voi olla kyse mistä tahansa muista vääristä tai harhaanjohtavista maininnoista, jotka koskevat tuotteen lähtöpaikkaa, alkuperää, tuotteen luonnetta tai olennaisia ominaisuuksia, jotka on merkitty sisä- tai ulkopakkaukseen, mainoksiin tai asianomaiseen tuotteeseen liittyviin asiakirjoihin, sekä tuotteen pakkaamisesta tavalla, joka on omiaan antamaan väärän kuvan tuotteen alkuperästä.</w:t>
      </w:r>
    </w:p>
  </w:footnote>
  <w:footnote w:id="5">
    <w:p>
      <w:pPr>
        <w:pStyle w:val="FootnoteText"/>
        <w:adjustRightInd w:val="0"/>
        <w:snapToGrid w:val="0"/>
        <w:spacing w:afterLines="50" w:after="120" w:line="360" w:lineRule="auto"/>
        <w:rPr>
          <w:sz w:val="18"/>
          <w:szCs w:val="18"/>
        </w:rPr>
      </w:pPr>
      <w:r>
        <w:rPr>
          <w:rStyle w:val="FootnoteReference"/>
        </w:rPr>
        <w:footnoteRef/>
      </w:r>
      <w:r>
        <w:tab/>
        <w:t>Ilmaisulla ”transkriptio” tarkoitetaan tämän sopimuksen mukaisesti suojattujen, latinalaisin tai muin kuin latinalaisin kirjaimin esitettyjen maantieteellisten merkintöjen transkriptiota Kiinan kansantasavallan kirjaimin sekä tämän sopimuksen mukaisesti suojattujen, Kiinan kansantasavallan kirjaimin esitettyjen maantieteellisten merkintöjen transkriptiota Euroopan unionissa käytetyin latinalaisin tai muin kuin latinalaisin kirjaimin.</w:t>
      </w:r>
      <w:r>
        <w:rPr>
          <w:sz w:val="18"/>
          <w:szCs w:val="18"/>
        </w:rPr>
        <w:t xml:space="preserve"> Liitteissä III, IV, V ja VI esitetään tällä sopimuksella suojattavat alkuperäiset nimet ja niiden transkriptiot, sekä käännökset tiedotustarkoituksia varten.</w:t>
      </w:r>
    </w:p>
    <w:p>
      <w:pPr>
        <w:pStyle w:val="FootnoteText"/>
        <w:adjustRightInd w:val="0"/>
        <w:snapToGrid w:val="0"/>
        <w:spacing w:afterLines="50" w:after="120" w:line="360" w:lineRule="auto"/>
        <w:ind w:left="0" w:firstLine="0"/>
        <w:rPr>
          <w:sz w:val="18"/>
          <w:szCs w:val="18"/>
          <w:lang w:eastAsia="zh-CN"/>
        </w:rPr>
      </w:pPr>
    </w:p>
  </w:footnote>
  <w:footnote w:id="6">
    <w:p>
      <w:pPr>
        <w:pStyle w:val="FootnoteText"/>
      </w:pPr>
      <w:r>
        <w:rPr>
          <w:rStyle w:val="FootnoteReference"/>
        </w:rPr>
        <w:footnoteRef/>
      </w:r>
      <w:r>
        <w:tab/>
        <w:t>Maantieteellisillä merkinnöillä, jotka on numeroitu 55–68 liitteessä V, on sama suoja kuin kaikilla muilla tämän sopimuksen mukaisilla maantieteellisillä merkinnöillä, mukaan lukien samat oikeudet käyttää suojattua alkuperänimitystä tai suojattua maantieteellistä merkintää vastaavaa eurooppalaista tunnusta unionin alueella tämän artiklan mukaisesti, ja ne voidaan merkitä rekisteriin, jos ja kun EU:n lainsäädäntöä laajennetaan kattamaan ne.</w:t>
      </w:r>
    </w:p>
  </w:footnote>
  <w:footnote w:id="7">
    <w:p>
      <w:pPr>
        <w:pStyle w:val="FootnoteText"/>
        <w:snapToGrid w:val="0"/>
      </w:pPr>
      <w:r>
        <w:rPr>
          <w:rStyle w:val="FootnoteReference"/>
        </w:rPr>
        <w:footnoteRef/>
      </w:r>
      <w:r>
        <w:tab/>
        <w:t>Tässä artiklassa maantieteellisten merkintöjen suojaamisen kannalta katsotaan ilmaisu ”muodostuu” synonyymiksi ilmaisun ”samanlainen tai lähes samanlainen” kanssa.</w:t>
      </w:r>
    </w:p>
  </w:footnote>
  <w:footnote w:id="8">
    <w:p>
      <w:pPr>
        <w:pStyle w:val="FootnoteText"/>
        <w:snapToGrid w:val="0"/>
        <w:rPr>
          <w:strike/>
        </w:rPr>
      </w:pPr>
      <w:r>
        <w:rPr>
          <w:rStyle w:val="FootnoteReference"/>
        </w:rPr>
        <w:footnoteRef/>
      </w:r>
      <w:r>
        <w:tab/>
        <w:t>Sopimuksen 6 artiklan 1 kohtaa ei sovelleta, jos hakija hakee tavaramerkkiä, joka on samanlainen kuin hänen omistamansa, samanlaista tuotetta koskeva rekisteröity tavaramerkki.</w:t>
      </w:r>
    </w:p>
    <w:p>
      <w:pPr>
        <w:pStyle w:val="FootnoteText"/>
        <w:snapToGrid w:val="0"/>
        <w:rPr>
          <w:lang w:eastAsia="zh-CN"/>
        </w:rPr>
      </w:pPr>
    </w:p>
  </w:footnote>
  <w:footnote w:id="9">
    <w:p>
      <w:pPr>
        <w:pStyle w:val="FootnoteText"/>
      </w:pPr>
      <w:r>
        <w:rPr>
          <w:rStyle w:val="FootnoteReference"/>
        </w:rPr>
        <w:footnoteRef/>
      </w:r>
      <w:r>
        <w:t xml:space="preserve">  </w:t>
      </w:r>
      <w:r>
        <w:tab/>
        <w:t>Tämän sopimuksen voimaantulopäivää seuraavan viiden vuoden siirtymäkauden aikana maantieteellisen merkinnän ”</w:t>
      </w:r>
      <w:r>
        <w:rPr>
          <w:color w:val="000000"/>
          <w:sz w:val="24"/>
          <w:szCs w:val="24"/>
        </w:rPr>
        <w:t>正山小种</w:t>
      </w:r>
      <w:r>
        <w:t>” suoja ei estä ilmaisun ”Lapsang Souchong” käyttöä Euroopan unionin alueella teen osalta edellyttäen, että</w:t>
      </w:r>
    </w:p>
    <w:p>
      <w:pPr>
        <w:pStyle w:val="FootnoteText"/>
        <w:ind w:left="709"/>
      </w:pPr>
      <w:r>
        <w:t>–</w:t>
      </w:r>
      <w:r>
        <w:tab/>
        <w:t>voidaan osoittaa, että asianomainen tuote on saatettu Euroopan unionin markkinoille ennen 3 päivää kesäkuuta 2017, ja</w:t>
      </w:r>
    </w:p>
    <w:p>
      <w:pPr>
        <w:pStyle w:val="FootnoteText"/>
      </w:pPr>
      <w:r>
        <w:t>–</w:t>
      </w:r>
      <w:r>
        <w:tab/>
        <w:t>asianomainen tuote ei johda eurooppalaista kuluttajaa harhaan; tuotteen todellinen maantieteellinen alkuperä on esitettävä selvästi luettavalla ja näkyvällä tavalla.</w:t>
      </w:r>
    </w:p>
  </w:footnote>
  <w:footnote w:id="10">
    <w:p>
      <w:pPr>
        <w:pStyle w:val="FootnoteText"/>
      </w:pPr>
      <w:r>
        <w:rPr>
          <w:rStyle w:val="FootnoteReference"/>
        </w:rPr>
        <w:footnoteRef/>
      </w:r>
      <w:r>
        <w:t xml:space="preserve">  </w:t>
      </w:r>
      <w:r>
        <w:tab/>
        <w:t>Tämän sopimuksen voimaantulopäivää seuraavan kahdeksan vuoden siirtymäkauden aikana maantieteellisen merkinnän ”Feta” suoja ei estä ilmaisun ”Feta” käyttöä Kiinan kansantasavallan alueella juustojen osalta edellyttäen, että</w:t>
      </w:r>
    </w:p>
    <w:p>
      <w:pPr>
        <w:pStyle w:val="FootnoteText"/>
        <w:ind w:left="709"/>
      </w:pPr>
      <w:r>
        <w:t>–</w:t>
      </w:r>
      <w:r>
        <w:tab/>
        <w:t>voidaan osoittaa, että asianomainen tuote on saatettu Kiinan kansantasavallan markkinoille ennen 3 päivää kesäkuuta 2017, ja</w:t>
      </w:r>
    </w:p>
    <w:p>
      <w:pPr>
        <w:pStyle w:val="FootnoteText"/>
      </w:pPr>
      <w:r>
        <w:t>–</w:t>
      </w:r>
      <w:r>
        <w:tab/>
        <w:t>asianomainen tuote ei johda kiinalaista kuluttajaa harhaan; tuotteen todellinen maantieteellinen alkuperä on esitettävä selvästi luettavalla ja näkyvällä tavalla.</w:t>
      </w:r>
    </w:p>
  </w:footnote>
  <w:footnote w:id="11">
    <w:p>
      <w:pPr>
        <w:pStyle w:val="FootnoteText"/>
      </w:pPr>
      <w:r>
        <w:rPr>
          <w:rStyle w:val="FootnoteReference"/>
        </w:rPr>
        <w:footnoteRef/>
      </w:r>
      <w:r>
        <w:tab/>
        <w:t>Ilmaisulle ”queso” ei haeta suojaa.</w:t>
      </w:r>
    </w:p>
  </w:footnote>
  <w:footnote w:id="12">
    <w:p>
      <w:pPr>
        <w:pStyle w:val="FootnoteText"/>
      </w:pPr>
      <w:r>
        <w:rPr>
          <w:rStyle w:val="FootnoteReference"/>
        </w:rPr>
        <w:footnoteRef/>
      </w:r>
      <w:r>
        <w:t xml:space="preserve">  </w:t>
      </w:r>
      <w:r>
        <w:tab/>
        <w:t>Tämän sopimuksen voimaantulopäivää seuraavan kuuden vuoden siirtymäkauden aikana maantieteellisen merkinnän ”Asiago” suoja ei estä ilmaisun ”Asiago” käyttöä Kiinan kansantasavallan alueella juustojen osalta edellyttäen, että</w:t>
      </w:r>
    </w:p>
    <w:p>
      <w:pPr>
        <w:pStyle w:val="FootnoteText"/>
        <w:ind w:left="709"/>
      </w:pPr>
      <w:r>
        <w:t>–</w:t>
      </w:r>
      <w:r>
        <w:tab/>
        <w:t>voidaan osoittaa, että asianomainen tuote on saatettu Kiinan kansantasavallan markkinoille ennen 3 päivää kesäkuuta 2017, ja</w:t>
      </w:r>
    </w:p>
    <w:p>
      <w:pPr>
        <w:pStyle w:val="FootnoteText"/>
      </w:pPr>
      <w:r>
        <w:t>–</w:t>
      </w:r>
      <w:r>
        <w:tab/>
        <w:t>asianomainen tuote ei johda kiinalaista kuluttajaa harhaan; tuotteen todellinen maantieteellinen alkuperä on esitettävä selvästi luettavalla ja näkyvällä tavalla.</w:t>
      </w:r>
    </w:p>
  </w:footnote>
  <w:footnote w:id="13">
    <w:p>
      <w:pPr>
        <w:pStyle w:val="FootnoteText"/>
      </w:pPr>
      <w:r>
        <w:rPr>
          <w:rStyle w:val="FootnoteReference"/>
        </w:rPr>
        <w:footnoteRef/>
      </w:r>
      <w:r>
        <w:tab/>
        <w:t>Ilmaisulle ”Mozzarella” ei haeta suojaa.</w:t>
      </w:r>
    </w:p>
  </w:footnote>
  <w:footnote w:id="14">
    <w:p>
      <w:pPr>
        <w:pStyle w:val="FootnoteText"/>
      </w:pPr>
      <w:r>
        <w:rPr>
          <w:rStyle w:val="FootnoteReference"/>
        </w:rPr>
        <w:footnoteRef/>
      </w:r>
      <w:r>
        <w:tab/>
        <w:t>Tämän sopimuksen mukainen suoja ei ulotu ilmaisuun ”parmesan”.</w:t>
      </w:r>
    </w:p>
  </w:footnote>
  <w:footnote w:id="15">
    <w:p>
      <w:pPr>
        <w:pStyle w:val="FootnoteText"/>
      </w:pPr>
      <w:r>
        <w:rPr>
          <w:rStyle w:val="FootnoteReference"/>
        </w:rPr>
        <w:footnoteRef/>
      </w:r>
      <w:r>
        <w:tab/>
        <w:t>Ilmaisulle ”pecorino” ei haeta suojaa.</w:t>
      </w:r>
    </w:p>
    <w:p>
      <w:pPr>
        <w:pStyle w:val="FootnoteText"/>
      </w:pPr>
      <w:r>
        <w:tab/>
        <w:t>Maantieteellisen merkinnän ”Pecorino Romano” suoja ei estä ilmaisun ”romano” käyttöä Kiinan alueella muiden tuotteiden kuin juuston osalta. Tämän sopimuksen voimaantulopäivää seuraavan kolmen vuoden siirtymäkauden aikana maantieteellisen merkinnän ”Pecorino Romano” suoja ei estä ilmaisun ”Romano” käyttöä Kiinan kansantasavallan alueella juustojen osalta edellyttäen, että</w:t>
      </w:r>
    </w:p>
    <w:p>
      <w:pPr>
        <w:pStyle w:val="FootnoteText"/>
        <w:ind w:left="709"/>
      </w:pPr>
      <w:r>
        <w:rPr>
          <w:color w:val="0070C0"/>
        </w:rPr>
        <w:t>–</w:t>
      </w:r>
      <w:r>
        <w:tab/>
        <w:t>voidaan osoittaa, että asianomainen tuote on saatettu Kiinan kansantasavallan markkinoille ennen 3 päivää kesäkuuta 2017, ja</w:t>
      </w:r>
    </w:p>
    <w:p>
      <w:pPr>
        <w:pStyle w:val="FootnoteText"/>
      </w:pPr>
      <w:r>
        <w:t>–</w:t>
      </w:r>
      <w:r>
        <w:tab/>
        <w:t>tuotteen todellinen maantieteellinen alkuperä on esitetty selvästi luettavalla ja näkyvällä tavalla.</w:t>
      </w:r>
    </w:p>
  </w:footnote>
  <w:footnote w:id="16">
    <w:p>
      <w:pPr>
        <w:pStyle w:val="FootnoteText"/>
      </w:pPr>
      <w:r>
        <w:rPr>
          <w:rStyle w:val="FootnoteReference"/>
        </w:rPr>
        <w:footnoteRef/>
      </w:r>
      <w:r>
        <w:tab/>
        <w:t>Ilmaisulle ”prosciutto” ei haeta suojaa.</w:t>
      </w:r>
    </w:p>
  </w:footnote>
  <w:footnote w:id="17">
    <w:p>
      <w:pPr>
        <w:pStyle w:val="FootnoteText"/>
      </w:pPr>
      <w:r>
        <w:rPr>
          <w:rStyle w:val="FootnoteReference"/>
        </w:rPr>
        <w:footnoteRef/>
      </w:r>
      <w:r>
        <w:tab/>
        <w:t>Ilmaisulle ”vino nobile di” ei haeta suojaa.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5"/>
  </w:num>
  <w:num w:numId="33">
    <w:abstractNumId w:val="14"/>
  </w:num>
  <w:num w:numId="34">
    <w:abstractNumId w:val="30"/>
  </w:num>
  <w:num w:numId="35">
    <w:abstractNumId w:val="11"/>
  </w:num>
  <w:num w:numId="36">
    <w:abstractNumId w:val="16"/>
  </w:num>
  <w:num w:numId="37">
    <w:abstractNumId w:val="7"/>
  </w:num>
  <w:num w:numId="38">
    <w:abstractNumId w:val="26"/>
  </w:num>
  <w:num w:numId="39">
    <w:abstractNumId w:val="6"/>
  </w:num>
  <w:num w:numId="40">
    <w:abstractNumId w:val="18"/>
  </w:num>
  <w:num w:numId="41">
    <w:abstractNumId w:val="23"/>
  </w:num>
  <w:num w:numId="42">
    <w:abstractNumId w:val="24"/>
  </w:num>
  <w:num w:numId="43">
    <w:abstractNumId w:val="10"/>
  </w:num>
  <w:num w:numId="44">
    <w:abstractNumId w:val="22"/>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Result_ModifiedMargins" w:val="0;28"/>
    <w:docVar w:name="DQCResult_StructureCheck" w:val="0;0"/>
    <w:docVar w:name="DQCResult_UnknownFonts" w:val="176;0"/>
    <w:docVar w:name="DQCStatus" w:val="Red"/>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E2FB3E65-A016-4AC8-9501-AF410B2412C2"/>
    <w:docVar w:name="LW_COVERPAGE_TYPE" w:val="1"/>
    <w:docVar w:name="LW_CROSSREFERENCE" w:val="&lt;UNUSED&gt;"/>
    <w:docVar w:name="LW_DocType" w:val="ANNEX"/>
    <w:docVar w:name="LW_EMISSION" w:val="27.5.2020"/>
    <w:docVar w:name="LW_EMISSION_ISODATE" w:val="2020-05-27"/>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t;FMT:Bold&gt;maantieteellisiin merkintöihin liittyvästä yhteistyöstä ja maantieteellisten merkintöjen suojasta tehdyn Euroopan unionin ja Kiinan kansantasavallan hallituksen välisen sopimuksen tekemisestä&lt;/FMT&gt;_x000b_"/>
    <w:docVar w:name="LW_OBJETACTEPRINCIPAL.CP" w:val="&lt;FMT:Bold&gt;maantieteellisiin merkintöihin liittyvästä yhteistyöstä ja maantieteellisten merkintöjen suojasta tehdyn Euroopan unionin ja Kiinan kansantasavallan hallituksen välisen sopimuksen tekemisestä&lt;/FMT&gt;_x000b_"/>
    <w:docVar w:name="LW_PART_NBR" w:val="1"/>
    <w:docVar w:name="LW_PART_NBR_TOTAL" w:val="1"/>
    <w:docVar w:name="LW_REF.INST.NEW" w:val="COM"/>
    <w:docVar w:name="LW_REF.INST.NEW_ADOPTED" w:val="final"/>
    <w:docVar w:name="LW_REF.INST.NEW_TEXT" w:val="(2020)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E"/>
    <w:docVar w:name="LW_TYPE.DOC.CP" w:val="LIITE"/>
    <w:docVar w:name="LW_TYPEACTEPRINCIPAL" w:val="Ehdotus _x000b__x000b_NEUVOSTON PÄÄTÖS"/>
    <w:docVar w:name="LW_TYPEACTEPRINCIPAL.CP" w:val="Ehdotus _x000b__x000b_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fi-FI"/>
    </w:rPr>
  </w:style>
  <w:style w:type="character" w:customStyle="1" w:styleId="Heading6Char">
    <w:name w:val="Heading 6 Char"/>
    <w:basedOn w:val="DefaultParagraphFont"/>
    <w:link w:val="Heading6"/>
    <w:rPr>
      <w:rFonts w:ascii="Arial" w:eastAsia="SimSun" w:hAnsi="Arial" w:cs="Times New Roman"/>
      <w:i/>
      <w:szCs w:val="20"/>
      <w:lang w:val="fi-FI"/>
    </w:rPr>
  </w:style>
  <w:style w:type="character" w:customStyle="1" w:styleId="Heading7Char">
    <w:name w:val="Heading 7 Char"/>
    <w:basedOn w:val="DefaultParagraphFont"/>
    <w:link w:val="Heading7"/>
    <w:rPr>
      <w:rFonts w:ascii="Arial" w:eastAsia="SimSun" w:hAnsi="Arial" w:cs="Times New Roman"/>
      <w:sz w:val="20"/>
      <w:szCs w:val="20"/>
      <w:lang w:val="fi-FI"/>
    </w:rPr>
  </w:style>
  <w:style w:type="character" w:customStyle="1" w:styleId="Heading8Char">
    <w:name w:val="Heading 8 Char"/>
    <w:basedOn w:val="DefaultParagraphFont"/>
    <w:link w:val="Heading8"/>
    <w:rPr>
      <w:rFonts w:ascii="Arial" w:eastAsia="SimSun" w:hAnsi="Arial" w:cs="Times New Roman"/>
      <w:i/>
      <w:sz w:val="20"/>
      <w:szCs w:val="20"/>
      <w:lang w:val="fi-FI"/>
    </w:rPr>
  </w:style>
  <w:style w:type="character" w:customStyle="1" w:styleId="Heading9Char">
    <w:name w:val="Heading 9 Char"/>
    <w:basedOn w:val="DefaultParagraphFont"/>
    <w:link w:val="Heading9"/>
    <w:rPr>
      <w:rFonts w:ascii="Arial" w:eastAsia="SimSun" w:hAnsi="Arial" w:cs="Times New Roman"/>
      <w:i/>
      <w:sz w:val="18"/>
      <w:szCs w:val="20"/>
      <w:lang w:val="fi-FI"/>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fi-FI"/>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fi-FI"/>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fi-FI"/>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fi-FI"/>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fi-FI"/>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fi-FI"/>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fi-FI"/>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fi-FI"/>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fi-FI"/>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fi-FI"/>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fi-FI"/>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fi-FI"/>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fi-FI"/>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fi-FI"/>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fi-FI"/>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fi-FI"/>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fi-FI"/>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fi-FI"/>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fi-FI"/>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fi-FI"/>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fi-FI"/>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fi-FI"/>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fi-FI"/>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fi-FI"/>
    </w:rPr>
  </w:style>
  <w:style w:type="character" w:customStyle="1" w:styleId="Heading6Char">
    <w:name w:val="Heading 6 Char"/>
    <w:basedOn w:val="DefaultParagraphFont"/>
    <w:link w:val="Heading6"/>
    <w:rPr>
      <w:rFonts w:ascii="Arial" w:eastAsia="SimSun" w:hAnsi="Arial" w:cs="Times New Roman"/>
      <w:i/>
      <w:szCs w:val="20"/>
      <w:lang w:val="fi-FI"/>
    </w:rPr>
  </w:style>
  <w:style w:type="character" w:customStyle="1" w:styleId="Heading7Char">
    <w:name w:val="Heading 7 Char"/>
    <w:basedOn w:val="DefaultParagraphFont"/>
    <w:link w:val="Heading7"/>
    <w:rPr>
      <w:rFonts w:ascii="Arial" w:eastAsia="SimSun" w:hAnsi="Arial" w:cs="Times New Roman"/>
      <w:sz w:val="20"/>
      <w:szCs w:val="20"/>
      <w:lang w:val="fi-FI"/>
    </w:rPr>
  </w:style>
  <w:style w:type="character" w:customStyle="1" w:styleId="Heading8Char">
    <w:name w:val="Heading 8 Char"/>
    <w:basedOn w:val="DefaultParagraphFont"/>
    <w:link w:val="Heading8"/>
    <w:rPr>
      <w:rFonts w:ascii="Arial" w:eastAsia="SimSun" w:hAnsi="Arial" w:cs="Times New Roman"/>
      <w:i/>
      <w:sz w:val="20"/>
      <w:szCs w:val="20"/>
      <w:lang w:val="fi-FI"/>
    </w:rPr>
  </w:style>
  <w:style w:type="character" w:customStyle="1" w:styleId="Heading9Char">
    <w:name w:val="Heading 9 Char"/>
    <w:basedOn w:val="DefaultParagraphFont"/>
    <w:link w:val="Heading9"/>
    <w:rPr>
      <w:rFonts w:ascii="Arial" w:eastAsia="SimSun" w:hAnsi="Arial" w:cs="Times New Roman"/>
      <w:i/>
      <w:sz w:val="18"/>
      <w:szCs w:val="20"/>
      <w:lang w:val="fi-FI"/>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fi-FI"/>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fi-FI"/>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fi-FI"/>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fi-FI"/>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fi-FI"/>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fi-FI"/>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fi-FI"/>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fi-FI"/>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fi-FI"/>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fi-FI"/>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fi-FI"/>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fi-FI"/>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fi-FI"/>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fi-FI"/>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fi-FI"/>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fi-FI"/>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fi-FI"/>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fi-FI"/>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fi-FI"/>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fi-FI"/>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fi-FI"/>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fi-FI"/>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fi-FI"/>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291A-0D25-4CCE-9585-E50C3BD0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65</Pages>
  <Words>11671</Words>
  <Characters>64430</Characters>
  <Application>Microsoft Office Word</Application>
  <DocSecurity>0</DocSecurity>
  <Lines>4295</Lines>
  <Paragraphs>2818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WES PDFC Administrator</cp:lastModifiedBy>
  <cp:revision>9</cp:revision>
  <dcterms:created xsi:type="dcterms:W3CDTF">2020-05-14T10:51:00Z</dcterms:created>
  <dcterms:modified xsi:type="dcterms:W3CDTF">2020-05-19T16:36:00Z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