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63A05DFC-01C9-48B5-A207-78D052209C8C" style="width:450.35pt;height:410.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snapToGrid w:val="0"/>
        </w:rPr>
      </w:pPr>
      <w:bookmarkStart w:id="0" w:name="_GoBack"/>
      <w:bookmarkEnd w:id="0"/>
      <w:r>
        <w:rPr>
          <w:noProof/>
        </w:rPr>
        <w:lastRenderedPageBreak/>
        <w:t>PRILOGA</w:t>
      </w:r>
    </w:p>
    <w:p>
      <w:pPr>
        <w:pStyle w:val="Typedudocument"/>
        <w:rPr>
          <w:noProof/>
          <w:snapToGrid w:val="0"/>
        </w:rPr>
      </w:pPr>
      <w:r>
        <w:rPr>
          <w:noProof/>
        </w:rPr>
        <w:t>[OSNUTEK] SPORAZUM</w:t>
      </w:r>
      <w:r>
        <w:rPr>
          <w:noProof/>
        </w:rPr>
        <w:br/>
        <w:t>MED EVROPSKO UNIJO IN VLADO LJUDSKE REPUBLIKE KITAJSKE</w:t>
      </w:r>
      <w:r>
        <w:rPr>
          <w:noProof/>
        </w:rPr>
        <w:br/>
        <w:t>O SODELOVANJU NA PODROČJU GEOGRAFSKIH OZNAČB IN NJIHOVI ZAŠČITI</w:t>
      </w:r>
    </w:p>
    <w:p>
      <w:pPr>
        <w:rPr>
          <w:noProof/>
          <w:snapToGrid w:val="0"/>
        </w:rPr>
      </w:pPr>
    </w:p>
    <w:p>
      <w:pPr>
        <w:rPr>
          <w:noProof/>
          <w:snapToGrid w:val="0"/>
        </w:rPr>
      </w:pPr>
      <w:r>
        <w:rPr>
          <w:noProof/>
        </w:rPr>
        <w:t>VLADA LJUDSKE REPUBLIKE KITAJSKE na eni strani</w:t>
      </w:r>
    </w:p>
    <w:p>
      <w:pPr>
        <w:rPr>
          <w:noProof/>
          <w:snapToGrid w:val="0"/>
        </w:rPr>
      </w:pPr>
      <w:r>
        <w:rPr>
          <w:noProof/>
        </w:rPr>
        <w:t>in</w:t>
      </w:r>
    </w:p>
    <w:p>
      <w:pPr>
        <w:rPr>
          <w:noProof/>
          <w:snapToGrid w:val="0"/>
        </w:rPr>
      </w:pPr>
      <w:r>
        <w:rPr>
          <w:noProof/>
        </w:rPr>
        <w:t>EVROPSKA UNIJA na drugi strani</w:t>
      </w:r>
    </w:p>
    <w:p>
      <w:pPr>
        <w:rPr>
          <w:noProof/>
          <w:snapToGrid w:val="0"/>
        </w:rPr>
      </w:pPr>
      <w:r>
        <w:rPr>
          <w:noProof/>
        </w:rPr>
        <w:t>(v nadaljnjem besedilu skupaj: pogodbenici) STA SE –</w:t>
      </w:r>
    </w:p>
    <w:p>
      <w:pPr>
        <w:rPr>
          <w:noProof/>
          <w:snapToGrid w:val="0"/>
        </w:rPr>
      </w:pPr>
      <w:r>
        <w:rPr>
          <w:noProof/>
        </w:rPr>
        <w:t>OB UPOŠTEVANJU dejstva, da se pogodbenici strinjata, da bosta medsebojno spodbujali usklajeno sodelovanje in razvoj geografskih označb, opredeljenih v členu 22(1) Sporazuma o trgovinskih vidikih pravic intelektualne lastnine (v nadaljnjem besedilu: Sporazum TRIPS), ter trgovino s proizvodi z navedenimi geografskimi označbami in s poreklom z ozemelj pogodbenic –</w:t>
      </w:r>
    </w:p>
    <w:p>
      <w:pPr>
        <w:adjustRightInd w:val="0"/>
        <w:snapToGrid w:val="0"/>
        <w:spacing w:afterLines="50" w:line="360" w:lineRule="auto"/>
        <w:rPr>
          <w:noProof/>
          <w:snapToGrid w:val="0"/>
          <w:szCs w:val="24"/>
        </w:rPr>
      </w:pPr>
      <w:r>
        <w:rPr>
          <w:noProof/>
        </w:rPr>
        <w:t>ODLOČILI SKLENITI TA SPORAZUM:</w:t>
      </w:r>
    </w:p>
    <w:p>
      <w:pPr>
        <w:pStyle w:val="Titrearticle"/>
        <w:rPr>
          <w:noProof/>
          <w:snapToGrid w:val="0"/>
        </w:rPr>
      </w:pPr>
      <w:r>
        <w:rPr>
          <w:noProof/>
        </w:rPr>
        <w:t>Člen 1</w:t>
      </w:r>
      <w:r>
        <w:rPr>
          <w:noProof/>
        </w:rPr>
        <w:br/>
        <w:t>Področje uporabe Sporazuma</w:t>
      </w:r>
    </w:p>
    <w:p>
      <w:pPr>
        <w:pStyle w:val="NumPar1"/>
        <w:numPr>
          <w:ilvl w:val="0"/>
          <w:numId w:val="33"/>
        </w:numPr>
        <w:rPr>
          <w:noProof/>
          <w:snapToGrid w:val="0"/>
        </w:rPr>
      </w:pPr>
      <w:r>
        <w:rPr>
          <w:noProof/>
        </w:rPr>
        <w:t>Ta sporazum se uporablja za sodelovanje na področju geografskih označb in njihovo zaščito za proizvode s poreklom z ozemelj pogodbenic.</w:t>
      </w:r>
    </w:p>
    <w:p>
      <w:pPr>
        <w:pStyle w:val="NumPar1"/>
        <w:rPr>
          <w:noProof/>
          <w:snapToGrid w:val="0"/>
        </w:rPr>
      </w:pPr>
      <w:r>
        <w:rPr>
          <w:noProof/>
        </w:rPr>
        <w:t>Pogodbenici se strinjata, da bosta razmislili o razširitvi področja uporabe geografskih označb iz tega sporazuma po začetku njegove veljavnosti na geografske označbe za druge skupine proizvodov, ki niso zajeti na področju uporabe zakonodaje iz člena 2, in zlasti na obrtne izdelke, pri čemer bosta upoštevali zakonodajni razvoj v pogodbenicah.</w:t>
      </w:r>
    </w:p>
    <w:p>
      <w:pPr>
        <w:ind w:left="851"/>
        <w:rPr>
          <w:noProof/>
          <w:snapToGrid w:val="0"/>
        </w:rPr>
      </w:pPr>
      <w:r>
        <w:rPr>
          <w:noProof/>
        </w:rPr>
        <w:t>Za namene iz prvega pododstavka člena 1(2) sta pogodbenici v Prilogo VII vključili imena, ki opredeljujejo proizvode, ki imajo poreklo in so zaščiteni na njunem ozemlju ter ki imajo po razširitvi obsega zaščite iz tega sporazuma prednost pri zaščiti v skladu s postopki iz člena 3 tega sporazuma.</w:t>
      </w:r>
    </w:p>
    <w:p>
      <w:pPr>
        <w:ind w:left="851"/>
        <w:rPr>
          <w:noProof/>
          <w:snapToGrid w:val="0"/>
        </w:rPr>
      </w:pPr>
      <w:r>
        <w:rPr>
          <w:noProof/>
        </w:rPr>
        <w:t xml:space="preserve">Pogodbenici v dveh letih od datuma začetka veljavnosti tega sporazuma pregledata napredek, dosežen pri razširitvi obsega zaščite iz tega sporazuma, in nato vsaki dve leti izvedeta pregled. </w:t>
      </w:r>
    </w:p>
    <w:p>
      <w:pPr>
        <w:pStyle w:val="Titrearticle"/>
        <w:rPr>
          <w:noProof/>
          <w:snapToGrid w:val="0"/>
        </w:rPr>
      </w:pPr>
      <w:r>
        <w:rPr>
          <w:noProof/>
        </w:rPr>
        <w:t>Člen 2</w:t>
      </w:r>
      <w:r>
        <w:rPr>
          <w:noProof/>
        </w:rPr>
        <w:br/>
        <w:t>Uveljavljene geografske označbe</w:t>
      </w:r>
    </w:p>
    <w:p>
      <w:pPr>
        <w:pStyle w:val="NumPar1"/>
        <w:numPr>
          <w:ilvl w:val="0"/>
          <w:numId w:val="21"/>
        </w:numPr>
        <w:rPr>
          <w:noProof/>
          <w:snapToGrid w:val="0"/>
        </w:rPr>
      </w:pPr>
      <w:r>
        <w:rPr>
          <w:noProof/>
        </w:rPr>
        <w:t>Pogodbenici skleneta, da njuna zakonodaja iz Priloge I k temu sporazumu določa bistvene elemente za postopek registracije in zaščite geografskih označb, kot je opredeljen v členu 22(1) Sporazuma TRIPS.</w:t>
      </w:r>
    </w:p>
    <w:p>
      <w:pPr>
        <w:ind w:left="851"/>
        <w:rPr>
          <w:noProof/>
          <w:snapToGrid w:val="0"/>
          <w:szCs w:val="24"/>
        </w:rPr>
      </w:pPr>
      <w:r>
        <w:rPr>
          <w:noProof/>
        </w:rPr>
        <w:t>Pogodbenici se strinjata, da so bistveni elementi iz prvega pododstavka člena 2(1) naslednji:</w:t>
      </w:r>
    </w:p>
    <w:p>
      <w:pPr>
        <w:pStyle w:val="Point1letter"/>
        <w:numPr>
          <w:ilvl w:val="3"/>
          <w:numId w:val="34"/>
        </w:numPr>
        <w:rPr>
          <w:noProof/>
          <w:snapToGrid w:val="0"/>
        </w:rPr>
      </w:pPr>
      <w:r>
        <w:rPr>
          <w:noProof/>
        </w:rPr>
        <w:t>eden ali več registrov, v katerih so navedene geografske označbe, zaščitene na zadevnem ozemlju;</w:t>
      </w:r>
    </w:p>
    <w:p>
      <w:pPr>
        <w:pStyle w:val="Point1letter"/>
        <w:rPr>
          <w:noProof/>
          <w:snapToGrid w:val="0"/>
        </w:rPr>
      </w:pPr>
      <w:r>
        <w:rPr>
          <w:noProof/>
        </w:rPr>
        <w:t>upravni postopek za preverjanje, ali geografska označba opredeljuje blago kot s poreklom z ozemlja pogodbenice oziroma iz regije ali kraja na navedenem ozemlju, kadar se kakovost, ugled ali druge značilnosti blaga pripisujejo zlasti geografskemu poreklu;</w:t>
      </w:r>
    </w:p>
    <w:p>
      <w:pPr>
        <w:pStyle w:val="Point1letter"/>
        <w:rPr>
          <w:noProof/>
          <w:snapToGrid w:val="0"/>
        </w:rPr>
      </w:pPr>
      <w:r>
        <w:rPr>
          <w:noProof/>
        </w:rPr>
        <w:t>zahteva, da registrirano ime ustreza posebnemu proizvodu ali proizvodom, za katere je določena specifikacija proizvoda, ki se lahko spremeni le z ustreznim upravnim postopkom;</w:t>
      </w:r>
    </w:p>
    <w:p>
      <w:pPr>
        <w:pStyle w:val="Point1letter"/>
        <w:rPr>
          <w:noProof/>
          <w:snapToGrid w:val="0"/>
        </w:rPr>
      </w:pPr>
      <w:r>
        <w:rPr>
          <w:noProof/>
        </w:rPr>
        <w:t>določbe o nadzoru, ki se uporabljajo za proizvodnjo;</w:t>
      </w:r>
    </w:p>
    <w:p>
      <w:pPr>
        <w:pStyle w:val="Point1letter"/>
        <w:rPr>
          <w:noProof/>
          <w:snapToGrid w:val="0"/>
        </w:rPr>
      </w:pPr>
      <w:r>
        <w:rPr>
          <w:noProof/>
        </w:rPr>
        <w:t>uveljavljanje zaščite registriranih imen z ustreznim upravnim aktom javnih organov;</w:t>
      </w:r>
    </w:p>
    <w:p>
      <w:pPr>
        <w:pStyle w:val="Point1letter"/>
        <w:rPr>
          <w:noProof/>
          <w:snapToGrid w:val="0"/>
        </w:rPr>
      </w:pPr>
      <w:r>
        <w:rPr>
          <w:noProof/>
        </w:rPr>
        <w:t>pravica vsakega proizvajalca, ki ima sedež na območju in je predmet sistema nadzora, da trži proizvode, ki so označeni z zaščitenim imenom, pod pogojem, da upošteva specifikacije proizvoda;</w:t>
      </w:r>
    </w:p>
    <w:p>
      <w:pPr>
        <w:pStyle w:val="Point1letter"/>
        <w:rPr>
          <w:noProof/>
          <w:snapToGrid w:val="0"/>
        </w:rPr>
      </w:pPr>
      <w:r>
        <w:rPr>
          <w:noProof/>
        </w:rPr>
        <w:t>postopek ugovora, ki omogoča, da se upošteva zakoniti interes predhodnih uporabnikov imena, ne glede na to, ali so ta imena zaščitena kot oblika intelektualne lastnine ali ne.</w:t>
      </w:r>
    </w:p>
    <w:p>
      <w:pPr>
        <w:pStyle w:val="NumPar1"/>
        <w:numPr>
          <w:ilvl w:val="0"/>
          <w:numId w:val="21"/>
        </w:numPr>
        <w:rPr>
          <w:noProof/>
          <w:snapToGrid w:val="0"/>
        </w:rPr>
      </w:pPr>
      <w:r>
        <w:rPr>
          <w:noProof/>
        </w:rPr>
        <w:t>Po pregledu tehničnih specifikacij, določenih v obrazcu iz Priloge II za geografske označbe Ljudske republike Kitajske iz Priloge III, ki jih je Ljudska republika Kitajska registrirala v skladu s svojo zakonodajo iz Priloge I, se Evropska unija zavezuje, da bo navedene geografske označbe zaščitila v skladu z ravnjo zaščite, ki ni nižja od ravni, določene v tem sporazumu.</w:t>
      </w:r>
    </w:p>
    <w:p>
      <w:pPr>
        <w:pStyle w:val="NumPar1"/>
        <w:numPr>
          <w:ilvl w:val="0"/>
          <w:numId w:val="21"/>
        </w:numPr>
        <w:rPr>
          <w:noProof/>
          <w:snapToGrid w:val="0"/>
        </w:rPr>
      </w:pPr>
      <w:r>
        <w:rPr>
          <w:noProof/>
        </w:rPr>
        <w:t>Po pregledu tehničnih specifikacij, določenih v obrazcu iz Priloge II za geografske označbe Evropske unije iz Priloge IV, ki jih je Evropska unija registrirala v skladu s svojo zakonodajo iz Priloge I, se Ljudska republika Kitajska zavezuje, da bo navedene geografske označbe zaščitila v skladu z ravnjo zaščite, ki ni nižja od ravni, določene v tem sporazumu.</w:t>
      </w:r>
    </w:p>
    <w:p>
      <w:pPr>
        <w:pStyle w:val="NumPar1"/>
        <w:numPr>
          <w:ilvl w:val="0"/>
          <w:numId w:val="21"/>
        </w:numPr>
        <w:rPr>
          <w:noProof/>
          <w:snapToGrid w:val="0"/>
        </w:rPr>
      </w:pPr>
      <w:r>
        <w:rPr>
          <w:noProof/>
        </w:rPr>
        <w:t>Ta člen se uporablja brez poseganja v kakršne koli predhodne zaveze pogodbenic, ki izhajajo iz uporabe člena 3 Sporazuma TRIPS v zvezi z nacionalno obravnavo.</w:t>
      </w:r>
    </w:p>
    <w:p>
      <w:pPr>
        <w:pStyle w:val="Titrearticle"/>
        <w:rPr>
          <w:noProof/>
          <w:snapToGrid w:val="0"/>
        </w:rPr>
      </w:pPr>
      <w:r>
        <w:rPr>
          <w:noProof/>
        </w:rPr>
        <w:t>Člen 3</w:t>
      </w:r>
      <w:r>
        <w:rPr>
          <w:noProof/>
        </w:rPr>
        <w:br/>
        <w:t>Dodajanje geografskih označb</w:t>
      </w:r>
    </w:p>
    <w:p>
      <w:pPr>
        <w:pStyle w:val="NumPar1"/>
        <w:numPr>
          <w:ilvl w:val="0"/>
          <w:numId w:val="22"/>
        </w:numPr>
        <w:rPr>
          <w:noProof/>
          <w:snapToGrid w:val="0"/>
        </w:rPr>
      </w:pPr>
      <w:r>
        <w:rPr>
          <w:noProof/>
        </w:rPr>
        <w:t>V zvezi z geografskimi označbami iz Priloge V ali VI pogodbenici soglašata, da bodo obdelane v skladu s pogoji tega sporazuma v prvih štirih letih po začetku veljavnosti tega sporazuma</w:t>
      </w:r>
      <w:r>
        <w:rPr>
          <w:rStyle w:val="FootnoteReference"/>
          <w:noProof/>
        </w:rPr>
        <w:footnoteReference w:id="1"/>
      </w:r>
      <w:r>
        <w:rPr>
          <w:noProof/>
        </w:rPr>
        <w:t>.</w:t>
      </w:r>
    </w:p>
    <w:p>
      <w:pPr>
        <w:pStyle w:val="NumPar1"/>
        <w:rPr>
          <w:noProof/>
          <w:snapToGrid w:val="0"/>
          <w:color w:val="000000"/>
        </w:rPr>
      </w:pPr>
      <w:r>
        <w:rPr>
          <w:noProof/>
        </w:rPr>
        <w:t>V zvezi z dodatki h geografskim označbam iz prilog III in IV se po preučitvi njihovih tehničnih specifikacij, določenih v obrazcu iz Priloge II, uporabijo ustrezni postopki iz člena 10(3)</w:t>
      </w:r>
      <w:r>
        <w:rPr>
          <w:rStyle w:val="FootnoteReference"/>
          <w:noProof/>
        </w:rPr>
        <w:footnoteReference w:id="2"/>
      </w:r>
      <w:r>
        <w:rPr>
          <w:noProof/>
        </w:rPr>
        <w:t>.</w:t>
      </w:r>
    </w:p>
    <w:p>
      <w:pPr>
        <w:pStyle w:val="Titrearticle"/>
        <w:rPr>
          <w:noProof/>
          <w:snapToGrid w:val="0"/>
        </w:rPr>
      </w:pPr>
      <w:r>
        <w:rPr>
          <w:noProof/>
        </w:rPr>
        <w:t>Člen 4</w:t>
      </w:r>
      <w:r>
        <w:rPr>
          <w:noProof/>
        </w:rPr>
        <w:br/>
        <w:t>Obseg zaščite geografskih označb</w:t>
      </w:r>
      <w:r>
        <w:rPr>
          <w:rStyle w:val="FootnoteReference"/>
          <w:noProof/>
        </w:rPr>
        <w:footnoteReference w:id="3"/>
      </w:r>
    </w:p>
    <w:p>
      <w:pPr>
        <w:pStyle w:val="NumPar1"/>
        <w:numPr>
          <w:ilvl w:val="0"/>
          <w:numId w:val="23"/>
        </w:numPr>
        <w:rPr>
          <w:noProof/>
          <w:snapToGrid w:val="0"/>
        </w:rPr>
      </w:pPr>
      <w:r>
        <w:rPr>
          <w:noProof/>
        </w:rPr>
        <w:t>Vsaka pogodbenica geografske označbe iz Priloge III ali IV, vključno z geografskimi označbami, ki so bile dodane v skladu s členom 3 tega sporazuma, zaščiti pred</w:t>
      </w:r>
      <w:r>
        <w:rPr>
          <w:rStyle w:val="FootnoteReference"/>
          <w:noProof/>
        </w:rPr>
        <w:footnoteReference w:id="4"/>
      </w:r>
      <w:r>
        <w:rPr>
          <w:noProof/>
        </w:rPr>
        <w:t>:</w:t>
      </w:r>
    </w:p>
    <w:p>
      <w:pPr>
        <w:pStyle w:val="Point1letter"/>
        <w:numPr>
          <w:ilvl w:val="3"/>
          <w:numId w:val="24"/>
        </w:numPr>
        <w:rPr>
          <w:noProof/>
          <w:snapToGrid w:val="0"/>
        </w:rPr>
      </w:pPr>
      <w:r>
        <w:rPr>
          <w:noProof/>
        </w:rPr>
        <w:t>uporabo kakršnega koli sredstva pri imenovanju ali predstavitvi blaga, ki označuje ali nakazuje, da zadevno blago izvira z geografskega območja, ki ni pravi kraj porekla, na način, ki zavaja javnost glede geografskega porekla blaga;</w:t>
      </w:r>
    </w:p>
    <w:p>
      <w:pPr>
        <w:pStyle w:val="Point1letter"/>
        <w:numPr>
          <w:ilvl w:val="3"/>
          <w:numId w:val="24"/>
        </w:numPr>
        <w:rPr>
          <w:noProof/>
          <w:snapToGrid w:val="0"/>
        </w:rPr>
      </w:pPr>
      <w:r>
        <w:rPr>
          <w:noProof/>
        </w:rPr>
        <w:t>kakršno koli uporabo geografske označbe, ki opredeljuje enak ali podoben proizvod, ki ne izvira iz kraja, navedenega na zadevni geografski označbi, tudi kadar je navedeno dejansko poreklo blaga ali pa je geografska označba uporabljena v prevodu ali prečrkovanju</w:t>
      </w:r>
      <w:r>
        <w:rPr>
          <w:rStyle w:val="FootnoteReference"/>
          <w:noProof/>
        </w:rPr>
        <w:footnoteReference w:id="5"/>
      </w:r>
      <w:r>
        <w:rPr>
          <w:noProof/>
        </w:rPr>
        <w:t xml:space="preserve"> oziroma skupaj z izrazi, kot so „vrsta“, „tip“, „slog“, „imitacija“ ali podobno;</w:t>
      </w:r>
    </w:p>
    <w:p>
      <w:pPr>
        <w:pStyle w:val="Point1letter"/>
        <w:numPr>
          <w:ilvl w:val="3"/>
          <w:numId w:val="24"/>
        </w:numPr>
        <w:rPr>
          <w:noProof/>
          <w:snapToGrid w:val="0"/>
        </w:rPr>
      </w:pPr>
      <w:r>
        <w:rPr>
          <w:noProof/>
        </w:rPr>
        <w:t xml:space="preserve">kakršno koli uporabo geografske označbe, ki opredeljuje enak ali podoben </w:t>
      </w:r>
      <w:r>
        <w:rPr>
          <w:noProof/>
        </w:rPr>
        <w:tab/>
        <w:t>proizvod, ki ni skladen s specifikacijo proizvoda za to zaščiteno ime.</w:t>
      </w:r>
    </w:p>
    <w:p>
      <w:pPr>
        <w:pStyle w:val="NumPar1"/>
        <w:rPr>
          <w:iCs/>
          <w:noProof/>
          <w:snapToGrid w:val="0"/>
        </w:rPr>
      </w:pPr>
      <w:r>
        <w:rPr>
          <w:noProof/>
        </w:rPr>
        <w:t xml:space="preserve">V primeru popolnoma ali delno enakozvočnih geografskih označb se zaščita dodeli za vsako označbo. Vendar pa se geografska označba ne zaščiti, če lahko kljub temu, da povsem natančno označuje ozemlje, območje ali kraj porekla proizvoda, v javnosti vzbudi napačen vtis, da ima blago poreklo na drugem ozemlju. . </w:t>
      </w:r>
    </w:p>
    <w:p>
      <w:pPr>
        <w:ind w:left="851"/>
        <w:rPr>
          <w:noProof/>
          <w:snapToGrid w:val="0"/>
        </w:rPr>
      </w:pPr>
      <w:r>
        <w:rPr>
          <w:noProof/>
        </w:rPr>
        <w:t>Vsaka pogodbenica se, kolikor je to mogoče, posvetuje z drugo pogodbenico pred določitvijo praktičnih pogojev, pod katerimi se bodo zadevne enakozvočne označbe med seboj razlikovale, ob upoštevanju potrebe po zagotavljanju enakega obravnavanja zadevnih pridelovalcev in preprečevanju zavajanja potrošnikov.</w:t>
      </w:r>
    </w:p>
    <w:p>
      <w:pPr>
        <w:pStyle w:val="NumPar1"/>
        <w:rPr>
          <w:noProof/>
          <w:snapToGrid w:val="0"/>
        </w:rPr>
      </w:pPr>
      <w:r>
        <w:rPr>
          <w:noProof/>
        </w:rPr>
        <w:t>V zvezi z dodajanjem geografskih označb v skladu s členom 3 se od pogodbenice ne zahteva, da kot geografsko označbo zaščiti ime, ki je v nasprotju z imenom rastlinske sorte ali živalske pasme in bi lahko potrošnika zavajalo glede pravega porekla proizvoda.</w:t>
      </w:r>
    </w:p>
    <w:p>
      <w:pPr>
        <w:pStyle w:val="NumPar1"/>
        <w:rPr>
          <w:noProof/>
          <w:snapToGrid w:val="0"/>
        </w:rPr>
      </w:pPr>
      <w:r>
        <w:rPr>
          <w:noProof/>
        </w:rPr>
        <w:t>Kadar ena od pogodbenic v okviru pogajanj s tretjo državo predlaga zaščito geografske označbe te tretje države in je to ime enakozvočnica geografske označbe druge pogodbenice, ki je zaščitena na podlagi tega sporazuma, je treba slednjo obvestiti in ji dati priložnost, da predloži svoje pripombe, preden se ime zaščiti.</w:t>
      </w:r>
    </w:p>
    <w:p>
      <w:pPr>
        <w:pStyle w:val="NumPar1"/>
        <w:rPr>
          <w:noProof/>
          <w:snapToGrid w:val="0"/>
        </w:rPr>
      </w:pPr>
      <w:r>
        <w:rPr>
          <w:noProof/>
        </w:rPr>
        <w:t>Nobena določba tega sporazuma ne obvezuje pogodbenice, da zaščiti geografsko označbo druge pogodbenice, ki ni ali ni več zaščitena v svoji državi porekla ali se v tej državi ne uporablja več. Vsaka pogodbenica obvesti drugo pogodbenico, če katera od njenih geografskih označb ni več zaščitena v državi porekla ali se v tej državi ne uporablja več.</w:t>
      </w:r>
    </w:p>
    <w:p>
      <w:pPr>
        <w:pStyle w:val="NumPar1"/>
        <w:rPr>
          <w:noProof/>
        </w:rPr>
      </w:pPr>
      <w:r>
        <w:rPr>
          <w:noProof/>
        </w:rPr>
        <w:t>Ta sporazum ne posega v pravico oseb, da pri trgovanju uporabljajo svoje ime ali ime svojih poslovnih predhodnikov, razen kadar se takšno ime uporablja tako, da zavaja javnost.</w:t>
      </w:r>
    </w:p>
    <w:p>
      <w:pPr>
        <w:pStyle w:val="Titrearticle"/>
        <w:rPr>
          <w:noProof/>
          <w:snapToGrid w:val="0"/>
        </w:rPr>
      </w:pPr>
      <w:r>
        <w:rPr>
          <w:noProof/>
        </w:rPr>
        <w:t>Člen 5</w:t>
      </w:r>
      <w:r>
        <w:rPr>
          <w:noProof/>
        </w:rPr>
        <w:br/>
        <w:t>Pravica do uporabe geografskih označb</w:t>
      </w:r>
    </w:p>
    <w:p>
      <w:pPr>
        <w:pStyle w:val="NumPar1"/>
        <w:numPr>
          <w:ilvl w:val="0"/>
          <w:numId w:val="31"/>
        </w:numPr>
        <w:rPr>
          <w:noProof/>
          <w:snapToGrid w:val="0"/>
        </w:rPr>
      </w:pPr>
      <w:r>
        <w:rPr>
          <w:noProof/>
        </w:rPr>
        <w:t>Geografska označba, zaščitena na podlagi tega sporazuma, se lahko uporablja za kateri koli zakoniti proizvod, ki je skladen s tehnično specifikacijo navedene geografske označbe in izpolnjuje vse zahteve ustrezne zakonodaje pogodbenice, iz katere izvira geografska označba, navedene v Prilogi I.</w:t>
      </w:r>
    </w:p>
    <w:p>
      <w:pPr>
        <w:pStyle w:val="NumPar1"/>
        <w:rPr>
          <w:noProof/>
          <w:snapToGrid w:val="0"/>
        </w:rPr>
      </w:pPr>
      <w:r>
        <w:rPr>
          <w:noProof/>
        </w:rPr>
        <w:t xml:space="preserve">Ko je geografska označba zaščitena na podlagi tega sporazuma, se lahko proizvodi, zajeti v tej geografski označbi, označijo z uradnimi simboli geografske označbe druge pogodbenice na ozemlju navedene pogodbenice v skladu z ustrezno zakonodajo, navedeno v Prilogi I. </w:t>
      </w:r>
    </w:p>
    <w:p>
      <w:pPr>
        <w:ind w:left="851"/>
        <w:rPr>
          <w:noProof/>
          <w:snapToGrid w:val="0"/>
        </w:rPr>
      </w:pPr>
      <w:r>
        <w:rPr>
          <w:noProof/>
        </w:rPr>
        <w:t>Geografske označbe iz Priloge III se vključijo v ustrezni register EU z učinkom od datuma začetka veljavnosti tega sporazuma</w:t>
      </w:r>
      <w:r>
        <w:rPr>
          <w:rStyle w:val="FootnoteReference"/>
          <w:noProof/>
        </w:rPr>
        <w:footnoteReference w:id="6"/>
      </w:r>
      <w:r>
        <w:rPr>
          <w:noProof/>
        </w:rPr>
        <w:t>. Proizvodi, zajeti v geografski označbi, zaščiteni na podlagi tega sporazuma in navedeni v Prilogi III, vključno z geografskimi označbami, ki so bile vnesene v Prilogo III v skladu s členom 3 tega sporazuma, se lahko označijo z evropskim simbolom, ki ustreza zaščiteni označbi porekla ali zaščiteni geografski označbi na ozemlju Unije. Na podlagi ocene posameznih primerov se EU odloči, ali se geografske označbe iz Priloge III, vključno z geografskimi označbami, ki so bile vnesene v Prilogo III v skladu s členom 3 tega sporazuma, v ustrezni register EU vključijo kot zaščitene označbe porekla ali zaščitene geografske označbe. Te geografske označbe se v register vključijo z učinkom od datuma začetka uporabe tovrstne odločitve.</w:t>
      </w:r>
    </w:p>
    <w:p>
      <w:pPr>
        <w:ind w:left="851"/>
        <w:rPr>
          <w:noProof/>
          <w:snapToGrid w:val="0"/>
        </w:rPr>
      </w:pPr>
      <w:r>
        <w:rPr>
          <w:noProof/>
        </w:rPr>
        <w:t>Za geografske označbe iz Priloge IV se lahko uporabljajo simboli, ki ustrezajo proizvodom z geografsko označbo, kot je določeno v zakonodaji Ljudske republike Kitajske.</w:t>
      </w:r>
    </w:p>
    <w:p>
      <w:pPr>
        <w:ind w:left="851"/>
        <w:rPr>
          <w:noProof/>
          <w:snapToGrid w:val="0"/>
        </w:rPr>
      </w:pPr>
      <w:r>
        <w:rPr>
          <w:noProof/>
        </w:rPr>
        <w:t>Ko je geografska označba zaščitena na podlagi tega sporazuma, se lahko proizvodi, zajeti v tej geografski označbi, na ozemlju druge pogodbenice označijo z uradnimi simboli v skladu z zakonodajo pogodbenice izvora, navedeno v Prilogi I, pod pogojem, da so izpolnjene splošne zahteve za označevanje druge pogodbenice.</w:t>
      </w:r>
    </w:p>
    <w:p>
      <w:pPr>
        <w:ind w:left="851"/>
        <w:rPr>
          <w:noProof/>
          <w:snapToGrid w:val="0"/>
        </w:rPr>
      </w:pPr>
      <w:r>
        <w:rPr>
          <w:noProof/>
        </w:rPr>
        <w:t>Ta odstavek ne posega v pravico katere koli pogodbenice, da sprejme ali ohrani sistem za odobritev uporabe uradnih simbolov za geografske označbe s poreklom na njenem ozemlju.</w:t>
      </w:r>
    </w:p>
    <w:p>
      <w:pPr>
        <w:pStyle w:val="NumPar1"/>
        <w:rPr>
          <w:noProof/>
          <w:snapToGrid w:val="0"/>
        </w:rPr>
      </w:pPr>
      <w:r>
        <w:rPr>
          <w:noProof/>
        </w:rPr>
        <w:t xml:space="preserve">Ko je geografska označba zaščitena na podlagi tega sporazuma, se za uporabo zaščitenega imena s strani katerega koli uporabnika na ozemlju druge pogodbenice ne zahteva upravno dovoljenje uporabnikov ali druge upravne pristojbine. Imetnika pravice ali izvajalca nadzora nad geografsko označbo se spodbuja, naj pristojnim organom druge pogodbenice zagotovi seznam uporabnikov, da bi se olajšalo izvrševanje na podlagi tega sporazuma. </w:t>
      </w:r>
    </w:p>
    <w:p>
      <w:pPr>
        <w:pStyle w:val="Titrearticle"/>
        <w:rPr>
          <w:noProof/>
          <w:snapToGrid w:val="0"/>
        </w:rPr>
      </w:pPr>
      <w:r>
        <w:rPr>
          <w:noProof/>
        </w:rPr>
        <w:t>Člen 6</w:t>
      </w:r>
      <w:r>
        <w:rPr>
          <w:noProof/>
        </w:rPr>
        <w:br/>
        <w:t>Razmerje do blagovnih znamk</w:t>
      </w:r>
    </w:p>
    <w:p>
      <w:pPr>
        <w:pStyle w:val="NumPar1"/>
        <w:numPr>
          <w:ilvl w:val="0"/>
          <w:numId w:val="25"/>
        </w:numPr>
        <w:rPr>
          <w:noProof/>
          <w:snapToGrid w:val="0"/>
        </w:rPr>
      </w:pPr>
      <w:r>
        <w:rPr>
          <w:noProof/>
        </w:rPr>
        <w:t>Pogodbenici po uradni dolžnosti ali na zahtevo zainteresirane stranke zavrneta ali razveljavita registracijo blagovne znamke, ki je sestavljena iz</w:t>
      </w:r>
      <w:r>
        <w:rPr>
          <w:rStyle w:val="FootnoteReference"/>
          <w:noProof/>
        </w:rPr>
        <w:footnoteReference w:id="7"/>
      </w:r>
      <w:r>
        <w:rPr>
          <w:noProof/>
        </w:rPr>
        <w:t xml:space="preserve"> geografske označbe ali njenega prevoda ali prečrkovanja, v zvezi z enakimi ali podobnimi proizvodi, ki nimajo porekla, navedenega v tej geografski označbi, v skladu z njunimi zadevnimi pravili pod pogojem, da je bila vloga za registracijo blagovne znamke na zadevnem ozemlju vložena po datumu zaščite geografskih označb iz Priloge III ali IV oziroma po datumu vložitve vloge za zaščito geografskih označb iz člena 3 tega sporazuma.</w:t>
      </w:r>
    </w:p>
    <w:p>
      <w:pPr>
        <w:pStyle w:val="NumPar1"/>
        <w:rPr>
          <w:noProof/>
          <w:snapToGrid w:val="0"/>
        </w:rPr>
      </w:pPr>
      <w:r>
        <w:rPr>
          <w:noProof/>
        </w:rPr>
        <w:t>Poleg tega pogodbenici na zahtevo zainteresirane stranke zavrneta ali razveljavita registracijo blagovne znamke, ki navaja, da zadevno blago izvira z geografskega območja, ki ni njegov dejanski kraj porekla, v zvezi z enakimi ali podobnimi proizvodi pod pogojem, da je bila vloga za registracijo blagovne znamke na zadevnem ozemlju vložena po datumu zaščite geografskih označb iz Priloge III ali IV oziroma po datumu vložitve vloge za zaščito geografskih označb iz člena 3 tega sporazuma</w:t>
      </w:r>
      <w:r>
        <w:rPr>
          <w:rStyle w:val="FootnoteReference"/>
          <w:noProof/>
        </w:rPr>
        <w:footnoteReference w:id="8"/>
      </w:r>
      <w:r>
        <w:rPr>
          <w:noProof/>
        </w:rPr>
        <w:t>.</w:t>
      </w:r>
    </w:p>
    <w:p>
      <w:pPr>
        <w:pStyle w:val="NumPar1"/>
        <w:rPr>
          <w:noProof/>
          <w:snapToGrid w:val="0"/>
        </w:rPr>
      </w:pPr>
      <w:r>
        <w:rPr>
          <w:noProof/>
        </w:rPr>
        <w:t xml:space="preserve">Nobena določba tega sporazuma pogodbenice ne zavezuje, da zaščiti geografsko označbo druge pogodbenice na podlagi tega sporazuma, kadar bi lahko zaščita glede na ugledno ali dobro znano blagovno znamko zavedla potrošnika glede prave identitete proizvoda. </w:t>
      </w:r>
    </w:p>
    <w:p>
      <w:pPr>
        <w:pStyle w:val="NumPar1"/>
        <w:rPr>
          <w:noProof/>
          <w:szCs w:val="24"/>
        </w:rPr>
      </w:pPr>
      <w:r>
        <w:rPr>
          <w:noProof/>
        </w:rPr>
        <w:t xml:space="preserve">Zaščita, ki je za geografske označbe iz prilog III in IV zagotovljena na podlagi tega sporazuma, ne posega v nadaljnjo uporabo in podaljšanje blagovne znamke, za katero je bila v dobri veri vložena vloga, ki je bila registrirana ali vzpostavljena z uporabo, če je takšna možnost določena v zakonodaji zadevne pogodbenice, pred datumom zaščite geografskih označb iz Priloge III ali IV oziroma pred datumom vložitve vloge za zaščito geografskih označb iz člena 3 tega sporazuma. </w:t>
      </w:r>
    </w:p>
    <w:p>
      <w:pPr>
        <w:ind w:left="851"/>
        <w:rPr>
          <w:noProof/>
        </w:rPr>
      </w:pPr>
      <w:r>
        <w:rPr>
          <w:noProof/>
        </w:rPr>
        <w:t xml:space="preserve">Blagovne znamke iz prvega pododstavka člena 6(4) se lahko še naprej uporabljajo in podaljšujejo, pod pogojem, da v zakonodaji o blagovnih znamkah pogodbenic ne obstajajo razlogi za neveljavnost ali preklic blagovne znamke. Razume se, da se zaščita geografskih označb lahko zagotovi v skladu z zakonodajo, ki ni zakonodaja o blagovnih znamkah, kot je zakonodaja, ki zagotavlja zaščito </w:t>
      </w:r>
      <w:r>
        <w:rPr>
          <w:i/>
          <w:noProof/>
        </w:rPr>
        <w:t>sui generis</w:t>
      </w:r>
      <w:r>
        <w:rPr>
          <w:noProof/>
        </w:rPr>
        <w:t xml:space="preserve"> geografskih označb.</w:t>
      </w:r>
    </w:p>
    <w:p>
      <w:pPr>
        <w:ind w:left="851"/>
        <w:rPr>
          <w:noProof/>
          <w:szCs w:val="24"/>
        </w:rPr>
      </w:pPr>
      <w:r>
        <w:rPr>
          <w:noProof/>
        </w:rPr>
        <w:t>Datum zaščite in datum vložitve vloge za zaščito sta določena v skladu z odstavkom 5.</w:t>
      </w:r>
    </w:p>
    <w:p>
      <w:pPr>
        <w:pStyle w:val="NumPar1"/>
        <w:rPr>
          <w:noProof/>
          <w:snapToGrid w:val="0"/>
          <w:szCs w:val="24"/>
        </w:rPr>
      </w:pPr>
      <w:r>
        <w:rPr>
          <w:noProof/>
        </w:rPr>
        <w:t>Za namene odstavkov 1, 2 in 4 tega člena sta „datum zaščite“ in „datum vložitve vloge za zaščito“ naslednja:</w:t>
      </w:r>
    </w:p>
    <w:p>
      <w:pPr>
        <w:pStyle w:val="Tiret1"/>
        <w:numPr>
          <w:ilvl w:val="0"/>
          <w:numId w:val="35"/>
        </w:numPr>
        <w:rPr>
          <w:noProof/>
          <w:snapToGrid w:val="0"/>
        </w:rPr>
      </w:pPr>
      <w:r>
        <w:rPr>
          <w:noProof/>
        </w:rPr>
        <w:t>za geografske označbe iz Priloge III ali IV datum zaščite ne sme biti poznejši od datuma začetka veljavnosti tega sporazuma;</w:t>
      </w:r>
    </w:p>
    <w:p>
      <w:pPr>
        <w:pStyle w:val="Tiret1"/>
        <w:rPr>
          <w:noProof/>
          <w:snapToGrid w:val="0"/>
          <w:szCs w:val="24"/>
        </w:rPr>
      </w:pPr>
      <w:r>
        <w:rPr>
          <w:noProof/>
        </w:rPr>
        <w:t xml:space="preserve">za geografske označbe iz prilog V in VI je datum vložitve vloge za zaščito datum začetka veljavnosti tega sporazuma; datum zaščite pa ne sme biti poznejši od datuma začetka veljavnosti ustrezne spremembe Priloge III ali Priloge IV; </w:t>
      </w:r>
    </w:p>
    <w:p>
      <w:pPr>
        <w:pStyle w:val="Tiret1"/>
        <w:rPr>
          <w:noProof/>
          <w:snapToGrid w:val="0"/>
          <w:szCs w:val="24"/>
        </w:rPr>
      </w:pPr>
      <w:r>
        <w:rPr>
          <w:noProof/>
        </w:rPr>
        <w:t>za geografske označbe iz člena 3(2) se datum objave za zaščito geografske označbe uporablja kot datum vložitve vloge za zaščito navedene geografske označbe, datum zaščite pa ne sme biti poznejši od datuma začetka veljavnosti ustrezne spremembe Priloge III ali Priloge IV.</w:t>
      </w:r>
    </w:p>
    <w:p>
      <w:pPr>
        <w:pStyle w:val="NumPar1"/>
        <w:rPr>
          <w:noProof/>
          <w:snapToGrid w:val="0"/>
          <w:szCs w:val="24"/>
        </w:rPr>
      </w:pPr>
      <w:r>
        <w:rPr>
          <w:noProof/>
        </w:rPr>
        <w:t>V zvezi z geografskimi označbami, navedenimi v prilogah V in VI na datum začetka veljavnosti tega sporazuma, se blagovne znamke, za katere je bila vložena prijava po začetku veljavnosti tega sporazuma in ki ustrezajo eni od situacij iz odstavka 1, zavrnejo.</w:t>
      </w:r>
    </w:p>
    <w:p>
      <w:pPr>
        <w:ind w:left="851"/>
        <w:rPr>
          <w:noProof/>
          <w:snapToGrid w:val="0"/>
        </w:rPr>
      </w:pPr>
      <w:r>
        <w:rPr>
          <w:noProof/>
        </w:rPr>
        <w:t>V zvezi z geografskimi označbami, navedenimi v Prilogi III na datum začetka veljavnosti tega sporazuma, se za blagovne znamke, za katere je v Evropski uniji vložena vloga med datumom objave za ugovor in začetkom veljavnosti tega sporazuma in ki ustrezajo eni od situacij iz odstavka 1, šteje, da je bila zanje vložena prijava v slabi veri.</w:t>
      </w:r>
    </w:p>
    <w:p>
      <w:pPr>
        <w:ind w:left="851"/>
        <w:rPr>
          <w:noProof/>
          <w:snapToGrid w:val="0"/>
          <w:szCs w:val="24"/>
        </w:rPr>
      </w:pPr>
      <w:r>
        <w:rPr>
          <w:noProof/>
        </w:rPr>
        <w:t>V zvezi z geografskimi označbami, navedenimi v Prilogi IV na datum začetka veljavnosti tega sporazuma, se blagovne znamke, za katere je bila v Ljudski republiki Kitajski vložena prijava po 3. juniju 2017 in ki ustrezajo eni od situacij iz odstavka 1, zavrnejo.</w:t>
      </w:r>
    </w:p>
    <w:p>
      <w:pPr>
        <w:pStyle w:val="Titrearticle"/>
        <w:rPr>
          <w:noProof/>
          <w:snapToGrid w:val="0"/>
        </w:rPr>
      </w:pPr>
      <w:r>
        <w:rPr>
          <w:noProof/>
        </w:rPr>
        <w:t>Člen 7</w:t>
      </w:r>
      <w:r>
        <w:rPr>
          <w:noProof/>
        </w:rPr>
        <w:br/>
        <w:t>Uveljavljanje zaščite</w:t>
      </w:r>
    </w:p>
    <w:p>
      <w:pPr>
        <w:rPr>
          <w:noProof/>
          <w:snapToGrid w:val="0"/>
        </w:rPr>
      </w:pPr>
      <w:r>
        <w:rPr>
          <w:noProof/>
        </w:rPr>
        <w:t>Pogodbenici uveljavljata zaščito, določeno v tem sporazumu, z ustreznimi ukrepi svojih organov. Tako zaščito uveljavita tudi na zahtevo zainteresirane strani. Ta člen ne posega v pravice zainteresiranih strank, da zahtevajo sodno izvršbo.</w:t>
      </w:r>
    </w:p>
    <w:p>
      <w:pPr>
        <w:pStyle w:val="Titrearticle"/>
        <w:rPr>
          <w:noProof/>
          <w:snapToGrid w:val="0"/>
        </w:rPr>
      </w:pPr>
      <w:r>
        <w:rPr>
          <w:noProof/>
        </w:rPr>
        <w:t>Člen 8</w:t>
      </w:r>
      <w:r>
        <w:rPr>
          <w:noProof/>
        </w:rPr>
        <w:br/>
        <w:t>Splošna pravila</w:t>
      </w:r>
    </w:p>
    <w:p>
      <w:pPr>
        <w:pStyle w:val="NumPar1"/>
        <w:numPr>
          <w:ilvl w:val="0"/>
          <w:numId w:val="26"/>
        </w:numPr>
        <w:rPr>
          <w:noProof/>
          <w:snapToGrid w:val="0"/>
        </w:rPr>
      </w:pPr>
      <w:r>
        <w:rPr>
          <w:noProof/>
        </w:rPr>
        <w:t>Določbe tega sporazuma se uporabljajo brez poseganja v morebitne predhodne zaveze pogodbenic, ki izhajajo iz mednarodnih sporazumov o zaščiti geografskih označb in njihovega izvrševanja.</w:t>
      </w:r>
    </w:p>
    <w:p>
      <w:pPr>
        <w:pStyle w:val="NumPar1"/>
        <w:rPr>
          <w:noProof/>
          <w:snapToGrid w:val="0"/>
        </w:rPr>
      </w:pPr>
      <w:r>
        <w:rPr>
          <w:noProof/>
        </w:rPr>
        <w:t>Uvoz, izvoz in trženje proizvodov z geografskimi označbami iz Priloge III ali IV se izvajajo v skladu z zakoni in drugimi predpisi, ki se uporabljajo na ozemlju pogodbenice, v kateri se proizvodi dajejo na trg.</w:t>
      </w:r>
    </w:p>
    <w:p>
      <w:pPr>
        <w:pStyle w:val="NumPar1"/>
        <w:rPr>
          <w:noProof/>
          <w:snapToGrid w:val="0"/>
        </w:rPr>
      </w:pPr>
      <w:r>
        <w:rPr>
          <w:noProof/>
        </w:rPr>
        <w:t>Vse zadeve v zvezi s tehničnimi specifikacijami registriranih proizvodov se obravnavajo v skupnem odboru, ustanovljenem v skladu s členom 10.</w:t>
      </w:r>
    </w:p>
    <w:p>
      <w:pPr>
        <w:pStyle w:val="NumPar1"/>
        <w:rPr>
          <w:noProof/>
          <w:snapToGrid w:val="0"/>
        </w:rPr>
      </w:pPr>
      <w:r>
        <w:rPr>
          <w:noProof/>
        </w:rPr>
        <w:t>Informacije o geografskih označbah, zlasti tehnične specifikacije za registracijo geografske označbe, določene v Prilogi II, vključno z morebitnimi prihodnjimi spremembami, preučijo in odobrijo organi pogodbenice na ozemlju porekla zadevne geografske označbe.</w:t>
      </w:r>
    </w:p>
    <w:p>
      <w:pPr>
        <w:pStyle w:val="Titrearticle"/>
        <w:rPr>
          <w:noProof/>
          <w:snapToGrid w:val="0"/>
        </w:rPr>
      </w:pPr>
      <w:r>
        <w:rPr>
          <w:noProof/>
        </w:rPr>
        <w:t>Člen 9</w:t>
      </w:r>
      <w:r>
        <w:rPr>
          <w:noProof/>
        </w:rPr>
        <w:br/>
        <w:t>Preglednost in izmenjava informacij</w:t>
      </w:r>
    </w:p>
    <w:p>
      <w:pPr>
        <w:pStyle w:val="NumPar1"/>
        <w:numPr>
          <w:ilvl w:val="0"/>
          <w:numId w:val="32"/>
        </w:numPr>
        <w:rPr>
          <w:noProof/>
          <w:snapToGrid w:val="0"/>
        </w:rPr>
      </w:pPr>
      <w:r>
        <w:rPr>
          <w:noProof/>
        </w:rPr>
        <w:t>Pogodbenici prek skupnega odbora, ustanovljenega v skladu s členom 10, ali neposredno prek vzpostavljenih kontaktnih točk, kadar skupni odbor ne zaseda, ohranjata stike v zvezi z vsemi zadevami, ki se nanašajo na izvajanje in delovanje tega sporazuma. Zlasti lahko ena od pogodbenic od druge pogodbenice zahteva informacije v zvezi z ustreznimi zakoni in drugimi predpisi, informacije o geografskih označbah in njihovih spremembah ter informacije o kontaktnih točkah za zagotavljanje nadzora. Kontaktne točke so pristojne tudi za prejemanje potrebne dokumentacije v zvezi z imeni, ki so navedena v prilogah.</w:t>
      </w:r>
    </w:p>
    <w:p>
      <w:pPr>
        <w:ind w:left="851"/>
        <w:rPr>
          <w:noProof/>
          <w:snapToGrid w:val="0"/>
        </w:rPr>
      </w:pPr>
      <w:r>
        <w:rPr>
          <w:noProof/>
        </w:rPr>
        <w:t>Vsaka pogodbenica opredeli in sporoči kontaktno točko, ki se uporablja za zadeve, opredeljene v pododstavku 1.</w:t>
      </w:r>
    </w:p>
    <w:p>
      <w:pPr>
        <w:ind w:left="851"/>
        <w:rPr>
          <w:noProof/>
          <w:snapToGrid w:val="0"/>
          <w:szCs w:val="24"/>
        </w:rPr>
      </w:pPr>
      <w:r>
        <w:rPr>
          <w:noProof/>
        </w:rPr>
        <w:t>Za vlado Ljudske republike Kitajske je kontaktna točka oddelek za pogodbe in pravo pri kitajskem ministrstvu za trgovino.</w:t>
      </w:r>
    </w:p>
    <w:p>
      <w:pPr>
        <w:ind w:left="851"/>
        <w:rPr>
          <w:noProof/>
          <w:snapToGrid w:val="0"/>
          <w:szCs w:val="24"/>
        </w:rPr>
      </w:pPr>
      <w:r>
        <w:rPr>
          <w:noProof/>
        </w:rPr>
        <w:t>Za Evropsko unijo je kontaktna točka Generalni direktorat Evropske komisije za kmetijstvo in razvoj podeželja.</w:t>
      </w:r>
    </w:p>
    <w:p>
      <w:pPr>
        <w:pStyle w:val="NumPar1"/>
        <w:rPr>
          <w:noProof/>
          <w:snapToGrid w:val="0"/>
        </w:rPr>
      </w:pPr>
      <w:r>
        <w:rPr>
          <w:noProof/>
        </w:rPr>
        <w:t>Vsaka pogodbenica lahko javno objavi informacije o geografskih označbah iz člena 8(4), vključno s tehnično specifikacijo ali njenim povzetkom, in o kontaktnih točkah za zagotavljanje nadzora, ki ustrezajo geografskim označbam druge pogodbenice, zaščitenim na podlagi tega sporazuma.</w:t>
      </w:r>
    </w:p>
    <w:p>
      <w:pPr>
        <w:pStyle w:val="Titrearticle"/>
        <w:rPr>
          <w:noProof/>
          <w:snapToGrid w:val="0"/>
        </w:rPr>
      </w:pPr>
      <w:r>
        <w:rPr>
          <w:noProof/>
        </w:rPr>
        <w:t>Člen 10</w:t>
      </w:r>
      <w:r>
        <w:rPr>
          <w:noProof/>
        </w:rPr>
        <w:br/>
        <w:t>Skupni odbor</w:t>
      </w:r>
    </w:p>
    <w:p>
      <w:pPr>
        <w:pStyle w:val="NumPar1"/>
        <w:numPr>
          <w:ilvl w:val="0"/>
          <w:numId w:val="27"/>
        </w:numPr>
        <w:rPr>
          <w:noProof/>
          <w:snapToGrid w:val="0"/>
        </w:rPr>
      </w:pPr>
      <w:r>
        <w:rPr>
          <w:noProof/>
        </w:rPr>
        <w:t>Pogodbenici ustanovita skupni odbor, ki je sestavljen iz predstavnikov pogodbenic, z namenom spremljanja izvajanja sporazuma ter krepitve sodelovanja in dialoga v zvezi z geografskimi označbami.</w:t>
      </w:r>
    </w:p>
    <w:p>
      <w:pPr>
        <w:pStyle w:val="NumPar1"/>
        <w:numPr>
          <w:ilvl w:val="0"/>
          <w:numId w:val="27"/>
        </w:numPr>
        <w:rPr>
          <w:noProof/>
          <w:snapToGrid w:val="0"/>
        </w:rPr>
      </w:pPr>
      <w:r>
        <w:rPr>
          <w:noProof/>
        </w:rPr>
        <w:t>Skupni odbor odločitve sprejema soglasno. Odbor določi svoj poslovnik. Sestane se vsaj enkrat letno ali kadar koli se pogodbenici dogovorita, izmenično v Evropski uniji in Ljudski republiki Kitajski, v času, na kraju in na način (ki lahko vključuje videokonferenco), ki jih skupaj določita pogodbenici, vendar najpozneje 90 dni po zahtevi.</w:t>
      </w:r>
    </w:p>
    <w:p>
      <w:pPr>
        <w:pStyle w:val="NumPar1"/>
        <w:numPr>
          <w:ilvl w:val="0"/>
          <w:numId w:val="27"/>
        </w:numPr>
        <w:rPr>
          <w:noProof/>
          <w:snapToGrid w:val="0"/>
        </w:rPr>
      </w:pPr>
      <w:r>
        <w:rPr>
          <w:noProof/>
        </w:rPr>
        <w:t>Skupni odbor poskrbi tudi za pravilno delovanje tega sporazuma ter lahko preuči vsa vprašanja v zvezi z njegovim izvajanjem in delovanjem. Zlasti je pristojen za:</w:t>
      </w:r>
      <w:r>
        <w:rPr>
          <w:noProof/>
        </w:rPr>
        <w:tab/>
      </w:r>
    </w:p>
    <w:p>
      <w:pPr>
        <w:pStyle w:val="Point1letter"/>
        <w:numPr>
          <w:ilvl w:val="3"/>
          <w:numId w:val="28"/>
        </w:numPr>
        <w:rPr>
          <w:noProof/>
          <w:snapToGrid w:val="0"/>
        </w:rPr>
      </w:pPr>
      <w:r>
        <w:rPr>
          <w:noProof/>
        </w:rPr>
        <w:t>spremembo Priloge I v zvezi s sklicevanji na pravo, ki se uporablja v pogodbenicah, in spremembo drugih prilog k temu sporazumu;</w:t>
      </w:r>
    </w:p>
    <w:p>
      <w:pPr>
        <w:pStyle w:val="Point1letter"/>
        <w:numPr>
          <w:ilvl w:val="3"/>
          <w:numId w:val="28"/>
        </w:numPr>
        <w:rPr>
          <w:noProof/>
          <w:snapToGrid w:val="0"/>
        </w:rPr>
      </w:pPr>
      <w:r>
        <w:rPr>
          <w:noProof/>
        </w:rPr>
        <w:t>izmenjavo informacij o razvoju zakonodaje in politike v zvezi z geografskimi označbami ter o katerem koli vprašanju skupnega interesa na področju geografskih označb;</w:t>
      </w:r>
    </w:p>
    <w:p>
      <w:pPr>
        <w:pStyle w:val="Point1letter"/>
        <w:numPr>
          <w:ilvl w:val="3"/>
          <w:numId w:val="28"/>
        </w:numPr>
        <w:rPr>
          <w:noProof/>
          <w:snapToGrid w:val="0"/>
        </w:rPr>
      </w:pPr>
      <w:r>
        <w:rPr>
          <w:noProof/>
        </w:rPr>
        <w:t>izmenjavo informacij o geografskih označbah, da se preuči njihova zaščita v skladu s tem sporazumom.</w:t>
      </w:r>
    </w:p>
    <w:p>
      <w:pPr>
        <w:pStyle w:val="Titrearticle"/>
        <w:rPr>
          <w:noProof/>
          <w:snapToGrid w:val="0"/>
        </w:rPr>
      </w:pPr>
      <w:r>
        <w:rPr>
          <w:noProof/>
        </w:rPr>
        <w:t>Člen 11</w:t>
      </w:r>
      <w:r>
        <w:rPr>
          <w:noProof/>
        </w:rPr>
        <w:br/>
        <w:t>Sodelovanje</w:t>
      </w:r>
    </w:p>
    <w:p>
      <w:pPr>
        <w:rPr>
          <w:noProof/>
          <w:snapToGrid w:val="0"/>
        </w:rPr>
      </w:pPr>
      <w:r>
        <w:rPr>
          <w:noProof/>
        </w:rPr>
        <w:t>Pogodbenici soglašata, da bosta z medsebojnim sodelovanjem podpirali izvajanje zavez in obveznosti iz tega sporazuma. Področja sodelovanja med drugim lahko vključujejo naslednje dejavnosti:</w:t>
      </w:r>
    </w:p>
    <w:p>
      <w:pPr>
        <w:pStyle w:val="Point1letter"/>
        <w:numPr>
          <w:ilvl w:val="3"/>
          <w:numId w:val="29"/>
        </w:numPr>
        <w:rPr>
          <w:noProof/>
          <w:snapToGrid w:val="0"/>
        </w:rPr>
      </w:pPr>
      <w:r>
        <w:rPr>
          <w:noProof/>
        </w:rPr>
        <w:t>izmenjavo informacij z namenom podpore delovanju skupnega odbora;</w:t>
      </w:r>
    </w:p>
    <w:p>
      <w:pPr>
        <w:pStyle w:val="Point1letter"/>
        <w:numPr>
          <w:ilvl w:val="3"/>
          <w:numId w:val="29"/>
        </w:numPr>
        <w:rPr>
          <w:rFonts w:eastAsia="Batang"/>
          <w:noProof/>
          <w:snapToGrid w:val="0"/>
          <w:szCs w:val="24"/>
        </w:rPr>
      </w:pPr>
      <w:r>
        <w:rPr>
          <w:noProof/>
        </w:rPr>
        <w:t>izmenjavo izkušenj pri izvrševanju na zahtevo druge pogodbenice;</w:t>
      </w:r>
    </w:p>
    <w:p>
      <w:pPr>
        <w:pStyle w:val="Point1letter"/>
        <w:numPr>
          <w:ilvl w:val="3"/>
          <w:numId w:val="29"/>
        </w:numPr>
        <w:rPr>
          <w:rFonts w:eastAsia="Batang"/>
          <w:noProof/>
          <w:snapToGrid w:val="0"/>
          <w:szCs w:val="24"/>
        </w:rPr>
      </w:pPr>
      <w:r>
        <w:rPr>
          <w:noProof/>
        </w:rPr>
        <w:t>krepitev zmogljivosti, tudi v zvezi z uveljavljanjem zaščite, ter razmerje med blagovnimi znamkami in geografskimi označbami;</w:t>
      </w:r>
    </w:p>
    <w:p>
      <w:pPr>
        <w:pStyle w:val="Point1letter"/>
        <w:numPr>
          <w:ilvl w:val="3"/>
          <w:numId w:val="29"/>
        </w:numPr>
        <w:rPr>
          <w:rFonts w:eastAsia="Batang"/>
          <w:noProof/>
          <w:snapToGrid w:val="0"/>
          <w:szCs w:val="24"/>
        </w:rPr>
      </w:pPr>
      <w:r>
        <w:rPr>
          <w:noProof/>
        </w:rPr>
        <w:t>izmenjavo informacij za optimalno delovanje tega sporazuma ter</w:t>
      </w:r>
    </w:p>
    <w:p>
      <w:pPr>
        <w:pStyle w:val="Point1letter"/>
        <w:numPr>
          <w:ilvl w:val="3"/>
          <w:numId w:val="29"/>
        </w:numPr>
        <w:rPr>
          <w:noProof/>
          <w:snapToGrid w:val="0"/>
          <w:szCs w:val="24"/>
        </w:rPr>
      </w:pPr>
      <w:r>
        <w:rPr>
          <w:noProof/>
        </w:rPr>
        <w:t>spodbujanje in širjenje informacij o geografskih označbah, med drugim v poslovnih krogih, civilni družbi ter pri spodbujanju ozaveščanja potrošnikov in imetnikov pravic.</w:t>
      </w:r>
    </w:p>
    <w:p>
      <w:pPr>
        <w:pStyle w:val="Titrearticle"/>
        <w:rPr>
          <w:noProof/>
          <w:snapToGrid w:val="0"/>
        </w:rPr>
      </w:pPr>
      <w:r>
        <w:rPr>
          <w:noProof/>
        </w:rPr>
        <w:t>Člen 12</w:t>
      </w:r>
      <w:r>
        <w:rPr>
          <w:noProof/>
        </w:rPr>
        <w:br/>
        <w:t>Ozemeljsko področje uporabe</w:t>
      </w:r>
    </w:p>
    <w:p>
      <w:pPr>
        <w:rPr>
          <w:noProof/>
          <w:snapToGrid w:val="0"/>
        </w:rPr>
      </w:pPr>
      <w:r>
        <w:rPr>
          <w:noProof/>
        </w:rPr>
        <w:t>Ta sporazum se na eni strani uporablja na ozemljih, na katerih se uporabljata Pogodba o Evropski uniji in Pogodba o delovanju Evropske unije, in sicer v skladu s pogoji iz navedenih pogodb, na drugi strani pa na celotnem carinskem ozemlju Ljudske republike Kitajske.</w:t>
      </w:r>
    </w:p>
    <w:p>
      <w:pPr>
        <w:pStyle w:val="Titrearticle"/>
        <w:rPr>
          <w:noProof/>
          <w:snapToGrid w:val="0"/>
        </w:rPr>
      </w:pPr>
      <w:r>
        <w:rPr>
          <w:noProof/>
        </w:rPr>
        <w:t>Člen 13</w:t>
      </w:r>
      <w:r>
        <w:rPr>
          <w:noProof/>
        </w:rPr>
        <w:br/>
        <w:t>Verodostojna besedila</w:t>
      </w:r>
    </w:p>
    <w:p>
      <w:pPr>
        <w:rPr>
          <w:noProof/>
          <w:snapToGrid w:val="0"/>
        </w:rPr>
      </w:pPr>
      <w:r>
        <w:rPr>
          <w:noProof/>
        </w:rPr>
        <w:t>Ta sporazum je sestavljen v dveh izvodih v standardni kitajščini in angleščini. Poleg tega je preveden v bolgarščino, češčino, danščino, estonščino, finščino, francoščino, grščino, hrvaščino, italijanščino, latvijščino, litovščino, madžarščino, malteščino, nemščino, nizozemščino, poljščino, portugalščino, romunščino, slovaščino, slovenščino, španščino in švedščino, pri čemer so besedila v vseh teh jezikih enako verodostojna. V primeru neskladnosti glede razlage prevladata angleško in kitajsko besedilo.</w:t>
      </w:r>
    </w:p>
    <w:p>
      <w:pPr>
        <w:pStyle w:val="Titrearticle"/>
        <w:rPr>
          <w:noProof/>
          <w:snapToGrid w:val="0"/>
        </w:rPr>
      </w:pPr>
      <w:r>
        <w:rPr>
          <w:noProof/>
        </w:rPr>
        <w:t>Člen 14</w:t>
      </w:r>
      <w:r>
        <w:rPr>
          <w:noProof/>
        </w:rPr>
        <w:br/>
        <w:t>Začetek veljavnosti, spremembe in odpoved</w:t>
      </w:r>
    </w:p>
    <w:p>
      <w:pPr>
        <w:pStyle w:val="NumPar1"/>
        <w:numPr>
          <w:ilvl w:val="0"/>
          <w:numId w:val="30"/>
        </w:numPr>
        <w:rPr>
          <w:noProof/>
          <w:snapToGrid w:val="0"/>
        </w:rPr>
      </w:pPr>
      <w:r>
        <w:rPr>
          <w:noProof/>
        </w:rPr>
        <w:t>Ta sporazum začne veljati prvi dan drugega meseca po dnevu prejema zadnjega pisnega uradnega obvestila pogodbenic po diplomatski poti, v katerem potrjujeta, da so njuni pravni postopki, potrebni za začetek veljavnosti tega sporazuma, zaključeni.</w:t>
      </w:r>
    </w:p>
    <w:p>
      <w:pPr>
        <w:pStyle w:val="NumPar1"/>
        <w:numPr>
          <w:ilvl w:val="0"/>
          <w:numId w:val="30"/>
        </w:numPr>
        <w:rPr>
          <w:noProof/>
          <w:snapToGrid w:val="0"/>
          <w:szCs w:val="24"/>
        </w:rPr>
      </w:pPr>
      <w:r>
        <w:rPr>
          <w:noProof/>
        </w:rPr>
        <w:t>Pogodbenici lahko ta sporazum spremenita z vzajemnim pisnim soglasjem. Sprememba tega sporazuma začne veljati prvi dan drugega meseca po tem, ko sta pogodbenici izrazili pisno soglasje. Spremembe prilog se izvedejo na podlagi sklepa skupnega odbora, ustanovljenega v skladu s členom 10.</w:t>
      </w:r>
    </w:p>
    <w:p>
      <w:pPr>
        <w:pStyle w:val="NumPar1"/>
        <w:numPr>
          <w:ilvl w:val="0"/>
          <w:numId w:val="30"/>
        </w:numPr>
        <w:rPr>
          <w:noProof/>
          <w:snapToGrid w:val="0"/>
        </w:rPr>
      </w:pPr>
      <w:r>
        <w:rPr>
          <w:noProof/>
        </w:rPr>
        <w:t>Vsaka pogodbenica lahko ta sporazum odpove tako, da drugo pogodbenico eno leto vnaprej pisno uradno obvesti po diplomatski poti.</w:t>
      </w:r>
    </w:p>
    <w:p>
      <w:pPr>
        <w:spacing w:before="0" w:after="200" w:line="276" w:lineRule="auto"/>
        <w:jc w:val="left"/>
        <w:rPr>
          <w:noProof/>
        </w:rPr>
      </w:pPr>
      <w:r>
        <w:rPr>
          <w:noProof/>
        </w:rPr>
        <w:br w:type="page"/>
      </w:r>
    </w:p>
    <w:p>
      <w:pPr>
        <w:jc w:val="center"/>
        <w:rPr>
          <w:b/>
          <w:noProof/>
          <w:snapToGrid w:val="0"/>
        </w:rPr>
      </w:pPr>
      <w:r>
        <w:rPr>
          <w:b/>
          <w:noProof/>
        </w:rPr>
        <w:t>PRILOGA</w:t>
      </w:r>
      <w:r>
        <w:rPr>
          <w:b/>
          <w:i/>
          <w:noProof/>
        </w:rPr>
        <w:t xml:space="preserve"> </w:t>
      </w:r>
      <w:r>
        <w:rPr>
          <w:b/>
          <w:noProof/>
        </w:rPr>
        <w:t>I</w:t>
      </w:r>
      <w:r>
        <w:rPr>
          <w:b/>
          <w:noProof/>
        </w:rPr>
        <w:br/>
        <w:t>Zakonodaja pogodbenic</w:t>
      </w:r>
    </w:p>
    <w:p>
      <w:pPr>
        <w:jc w:val="center"/>
        <w:rPr>
          <w:noProof/>
          <w:snapToGrid w:val="0"/>
        </w:rPr>
      </w:pPr>
      <w:r>
        <w:rPr>
          <w:noProof/>
        </w:rPr>
        <w:t>Del A</w:t>
      </w:r>
      <w:r>
        <w:rPr>
          <w:noProof/>
        </w:rPr>
        <w:br/>
        <w:t>Zakonodaja Ljudske republike Kitajske</w:t>
      </w:r>
    </w:p>
    <w:p>
      <w:pPr>
        <w:jc w:val="center"/>
        <w:rPr>
          <w:noProof/>
          <w:snapToGrid w:val="0"/>
        </w:rPr>
      </w:pPr>
    </w:p>
    <w:p>
      <w:pPr>
        <w:rPr>
          <w:noProof/>
          <w:snapToGrid w:val="0"/>
        </w:rPr>
      </w:pPr>
      <w:r>
        <w:rPr>
          <w:noProof/>
        </w:rPr>
        <w:t>Splošne določbe civilnega prava Ljudske republike Kitajske</w:t>
      </w:r>
    </w:p>
    <w:p>
      <w:pPr>
        <w:rPr>
          <w:noProof/>
          <w:snapToGrid w:val="0"/>
        </w:rPr>
      </w:pPr>
      <w:r>
        <w:rPr>
          <w:noProof/>
        </w:rPr>
        <w:t>Pravo blagovnih znamk Ljudske republike Kitajske</w:t>
      </w:r>
    </w:p>
    <w:p>
      <w:pPr>
        <w:rPr>
          <w:noProof/>
          <w:snapToGrid w:val="0"/>
        </w:rPr>
      </w:pPr>
      <w:r>
        <w:rPr>
          <w:noProof/>
        </w:rPr>
        <w:t>Pravo Ljudske republike Kitajske o kakovosti proizvodov</w:t>
      </w:r>
    </w:p>
    <w:p>
      <w:pPr>
        <w:rPr>
          <w:noProof/>
          <w:snapToGrid w:val="0"/>
        </w:rPr>
      </w:pPr>
      <w:r>
        <w:rPr>
          <w:noProof/>
        </w:rPr>
        <w:t>Pravo Ljudske republike Kitajske o standardizaciji</w:t>
      </w:r>
    </w:p>
    <w:p>
      <w:pPr>
        <w:rPr>
          <w:noProof/>
          <w:snapToGrid w:val="0"/>
        </w:rPr>
      </w:pPr>
      <w:r>
        <w:rPr>
          <w:noProof/>
        </w:rPr>
        <w:t>Pravo Ljudske republike Kitajske o kmetijstvu</w:t>
      </w:r>
    </w:p>
    <w:p>
      <w:pPr>
        <w:rPr>
          <w:noProof/>
          <w:snapToGrid w:val="0"/>
        </w:rPr>
      </w:pPr>
      <w:r>
        <w:rPr>
          <w:noProof/>
        </w:rPr>
        <w:t>Pravo Ljudske republike Kitajske o kakovosti in varnosti kmetijskih proizvodov</w:t>
      </w:r>
    </w:p>
    <w:p>
      <w:pPr>
        <w:rPr>
          <w:noProof/>
          <w:snapToGrid w:val="0"/>
        </w:rPr>
      </w:pPr>
      <w:r>
        <w:rPr>
          <w:noProof/>
        </w:rPr>
        <w:t>Predpisi o izvajanju prava blagovnih znamk Ljudske republike Kitajske</w:t>
      </w:r>
    </w:p>
    <w:p>
      <w:pPr>
        <w:rPr>
          <w:noProof/>
          <w:snapToGrid w:val="0"/>
        </w:rPr>
      </w:pPr>
      <w:r>
        <w:rPr>
          <w:noProof/>
        </w:rPr>
        <w:t>Ukrepi za registracijo in upravljanje kolektivne blagovne znamke in certifikacijske blagovne znamke (odlok nekdanje državne uprave za industrijo in trgovino št. 6)</w:t>
      </w:r>
    </w:p>
    <w:p>
      <w:pPr>
        <w:rPr>
          <w:noProof/>
          <w:snapToGrid w:val="0"/>
        </w:rPr>
      </w:pPr>
      <w:r>
        <w:rPr>
          <w:noProof/>
        </w:rPr>
        <w:t>Predpisi o priznavanju in zaščiti dobro znanih blagovnih znamk (odlok nekdanje državne uprave za industrijo in trgovino št. 66)</w:t>
      </w:r>
    </w:p>
    <w:p>
      <w:pPr>
        <w:rPr>
          <w:noProof/>
          <w:snapToGrid w:val="0"/>
        </w:rPr>
      </w:pPr>
      <w:r>
        <w:rPr>
          <w:noProof/>
        </w:rPr>
        <w:t>Predpisi o zaščiti proizvodov z geografsko označbo (odlok nekdanje splošne uprave za nadzor nad kakovostjo, inšpekcijo in karanteno Ljudske republike Kitajske št. 78)</w:t>
      </w:r>
    </w:p>
    <w:p>
      <w:pPr>
        <w:rPr>
          <w:noProof/>
          <w:snapToGrid w:val="0"/>
        </w:rPr>
      </w:pPr>
      <w:r>
        <w:rPr>
          <w:noProof/>
        </w:rPr>
        <w:t>Ukrepi za zaščito proizvodov s tujimi geografskimi označbami</w:t>
      </w:r>
    </w:p>
    <w:p>
      <w:pPr>
        <w:rPr>
          <w:noProof/>
          <w:snapToGrid w:val="0"/>
        </w:rPr>
      </w:pPr>
      <w:r>
        <w:rPr>
          <w:noProof/>
        </w:rPr>
        <w:t>Ukrepi za upravljanje geografskih označb za kmetijske proizvode</w:t>
      </w:r>
    </w:p>
    <w:p>
      <w:pPr>
        <w:rPr>
          <w:noProof/>
          <w:snapToGrid w:val="0"/>
        </w:rPr>
      </w:pPr>
      <w:r>
        <w:rPr>
          <w:noProof/>
        </w:rPr>
        <w:t>Predpisi o cenzuriranju registracije tujih geografskih označb za kmetijske proizvode</w:t>
      </w:r>
    </w:p>
    <w:p>
      <w:pPr>
        <w:jc w:val="center"/>
        <w:rPr>
          <w:noProof/>
          <w:snapToGrid w:val="0"/>
        </w:rPr>
      </w:pPr>
      <w:r>
        <w:rPr>
          <w:noProof/>
        </w:rPr>
        <w:br w:type="page"/>
        <w:t>Del B</w:t>
      </w:r>
      <w:r>
        <w:rPr>
          <w:noProof/>
        </w:rPr>
        <w:br/>
        <w:t>Zakonodaja Evropske unije</w:t>
      </w:r>
    </w:p>
    <w:p>
      <w:pPr>
        <w:rPr>
          <w:noProof/>
          <w:snapToGrid w:val="0"/>
        </w:rPr>
      </w:pPr>
      <w:r>
        <w:rPr>
          <w:noProof/>
        </w:rPr>
        <w:t>Uredba (EU) št. 1151/2012 Evropskega parlamenta in Sveta z dne 21. novembra 2012 o shemah kakovosti kmetijskih proizvodov in živil</w:t>
      </w:r>
    </w:p>
    <w:p>
      <w:pPr>
        <w:rPr>
          <w:noProof/>
          <w:snapToGrid w:val="0"/>
        </w:rPr>
      </w:pPr>
      <w:r>
        <w:rPr>
          <w:noProof/>
        </w:rPr>
        <w:t>Uredba (EU) št. 1308/2013 Evropskega parlamenta in Sveta z dne 17. decembra 2013 o vzpostavitvi skupne ureditve trgov kmetijskih proizvodov in razveljavitvi uredb Sveta (EGS) št. 922/72, (EGS) št. 234/79, (ES) št. 1037/2001 in (ES) št. 1234/2007 ter njeni izvedbeni predpisi</w:t>
      </w:r>
    </w:p>
    <w:p>
      <w:pPr>
        <w:rPr>
          <w:noProof/>
          <w:snapToGrid w:val="0"/>
        </w:rPr>
      </w:pPr>
      <w:r>
        <w:rPr>
          <w:noProof/>
        </w:rPr>
        <w:t xml:space="preserve">Uredba (EU) št. 251/2014 Evropskega parlamenta in Sveta z dne 26. februarja 2014 o opredelitvi, opisu, predstavitvi, označevanju in zaščiti geografskih označb aromatiziranih vinskih proizvodov in o razveljavitvi Uredbe Sveta (EGS) št. 1601/91 ter njeni izvedbeni predpisi </w:t>
      </w:r>
    </w:p>
    <w:p>
      <w:pPr>
        <w:rPr>
          <w:noProof/>
          <w:snapToGrid w:val="0"/>
        </w:rPr>
      </w:pPr>
      <w:r>
        <w:rPr>
          <w:noProof/>
        </w:rPr>
        <w:t>Uredba (EU) 2019/787 Evropskega parlamenta in Sveta z dne 17. aprila 2019 o opredelitvi, opisu, predstavitvi in označevanju žganih pijač, uporabi imen žganih pijač pri predstavitvi in označevanju drugih živil, zaščiti geografskih označb žganih pijač, uporabi etanola in destilatov kmetijskega porekla v alkoholnih pijačah ter o razveljavitvi Uredbe (ES) št. 110/2008</w:t>
      </w:r>
    </w:p>
    <w:p>
      <w:pPr>
        <w:adjustRightInd w:val="0"/>
        <w:snapToGrid w:val="0"/>
        <w:spacing w:afterLines="50" w:line="360" w:lineRule="auto"/>
        <w:rPr>
          <w:noProof/>
          <w:snapToGrid w:val="0"/>
          <w:szCs w:val="24"/>
        </w:rPr>
      </w:pPr>
    </w:p>
    <w:p>
      <w:pPr>
        <w:jc w:val="center"/>
        <w:rPr>
          <w:b/>
          <w:noProof/>
          <w:snapToGrid w:val="0"/>
        </w:rPr>
      </w:pPr>
      <w:r>
        <w:rPr>
          <w:noProof/>
        </w:rPr>
        <w:br w:type="page"/>
      </w:r>
      <w:r>
        <w:rPr>
          <w:b/>
          <w:noProof/>
        </w:rPr>
        <w:t>PRILOGA II</w:t>
      </w:r>
      <w:r>
        <w:rPr>
          <w:b/>
          <w:noProof/>
        </w:rPr>
        <w:br/>
        <w:t>TEHNIČNE SPECIFIKACIJE</w:t>
      </w:r>
      <w:r>
        <w:rPr>
          <w:b/>
          <w:noProof/>
        </w:rPr>
        <w:br/>
        <w:t>ZA REGISTRACIJO</w:t>
      </w:r>
      <w:r>
        <w:rPr>
          <w:b/>
          <w:iCs/>
          <w:noProof/>
        </w:rPr>
        <w:t xml:space="preserve"> </w:t>
      </w:r>
      <w:r>
        <w:rPr>
          <w:b/>
          <w:noProof/>
        </w:rPr>
        <w:t>GEOGRAFSKE OZNAČBE</w:t>
      </w:r>
    </w:p>
    <w:p>
      <w:pPr>
        <w:keepNext/>
        <w:adjustRightInd w:val="0"/>
        <w:snapToGrid w:val="0"/>
        <w:spacing w:afterLines="50" w:line="360" w:lineRule="auto"/>
        <w:outlineLvl w:val="0"/>
        <w:rPr>
          <w:b/>
          <w:bCs/>
          <w:smallCaps/>
          <w:noProof/>
          <w:snapToGrid w:val="0"/>
          <w:szCs w:val="24"/>
        </w:rPr>
      </w:pPr>
      <w:r>
        <w:rPr>
          <w:b/>
          <w:bCs/>
          <w:smallCaps/>
          <w:noProof/>
        </w:rPr>
        <w:t>1. Ime geografske označbe</w:t>
      </w:r>
    </w:p>
    <w:p>
      <w:pPr>
        <w:rPr>
          <w:noProof/>
          <w:snapToGrid w:val="0"/>
          <w:szCs w:val="24"/>
        </w:rPr>
      </w:pPr>
      <w:r>
        <w:rPr>
          <w:noProof/>
        </w:rPr>
        <w:t>[Vstavite ime ali imena, kot so registrirana v državi porekla, in njihovo prečrkovanje, vključno s prevodom v informativne namene.]</w:t>
      </w:r>
    </w:p>
    <w:p>
      <w:pPr>
        <w:keepNext/>
        <w:adjustRightInd w:val="0"/>
        <w:snapToGrid w:val="0"/>
        <w:spacing w:afterLines="50" w:line="360" w:lineRule="auto"/>
        <w:outlineLvl w:val="0"/>
        <w:rPr>
          <w:b/>
          <w:bCs/>
          <w:smallCaps/>
          <w:noProof/>
          <w:snapToGrid w:val="0"/>
          <w:szCs w:val="24"/>
        </w:rPr>
      </w:pPr>
      <w:r>
        <w:rPr>
          <w:b/>
          <w:bCs/>
          <w:smallCaps/>
          <w:noProof/>
        </w:rPr>
        <w:t>2. Kategorija proizvoda, katerega ime je zaščiteno</w:t>
      </w:r>
    </w:p>
    <w:p>
      <w:pPr>
        <w:rPr>
          <w:noProof/>
          <w:snapToGrid w:val="0"/>
          <w:szCs w:val="24"/>
        </w:rPr>
      </w:pPr>
      <w:r>
        <w:rPr>
          <w:noProof/>
        </w:rPr>
        <w:t xml:space="preserve">[Pogodbenica izvora navede kategorijo, v katero se uvršča geografska označba v nacionalni zakonodaji.] </w:t>
      </w:r>
    </w:p>
    <w:p>
      <w:pPr>
        <w:keepNext/>
        <w:adjustRightInd w:val="0"/>
        <w:snapToGrid w:val="0"/>
        <w:spacing w:afterLines="50" w:line="360" w:lineRule="auto"/>
        <w:ind w:left="360" w:right="98" w:hanging="360"/>
        <w:outlineLvl w:val="0"/>
        <w:rPr>
          <w:b/>
          <w:bCs/>
          <w:smallCaps/>
          <w:noProof/>
          <w:snapToGrid w:val="0"/>
          <w:szCs w:val="24"/>
        </w:rPr>
      </w:pPr>
      <w:r>
        <w:rPr>
          <w:b/>
          <w:bCs/>
          <w:smallCaps/>
          <w:noProof/>
        </w:rPr>
        <w:t>3. Vložnik</w:t>
      </w:r>
    </w:p>
    <w:p>
      <w:pPr>
        <w:rPr>
          <w:noProof/>
          <w:snapToGrid w:val="0"/>
          <w:szCs w:val="24"/>
        </w:rPr>
      </w:pPr>
      <w:r>
        <w:rPr>
          <w:noProof/>
        </w:rPr>
        <w:t xml:space="preserve">[Vstavite ime in naslov vložnika / skupine proizvajalcev ali združenja.] </w:t>
      </w:r>
    </w:p>
    <w:p>
      <w:pPr>
        <w:keepNext/>
        <w:adjustRightInd w:val="0"/>
        <w:snapToGrid w:val="0"/>
        <w:spacing w:afterLines="50" w:line="360" w:lineRule="auto"/>
        <w:ind w:left="360" w:right="98" w:hanging="360"/>
        <w:outlineLvl w:val="0"/>
        <w:rPr>
          <w:b/>
          <w:bCs/>
          <w:smallCaps/>
          <w:noProof/>
          <w:snapToGrid w:val="0"/>
          <w:szCs w:val="24"/>
        </w:rPr>
      </w:pPr>
      <w:r>
        <w:rPr>
          <w:b/>
          <w:bCs/>
          <w:smallCaps/>
          <w:noProof/>
        </w:rPr>
        <w:t>4. Zaščita na Kitajskem / v državi članici Evropske unije porekla</w:t>
      </w:r>
    </w:p>
    <w:p>
      <w:pPr>
        <w:rPr>
          <w:noProof/>
          <w:snapToGrid w:val="0"/>
          <w:szCs w:val="24"/>
        </w:rPr>
      </w:pPr>
      <w:r>
        <w:rPr>
          <w:noProof/>
        </w:rPr>
        <w:t>[Vstavite najzgodnejši datum zaščite s strani ustreznega pristojnega organa in predložite dokazilo o zaščiti.]</w:t>
      </w:r>
    </w:p>
    <w:p>
      <w:pPr>
        <w:keepNext/>
        <w:adjustRightInd w:val="0"/>
        <w:snapToGrid w:val="0"/>
        <w:spacing w:afterLines="50" w:line="360" w:lineRule="auto"/>
        <w:ind w:left="360" w:right="98" w:hanging="360"/>
        <w:outlineLvl w:val="0"/>
        <w:rPr>
          <w:b/>
          <w:bCs/>
          <w:smallCaps/>
          <w:noProof/>
          <w:snapToGrid w:val="0"/>
          <w:szCs w:val="24"/>
        </w:rPr>
      </w:pPr>
      <w:r>
        <w:rPr>
          <w:b/>
          <w:bCs/>
          <w:smallCaps/>
          <w:noProof/>
        </w:rPr>
        <w:t>5. Opis proizvoda</w:t>
      </w:r>
    </w:p>
    <w:p>
      <w:pPr>
        <w:rPr>
          <w:noProof/>
          <w:snapToGrid w:val="0"/>
          <w:szCs w:val="24"/>
        </w:rPr>
      </w:pPr>
      <w:r>
        <w:rPr>
          <w:noProof/>
        </w:rPr>
        <w:t xml:space="preserve">[Vstavite kratek tehnični opis (vrsta, oblika, teža, velikost, barva, okus, fizikalne in/ali kemijske lastnosti itd.) končnega proizvoda, za katerega se uporablja ime. Za predelane proizvode zagotovite tudi informacije o surovinah. </w:t>
      </w:r>
    </w:p>
    <w:p>
      <w:pPr>
        <w:rPr>
          <w:noProof/>
          <w:snapToGrid w:val="0"/>
          <w:szCs w:val="24"/>
        </w:rPr>
      </w:pPr>
      <w:r>
        <w:rPr>
          <w:noProof/>
        </w:rPr>
        <w:t>Za vina in žgane pijače zagotovite informacije o surovinah, vsebnosti alkohola in videzu. Za vina navedite sorto vinske trte, ali gre za rdeče ali belo vino, mirno ali peneče vino.]</w:t>
      </w:r>
    </w:p>
    <w:p>
      <w:pPr>
        <w:rPr>
          <w:noProof/>
          <w:snapToGrid w:val="0"/>
          <w:szCs w:val="24"/>
        </w:rPr>
      </w:pPr>
      <w:r>
        <w:rPr>
          <w:noProof/>
        </w:rPr>
        <w:t>[Za registracijo kot zaščitena označba porekla vstavite sklic na upoštevanje pogojev iz ustrezne zakonodaje Evropske unije v zvezi s krmo (za proizvode živalskega izvora) in surovinami.]</w:t>
      </w:r>
    </w:p>
    <w:p>
      <w:pPr>
        <w:keepNext/>
        <w:adjustRightInd w:val="0"/>
        <w:snapToGrid w:val="0"/>
        <w:spacing w:afterLines="50" w:line="360" w:lineRule="auto"/>
        <w:ind w:right="98"/>
        <w:outlineLvl w:val="0"/>
        <w:rPr>
          <w:b/>
          <w:bCs/>
          <w:smallCaps/>
          <w:noProof/>
          <w:snapToGrid w:val="0"/>
          <w:szCs w:val="24"/>
        </w:rPr>
      </w:pPr>
      <w:r>
        <w:rPr>
          <w:b/>
          <w:bCs/>
          <w:smallCaps/>
          <w:noProof/>
        </w:rPr>
        <w:t>6. Jedrnata opredelitev geografskega območja</w:t>
      </w:r>
    </w:p>
    <w:p>
      <w:pPr>
        <w:rPr>
          <w:noProof/>
          <w:snapToGrid w:val="0"/>
          <w:szCs w:val="24"/>
        </w:rPr>
      </w:pPr>
      <w:r>
        <w:rPr>
          <w:noProof/>
        </w:rPr>
        <w:t xml:space="preserve">[Vstavite opis razmejitve geografskega območja in opišite posebne faze proizvodnje, ki jih je treba izvajati na opredeljenem geografskem območju.] </w:t>
      </w:r>
    </w:p>
    <w:p>
      <w:pPr>
        <w:rPr>
          <w:noProof/>
          <w:snapToGrid w:val="0"/>
          <w:szCs w:val="24"/>
        </w:rPr>
      </w:pPr>
      <w:r>
        <w:rPr>
          <w:noProof/>
        </w:rPr>
        <w:t>[Za registracijo kot zaščitena označba porekla vstavite sklic, ki dokazuje, da bodo vse proizvodne dejavnosti potekale na geografskem območju.]</w:t>
      </w:r>
    </w:p>
    <w:p>
      <w:pPr>
        <w:keepNext/>
        <w:adjustRightInd w:val="0"/>
        <w:snapToGrid w:val="0"/>
        <w:spacing w:afterLines="50" w:line="360" w:lineRule="auto"/>
        <w:ind w:right="98"/>
        <w:outlineLvl w:val="0"/>
        <w:rPr>
          <w:b/>
          <w:bCs/>
          <w:smallCaps/>
          <w:noProof/>
          <w:snapToGrid w:val="0"/>
          <w:szCs w:val="24"/>
        </w:rPr>
      </w:pPr>
      <w:r>
        <w:rPr>
          <w:b/>
          <w:bCs/>
          <w:smallCaps/>
          <w:noProof/>
        </w:rPr>
        <w:t>7. Povezava z geografskim območjem</w:t>
      </w:r>
    </w:p>
    <w:p>
      <w:pPr>
        <w:rPr>
          <w:noProof/>
          <w:snapToGrid w:val="0"/>
          <w:szCs w:val="24"/>
        </w:rPr>
      </w:pPr>
      <w:r>
        <w:rPr>
          <w:noProof/>
        </w:rPr>
        <w:t>[Predložite kratek opis povezave med geografskim območjem in posebno kakovostjo, slovesom ali drugimi značilnostmi proizvoda; prikazati je treba na primer, kako so značilnosti proizvoda povezane z geografskim območjem ter kateri so naravni (kot so stanje tal in podnebne značilnosti), človeški in drugi dejavniki (kot so sloves proizvoda in tradicije glede proizvodnje), ki prispevajo k posebnosti proizvoda v primerjavi s proizvodi iste kategorije, proizvedenimi na drugih geografskih območjih.]</w:t>
      </w:r>
    </w:p>
    <w:p>
      <w:pPr>
        <w:rPr>
          <w:noProof/>
          <w:snapToGrid w:val="0"/>
          <w:szCs w:val="24"/>
        </w:rPr>
      </w:pPr>
      <w:r>
        <w:rPr>
          <w:noProof/>
        </w:rPr>
        <w:t>[Za registracijo kot zaščitena označba porekla vstavite sklic na upoštevanje pogojev iz ustrezne zakonodaje Unije v zvezi s povezavo (lastnosti ali značilnosti proizvoda so izključno ali pretežno posledica določenega geografskega okolja).]</w:t>
      </w:r>
    </w:p>
    <w:p>
      <w:pPr>
        <w:keepNext/>
        <w:adjustRightInd w:val="0"/>
        <w:snapToGrid w:val="0"/>
        <w:spacing w:afterLines="50" w:line="360" w:lineRule="auto"/>
        <w:ind w:right="98"/>
        <w:outlineLvl w:val="0"/>
        <w:rPr>
          <w:b/>
          <w:bCs/>
          <w:smallCaps/>
          <w:noProof/>
          <w:snapToGrid w:val="0"/>
          <w:szCs w:val="24"/>
        </w:rPr>
      </w:pPr>
      <w:r>
        <w:rPr>
          <w:b/>
          <w:bCs/>
          <w:smallCaps/>
          <w:noProof/>
        </w:rPr>
        <w:t>8. Posebna pravila v zvezi z označevanjem (če obstajajo)</w:t>
      </w:r>
    </w:p>
    <w:p>
      <w:pPr>
        <w:rPr>
          <w:noProof/>
          <w:snapToGrid w:val="0"/>
          <w:szCs w:val="24"/>
        </w:rPr>
      </w:pPr>
      <w:r>
        <w:rPr>
          <w:noProof/>
        </w:rPr>
        <w:t>[Upravna ali administrativna pravila vložnika / skupine proizvajalcev v zvezi z označevanjem in/ali uporabo uradnih simbolov geografske označbe na proizvodu.]</w:t>
      </w:r>
    </w:p>
    <w:p>
      <w:pPr>
        <w:keepNext/>
        <w:adjustRightInd w:val="0"/>
        <w:snapToGrid w:val="0"/>
        <w:spacing w:afterLines="50" w:line="360" w:lineRule="auto"/>
        <w:ind w:right="98"/>
        <w:outlineLvl w:val="0"/>
        <w:rPr>
          <w:b/>
          <w:bCs/>
          <w:smallCaps/>
          <w:noProof/>
          <w:snapToGrid w:val="0"/>
          <w:szCs w:val="24"/>
        </w:rPr>
      </w:pPr>
      <w:r>
        <w:rPr>
          <w:b/>
          <w:bCs/>
          <w:smallCaps/>
          <w:noProof/>
        </w:rPr>
        <w:t>9. Izvajalec nadzora / nadzorni organ, odgovoren za preverjanje upoštevanja specifikacij proizvodov</w:t>
      </w:r>
    </w:p>
    <w:p>
      <w:pPr>
        <w:jc w:val="center"/>
        <w:rPr>
          <w:b/>
          <w:noProof/>
          <w:snapToGrid w:val="0"/>
        </w:rPr>
      </w:pPr>
      <w:r>
        <w:rPr>
          <w:noProof/>
        </w:rPr>
        <w:br w:type="page"/>
      </w:r>
      <w:r>
        <w:rPr>
          <w:b/>
          <w:noProof/>
        </w:rPr>
        <w:t>PRILOGA III</w:t>
      </w:r>
      <w:r>
        <w:rPr>
          <w:b/>
          <w:noProof/>
        </w:rPr>
        <w:br/>
        <w:t>Geografske označbe proizvodov s poreklom iz Ljudske republike Kitajske iz člena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4"/>
        <w:gridCol w:w="2295"/>
        <w:gridCol w:w="2294"/>
        <w:gridCol w:w="2295"/>
      </w:tblGrid>
      <w:tr>
        <w:trPr>
          <w:cantSplit/>
          <w:trHeight w:val="309"/>
          <w:tblHeader/>
        </w:trPr>
        <w:tc>
          <w:tcPr>
            <w:tcW w:w="2294" w:type="dxa"/>
            <w:tcBorders>
              <w:bottom w:val="nil"/>
            </w:tcBorders>
          </w:tcPr>
          <w:p>
            <w:pPr>
              <w:spacing w:line="276" w:lineRule="auto"/>
              <w:jc w:val="center"/>
              <w:rPr>
                <w:noProof/>
                <w:snapToGrid w:val="0"/>
                <w:lang w:eastAsia="zh-CN"/>
              </w:rPr>
            </w:pPr>
            <w:r>
              <w:rPr>
                <w:noProof/>
                <w:snapToGrid w:val="0"/>
                <w:lang w:eastAsia="zh-CN"/>
              </w:rPr>
              <w:t>Ime, kot je registrirano v Ljudski republiki Kitajski</w:t>
            </w:r>
          </w:p>
          <w:p>
            <w:pPr>
              <w:jc w:val="center"/>
              <w:rPr>
                <w:noProof/>
                <w:snapToGrid w:val="0"/>
              </w:rPr>
            </w:pPr>
          </w:p>
        </w:tc>
        <w:tc>
          <w:tcPr>
            <w:tcW w:w="2295" w:type="dxa"/>
            <w:tcBorders>
              <w:bottom w:val="nil"/>
            </w:tcBorders>
          </w:tcPr>
          <w:p>
            <w:pPr>
              <w:rPr>
                <w:noProof/>
                <w:snapToGrid w:val="0"/>
              </w:rPr>
            </w:pPr>
            <w:r>
              <w:rPr>
                <w:noProof/>
              </w:rPr>
              <w:t>Prečrkovan zapis v latinici</w:t>
            </w:r>
          </w:p>
          <w:p>
            <w:pPr>
              <w:rPr>
                <w:noProof/>
                <w:snapToGrid w:val="0"/>
              </w:rPr>
            </w:pPr>
          </w:p>
        </w:tc>
        <w:tc>
          <w:tcPr>
            <w:tcW w:w="2294" w:type="dxa"/>
            <w:tcBorders>
              <w:bottom w:val="nil"/>
            </w:tcBorders>
          </w:tcPr>
          <w:p>
            <w:pPr>
              <w:rPr>
                <w:noProof/>
                <w:snapToGrid w:val="0"/>
              </w:rPr>
            </w:pPr>
            <w:r>
              <w:rPr>
                <w:noProof/>
              </w:rPr>
              <w:t>Vrsta proizvoda</w:t>
            </w:r>
          </w:p>
          <w:p>
            <w:pPr>
              <w:rPr>
                <w:noProof/>
                <w:snapToGrid w:val="0"/>
              </w:rPr>
            </w:pPr>
          </w:p>
        </w:tc>
        <w:tc>
          <w:tcPr>
            <w:tcW w:w="2295" w:type="dxa"/>
            <w:tcBorders>
              <w:bottom w:val="nil"/>
            </w:tcBorders>
          </w:tcPr>
          <w:p>
            <w:pPr>
              <w:rPr>
                <w:noProof/>
                <w:snapToGrid w:val="0"/>
              </w:rPr>
            </w:pPr>
            <w:r>
              <w:rPr>
                <w:noProof/>
              </w:rPr>
              <w:t>Prevod v informativne namene</w:t>
            </w:r>
          </w:p>
          <w:p>
            <w:pPr>
              <w:rPr>
                <w:noProof/>
                <w:snapToGrid w:val="0"/>
              </w:rPr>
            </w:pP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snapToGrid w:val="0"/>
                <w:szCs w:val="24"/>
                <w:u w:val="single"/>
              </w:rPr>
            </w:pPr>
            <w:r>
              <w:rPr>
                <w:rFonts w:ascii="SimSun" w:eastAsia="SimSun" w:hAnsi="SimSun" w:hint="eastAsia"/>
                <w:noProof/>
                <w:color w:val="000000"/>
                <w:szCs w:val="24"/>
              </w:rPr>
              <w:t>安吉白茶</w:t>
            </w:r>
          </w:p>
        </w:tc>
        <w:tc>
          <w:tcPr>
            <w:tcW w:w="2295" w:type="dxa"/>
          </w:tcPr>
          <w:p>
            <w:pPr>
              <w:rPr>
                <w:rFonts w:eastAsia="SimSun"/>
                <w:noProof/>
                <w:snapToGrid w:val="0"/>
                <w:szCs w:val="24"/>
                <w:u w:val="single"/>
              </w:rPr>
            </w:pPr>
            <w:r>
              <w:rPr>
                <w:noProof/>
              </w:rPr>
              <w:t>Anji Bai Cha</w:t>
            </w:r>
          </w:p>
        </w:tc>
        <w:tc>
          <w:tcPr>
            <w:tcW w:w="2294" w:type="dxa"/>
          </w:tcPr>
          <w:p>
            <w:pPr>
              <w:rPr>
                <w:rFonts w:eastAsia="SimSun"/>
                <w:noProof/>
                <w:snapToGrid w:val="0"/>
                <w:szCs w:val="24"/>
                <w:u w:val="single"/>
              </w:rPr>
            </w:pPr>
            <w:r>
              <w:rPr>
                <w:noProof/>
              </w:rPr>
              <w:t>ostali proizvodi iz Priloge I k Pogodbi o delovanju Evropske unije (v nadaljnjem besedilu: Pogodba) (začimbe itd.) – čaj</w:t>
            </w:r>
          </w:p>
        </w:tc>
        <w:tc>
          <w:tcPr>
            <w:tcW w:w="2295" w:type="dxa"/>
          </w:tcPr>
          <w:p>
            <w:pPr>
              <w:rPr>
                <w:rFonts w:eastAsia="SimSun"/>
                <w:noProof/>
                <w:snapToGrid w:val="0"/>
                <w:szCs w:val="24"/>
                <w:u w:val="single"/>
              </w:rPr>
            </w:pPr>
            <w:r>
              <w:rPr>
                <w:noProof/>
              </w:rPr>
              <w:t>Anji White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安溪铁观音</w:t>
            </w:r>
          </w:p>
        </w:tc>
        <w:tc>
          <w:tcPr>
            <w:tcW w:w="2295" w:type="dxa"/>
          </w:tcPr>
          <w:p>
            <w:pPr>
              <w:rPr>
                <w:rFonts w:eastAsia="STFangsong"/>
                <w:noProof/>
                <w:color w:val="000000"/>
                <w:szCs w:val="24"/>
              </w:rPr>
            </w:pPr>
            <w:r>
              <w:rPr>
                <w:noProof/>
              </w:rPr>
              <w:t>Anxi Tie Guan Yin</w:t>
            </w:r>
          </w:p>
        </w:tc>
        <w:tc>
          <w:tcPr>
            <w:tcW w:w="2294" w:type="dxa"/>
          </w:tcPr>
          <w:p>
            <w:pPr>
              <w:rPr>
                <w:rFonts w:eastAsia="SimSun"/>
                <w:noProof/>
                <w:snapToGrid w:val="0"/>
                <w:szCs w:val="24"/>
                <w:u w:val="single"/>
              </w:rPr>
            </w:pPr>
            <w:r>
              <w:rPr>
                <w:noProof/>
              </w:rPr>
              <w:t>ostali proizvodi iz Priloge I k Pogodbi (začimbe itd.) – čaj</w:t>
            </w:r>
          </w:p>
        </w:tc>
        <w:tc>
          <w:tcPr>
            <w:tcW w:w="2295" w:type="dxa"/>
          </w:tcPr>
          <w:p>
            <w:pPr>
              <w:rPr>
                <w:rFonts w:eastAsia="SimSun"/>
                <w:noProof/>
                <w:snapToGrid w:val="0"/>
                <w:szCs w:val="24"/>
                <w:u w:val="single"/>
              </w:rPr>
            </w:pPr>
            <w:r>
              <w:rPr>
                <w:noProof/>
              </w:rPr>
              <w:t>Anxi Tie Guan Yin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保山小粒咖啡</w:t>
            </w:r>
          </w:p>
        </w:tc>
        <w:tc>
          <w:tcPr>
            <w:tcW w:w="2295" w:type="dxa"/>
          </w:tcPr>
          <w:p>
            <w:pPr>
              <w:rPr>
                <w:rFonts w:eastAsia="STFangsong"/>
                <w:noProof/>
                <w:color w:val="000000"/>
                <w:szCs w:val="24"/>
              </w:rPr>
            </w:pPr>
            <w:r>
              <w:rPr>
                <w:noProof/>
              </w:rPr>
              <w:t>Baoshan Xiao Li Ka Fei</w:t>
            </w:r>
          </w:p>
        </w:tc>
        <w:tc>
          <w:tcPr>
            <w:tcW w:w="2294" w:type="dxa"/>
          </w:tcPr>
          <w:p>
            <w:pPr>
              <w:rPr>
                <w:rFonts w:eastAsia="SimSun"/>
                <w:noProof/>
                <w:snapToGrid w:val="0"/>
                <w:szCs w:val="24"/>
                <w:u w:val="single"/>
              </w:rPr>
            </w:pPr>
            <w:r>
              <w:rPr>
                <w:noProof/>
              </w:rPr>
              <w:t>ostali proizvodi iz Priloge I k Pogodbi (začimbe itd.) – kava</w:t>
            </w:r>
          </w:p>
        </w:tc>
        <w:tc>
          <w:tcPr>
            <w:tcW w:w="2295" w:type="dxa"/>
          </w:tcPr>
          <w:p>
            <w:pPr>
              <w:rPr>
                <w:rFonts w:eastAsia="SimSun"/>
                <w:noProof/>
                <w:snapToGrid w:val="0"/>
                <w:szCs w:val="24"/>
                <w:u w:val="single"/>
              </w:rPr>
            </w:pPr>
            <w:r>
              <w:rPr>
                <w:noProof/>
              </w:rPr>
              <w:t>Baoshan Arabica Coffee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赣南脐橙</w:t>
            </w:r>
          </w:p>
        </w:tc>
        <w:tc>
          <w:tcPr>
            <w:tcW w:w="2295" w:type="dxa"/>
          </w:tcPr>
          <w:p>
            <w:pPr>
              <w:rPr>
                <w:rFonts w:eastAsia="STFangsong"/>
                <w:noProof/>
                <w:color w:val="000000"/>
                <w:szCs w:val="24"/>
              </w:rPr>
            </w:pPr>
            <w:r>
              <w:rPr>
                <w:noProof/>
              </w:rPr>
              <w:t>Gannan Qi Cheng</w:t>
            </w:r>
          </w:p>
        </w:tc>
        <w:tc>
          <w:tcPr>
            <w:tcW w:w="2294" w:type="dxa"/>
          </w:tcPr>
          <w:p>
            <w:pPr>
              <w:rPr>
                <w:rFonts w:eastAsia="SimSun"/>
                <w:noProof/>
                <w:snapToGrid w:val="0"/>
                <w:szCs w:val="24"/>
                <w:u w:val="single"/>
              </w:rPr>
            </w:pPr>
            <w:r>
              <w:rPr>
                <w:noProof/>
              </w:rPr>
              <w:t>sadje, zelenjava in žita, sveži ali predelani – sadje</w:t>
            </w:r>
          </w:p>
        </w:tc>
        <w:tc>
          <w:tcPr>
            <w:tcW w:w="2295" w:type="dxa"/>
          </w:tcPr>
          <w:p>
            <w:pPr>
              <w:rPr>
                <w:rFonts w:eastAsia="SimSun"/>
                <w:noProof/>
                <w:snapToGrid w:val="0"/>
                <w:szCs w:val="24"/>
                <w:u w:val="single"/>
              </w:rPr>
            </w:pPr>
            <w:r>
              <w:rPr>
                <w:noProof/>
              </w:rPr>
              <w:t>Gannan Navel Orange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霍山黄芽</w:t>
            </w:r>
          </w:p>
        </w:tc>
        <w:tc>
          <w:tcPr>
            <w:tcW w:w="2295" w:type="dxa"/>
          </w:tcPr>
          <w:p>
            <w:pPr>
              <w:rPr>
                <w:rFonts w:eastAsia="STFangsong"/>
                <w:noProof/>
                <w:color w:val="000000"/>
                <w:szCs w:val="24"/>
              </w:rPr>
            </w:pPr>
            <w:r>
              <w:rPr>
                <w:noProof/>
              </w:rPr>
              <w:t>Huoshan Huang Ya</w:t>
            </w:r>
          </w:p>
        </w:tc>
        <w:tc>
          <w:tcPr>
            <w:tcW w:w="2294" w:type="dxa"/>
          </w:tcPr>
          <w:p>
            <w:pPr>
              <w:rPr>
                <w:rFonts w:eastAsia="SimSun"/>
                <w:noProof/>
                <w:snapToGrid w:val="0"/>
                <w:szCs w:val="24"/>
                <w:u w:val="single"/>
              </w:rPr>
            </w:pPr>
            <w:r>
              <w:rPr>
                <w:noProof/>
              </w:rPr>
              <w:t xml:space="preserve">ostali proizvodi iz Priloge I k Pogodbi (začimbe itd.) – čaj </w:t>
            </w:r>
          </w:p>
        </w:tc>
        <w:tc>
          <w:tcPr>
            <w:tcW w:w="2295" w:type="dxa"/>
          </w:tcPr>
          <w:p>
            <w:pPr>
              <w:rPr>
                <w:rFonts w:eastAsia="SimSun"/>
                <w:noProof/>
                <w:snapToGrid w:val="0"/>
                <w:szCs w:val="24"/>
                <w:u w:val="single"/>
              </w:rPr>
            </w:pPr>
            <w:r>
              <w:rPr>
                <w:noProof/>
              </w:rPr>
              <w:t>Huoshan Yellow Bud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郫县豆瓣</w:t>
            </w:r>
          </w:p>
        </w:tc>
        <w:tc>
          <w:tcPr>
            <w:tcW w:w="2295" w:type="dxa"/>
          </w:tcPr>
          <w:p>
            <w:pPr>
              <w:rPr>
                <w:rFonts w:eastAsia="STFangsong"/>
                <w:noProof/>
                <w:color w:val="000000"/>
                <w:szCs w:val="24"/>
              </w:rPr>
            </w:pPr>
            <w:r>
              <w:rPr>
                <w:noProof/>
              </w:rPr>
              <w:t>Pixian Dou Ban</w:t>
            </w:r>
          </w:p>
        </w:tc>
        <w:tc>
          <w:tcPr>
            <w:tcW w:w="2294" w:type="dxa"/>
          </w:tcPr>
          <w:p>
            <w:pPr>
              <w:rPr>
                <w:rFonts w:eastAsia="SimSun"/>
                <w:noProof/>
                <w:snapToGrid w:val="0"/>
                <w:szCs w:val="24"/>
                <w:u w:val="single"/>
              </w:rPr>
            </w:pPr>
            <w:r>
              <w:rPr>
                <w:noProof/>
              </w:rPr>
              <w:t>sadje, zelenjava in žita, sveži ali predelani – bobova pasta</w:t>
            </w:r>
          </w:p>
        </w:tc>
        <w:tc>
          <w:tcPr>
            <w:tcW w:w="2295" w:type="dxa"/>
          </w:tcPr>
          <w:p>
            <w:pPr>
              <w:rPr>
                <w:rFonts w:eastAsia="SimSun"/>
                <w:noProof/>
                <w:snapToGrid w:val="0"/>
                <w:szCs w:val="24"/>
                <w:u w:val="single"/>
              </w:rPr>
            </w:pPr>
            <w:r>
              <w:rPr>
                <w:noProof/>
              </w:rPr>
              <w:t>Pixian Bean Paste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普洱茶</w:t>
            </w:r>
          </w:p>
        </w:tc>
        <w:tc>
          <w:tcPr>
            <w:tcW w:w="2295" w:type="dxa"/>
          </w:tcPr>
          <w:p>
            <w:pPr>
              <w:rPr>
                <w:rFonts w:eastAsia="STFangsong"/>
                <w:noProof/>
                <w:color w:val="000000"/>
                <w:szCs w:val="24"/>
              </w:rPr>
            </w:pPr>
            <w:r>
              <w:rPr>
                <w:noProof/>
              </w:rPr>
              <w:t>Pu’er Cha</w:t>
            </w:r>
          </w:p>
        </w:tc>
        <w:tc>
          <w:tcPr>
            <w:tcW w:w="2294" w:type="dxa"/>
          </w:tcPr>
          <w:p>
            <w:pPr>
              <w:rPr>
                <w:rFonts w:eastAsia="SimSun"/>
                <w:noProof/>
                <w:snapToGrid w:val="0"/>
                <w:szCs w:val="24"/>
                <w:u w:val="single"/>
              </w:rPr>
            </w:pPr>
            <w:r>
              <w:rPr>
                <w:noProof/>
              </w:rPr>
              <w:t>ostali proizvodi iz Priloge I k Pogodbi (začimbe itd.) – čaj</w:t>
            </w:r>
          </w:p>
        </w:tc>
        <w:tc>
          <w:tcPr>
            <w:tcW w:w="2295" w:type="dxa"/>
          </w:tcPr>
          <w:p>
            <w:pPr>
              <w:rPr>
                <w:rFonts w:eastAsia="SimSun"/>
                <w:noProof/>
                <w:snapToGrid w:val="0"/>
                <w:szCs w:val="24"/>
                <w:u w:val="single"/>
              </w:rPr>
            </w:pPr>
            <w:r>
              <w:rPr>
                <w:noProof/>
              </w:rPr>
              <w:t>Pu'er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山西老陈醋</w:t>
            </w:r>
          </w:p>
        </w:tc>
        <w:tc>
          <w:tcPr>
            <w:tcW w:w="2295" w:type="dxa"/>
          </w:tcPr>
          <w:p>
            <w:pPr>
              <w:rPr>
                <w:rFonts w:eastAsia="STFangsong"/>
                <w:noProof/>
                <w:color w:val="000000"/>
                <w:szCs w:val="24"/>
              </w:rPr>
            </w:pPr>
            <w:r>
              <w:rPr>
                <w:noProof/>
              </w:rPr>
              <w:t>Shanxi Lao Chen Cu</w:t>
            </w:r>
          </w:p>
        </w:tc>
        <w:tc>
          <w:tcPr>
            <w:tcW w:w="2294" w:type="dxa"/>
          </w:tcPr>
          <w:p>
            <w:pPr>
              <w:rPr>
                <w:rFonts w:eastAsia="SimSun"/>
                <w:noProof/>
                <w:snapToGrid w:val="0"/>
                <w:szCs w:val="24"/>
                <w:u w:val="single"/>
              </w:rPr>
            </w:pPr>
            <w:r>
              <w:rPr>
                <w:noProof/>
              </w:rPr>
              <w:t xml:space="preserve">ostali proizvodi iz Priloge I k Pogodbi (začimbe itd.) – kis </w:t>
            </w:r>
          </w:p>
        </w:tc>
        <w:tc>
          <w:tcPr>
            <w:tcW w:w="2295" w:type="dxa"/>
          </w:tcPr>
          <w:p>
            <w:pPr>
              <w:rPr>
                <w:rFonts w:eastAsia="SimSun"/>
                <w:noProof/>
                <w:snapToGrid w:val="0"/>
                <w:szCs w:val="24"/>
                <w:u w:val="single"/>
              </w:rPr>
            </w:pPr>
            <w:r>
              <w:rPr>
                <w:noProof/>
              </w:rPr>
              <w:t>Shanxi Aged Vinegar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烟台苹果</w:t>
            </w:r>
          </w:p>
        </w:tc>
        <w:tc>
          <w:tcPr>
            <w:tcW w:w="2295" w:type="dxa"/>
          </w:tcPr>
          <w:p>
            <w:pPr>
              <w:rPr>
                <w:rFonts w:eastAsia="STFangsong"/>
                <w:noProof/>
                <w:color w:val="000000"/>
                <w:szCs w:val="24"/>
              </w:rPr>
            </w:pPr>
            <w:r>
              <w:rPr>
                <w:noProof/>
              </w:rPr>
              <w:t>Yantai Ping Guo</w:t>
            </w:r>
          </w:p>
        </w:tc>
        <w:tc>
          <w:tcPr>
            <w:tcW w:w="2294" w:type="dxa"/>
          </w:tcPr>
          <w:p>
            <w:pPr>
              <w:rPr>
                <w:rFonts w:eastAsia="STFangsong"/>
                <w:noProof/>
                <w:color w:val="000000"/>
                <w:szCs w:val="24"/>
              </w:rPr>
            </w:pPr>
            <w:r>
              <w:rPr>
                <w:noProof/>
              </w:rPr>
              <w:t>sadje, zelenjava in žita, sveži ali predelani – sadje</w:t>
            </w:r>
          </w:p>
        </w:tc>
        <w:tc>
          <w:tcPr>
            <w:tcW w:w="2295" w:type="dxa"/>
          </w:tcPr>
          <w:p>
            <w:pPr>
              <w:rPr>
                <w:rFonts w:eastAsia="SimSun"/>
                <w:noProof/>
                <w:snapToGrid w:val="0"/>
                <w:szCs w:val="24"/>
                <w:u w:val="single"/>
              </w:rPr>
            </w:pPr>
            <w:r>
              <w:rPr>
                <w:noProof/>
              </w:rPr>
              <w:t>Yantai Apple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坦洋工夫</w:t>
            </w:r>
          </w:p>
        </w:tc>
        <w:tc>
          <w:tcPr>
            <w:tcW w:w="2295" w:type="dxa"/>
          </w:tcPr>
          <w:p>
            <w:pPr>
              <w:rPr>
                <w:rFonts w:eastAsia="STFangsong"/>
                <w:noProof/>
                <w:color w:val="000000"/>
                <w:szCs w:val="24"/>
              </w:rPr>
            </w:pPr>
            <w:r>
              <w:rPr>
                <w:noProof/>
              </w:rPr>
              <w:t>Tanyang Gong Fu</w:t>
            </w:r>
          </w:p>
        </w:tc>
        <w:tc>
          <w:tcPr>
            <w:tcW w:w="2294" w:type="dxa"/>
          </w:tcPr>
          <w:p>
            <w:pPr>
              <w:rPr>
                <w:rFonts w:eastAsia="SimSun"/>
                <w:noProof/>
                <w:snapToGrid w:val="0"/>
                <w:szCs w:val="24"/>
                <w:u w:val="single"/>
              </w:rPr>
            </w:pPr>
            <w:r>
              <w:rPr>
                <w:noProof/>
              </w:rPr>
              <w:t>ostali proizvodi iz Priloge I k Pogodbi (začimbe itd.) – čaj</w:t>
            </w:r>
          </w:p>
        </w:tc>
        <w:tc>
          <w:tcPr>
            <w:tcW w:w="2295" w:type="dxa"/>
          </w:tcPr>
          <w:p>
            <w:pPr>
              <w:rPr>
                <w:rFonts w:eastAsia="SimSun"/>
                <w:noProof/>
                <w:snapToGrid w:val="0"/>
                <w:szCs w:val="24"/>
                <w:u w:val="single"/>
              </w:rPr>
            </w:pPr>
            <w:r>
              <w:rPr>
                <w:noProof/>
              </w:rPr>
              <w:t>Tanyang Gongfu Black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白城绿豆</w:t>
            </w:r>
          </w:p>
        </w:tc>
        <w:tc>
          <w:tcPr>
            <w:tcW w:w="2295" w:type="dxa"/>
          </w:tcPr>
          <w:p>
            <w:pPr>
              <w:rPr>
                <w:rFonts w:eastAsia="STFangsong"/>
                <w:noProof/>
                <w:color w:val="000000"/>
                <w:szCs w:val="24"/>
              </w:rPr>
            </w:pPr>
            <w:r>
              <w:rPr>
                <w:noProof/>
              </w:rPr>
              <w:t>Baicheng Lü Dou</w:t>
            </w:r>
          </w:p>
        </w:tc>
        <w:tc>
          <w:tcPr>
            <w:tcW w:w="2294" w:type="dxa"/>
          </w:tcPr>
          <w:p>
            <w:pPr>
              <w:rPr>
                <w:rFonts w:eastAsia="SimSun"/>
                <w:noProof/>
                <w:snapToGrid w:val="0"/>
                <w:szCs w:val="24"/>
                <w:u w:val="single"/>
              </w:rPr>
            </w:pPr>
            <w:r>
              <w:rPr>
                <w:noProof/>
              </w:rPr>
              <w:t xml:space="preserve">sadje, zelenjava in žita, sveži ali predelani – fižol </w:t>
            </w:r>
          </w:p>
        </w:tc>
        <w:tc>
          <w:tcPr>
            <w:tcW w:w="2295" w:type="dxa"/>
          </w:tcPr>
          <w:p>
            <w:pPr>
              <w:rPr>
                <w:rFonts w:eastAsia="SimSun"/>
                <w:noProof/>
                <w:snapToGrid w:val="0"/>
                <w:szCs w:val="24"/>
                <w:u w:val="single"/>
              </w:rPr>
            </w:pPr>
            <w:r>
              <w:rPr>
                <w:noProof/>
              </w:rPr>
              <w:t>Baicheng Mung Bean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肇源大米</w:t>
            </w:r>
          </w:p>
        </w:tc>
        <w:tc>
          <w:tcPr>
            <w:tcW w:w="2295" w:type="dxa"/>
          </w:tcPr>
          <w:p>
            <w:pPr>
              <w:rPr>
                <w:rFonts w:eastAsia="STFangsong"/>
                <w:noProof/>
                <w:color w:val="000000"/>
                <w:szCs w:val="24"/>
              </w:rPr>
            </w:pPr>
            <w:r>
              <w:rPr>
                <w:noProof/>
              </w:rPr>
              <w:t>Zhaoyuan Da Mi</w:t>
            </w:r>
          </w:p>
        </w:tc>
        <w:tc>
          <w:tcPr>
            <w:tcW w:w="2294" w:type="dxa"/>
          </w:tcPr>
          <w:p>
            <w:pPr>
              <w:rPr>
                <w:rFonts w:eastAsia="SimSun"/>
                <w:noProof/>
                <w:snapToGrid w:val="0"/>
                <w:szCs w:val="24"/>
                <w:u w:val="single"/>
              </w:rPr>
            </w:pPr>
            <w:r>
              <w:rPr>
                <w:noProof/>
              </w:rPr>
              <w:t>sadje, zelenjava in žita, sveži ali predelani – riž</w:t>
            </w:r>
          </w:p>
        </w:tc>
        <w:tc>
          <w:tcPr>
            <w:tcW w:w="2295" w:type="dxa"/>
          </w:tcPr>
          <w:p>
            <w:pPr>
              <w:rPr>
                <w:rFonts w:eastAsia="SimSun"/>
                <w:noProof/>
                <w:snapToGrid w:val="0"/>
                <w:szCs w:val="24"/>
                <w:u w:val="single"/>
              </w:rPr>
            </w:pPr>
            <w:r>
              <w:rPr>
                <w:noProof/>
              </w:rPr>
              <w:t>Zhaoyuan Rice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婺源绿茶</w:t>
            </w:r>
          </w:p>
        </w:tc>
        <w:tc>
          <w:tcPr>
            <w:tcW w:w="2295" w:type="dxa"/>
          </w:tcPr>
          <w:p>
            <w:pPr>
              <w:rPr>
                <w:rFonts w:eastAsia="STFangsong"/>
                <w:noProof/>
                <w:color w:val="000000"/>
                <w:szCs w:val="24"/>
              </w:rPr>
            </w:pPr>
            <w:r>
              <w:rPr>
                <w:noProof/>
              </w:rPr>
              <w:t>Wuyuan Lü Cha</w:t>
            </w:r>
          </w:p>
        </w:tc>
        <w:tc>
          <w:tcPr>
            <w:tcW w:w="2294" w:type="dxa"/>
          </w:tcPr>
          <w:p>
            <w:pPr>
              <w:rPr>
                <w:rFonts w:eastAsia="SimSun"/>
                <w:noProof/>
                <w:snapToGrid w:val="0"/>
                <w:szCs w:val="24"/>
                <w:u w:val="single"/>
              </w:rPr>
            </w:pPr>
            <w:r>
              <w:rPr>
                <w:noProof/>
              </w:rPr>
              <w:t>ostali proizvodi iz Priloge I k Pogodbi (začimbe itd.) – čaj</w:t>
            </w:r>
          </w:p>
        </w:tc>
        <w:tc>
          <w:tcPr>
            <w:tcW w:w="2295" w:type="dxa"/>
          </w:tcPr>
          <w:p>
            <w:pPr>
              <w:rPr>
                <w:rFonts w:eastAsia="SimSun"/>
                <w:noProof/>
                <w:snapToGrid w:val="0"/>
                <w:szCs w:val="24"/>
                <w:u w:val="single"/>
              </w:rPr>
            </w:pPr>
            <w:r>
              <w:rPr>
                <w:noProof/>
              </w:rPr>
              <w:t>Wuyuan Green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福州茉莉花茶</w:t>
            </w:r>
          </w:p>
        </w:tc>
        <w:tc>
          <w:tcPr>
            <w:tcW w:w="2295" w:type="dxa"/>
          </w:tcPr>
          <w:p>
            <w:pPr>
              <w:rPr>
                <w:rFonts w:eastAsia="STFangsong"/>
                <w:noProof/>
                <w:color w:val="000000"/>
                <w:szCs w:val="24"/>
              </w:rPr>
            </w:pPr>
            <w:r>
              <w:rPr>
                <w:noProof/>
              </w:rPr>
              <w:t>Fuzhou Mo Li Hua Cha</w:t>
            </w:r>
          </w:p>
        </w:tc>
        <w:tc>
          <w:tcPr>
            <w:tcW w:w="2294" w:type="dxa"/>
          </w:tcPr>
          <w:p>
            <w:pPr>
              <w:rPr>
                <w:rFonts w:eastAsia="SimSun"/>
                <w:noProof/>
                <w:snapToGrid w:val="0"/>
                <w:szCs w:val="24"/>
                <w:u w:val="single"/>
              </w:rPr>
            </w:pPr>
            <w:r>
              <w:rPr>
                <w:noProof/>
              </w:rPr>
              <w:t>ostali proizvodi iz Priloge I k Pogodbi (začimbe itd.) – čaj</w:t>
            </w:r>
          </w:p>
        </w:tc>
        <w:tc>
          <w:tcPr>
            <w:tcW w:w="2295" w:type="dxa"/>
          </w:tcPr>
          <w:p>
            <w:pPr>
              <w:rPr>
                <w:rFonts w:eastAsia="SimSun"/>
                <w:noProof/>
                <w:snapToGrid w:val="0"/>
                <w:szCs w:val="24"/>
                <w:u w:val="single"/>
              </w:rPr>
            </w:pPr>
            <w:r>
              <w:rPr>
                <w:noProof/>
              </w:rPr>
              <w:t>Fuzhou Jasmine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房县香菇</w:t>
            </w:r>
          </w:p>
        </w:tc>
        <w:tc>
          <w:tcPr>
            <w:tcW w:w="2295" w:type="dxa"/>
          </w:tcPr>
          <w:p>
            <w:pPr>
              <w:rPr>
                <w:rFonts w:eastAsia="STFangsong"/>
                <w:noProof/>
                <w:color w:val="000000"/>
                <w:szCs w:val="24"/>
              </w:rPr>
            </w:pPr>
            <w:r>
              <w:rPr>
                <w:noProof/>
              </w:rPr>
              <w:t>Fangxian Xiang Gu</w:t>
            </w:r>
          </w:p>
        </w:tc>
        <w:tc>
          <w:tcPr>
            <w:tcW w:w="2294" w:type="dxa"/>
          </w:tcPr>
          <w:p>
            <w:pPr>
              <w:rPr>
                <w:rFonts w:eastAsia="SimSun"/>
                <w:noProof/>
                <w:snapToGrid w:val="0"/>
                <w:szCs w:val="24"/>
                <w:u w:val="single"/>
              </w:rPr>
            </w:pPr>
            <w:r>
              <w:rPr>
                <w:noProof/>
              </w:rPr>
              <w:t>sadje, zelenjava in žita, sveži ali predelani – goba</w:t>
            </w:r>
          </w:p>
        </w:tc>
        <w:tc>
          <w:tcPr>
            <w:tcW w:w="2295" w:type="dxa"/>
          </w:tcPr>
          <w:p>
            <w:pPr>
              <w:rPr>
                <w:rFonts w:eastAsia="SimSun"/>
                <w:noProof/>
                <w:snapToGrid w:val="0"/>
                <w:szCs w:val="24"/>
                <w:u w:val="single"/>
              </w:rPr>
            </w:pPr>
            <w:r>
              <w:rPr>
                <w:noProof/>
              </w:rPr>
              <w:t xml:space="preserve">Fangxian Mushroom </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南丰蜜桔</w:t>
            </w:r>
          </w:p>
        </w:tc>
        <w:tc>
          <w:tcPr>
            <w:tcW w:w="2295" w:type="dxa"/>
          </w:tcPr>
          <w:p>
            <w:pPr>
              <w:rPr>
                <w:rFonts w:eastAsia="STFangsong"/>
                <w:noProof/>
                <w:color w:val="000000"/>
                <w:szCs w:val="24"/>
              </w:rPr>
            </w:pPr>
            <w:r>
              <w:rPr>
                <w:noProof/>
              </w:rPr>
              <w:t>Nanfeng Mi Ju</w:t>
            </w:r>
          </w:p>
        </w:tc>
        <w:tc>
          <w:tcPr>
            <w:tcW w:w="2294" w:type="dxa"/>
          </w:tcPr>
          <w:p>
            <w:pPr>
              <w:rPr>
                <w:rFonts w:eastAsia="SimSun"/>
                <w:noProof/>
                <w:snapToGrid w:val="0"/>
                <w:szCs w:val="24"/>
                <w:u w:val="single"/>
              </w:rPr>
            </w:pPr>
            <w:r>
              <w:rPr>
                <w:noProof/>
              </w:rPr>
              <w:t>sadje, zelenjava in žita, sveži ali predelani – sadje</w:t>
            </w:r>
          </w:p>
        </w:tc>
        <w:tc>
          <w:tcPr>
            <w:tcW w:w="2295" w:type="dxa"/>
          </w:tcPr>
          <w:p>
            <w:pPr>
              <w:rPr>
                <w:rFonts w:eastAsia="SimSun"/>
                <w:noProof/>
                <w:snapToGrid w:val="0"/>
                <w:szCs w:val="24"/>
                <w:u w:val="single"/>
              </w:rPr>
            </w:pPr>
            <w:r>
              <w:rPr>
                <w:noProof/>
              </w:rPr>
              <w:t>Nanfeng Sweet Orange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苍山大蒜</w:t>
            </w:r>
          </w:p>
        </w:tc>
        <w:tc>
          <w:tcPr>
            <w:tcW w:w="2295" w:type="dxa"/>
          </w:tcPr>
          <w:p>
            <w:pPr>
              <w:rPr>
                <w:rFonts w:eastAsia="STFangsong"/>
                <w:noProof/>
                <w:color w:val="000000"/>
                <w:szCs w:val="24"/>
              </w:rPr>
            </w:pPr>
            <w:r>
              <w:rPr>
                <w:noProof/>
              </w:rPr>
              <w:t>Cangshan Da Suan</w:t>
            </w:r>
          </w:p>
        </w:tc>
        <w:tc>
          <w:tcPr>
            <w:tcW w:w="2294" w:type="dxa"/>
          </w:tcPr>
          <w:p>
            <w:pPr>
              <w:rPr>
                <w:rFonts w:eastAsia="SimSun"/>
                <w:noProof/>
                <w:snapToGrid w:val="0"/>
                <w:szCs w:val="24"/>
                <w:u w:val="single"/>
              </w:rPr>
            </w:pPr>
            <w:r>
              <w:rPr>
                <w:noProof/>
              </w:rPr>
              <w:t>sadje, zelenjava in žita, sveži ali predelani – česen</w:t>
            </w:r>
          </w:p>
        </w:tc>
        <w:tc>
          <w:tcPr>
            <w:tcW w:w="2295" w:type="dxa"/>
          </w:tcPr>
          <w:p>
            <w:pPr>
              <w:rPr>
                <w:rFonts w:eastAsia="SimSun"/>
                <w:noProof/>
                <w:snapToGrid w:val="0"/>
                <w:szCs w:val="24"/>
                <w:u w:val="single"/>
              </w:rPr>
            </w:pPr>
            <w:r>
              <w:rPr>
                <w:noProof/>
              </w:rPr>
              <w:t>Cangshan Garlic</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房县黑木耳</w:t>
            </w:r>
          </w:p>
        </w:tc>
        <w:tc>
          <w:tcPr>
            <w:tcW w:w="2295" w:type="dxa"/>
          </w:tcPr>
          <w:p>
            <w:pPr>
              <w:rPr>
                <w:rFonts w:eastAsia="STFangsong"/>
                <w:noProof/>
                <w:color w:val="000000"/>
                <w:szCs w:val="24"/>
              </w:rPr>
            </w:pPr>
            <w:r>
              <w:rPr>
                <w:noProof/>
              </w:rPr>
              <w:t>Fangxian Hei Mu Er</w:t>
            </w:r>
          </w:p>
        </w:tc>
        <w:tc>
          <w:tcPr>
            <w:tcW w:w="2294" w:type="dxa"/>
          </w:tcPr>
          <w:p>
            <w:pPr>
              <w:rPr>
                <w:rFonts w:eastAsia="SimSun"/>
                <w:noProof/>
                <w:snapToGrid w:val="0"/>
                <w:szCs w:val="24"/>
                <w:u w:val="single"/>
              </w:rPr>
            </w:pPr>
            <w:r>
              <w:rPr>
                <w:noProof/>
              </w:rPr>
              <w:t>sadje, zelenjava in žita, sveži ali predelani – goba</w:t>
            </w:r>
          </w:p>
        </w:tc>
        <w:tc>
          <w:tcPr>
            <w:tcW w:w="2295" w:type="dxa"/>
          </w:tcPr>
          <w:p>
            <w:pPr>
              <w:rPr>
                <w:rFonts w:eastAsia="SimSun"/>
                <w:noProof/>
                <w:snapToGrid w:val="0"/>
                <w:szCs w:val="24"/>
                <w:u w:val="single"/>
              </w:rPr>
            </w:pPr>
            <w:r>
              <w:rPr>
                <w:noProof/>
              </w:rPr>
              <w:t>Fangxian Black Fungus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凤冈锌硒茶</w:t>
            </w:r>
          </w:p>
        </w:tc>
        <w:tc>
          <w:tcPr>
            <w:tcW w:w="2295" w:type="dxa"/>
          </w:tcPr>
          <w:p>
            <w:pPr>
              <w:rPr>
                <w:rFonts w:eastAsia="STFangsong"/>
                <w:noProof/>
                <w:color w:val="000000"/>
                <w:szCs w:val="24"/>
              </w:rPr>
            </w:pPr>
            <w:r>
              <w:rPr>
                <w:noProof/>
              </w:rPr>
              <w:t>Fenggang Xin Xi Cha</w:t>
            </w:r>
          </w:p>
        </w:tc>
        <w:tc>
          <w:tcPr>
            <w:tcW w:w="2294" w:type="dxa"/>
          </w:tcPr>
          <w:p>
            <w:pPr>
              <w:rPr>
                <w:rFonts w:eastAsia="SimSun"/>
                <w:noProof/>
                <w:snapToGrid w:val="0"/>
                <w:szCs w:val="24"/>
                <w:u w:val="single"/>
              </w:rPr>
            </w:pPr>
            <w:r>
              <w:rPr>
                <w:noProof/>
              </w:rPr>
              <w:t>ostali proizvodi iz Priloge I k Pogodbi (začimbe itd.) – čaj</w:t>
            </w:r>
          </w:p>
        </w:tc>
        <w:tc>
          <w:tcPr>
            <w:tcW w:w="2295" w:type="dxa"/>
          </w:tcPr>
          <w:p>
            <w:pPr>
              <w:rPr>
                <w:rFonts w:eastAsia="SimSun"/>
                <w:noProof/>
                <w:snapToGrid w:val="0"/>
                <w:szCs w:val="24"/>
                <w:u w:val="single"/>
              </w:rPr>
            </w:pPr>
            <w:r>
              <w:rPr>
                <w:noProof/>
              </w:rPr>
              <w:t>Fenggang Zinc Selenium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库尔勒香梨</w:t>
            </w:r>
          </w:p>
        </w:tc>
        <w:tc>
          <w:tcPr>
            <w:tcW w:w="2295" w:type="dxa"/>
          </w:tcPr>
          <w:p>
            <w:pPr>
              <w:rPr>
                <w:rFonts w:eastAsia="STFangsong"/>
                <w:noProof/>
                <w:color w:val="000000"/>
                <w:szCs w:val="24"/>
              </w:rPr>
            </w:pPr>
            <w:r>
              <w:rPr>
                <w:noProof/>
              </w:rPr>
              <w:t>Ku’erle Xiang Li</w:t>
            </w:r>
          </w:p>
        </w:tc>
        <w:tc>
          <w:tcPr>
            <w:tcW w:w="2294" w:type="dxa"/>
          </w:tcPr>
          <w:p>
            <w:pPr>
              <w:rPr>
                <w:rFonts w:eastAsia="SimSun"/>
                <w:noProof/>
                <w:snapToGrid w:val="0"/>
                <w:szCs w:val="24"/>
                <w:u w:val="single"/>
              </w:rPr>
            </w:pPr>
            <w:r>
              <w:rPr>
                <w:noProof/>
              </w:rPr>
              <w:t>sadje, zelenjava in žita, sveži ali predelani – sadje</w:t>
            </w:r>
          </w:p>
        </w:tc>
        <w:tc>
          <w:tcPr>
            <w:tcW w:w="2295" w:type="dxa"/>
          </w:tcPr>
          <w:p>
            <w:pPr>
              <w:rPr>
                <w:rFonts w:eastAsia="SimSun"/>
                <w:noProof/>
                <w:snapToGrid w:val="0"/>
                <w:szCs w:val="24"/>
                <w:u w:val="single"/>
              </w:rPr>
            </w:pPr>
            <w:r>
              <w:rPr>
                <w:noProof/>
              </w:rPr>
              <w:t>Korla Pear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邳州大蒜</w:t>
            </w:r>
          </w:p>
        </w:tc>
        <w:tc>
          <w:tcPr>
            <w:tcW w:w="2295" w:type="dxa"/>
          </w:tcPr>
          <w:p>
            <w:pPr>
              <w:rPr>
                <w:rFonts w:eastAsia="STFangsong"/>
                <w:noProof/>
                <w:color w:val="000000"/>
                <w:szCs w:val="24"/>
              </w:rPr>
            </w:pPr>
            <w:r>
              <w:rPr>
                <w:noProof/>
              </w:rPr>
              <w:t>Pizhou Da Suan</w:t>
            </w:r>
          </w:p>
        </w:tc>
        <w:tc>
          <w:tcPr>
            <w:tcW w:w="2294" w:type="dxa"/>
          </w:tcPr>
          <w:p>
            <w:pPr>
              <w:rPr>
                <w:rFonts w:eastAsia="SimSun"/>
                <w:noProof/>
                <w:snapToGrid w:val="0"/>
                <w:szCs w:val="24"/>
                <w:u w:val="single"/>
              </w:rPr>
            </w:pPr>
            <w:r>
              <w:rPr>
                <w:noProof/>
              </w:rPr>
              <w:t>sadje, zelenjava in žita, sveži ali predelani – česen</w:t>
            </w:r>
          </w:p>
        </w:tc>
        <w:tc>
          <w:tcPr>
            <w:tcW w:w="2295" w:type="dxa"/>
          </w:tcPr>
          <w:p>
            <w:pPr>
              <w:rPr>
                <w:rFonts w:eastAsia="SimSun"/>
                <w:noProof/>
                <w:snapToGrid w:val="0"/>
                <w:szCs w:val="24"/>
                <w:u w:val="single"/>
              </w:rPr>
            </w:pPr>
            <w:r>
              <w:rPr>
                <w:noProof/>
              </w:rPr>
              <w:t>Pizhou Garlic</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安岳柠檬</w:t>
            </w:r>
          </w:p>
        </w:tc>
        <w:tc>
          <w:tcPr>
            <w:tcW w:w="2295" w:type="dxa"/>
          </w:tcPr>
          <w:p>
            <w:pPr>
              <w:rPr>
                <w:rFonts w:eastAsia="STFangsong"/>
                <w:noProof/>
                <w:color w:val="000000"/>
                <w:szCs w:val="24"/>
              </w:rPr>
            </w:pPr>
            <w:r>
              <w:rPr>
                <w:noProof/>
              </w:rPr>
              <w:t>Anyue Ning Meng</w:t>
            </w:r>
          </w:p>
        </w:tc>
        <w:tc>
          <w:tcPr>
            <w:tcW w:w="2294" w:type="dxa"/>
          </w:tcPr>
          <w:p>
            <w:pPr>
              <w:rPr>
                <w:rFonts w:eastAsia="SimSun"/>
                <w:noProof/>
                <w:snapToGrid w:val="0"/>
                <w:szCs w:val="24"/>
                <w:u w:val="single"/>
              </w:rPr>
            </w:pPr>
            <w:r>
              <w:rPr>
                <w:noProof/>
              </w:rPr>
              <w:t>sadje, zelenjava in žita, sveži ali predelani – sadje</w:t>
            </w:r>
          </w:p>
        </w:tc>
        <w:tc>
          <w:tcPr>
            <w:tcW w:w="2295" w:type="dxa"/>
          </w:tcPr>
          <w:p>
            <w:pPr>
              <w:rPr>
                <w:rFonts w:eastAsia="SimSun"/>
                <w:noProof/>
                <w:snapToGrid w:val="0"/>
                <w:szCs w:val="24"/>
                <w:u w:val="single"/>
              </w:rPr>
            </w:pPr>
            <w:r>
              <w:rPr>
                <w:noProof/>
              </w:rPr>
              <w:t>Anyue Lemon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正山小种</w:t>
            </w:r>
            <w:r>
              <w:rPr>
                <w:rStyle w:val="FootnoteReference"/>
                <w:rFonts w:ascii="SimSun" w:hAnsi="SimSun"/>
                <w:noProof/>
                <w:color w:val="000000"/>
                <w:szCs w:val="24"/>
              </w:rPr>
              <w:footnoteReference w:id="9"/>
            </w:r>
          </w:p>
        </w:tc>
        <w:tc>
          <w:tcPr>
            <w:tcW w:w="2295" w:type="dxa"/>
          </w:tcPr>
          <w:p>
            <w:pPr>
              <w:rPr>
                <w:rFonts w:eastAsia="STFangsong"/>
                <w:noProof/>
                <w:color w:val="000000"/>
                <w:szCs w:val="24"/>
              </w:rPr>
            </w:pPr>
            <w:r>
              <w:rPr>
                <w:noProof/>
              </w:rPr>
              <w:t>Zhengshan Xiao Zhong</w:t>
            </w:r>
          </w:p>
        </w:tc>
        <w:tc>
          <w:tcPr>
            <w:tcW w:w="2294" w:type="dxa"/>
          </w:tcPr>
          <w:p>
            <w:pPr>
              <w:rPr>
                <w:rFonts w:eastAsia="SimSun"/>
                <w:noProof/>
                <w:snapToGrid w:val="0"/>
                <w:szCs w:val="24"/>
                <w:u w:val="single"/>
              </w:rPr>
            </w:pPr>
            <w:r>
              <w:rPr>
                <w:noProof/>
              </w:rPr>
              <w:t>ostali proizvodi iz Priloge I k Pogodbi (začimbe itd.) – čaj</w:t>
            </w:r>
          </w:p>
        </w:tc>
        <w:tc>
          <w:tcPr>
            <w:tcW w:w="2295" w:type="dxa"/>
          </w:tcPr>
          <w:p>
            <w:pPr>
              <w:rPr>
                <w:rFonts w:eastAsia="SimSun"/>
                <w:noProof/>
                <w:snapToGrid w:val="0"/>
                <w:szCs w:val="24"/>
                <w:u w:val="single"/>
              </w:rPr>
            </w:pPr>
            <w:r>
              <w:rPr>
                <w:noProof/>
              </w:rPr>
              <w:t xml:space="preserve">Lapsang Souchong </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兴化香葱</w:t>
            </w:r>
          </w:p>
        </w:tc>
        <w:tc>
          <w:tcPr>
            <w:tcW w:w="2295" w:type="dxa"/>
          </w:tcPr>
          <w:p>
            <w:pPr>
              <w:rPr>
                <w:rFonts w:eastAsia="STFangsong"/>
                <w:noProof/>
                <w:color w:val="000000"/>
                <w:szCs w:val="24"/>
              </w:rPr>
            </w:pPr>
            <w:r>
              <w:rPr>
                <w:noProof/>
              </w:rPr>
              <w:t>Xinghua Xiang Cong</w:t>
            </w:r>
          </w:p>
        </w:tc>
        <w:tc>
          <w:tcPr>
            <w:tcW w:w="2294" w:type="dxa"/>
          </w:tcPr>
          <w:p>
            <w:pPr>
              <w:rPr>
                <w:rFonts w:eastAsia="SimSun"/>
                <w:noProof/>
                <w:snapToGrid w:val="0"/>
                <w:szCs w:val="24"/>
                <w:u w:val="single"/>
              </w:rPr>
            </w:pPr>
            <w:r>
              <w:rPr>
                <w:noProof/>
              </w:rPr>
              <w:t>sadje, zelenjava in žita, sveži ali predelani – posušeni drobnjak</w:t>
            </w:r>
          </w:p>
        </w:tc>
        <w:tc>
          <w:tcPr>
            <w:tcW w:w="2295" w:type="dxa"/>
          </w:tcPr>
          <w:p>
            <w:pPr>
              <w:rPr>
                <w:rFonts w:eastAsia="SimSun"/>
                <w:noProof/>
                <w:snapToGrid w:val="0"/>
                <w:szCs w:val="24"/>
                <w:u w:val="single"/>
              </w:rPr>
            </w:pPr>
            <w:r>
              <w:rPr>
                <w:noProof/>
              </w:rPr>
              <w:t>Xinghua Chive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szCs w:val="24"/>
                <w:u w:val="single"/>
              </w:rPr>
            </w:pPr>
            <w:r>
              <w:rPr>
                <w:rFonts w:ascii="SimSun" w:eastAsia="SimSun" w:hAnsi="SimSun" w:cs="MS Gothic" w:hint="eastAsia"/>
                <w:noProof/>
                <w:szCs w:val="24"/>
              </w:rPr>
              <w:t>六安瓜片</w:t>
            </w:r>
          </w:p>
        </w:tc>
        <w:tc>
          <w:tcPr>
            <w:tcW w:w="2295" w:type="dxa"/>
          </w:tcPr>
          <w:p>
            <w:pPr>
              <w:rPr>
                <w:rFonts w:eastAsia="STFangsong"/>
                <w:noProof/>
                <w:color w:val="000000"/>
                <w:szCs w:val="24"/>
              </w:rPr>
            </w:pPr>
            <w:r>
              <w:rPr>
                <w:noProof/>
              </w:rPr>
              <w:t>Lu'an Guapian</w:t>
            </w:r>
          </w:p>
        </w:tc>
        <w:tc>
          <w:tcPr>
            <w:tcW w:w="2294" w:type="dxa"/>
          </w:tcPr>
          <w:p>
            <w:pPr>
              <w:rPr>
                <w:rFonts w:eastAsia="STFangsong"/>
                <w:noProof/>
                <w:color w:val="000000"/>
                <w:szCs w:val="24"/>
              </w:rPr>
            </w:pPr>
            <w:r>
              <w:rPr>
                <w:noProof/>
              </w:rPr>
              <w:t>ostali proizvodi iz Priloge I k Pogodbi (začimbe itd.) – čaj</w:t>
            </w:r>
          </w:p>
        </w:tc>
        <w:tc>
          <w:tcPr>
            <w:tcW w:w="2295" w:type="dxa"/>
          </w:tcPr>
          <w:p>
            <w:pPr>
              <w:rPr>
                <w:rFonts w:eastAsia="STFangsong"/>
                <w:noProof/>
                <w:color w:val="000000"/>
                <w:szCs w:val="24"/>
              </w:rPr>
            </w:pPr>
            <w:r>
              <w:rPr>
                <w:noProof/>
              </w:rPr>
              <w:t>Lu'an Melon-seed-shaped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宜宾芽菜</w:t>
            </w:r>
          </w:p>
        </w:tc>
        <w:tc>
          <w:tcPr>
            <w:tcW w:w="2295" w:type="dxa"/>
          </w:tcPr>
          <w:p>
            <w:pPr>
              <w:rPr>
                <w:rFonts w:eastAsia="STFangsong"/>
                <w:noProof/>
                <w:color w:val="000000"/>
                <w:szCs w:val="24"/>
              </w:rPr>
            </w:pPr>
            <w:r>
              <w:rPr>
                <w:noProof/>
              </w:rPr>
              <w:t>Yibin Ya Cai</w:t>
            </w:r>
          </w:p>
        </w:tc>
        <w:tc>
          <w:tcPr>
            <w:tcW w:w="2294" w:type="dxa"/>
          </w:tcPr>
          <w:p>
            <w:pPr>
              <w:rPr>
                <w:rFonts w:eastAsia="SimSun"/>
                <w:noProof/>
                <w:snapToGrid w:val="0"/>
                <w:szCs w:val="24"/>
                <w:u w:val="single"/>
              </w:rPr>
            </w:pPr>
            <w:r>
              <w:rPr>
                <w:noProof/>
              </w:rPr>
              <w:t>sadje, zelenjava in žita, sveži ali predelani – fižolovi kalčki (vložena zelenjava)</w:t>
            </w:r>
          </w:p>
        </w:tc>
        <w:tc>
          <w:tcPr>
            <w:tcW w:w="2295" w:type="dxa"/>
          </w:tcPr>
          <w:p>
            <w:pPr>
              <w:rPr>
                <w:rFonts w:eastAsia="SimSun"/>
                <w:noProof/>
                <w:snapToGrid w:val="0"/>
                <w:szCs w:val="24"/>
                <w:u w:val="single"/>
              </w:rPr>
            </w:pPr>
            <w:r>
              <w:rPr>
                <w:noProof/>
              </w:rPr>
              <w:t>Yibin Bean Sprout</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静宁苹果</w:t>
            </w:r>
          </w:p>
        </w:tc>
        <w:tc>
          <w:tcPr>
            <w:tcW w:w="2295" w:type="dxa"/>
          </w:tcPr>
          <w:p>
            <w:pPr>
              <w:rPr>
                <w:rFonts w:eastAsia="STFangsong"/>
                <w:noProof/>
                <w:color w:val="000000"/>
                <w:szCs w:val="24"/>
              </w:rPr>
            </w:pPr>
            <w:r>
              <w:rPr>
                <w:noProof/>
              </w:rPr>
              <w:t xml:space="preserve">Yantai Ping Guo </w:t>
            </w:r>
          </w:p>
        </w:tc>
        <w:tc>
          <w:tcPr>
            <w:tcW w:w="2294" w:type="dxa"/>
          </w:tcPr>
          <w:p>
            <w:pPr>
              <w:rPr>
                <w:rFonts w:eastAsia="SimSun"/>
                <w:noProof/>
                <w:snapToGrid w:val="0"/>
                <w:szCs w:val="24"/>
                <w:u w:val="single"/>
              </w:rPr>
            </w:pPr>
            <w:r>
              <w:rPr>
                <w:noProof/>
              </w:rPr>
              <w:t>sadje, zelenjava in žita, sveži ali predelani – sadje</w:t>
            </w:r>
          </w:p>
        </w:tc>
        <w:tc>
          <w:tcPr>
            <w:tcW w:w="2295" w:type="dxa"/>
          </w:tcPr>
          <w:p>
            <w:pPr>
              <w:rPr>
                <w:rFonts w:eastAsia="SimSun"/>
                <w:noProof/>
                <w:snapToGrid w:val="0"/>
                <w:szCs w:val="24"/>
                <w:u w:val="single"/>
              </w:rPr>
            </w:pPr>
            <w:r>
              <w:rPr>
                <w:noProof/>
              </w:rPr>
              <w:t>Jingning Apple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cs="MS Gothic" w:hint="eastAsia"/>
                <w:noProof/>
                <w:color w:val="000000"/>
                <w:szCs w:val="24"/>
              </w:rPr>
              <w:t>安丘大姜</w:t>
            </w:r>
          </w:p>
        </w:tc>
        <w:tc>
          <w:tcPr>
            <w:tcW w:w="2295" w:type="dxa"/>
          </w:tcPr>
          <w:p>
            <w:pPr>
              <w:rPr>
                <w:rFonts w:eastAsia="STFangsong"/>
                <w:noProof/>
                <w:color w:val="000000"/>
                <w:szCs w:val="24"/>
              </w:rPr>
            </w:pPr>
            <w:r>
              <w:rPr>
                <w:noProof/>
              </w:rPr>
              <w:t>Anqiu Da Jiang</w:t>
            </w:r>
          </w:p>
        </w:tc>
        <w:tc>
          <w:tcPr>
            <w:tcW w:w="2294" w:type="dxa"/>
          </w:tcPr>
          <w:p>
            <w:pPr>
              <w:rPr>
                <w:rFonts w:eastAsia="SimSun"/>
                <w:noProof/>
                <w:snapToGrid w:val="0"/>
                <w:szCs w:val="24"/>
                <w:u w:val="single"/>
              </w:rPr>
            </w:pPr>
            <w:r>
              <w:rPr>
                <w:noProof/>
              </w:rPr>
              <w:t>ostali proizvodi iz Priloge I k Pogodbi (začimbe itd.) – ingver</w:t>
            </w:r>
          </w:p>
        </w:tc>
        <w:tc>
          <w:tcPr>
            <w:tcW w:w="2295" w:type="dxa"/>
          </w:tcPr>
          <w:p>
            <w:pPr>
              <w:rPr>
                <w:rFonts w:eastAsia="SimSun"/>
                <w:noProof/>
                <w:snapToGrid w:val="0"/>
                <w:szCs w:val="24"/>
                <w:u w:val="single"/>
              </w:rPr>
            </w:pPr>
            <w:r>
              <w:rPr>
                <w:noProof/>
              </w:rPr>
              <w:t>Anqiu Ginger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cs="MS Gothic" w:hint="eastAsia"/>
                <w:noProof/>
                <w:color w:val="000000"/>
                <w:szCs w:val="24"/>
              </w:rPr>
              <w:t>建宁通心白</w:t>
            </w:r>
            <w:r>
              <w:rPr>
                <w:rFonts w:ascii="SimSun" w:eastAsia="SimSun" w:hAnsi="SimSun" w:cs="Microsoft JhengHei" w:hint="eastAsia"/>
                <w:noProof/>
                <w:color w:val="000000"/>
                <w:szCs w:val="24"/>
              </w:rPr>
              <w:t>莲</w:t>
            </w:r>
          </w:p>
        </w:tc>
        <w:tc>
          <w:tcPr>
            <w:tcW w:w="2295" w:type="dxa"/>
          </w:tcPr>
          <w:p>
            <w:pPr>
              <w:rPr>
                <w:rFonts w:eastAsia="STFangsong"/>
                <w:noProof/>
                <w:color w:val="000000"/>
                <w:szCs w:val="24"/>
              </w:rPr>
            </w:pPr>
            <w:r>
              <w:rPr>
                <w:noProof/>
              </w:rPr>
              <w:t>Jianning Tong Xin Bai Lian</w:t>
            </w:r>
          </w:p>
        </w:tc>
        <w:tc>
          <w:tcPr>
            <w:tcW w:w="2294" w:type="dxa"/>
          </w:tcPr>
          <w:p>
            <w:pPr>
              <w:rPr>
                <w:rFonts w:eastAsia="SimSun"/>
                <w:noProof/>
                <w:snapToGrid w:val="0"/>
                <w:szCs w:val="24"/>
                <w:u w:val="single"/>
              </w:rPr>
            </w:pPr>
            <w:r>
              <w:rPr>
                <w:noProof/>
              </w:rPr>
              <w:t>sadje, zelenjava in žita, sveži ali predelani – lotosovo seme</w:t>
            </w:r>
          </w:p>
        </w:tc>
        <w:tc>
          <w:tcPr>
            <w:tcW w:w="2295" w:type="dxa"/>
          </w:tcPr>
          <w:p>
            <w:pPr>
              <w:rPr>
                <w:rFonts w:eastAsia="SimSun"/>
                <w:noProof/>
                <w:snapToGrid w:val="0"/>
                <w:szCs w:val="24"/>
                <w:u w:val="single"/>
              </w:rPr>
            </w:pPr>
            <w:r>
              <w:rPr>
                <w:noProof/>
              </w:rPr>
              <w:t>Jianning White Lotus Nut</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cs="MS Gothic" w:hint="eastAsia"/>
                <w:noProof/>
                <w:color w:val="000000"/>
                <w:szCs w:val="24"/>
              </w:rPr>
              <w:t>松溪</w:t>
            </w:r>
            <w:r>
              <w:rPr>
                <w:rFonts w:ascii="SimSun" w:eastAsia="SimSun" w:hAnsi="SimSun" w:cs="Microsoft JhengHei" w:hint="eastAsia"/>
                <w:noProof/>
                <w:color w:val="000000"/>
                <w:szCs w:val="24"/>
              </w:rPr>
              <w:t>绿</w:t>
            </w:r>
            <w:r>
              <w:rPr>
                <w:rFonts w:ascii="SimSun" w:eastAsia="SimSun" w:hAnsi="SimSun" w:cs="MS Gothic" w:hint="eastAsia"/>
                <w:noProof/>
                <w:color w:val="000000"/>
                <w:szCs w:val="24"/>
              </w:rPr>
              <w:t>茶</w:t>
            </w:r>
          </w:p>
        </w:tc>
        <w:tc>
          <w:tcPr>
            <w:tcW w:w="2295" w:type="dxa"/>
          </w:tcPr>
          <w:p>
            <w:pPr>
              <w:rPr>
                <w:rFonts w:eastAsia="STFangsong"/>
                <w:noProof/>
                <w:color w:val="000000"/>
                <w:szCs w:val="24"/>
              </w:rPr>
            </w:pPr>
            <w:r>
              <w:rPr>
                <w:noProof/>
              </w:rPr>
              <w:t>Songxi Lü Cha</w:t>
            </w:r>
          </w:p>
        </w:tc>
        <w:tc>
          <w:tcPr>
            <w:tcW w:w="2294" w:type="dxa"/>
          </w:tcPr>
          <w:p>
            <w:pPr>
              <w:rPr>
                <w:rFonts w:eastAsia="SimSun"/>
                <w:noProof/>
                <w:snapToGrid w:val="0"/>
                <w:szCs w:val="24"/>
                <w:u w:val="single"/>
              </w:rPr>
            </w:pPr>
            <w:r>
              <w:rPr>
                <w:noProof/>
              </w:rPr>
              <w:t>ostali proizvodi iz Priloge I k Pogodbi (začimbe itd.) – čaj</w:t>
            </w:r>
          </w:p>
        </w:tc>
        <w:tc>
          <w:tcPr>
            <w:tcW w:w="2295" w:type="dxa"/>
          </w:tcPr>
          <w:p>
            <w:pPr>
              <w:rPr>
                <w:rFonts w:eastAsia="SimSun"/>
                <w:noProof/>
                <w:snapToGrid w:val="0"/>
                <w:szCs w:val="24"/>
                <w:u w:val="single"/>
              </w:rPr>
            </w:pPr>
            <w:r>
              <w:rPr>
                <w:noProof/>
              </w:rPr>
              <w:t>Songxi Green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cs="Microsoft JhengHei" w:hint="eastAsia"/>
                <w:noProof/>
                <w:color w:val="000000"/>
                <w:szCs w:val="24"/>
              </w:rPr>
              <w:t>罗平小黄</w:t>
            </w:r>
            <w:r>
              <w:rPr>
                <w:rFonts w:ascii="SimSun" w:eastAsia="SimSun" w:hAnsi="SimSun" w:cs="MS Gothic" w:hint="eastAsia"/>
                <w:noProof/>
                <w:color w:val="000000"/>
                <w:szCs w:val="24"/>
              </w:rPr>
              <w:t>姜</w:t>
            </w:r>
          </w:p>
        </w:tc>
        <w:tc>
          <w:tcPr>
            <w:tcW w:w="2295" w:type="dxa"/>
          </w:tcPr>
          <w:p>
            <w:pPr>
              <w:rPr>
                <w:rFonts w:eastAsia="STFangsong"/>
                <w:noProof/>
                <w:color w:val="000000"/>
                <w:szCs w:val="24"/>
              </w:rPr>
            </w:pPr>
            <w:r>
              <w:rPr>
                <w:noProof/>
              </w:rPr>
              <w:t>Luoping Xiao Huang Jiang</w:t>
            </w:r>
          </w:p>
        </w:tc>
        <w:tc>
          <w:tcPr>
            <w:tcW w:w="2294" w:type="dxa"/>
          </w:tcPr>
          <w:p>
            <w:pPr>
              <w:rPr>
                <w:rFonts w:eastAsia="SimSun"/>
                <w:noProof/>
                <w:snapToGrid w:val="0"/>
                <w:szCs w:val="24"/>
                <w:u w:val="single"/>
              </w:rPr>
            </w:pPr>
            <w:r>
              <w:rPr>
                <w:noProof/>
              </w:rPr>
              <w:t>ostali proizvodi iz Priloge I k Pogodbi (začimbe itd.) – ingver</w:t>
            </w:r>
          </w:p>
        </w:tc>
        <w:tc>
          <w:tcPr>
            <w:tcW w:w="2295" w:type="dxa"/>
          </w:tcPr>
          <w:p>
            <w:pPr>
              <w:rPr>
                <w:rFonts w:eastAsia="SimSun"/>
                <w:noProof/>
                <w:snapToGrid w:val="0"/>
                <w:szCs w:val="24"/>
                <w:u w:val="single"/>
              </w:rPr>
            </w:pPr>
            <w:r>
              <w:rPr>
                <w:noProof/>
              </w:rPr>
              <w:t>Luoping Yellow Ginger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cs="Microsoft JhengHei" w:hint="eastAsia"/>
                <w:noProof/>
                <w:color w:val="000000"/>
                <w:szCs w:val="24"/>
              </w:rPr>
              <w:t>苍</w:t>
            </w:r>
            <w:r>
              <w:rPr>
                <w:rFonts w:ascii="SimSun" w:eastAsia="SimSun" w:hAnsi="SimSun" w:cs="MS Gothic" w:hint="eastAsia"/>
                <w:noProof/>
                <w:color w:val="000000"/>
                <w:szCs w:val="24"/>
              </w:rPr>
              <w:t>溪</w:t>
            </w:r>
            <w:r>
              <w:rPr>
                <w:rFonts w:ascii="SimSun" w:eastAsia="SimSun" w:hAnsi="SimSun" w:cs="Microsoft JhengHei" w:hint="eastAsia"/>
                <w:noProof/>
                <w:color w:val="000000"/>
                <w:szCs w:val="24"/>
              </w:rPr>
              <w:t>红心猕猴</w:t>
            </w:r>
            <w:r>
              <w:rPr>
                <w:rFonts w:ascii="SimSun" w:eastAsia="SimSun" w:hAnsi="SimSun" w:cs="MS Gothic" w:hint="eastAsia"/>
                <w:noProof/>
                <w:color w:val="000000"/>
                <w:szCs w:val="24"/>
              </w:rPr>
              <w:t>桃</w:t>
            </w:r>
          </w:p>
        </w:tc>
        <w:tc>
          <w:tcPr>
            <w:tcW w:w="2295" w:type="dxa"/>
          </w:tcPr>
          <w:p>
            <w:pPr>
              <w:rPr>
                <w:rFonts w:eastAsia="STFangsong"/>
                <w:noProof/>
                <w:color w:val="000000"/>
                <w:szCs w:val="24"/>
              </w:rPr>
            </w:pPr>
            <w:r>
              <w:rPr>
                <w:noProof/>
              </w:rPr>
              <w:t>Cangxi Hong Xin Mi Hou Tao</w:t>
            </w:r>
          </w:p>
        </w:tc>
        <w:tc>
          <w:tcPr>
            <w:tcW w:w="2294" w:type="dxa"/>
          </w:tcPr>
          <w:p>
            <w:pPr>
              <w:rPr>
                <w:rFonts w:eastAsia="SimSun"/>
                <w:noProof/>
                <w:snapToGrid w:val="0"/>
                <w:szCs w:val="24"/>
                <w:u w:val="single"/>
              </w:rPr>
            </w:pPr>
            <w:r>
              <w:rPr>
                <w:noProof/>
              </w:rPr>
              <w:t>sadje, zelenjava in žita, sveži ali predelani – sadje</w:t>
            </w:r>
          </w:p>
        </w:tc>
        <w:tc>
          <w:tcPr>
            <w:tcW w:w="2295" w:type="dxa"/>
          </w:tcPr>
          <w:p>
            <w:pPr>
              <w:rPr>
                <w:rFonts w:eastAsia="SimSun"/>
                <w:noProof/>
                <w:snapToGrid w:val="0"/>
                <w:szCs w:val="24"/>
                <w:u w:val="single"/>
              </w:rPr>
            </w:pPr>
            <w:r>
              <w:rPr>
                <w:noProof/>
              </w:rPr>
              <w:t>Cangxi Red Kiwi Fruit</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cs="Microsoft JhengHei" w:hint="eastAsia"/>
                <w:noProof/>
                <w:color w:val="000000"/>
                <w:szCs w:val="24"/>
                <w:lang w:eastAsia="zh-CN"/>
              </w:rPr>
              <w:t>庆元香</w:t>
            </w:r>
            <w:r>
              <w:rPr>
                <w:rFonts w:ascii="SimSun" w:eastAsia="SimSun" w:hAnsi="SimSun" w:cs="MS Gothic" w:hint="eastAsia"/>
                <w:noProof/>
                <w:color w:val="000000"/>
                <w:szCs w:val="24"/>
                <w:lang w:eastAsia="zh-CN"/>
              </w:rPr>
              <w:t>菇</w:t>
            </w:r>
          </w:p>
        </w:tc>
        <w:tc>
          <w:tcPr>
            <w:tcW w:w="2295" w:type="dxa"/>
          </w:tcPr>
          <w:p>
            <w:pPr>
              <w:rPr>
                <w:rFonts w:eastAsia="STFangsong"/>
                <w:noProof/>
                <w:color w:val="000000"/>
                <w:szCs w:val="24"/>
              </w:rPr>
            </w:pPr>
            <w:r>
              <w:rPr>
                <w:noProof/>
              </w:rPr>
              <w:t>Qingyuan Xiang Gu</w:t>
            </w:r>
          </w:p>
        </w:tc>
        <w:tc>
          <w:tcPr>
            <w:tcW w:w="2294" w:type="dxa"/>
          </w:tcPr>
          <w:p>
            <w:pPr>
              <w:rPr>
                <w:rFonts w:eastAsia="SimSun"/>
                <w:noProof/>
                <w:snapToGrid w:val="0"/>
                <w:szCs w:val="24"/>
                <w:u w:val="single"/>
              </w:rPr>
            </w:pPr>
            <w:r>
              <w:rPr>
                <w:noProof/>
              </w:rPr>
              <w:t>sadje, zelenjava in žita, sveži ali predelani – goba</w:t>
            </w:r>
          </w:p>
        </w:tc>
        <w:tc>
          <w:tcPr>
            <w:tcW w:w="2295" w:type="dxa"/>
          </w:tcPr>
          <w:p>
            <w:pPr>
              <w:rPr>
                <w:rFonts w:eastAsia="SimSun"/>
                <w:noProof/>
                <w:snapToGrid w:val="0"/>
                <w:szCs w:val="24"/>
                <w:u w:val="single"/>
              </w:rPr>
            </w:pPr>
            <w:r>
              <w:rPr>
                <w:noProof/>
              </w:rPr>
              <w:t>Qingyuan Mushroom</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cs="Microsoft JhengHei" w:hint="eastAsia"/>
                <w:noProof/>
                <w:color w:val="000000"/>
                <w:szCs w:val="24"/>
              </w:rPr>
              <w:t>长寿沙田</w:t>
            </w:r>
            <w:r>
              <w:rPr>
                <w:rFonts w:ascii="SimSun" w:eastAsia="SimSun" w:hAnsi="SimSun" w:cs="MS Gothic" w:hint="eastAsia"/>
                <w:noProof/>
                <w:color w:val="000000"/>
                <w:szCs w:val="24"/>
              </w:rPr>
              <w:t>柚</w:t>
            </w:r>
          </w:p>
        </w:tc>
        <w:tc>
          <w:tcPr>
            <w:tcW w:w="2295" w:type="dxa"/>
          </w:tcPr>
          <w:p>
            <w:pPr>
              <w:rPr>
                <w:rFonts w:eastAsia="STFangsong"/>
                <w:noProof/>
                <w:color w:val="000000"/>
                <w:szCs w:val="24"/>
              </w:rPr>
            </w:pPr>
            <w:r>
              <w:rPr>
                <w:noProof/>
              </w:rPr>
              <w:t>Changshou Sha Tian You</w:t>
            </w:r>
          </w:p>
        </w:tc>
        <w:tc>
          <w:tcPr>
            <w:tcW w:w="2294" w:type="dxa"/>
          </w:tcPr>
          <w:p>
            <w:pPr>
              <w:rPr>
                <w:rFonts w:eastAsia="SimSun"/>
                <w:noProof/>
                <w:snapToGrid w:val="0"/>
                <w:szCs w:val="24"/>
                <w:u w:val="single"/>
              </w:rPr>
            </w:pPr>
            <w:r>
              <w:rPr>
                <w:noProof/>
              </w:rPr>
              <w:t>sadje, zelenjava in žita, sveži ali predelani – sadje</w:t>
            </w:r>
          </w:p>
        </w:tc>
        <w:tc>
          <w:tcPr>
            <w:tcW w:w="2295" w:type="dxa"/>
          </w:tcPr>
          <w:p>
            <w:pPr>
              <w:rPr>
                <w:rFonts w:eastAsia="SimSun"/>
                <w:noProof/>
                <w:snapToGrid w:val="0"/>
                <w:szCs w:val="24"/>
                <w:u w:val="single"/>
              </w:rPr>
            </w:pPr>
            <w:r>
              <w:rPr>
                <w:noProof/>
              </w:rPr>
              <w:t>Changshou Shantian Pomelo</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凤凰单丛</w:t>
            </w:r>
          </w:p>
        </w:tc>
        <w:tc>
          <w:tcPr>
            <w:tcW w:w="2295" w:type="dxa"/>
          </w:tcPr>
          <w:p>
            <w:pPr>
              <w:rPr>
                <w:rFonts w:eastAsia="STFangsong"/>
                <w:noProof/>
                <w:color w:val="000000"/>
                <w:szCs w:val="24"/>
              </w:rPr>
            </w:pPr>
            <w:r>
              <w:rPr>
                <w:noProof/>
              </w:rPr>
              <w:t>Fenghuang Dan Cong</w:t>
            </w:r>
          </w:p>
        </w:tc>
        <w:tc>
          <w:tcPr>
            <w:tcW w:w="2294" w:type="dxa"/>
          </w:tcPr>
          <w:p>
            <w:pPr>
              <w:rPr>
                <w:rFonts w:eastAsia="SimSun"/>
                <w:noProof/>
                <w:snapToGrid w:val="0"/>
                <w:szCs w:val="24"/>
                <w:u w:val="single"/>
              </w:rPr>
            </w:pPr>
            <w:r>
              <w:rPr>
                <w:noProof/>
              </w:rPr>
              <w:t>ostali proizvodi iz Priloge I k Pogodbi (začimbe itd.) – čaj</w:t>
            </w:r>
          </w:p>
        </w:tc>
        <w:tc>
          <w:tcPr>
            <w:tcW w:w="2295" w:type="dxa"/>
          </w:tcPr>
          <w:p>
            <w:pPr>
              <w:rPr>
                <w:rFonts w:eastAsia="SimSun"/>
                <w:noProof/>
                <w:snapToGrid w:val="0"/>
                <w:szCs w:val="24"/>
                <w:u w:val="single"/>
              </w:rPr>
            </w:pPr>
            <w:r>
              <w:rPr>
                <w:noProof/>
              </w:rPr>
              <w:t>Fenghuang Single Cluster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cs="MS Gothic" w:hint="eastAsia"/>
                <w:noProof/>
                <w:color w:val="000000"/>
                <w:szCs w:val="24"/>
              </w:rPr>
              <w:t>涪城麦冬</w:t>
            </w:r>
          </w:p>
        </w:tc>
        <w:tc>
          <w:tcPr>
            <w:tcW w:w="2295" w:type="dxa"/>
          </w:tcPr>
          <w:p>
            <w:pPr>
              <w:rPr>
                <w:rFonts w:eastAsia="STFangsong"/>
                <w:noProof/>
                <w:color w:val="000000"/>
                <w:szCs w:val="24"/>
              </w:rPr>
            </w:pPr>
            <w:r>
              <w:rPr>
                <w:noProof/>
              </w:rPr>
              <w:t>Fucheng Mai Dong</w:t>
            </w:r>
          </w:p>
        </w:tc>
        <w:tc>
          <w:tcPr>
            <w:tcW w:w="2294" w:type="dxa"/>
          </w:tcPr>
          <w:p>
            <w:pPr>
              <w:rPr>
                <w:rFonts w:eastAsia="SimSun"/>
                <w:noProof/>
                <w:snapToGrid w:val="0"/>
                <w:szCs w:val="24"/>
                <w:u w:val="single"/>
              </w:rPr>
            </w:pPr>
            <w:r>
              <w:rPr>
                <w:noProof/>
              </w:rPr>
              <w:t>sadje, zelenjava in žita, sveži ali predelani – gomolj</w:t>
            </w:r>
          </w:p>
        </w:tc>
        <w:tc>
          <w:tcPr>
            <w:tcW w:w="2295" w:type="dxa"/>
          </w:tcPr>
          <w:p>
            <w:pPr>
              <w:rPr>
                <w:rFonts w:eastAsia="SimSun"/>
                <w:noProof/>
                <w:snapToGrid w:val="0"/>
                <w:szCs w:val="24"/>
                <w:u w:val="single"/>
              </w:rPr>
            </w:pPr>
            <w:r>
              <w:rPr>
                <w:noProof/>
              </w:rPr>
              <w:t>Fucheng Ophiopogon japonicus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cs="MS Gothic" w:hint="eastAsia"/>
                <w:noProof/>
                <w:color w:val="000000"/>
                <w:szCs w:val="24"/>
              </w:rPr>
              <w:t>狗牯</w:t>
            </w:r>
            <w:r>
              <w:rPr>
                <w:rFonts w:ascii="SimSun" w:eastAsia="SimSun" w:hAnsi="SimSun" w:cs="Microsoft JhengHei" w:hint="eastAsia"/>
                <w:noProof/>
                <w:color w:val="000000"/>
                <w:szCs w:val="24"/>
              </w:rPr>
              <w:t>脑</w:t>
            </w:r>
          </w:p>
        </w:tc>
        <w:tc>
          <w:tcPr>
            <w:tcW w:w="2295" w:type="dxa"/>
          </w:tcPr>
          <w:p>
            <w:pPr>
              <w:rPr>
                <w:rFonts w:eastAsia="STFangsong"/>
                <w:noProof/>
                <w:color w:val="000000"/>
                <w:szCs w:val="24"/>
              </w:rPr>
            </w:pPr>
            <w:r>
              <w:rPr>
                <w:noProof/>
              </w:rPr>
              <w:t>Gou Gu Nao</w:t>
            </w:r>
          </w:p>
        </w:tc>
        <w:tc>
          <w:tcPr>
            <w:tcW w:w="2294" w:type="dxa"/>
          </w:tcPr>
          <w:p>
            <w:pPr>
              <w:rPr>
                <w:rFonts w:eastAsia="SimSun"/>
                <w:noProof/>
                <w:snapToGrid w:val="0"/>
                <w:szCs w:val="24"/>
                <w:u w:val="single"/>
              </w:rPr>
            </w:pPr>
            <w:r>
              <w:rPr>
                <w:noProof/>
              </w:rPr>
              <w:t>ostali proizvodi iz Priloge I k Pogodbi (začimbe itd.) – čaj</w:t>
            </w:r>
          </w:p>
        </w:tc>
        <w:tc>
          <w:tcPr>
            <w:tcW w:w="2295" w:type="dxa"/>
          </w:tcPr>
          <w:p>
            <w:pPr>
              <w:rPr>
                <w:rFonts w:eastAsia="SimSun"/>
                <w:noProof/>
                <w:snapToGrid w:val="0"/>
                <w:szCs w:val="24"/>
                <w:u w:val="single"/>
              </w:rPr>
            </w:pPr>
            <w:r>
              <w:rPr>
                <w:noProof/>
              </w:rPr>
              <w:t>Gougunao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cs="MS Gothic" w:hint="eastAsia"/>
                <w:noProof/>
                <w:color w:val="000000"/>
                <w:szCs w:val="24"/>
              </w:rPr>
              <w:t>武夷山大</w:t>
            </w:r>
            <w:r>
              <w:rPr>
                <w:rFonts w:ascii="SimSun" w:eastAsia="SimSun" w:hAnsi="SimSun" w:cs="Microsoft JhengHei" w:hint="eastAsia"/>
                <w:noProof/>
                <w:color w:val="000000"/>
                <w:szCs w:val="24"/>
              </w:rPr>
              <w:t>红</w:t>
            </w:r>
            <w:r>
              <w:rPr>
                <w:rFonts w:ascii="SimSun" w:eastAsia="SimSun" w:hAnsi="SimSun" w:cs="MS Gothic" w:hint="eastAsia"/>
                <w:noProof/>
                <w:color w:val="000000"/>
                <w:szCs w:val="24"/>
              </w:rPr>
              <w:t>袍</w:t>
            </w:r>
          </w:p>
        </w:tc>
        <w:tc>
          <w:tcPr>
            <w:tcW w:w="2295" w:type="dxa"/>
          </w:tcPr>
          <w:p>
            <w:pPr>
              <w:rPr>
                <w:rFonts w:eastAsia="STFangsong"/>
                <w:noProof/>
                <w:color w:val="000000"/>
                <w:szCs w:val="24"/>
              </w:rPr>
            </w:pPr>
            <w:r>
              <w:rPr>
                <w:noProof/>
              </w:rPr>
              <w:t>Wuyishan Da Hong Pao</w:t>
            </w:r>
          </w:p>
        </w:tc>
        <w:tc>
          <w:tcPr>
            <w:tcW w:w="2294" w:type="dxa"/>
          </w:tcPr>
          <w:p>
            <w:pPr>
              <w:rPr>
                <w:rFonts w:eastAsia="SimSun"/>
                <w:noProof/>
                <w:snapToGrid w:val="0"/>
                <w:szCs w:val="24"/>
                <w:u w:val="single"/>
              </w:rPr>
            </w:pPr>
            <w:r>
              <w:rPr>
                <w:noProof/>
              </w:rPr>
              <w:t>ostali proizvodi iz Priloge I k Pogodbi (začimbe itd.) – čaj</w:t>
            </w:r>
          </w:p>
        </w:tc>
        <w:tc>
          <w:tcPr>
            <w:tcW w:w="2295" w:type="dxa"/>
          </w:tcPr>
          <w:p>
            <w:pPr>
              <w:rPr>
                <w:rFonts w:eastAsia="SimSun"/>
                <w:noProof/>
                <w:snapToGrid w:val="0"/>
                <w:szCs w:val="24"/>
                <w:u w:val="single"/>
              </w:rPr>
            </w:pPr>
            <w:r>
              <w:rPr>
                <w:noProof/>
              </w:rPr>
              <w:t>Mount Wuyi Da Hong Pao</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cs="MS Gothic" w:hint="eastAsia"/>
                <w:noProof/>
                <w:color w:val="000000"/>
                <w:szCs w:val="24"/>
              </w:rPr>
              <w:t>晋州</w:t>
            </w:r>
            <w:r>
              <w:rPr>
                <w:rFonts w:ascii="SimSun" w:eastAsia="SimSun" w:hAnsi="SimSun" w:cs="Microsoft JhengHei" w:hint="eastAsia"/>
                <w:noProof/>
                <w:color w:val="000000"/>
                <w:szCs w:val="24"/>
              </w:rPr>
              <w:t>鸭</w:t>
            </w:r>
            <w:r>
              <w:rPr>
                <w:rFonts w:ascii="SimSun" w:eastAsia="SimSun" w:hAnsi="SimSun" w:cs="MS Gothic" w:hint="eastAsia"/>
                <w:noProof/>
                <w:color w:val="000000"/>
                <w:szCs w:val="24"/>
              </w:rPr>
              <w:t>梨</w:t>
            </w:r>
          </w:p>
        </w:tc>
        <w:tc>
          <w:tcPr>
            <w:tcW w:w="2295" w:type="dxa"/>
          </w:tcPr>
          <w:p>
            <w:pPr>
              <w:rPr>
                <w:rFonts w:eastAsia="STFangsong"/>
                <w:noProof/>
                <w:color w:val="000000"/>
                <w:szCs w:val="24"/>
              </w:rPr>
            </w:pPr>
            <w:r>
              <w:rPr>
                <w:noProof/>
              </w:rPr>
              <w:t>Jinzhou Ya Li</w:t>
            </w:r>
          </w:p>
        </w:tc>
        <w:tc>
          <w:tcPr>
            <w:tcW w:w="2294" w:type="dxa"/>
          </w:tcPr>
          <w:p>
            <w:pPr>
              <w:rPr>
                <w:rFonts w:eastAsia="SimSun"/>
                <w:noProof/>
                <w:snapToGrid w:val="0"/>
                <w:szCs w:val="24"/>
                <w:u w:val="single"/>
              </w:rPr>
            </w:pPr>
            <w:r>
              <w:rPr>
                <w:noProof/>
              </w:rPr>
              <w:t>sadje, zelenjava in žita, sveži ali predelani – sadje</w:t>
            </w:r>
          </w:p>
        </w:tc>
        <w:tc>
          <w:tcPr>
            <w:tcW w:w="2295" w:type="dxa"/>
          </w:tcPr>
          <w:p>
            <w:pPr>
              <w:rPr>
                <w:rFonts w:eastAsia="SimSun"/>
                <w:noProof/>
                <w:snapToGrid w:val="0"/>
                <w:szCs w:val="24"/>
                <w:u w:val="single"/>
              </w:rPr>
            </w:pPr>
            <w:r>
              <w:rPr>
                <w:noProof/>
              </w:rPr>
              <w:t>Jinzhou Pear </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cs="MS Gothic" w:hint="eastAsia"/>
                <w:noProof/>
                <w:color w:val="000000"/>
                <w:szCs w:val="24"/>
              </w:rPr>
              <w:t>吐</w:t>
            </w:r>
            <w:r>
              <w:rPr>
                <w:rFonts w:ascii="SimSun" w:eastAsia="SimSun" w:hAnsi="SimSun" w:cs="Microsoft JhengHei" w:hint="eastAsia"/>
                <w:noProof/>
                <w:color w:val="000000"/>
                <w:szCs w:val="24"/>
              </w:rPr>
              <w:t>鲁番葡萄干</w:t>
            </w:r>
          </w:p>
        </w:tc>
        <w:tc>
          <w:tcPr>
            <w:tcW w:w="2295" w:type="dxa"/>
          </w:tcPr>
          <w:p>
            <w:pPr>
              <w:rPr>
                <w:rFonts w:eastAsia="STFangsong"/>
                <w:noProof/>
                <w:color w:val="000000"/>
                <w:szCs w:val="24"/>
              </w:rPr>
            </w:pPr>
            <w:r>
              <w:rPr>
                <w:noProof/>
              </w:rPr>
              <w:t>Turpan Pu Tao Gan</w:t>
            </w:r>
          </w:p>
        </w:tc>
        <w:tc>
          <w:tcPr>
            <w:tcW w:w="2294" w:type="dxa"/>
          </w:tcPr>
          <w:p>
            <w:pPr>
              <w:rPr>
                <w:rFonts w:eastAsia="SimSun"/>
                <w:noProof/>
                <w:snapToGrid w:val="0"/>
                <w:szCs w:val="24"/>
                <w:u w:val="single"/>
              </w:rPr>
            </w:pPr>
            <w:r>
              <w:rPr>
                <w:noProof/>
              </w:rPr>
              <w:t>sadje, zelenjava in žita, sveži ali predelani – rozine</w:t>
            </w:r>
          </w:p>
        </w:tc>
        <w:tc>
          <w:tcPr>
            <w:tcW w:w="2295" w:type="dxa"/>
          </w:tcPr>
          <w:p>
            <w:pPr>
              <w:rPr>
                <w:rFonts w:eastAsia="SimSun"/>
                <w:noProof/>
                <w:snapToGrid w:val="0"/>
                <w:szCs w:val="24"/>
                <w:u w:val="single"/>
              </w:rPr>
            </w:pPr>
            <w:r>
              <w:rPr>
                <w:noProof/>
              </w:rPr>
              <w:t>Turpan Raisin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安化黑茶</w:t>
            </w:r>
          </w:p>
        </w:tc>
        <w:tc>
          <w:tcPr>
            <w:tcW w:w="2295" w:type="dxa"/>
          </w:tcPr>
          <w:p>
            <w:pPr>
              <w:rPr>
                <w:rFonts w:eastAsia="STFangsong"/>
                <w:noProof/>
                <w:color w:val="000000"/>
                <w:szCs w:val="24"/>
              </w:rPr>
            </w:pPr>
            <w:r>
              <w:rPr>
                <w:noProof/>
              </w:rPr>
              <w:t>Anhua Hei Cha</w:t>
            </w:r>
          </w:p>
        </w:tc>
        <w:tc>
          <w:tcPr>
            <w:tcW w:w="2294" w:type="dxa"/>
          </w:tcPr>
          <w:p>
            <w:pPr>
              <w:rPr>
                <w:rFonts w:eastAsia="SimSun"/>
                <w:noProof/>
                <w:snapToGrid w:val="0"/>
                <w:szCs w:val="24"/>
                <w:u w:val="single"/>
              </w:rPr>
            </w:pPr>
            <w:r>
              <w:rPr>
                <w:noProof/>
              </w:rPr>
              <w:t>ostali proizvodi iz Priloge I k Pogodbi (začimbe itd.) – čaj</w:t>
            </w:r>
          </w:p>
        </w:tc>
        <w:tc>
          <w:tcPr>
            <w:tcW w:w="2295" w:type="dxa"/>
          </w:tcPr>
          <w:p>
            <w:pPr>
              <w:rPr>
                <w:rFonts w:eastAsia="SimSun"/>
                <w:noProof/>
                <w:snapToGrid w:val="0"/>
                <w:szCs w:val="24"/>
                <w:u w:val="single"/>
              </w:rPr>
            </w:pPr>
            <w:r>
              <w:rPr>
                <w:noProof/>
              </w:rPr>
              <w:t>Anhua Dark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嵊泗贻贝</w:t>
            </w:r>
          </w:p>
        </w:tc>
        <w:tc>
          <w:tcPr>
            <w:tcW w:w="2295" w:type="dxa"/>
          </w:tcPr>
          <w:p>
            <w:pPr>
              <w:rPr>
                <w:rFonts w:eastAsia="STFangsong"/>
                <w:noProof/>
                <w:color w:val="000000"/>
                <w:szCs w:val="24"/>
              </w:rPr>
            </w:pPr>
            <w:r>
              <w:rPr>
                <w:noProof/>
              </w:rPr>
              <w:t>Shengsi Yi Bei</w:t>
            </w:r>
          </w:p>
        </w:tc>
        <w:tc>
          <w:tcPr>
            <w:tcW w:w="2294" w:type="dxa"/>
          </w:tcPr>
          <w:p>
            <w:pPr>
              <w:rPr>
                <w:rFonts w:eastAsia="SimSun"/>
                <w:noProof/>
                <w:snapToGrid w:val="0"/>
                <w:szCs w:val="24"/>
                <w:u w:val="single"/>
              </w:rPr>
            </w:pPr>
            <w:r>
              <w:rPr>
                <w:noProof/>
              </w:rPr>
              <w:t>sveže ribe, mehkužci in raki ter iz njih pridobljeni proizvodi – klapavice</w:t>
            </w:r>
          </w:p>
        </w:tc>
        <w:tc>
          <w:tcPr>
            <w:tcW w:w="2295" w:type="dxa"/>
          </w:tcPr>
          <w:p>
            <w:pPr>
              <w:rPr>
                <w:rFonts w:eastAsia="SimSun"/>
                <w:noProof/>
                <w:snapToGrid w:val="0"/>
                <w:szCs w:val="24"/>
                <w:u w:val="single"/>
              </w:rPr>
            </w:pPr>
            <w:r>
              <w:rPr>
                <w:noProof/>
              </w:rPr>
              <w:t>Shengsi Mussel</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辽中玫瑰</w:t>
            </w:r>
          </w:p>
        </w:tc>
        <w:tc>
          <w:tcPr>
            <w:tcW w:w="2295" w:type="dxa"/>
          </w:tcPr>
          <w:p>
            <w:pPr>
              <w:rPr>
                <w:rFonts w:eastAsia="STFangsong"/>
                <w:noProof/>
                <w:color w:val="000000"/>
                <w:szCs w:val="24"/>
              </w:rPr>
            </w:pPr>
            <w:r>
              <w:rPr>
                <w:noProof/>
              </w:rPr>
              <w:t>Liaozhong Mei Gui</w:t>
            </w:r>
          </w:p>
        </w:tc>
        <w:tc>
          <w:tcPr>
            <w:tcW w:w="2294" w:type="dxa"/>
          </w:tcPr>
          <w:p>
            <w:pPr>
              <w:rPr>
                <w:rFonts w:eastAsia="SimSun"/>
                <w:noProof/>
                <w:snapToGrid w:val="0"/>
                <w:szCs w:val="24"/>
                <w:u w:val="single"/>
              </w:rPr>
            </w:pPr>
            <w:r>
              <w:rPr>
                <w:noProof/>
              </w:rPr>
              <w:t>cvetje in okrasne rastline – cvetje</w:t>
            </w:r>
          </w:p>
        </w:tc>
        <w:tc>
          <w:tcPr>
            <w:tcW w:w="2295" w:type="dxa"/>
          </w:tcPr>
          <w:p>
            <w:pPr>
              <w:rPr>
                <w:rFonts w:eastAsia="SimSun"/>
                <w:noProof/>
                <w:snapToGrid w:val="0"/>
                <w:szCs w:val="24"/>
                <w:u w:val="single"/>
              </w:rPr>
            </w:pPr>
            <w:r>
              <w:rPr>
                <w:noProof/>
              </w:rPr>
              <w:t>Liaozhong Rose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横县茉莉花茶</w:t>
            </w:r>
          </w:p>
        </w:tc>
        <w:tc>
          <w:tcPr>
            <w:tcW w:w="2295" w:type="dxa"/>
          </w:tcPr>
          <w:p>
            <w:pPr>
              <w:rPr>
                <w:rFonts w:eastAsia="STFangsong"/>
                <w:noProof/>
                <w:color w:val="000000"/>
                <w:szCs w:val="24"/>
              </w:rPr>
            </w:pPr>
            <w:r>
              <w:rPr>
                <w:noProof/>
              </w:rPr>
              <w:t>Hengxian Mo Li Hua Cha</w:t>
            </w:r>
          </w:p>
        </w:tc>
        <w:tc>
          <w:tcPr>
            <w:tcW w:w="2294" w:type="dxa"/>
          </w:tcPr>
          <w:p>
            <w:pPr>
              <w:rPr>
                <w:rFonts w:eastAsia="SimSun"/>
                <w:noProof/>
                <w:snapToGrid w:val="0"/>
                <w:szCs w:val="24"/>
                <w:u w:val="single"/>
              </w:rPr>
            </w:pPr>
            <w:r>
              <w:rPr>
                <w:noProof/>
              </w:rPr>
              <w:t>ostali proizvodi iz Priloge I k Pogodbi (začimbe itd.) – čaj</w:t>
            </w:r>
          </w:p>
        </w:tc>
        <w:tc>
          <w:tcPr>
            <w:tcW w:w="2295" w:type="dxa"/>
          </w:tcPr>
          <w:p>
            <w:pPr>
              <w:rPr>
                <w:rFonts w:eastAsia="SimSun"/>
                <w:noProof/>
                <w:snapToGrid w:val="0"/>
                <w:szCs w:val="24"/>
                <w:u w:val="single"/>
              </w:rPr>
            </w:pPr>
            <w:r>
              <w:rPr>
                <w:noProof/>
              </w:rPr>
              <w:t>Hengxian Jasmine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蒲江雀舌</w:t>
            </w:r>
          </w:p>
        </w:tc>
        <w:tc>
          <w:tcPr>
            <w:tcW w:w="2295" w:type="dxa"/>
          </w:tcPr>
          <w:p>
            <w:pPr>
              <w:rPr>
                <w:rFonts w:eastAsia="STFangsong"/>
                <w:noProof/>
                <w:color w:val="000000"/>
                <w:szCs w:val="24"/>
              </w:rPr>
            </w:pPr>
            <w:r>
              <w:rPr>
                <w:noProof/>
              </w:rPr>
              <w:t>Pujiang Que She</w:t>
            </w:r>
          </w:p>
        </w:tc>
        <w:tc>
          <w:tcPr>
            <w:tcW w:w="2294" w:type="dxa"/>
          </w:tcPr>
          <w:p>
            <w:pPr>
              <w:rPr>
                <w:rFonts w:eastAsia="SimSun"/>
                <w:noProof/>
                <w:snapToGrid w:val="0"/>
                <w:szCs w:val="24"/>
                <w:u w:val="single"/>
              </w:rPr>
            </w:pPr>
            <w:r>
              <w:rPr>
                <w:noProof/>
              </w:rPr>
              <w:t>ostali proizvodi iz Priloge I k Pogodbi (začimbe itd.) – čaj</w:t>
            </w:r>
          </w:p>
        </w:tc>
        <w:tc>
          <w:tcPr>
            <w:tcW w:w="2295" w:type="dxa"/>
          </w:tcPr>
          <w:p>
            <w:pPr>
              <w:rPr>
                <w:rFonts w:eastAsia="SimSun"/>
                <w:noProof/>
                <w:snapToGrid w:val="0"/>
                <w:szCs w:val="24"/>
                <w:u w:val="single"/>
              </w:rPr>
            </w:pPr>
            <w:r>
              <w:rPr>
                <w:noProof/>
              </w:rPr>
              <w:t>Pujiang Que She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峨眉山茶</w:t>
            </w:r>
          </w:p>
        </w:tc>
        <w:tc>
          <w:tcPr>
            <w:tcW w:w="2295" w:type="dxa"/>
          </w:tcPr>
          <w:p>
            <w:pPr>
              <w:rPr>
                <w:rFonts w:eastAsia="STFangsong"/>
                <w:noProof/>
                <w:color w:val="000000"/>
                <w:szCs w:val="24"/>
              </w:rPr>
            </w:pPr>
            <w:r>
              <w:rPr>
                <w:noProof/>
              </w:rPr>
              <w:t xml:space="preserve">Emeishan Cha </w:t>
            </w:r>
          </w:p>
        </w:tc>
        <w:tc>
          <w:tcPr>
            <w:tcW w:w="2294" w:type="dxa"/>
          </w:tcPr>
          <w:p>
            <w:pPr>
              <w:rPr>
                <w:rFonts w:eastAsia="SimSun"/>
                <w:noProof/>
                <w:snapToGrid w:val="0"/>
                <w:szCs w:val="24"/>
                <w:u w:val="single"/>
              </w:rPr>
            </w:pPr>
            <w:r>
              <w:rPr>
                <w:noProof/>
              </w:rPr>
              <w:t>ostali proizvodi iz Priloge I k Pogodbi (začimbe itd.) – čaj</w:t>
            </w:r>
          </w:p>
        </w:tc>
        <w:tc>
          <w:tcPr>
            <w:tcW w:w="2295" w:type="dxa"/>
          </w:tcPr>
          <w:p>
            <w:pPr>
              <w:rPr>
                <w:rFonts w:eastAsia="SimSun"/>
                <w:noProof/>
                <w:snapToGrid w:val="0"/>
                <w:szCs w:val="24"/>
                <w:u w:val="single"/>
              </w:rPr>
            </w:pPr>
            <w:r>
              <w:rPr>
                <w:noProof/>
              </w:rPr>
              <w:t>Mount Emei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朵贝茶</w:t>
            </w:r>
          </w:p>
        </w:tc>
        <w:tc>
          <w:tcPr>
            <w:tcW w:w="2295" w:type="dxa"/>
          </w:tcPr>
          <w:p>
            <w:pPr>
              <w:rPr>
                <w:rFonts w:eastAsia="STFangsong"/>
                <w:noProof/>
                <w:color w:val="000000"/>
                <w:szCs w:val="24"/>
              </w:rPr>
            </w:pPr>
            <w:r>
              <w:rPr>
                <w:noProof/>
              </w:rPr>
              <w:t>Duobei Cha</w:t>
            </w:r>
          </w:p>
        </w:tc>
        <w:tc>
          <w:tcPr>
            <w:tcW w:w="2294" w:type="dxa"/>
          </w:tcPr>
          <w:p>
            <w:pPr>
              <w:rPr>
                <w:rFonts w:eastAsia="SimSun"/>
                <w:noProof/>
                <w:snapToGrid w:val="0"/>
                <w:szCs w:val="24"/>
                <w:u w:val="single"/>
              </w:rPr>
            </w:pPr>
            <w:r>
              <w:rPr>
                <w:noProof/>
              </w:rPr>
              <w:t>ostali proizvodi iz Priloge I k Pogodbi (začimbe itd.) – čaj</w:t>
            </w:r>
          </w:p>
        </w:tc>
        <w:tc>
          <w:tcPr>
            <w:tcW w:w="2295" w:type="dxa"/>
          </w:tcPr>
          <w:p>
            <w:pPr>
              <w:rPr>
                <w:rFonts w:eastAsia="SimSun"/>
                <w:noProof/>
                <w:snapToGrid w:val="0"/>
                <w:szCs w:val="24"/>
                <w:u w:val="single"/>
              </w:rPr>
            </w:pPr>
            <w:r>
              <w:rPr>
                <w:noProof/>
              </w:rPr>
              <w:t>Duobei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五常大米</w:t>
            </w:r>
          </w:p>
        </w:tc>
        <w:tc>
          <w:tcPr>
            <w:tcW w:w="2295" w:type="dxa"/>
          </w:tcPr>
          <w:p>
            <w:pPr>
              <w:rPr>
                <w:rFonts w:eastAsia="STFangsong"/>
                <w:noProof/>
                <w:color w:val="000000"/>
                <w:szCs w:val="24"/>
              </w:rPr>
            </w:pPr>
            <w:r>
              <w:rPr>
                <w:noProof/>
              </w:rPr>
              <w:t>Wuchang Da Mi</w:t>
            </w:r>
          </w:p>
        </w:tc>
        <w:tc>
          <w:tcPr>
            <w:tcW w:w="2294" w:type="dxa"/>
          </w:tcPr>
          <w:p>
            <w:pPr>
              <w:rPr>
                <w:rFonts w:eastAsia="SimSun"/>
                <w:noProof/>
                <w:snapToGrid w:val="0"/>
                <w:szCs w:val="24"/>
                <w:u w:val="single"/>
              </w:rPr>
            </w:pPr>
            <w:r>
              <w:rPr>
                <w:noProof/>
              </w:rPr>
              <w:t>sadje, zelenjava in žita, sveži ali predelani – riž</w:t>
            </w:r>
          </w:p>
        </w:tc>
        <w:tc>
          <w:tcPr>
            <w:tcW w:w="2295" w:type="dxa"/>
          </w:tcPr>
          <w:p>
            <w:pPr>
              <w:rPr>
                <w:rFonts w:eastAsia="SimSun"/>
                <w:noProof/>
                <w:snapToGrid w:val="0"/>
                <w:szCs w:val="24"/>
                <w:u w:val="single"/>
              </w:rPr>
            </w:pPr>
            <w:r>
              <w:rPr>
                <w:noProof/>
              </w:rPr>
              <w:t>Wuchang Rice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福鼎白茶</w:t>
            </w:r>
          </w:p>
        </w:tc>
        <w:tc>
          <w:tcPr>
            <w:tcW w:w="2295" w:type="dxa"/>
          </w:tcPr>
          <w:p>
            <w:pPr>
              <w:rPr>
                <w:rFonts w:eastAsia="STFangsong"/>
                <w:noProof/>
                <w:color w:val="000000"/>
                <w:szCs w:val="24"/>
              </w:rPr>
            </w:pPr>
            <w:r>
              <w:rPr>
                <w:noProof/>
              </w:rPr>
              <w:t>Fuding Bai Cha</w:t>
            </w:r>
          </w:p>
        </w:tc>
        <w:tc>
          <w:tcPr>
            <w:tcW w:w="2294" w:type="dxa"/>
          </w:tcPr>
          <w:p>
            <w:pPr>
              <w:rPr>
                <w:rFonts w:eastAsia="SimSun"/>
                <w:noProof/>
                <w:snapToGrid w:val="0"/>
                <w:szCs w:val="24"/>
                <w:u w:val="single"/>
              </w:rPr>
            </w:pPr>
            <w:r>
              <w:rPr>
                <w:noProof/>
              </w:rPr>
              <w:t>ostali proizvodi iz Priloge I k Pogodbi (začimbe itd.) – čaj</w:t>
            </w:r>
          </w:p>
        </w:tc>
        <w:tc>
          <w:tcPr>
            <w:tcW w:w="2295" w:type="dxa"/>
          </w:tcPr>
          <w:p>
            <w:pPr>
              <w:rPr>
                <w:rFonts w:eastAsia="SimSun"/>
                <w:noProof/>
                <w:snapToGrid w:val="0"/>
                <w:szCs w:val="24"/>
                <w:u w:val="single"/>
              </w:rPr>
            </w:pPr>
            <w:r>
              <w:rPr>
                <w:noProof/>
              </w:rPr>
              <w:t>Fuding White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吴川月饼</w:t>
            </w:r>
          </w:p>
        </w:tc>
        <w:tc>
          <w:tcPr>
            <w:tcW w:w="2295" w:type="dxa"/>
          </w:tcPr>
          <w:p>
            <w:pPr>
              <w:rPr>
                <w:rFonts w:eastAsia="STFangsong"/>
                <w:noProof/>
                <w:color w:val="000000"/>
                <w:szCs w:val="24"/>
              </w:rPr>
            </w:pPr>
            <w:r>
              <w:rPr>
                <w:noProof/>
              </w:rPr>
              <w:t>Wuchuan Yue Bing</w:t>
            </w:r>
          </w:p>
        </w:tc>
        <w:tc>
          <w:tcPr>
            <w:tcW w:w="2294" w:type="dxa"/>
          </w:tcPr>
          <w:p>
            <w:pPr>
              <w:rPr>
                <w:rFonts w:eastAsia="SimSun"/>
                <w:noProof/>
                <w:snapToGrid w:val="0"/>
                <w:szCs w:val="24"/>
                <w:u w:val="single"/>
              </w:rPr>
            </w:pPr>
            <w:r>
              <w:rPr>
                <w:noProof/>
              </w:rPr>
              <w:t>kruh, fino pecivo, slaščice, keksi in drugi pekovski izdelki – fino pecivo</w:t>
            </w:r>
          </w:p>
        </w:tc>
        <w:tc>
          <w:tcPr>
            <w:tcW w:w="2295" w:type="dxa"/>
          </w:tcPr>
          <w:p>
            <w:pPr>
              <w:rPr>
                <w:rFonts w:eastAsia="SimSun"/>
                <w:noProof/>
                <w:snapToGrid w:val="0"/>
                <w:szCs w:val="24"/>
                <w:u w:val="single"/>
              </w:rPr>
            </w:pPr>
            <w:r>
              <w:rPr>
                <w:noProof/>
              </w:rPr>
              <w:t>Wuchuan Mooncake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兴隆咖啡</w:t>
            </w:r>
          </w:p>
        </w:tc>
        <w:tc>
          <w:tcPr>
            <w:tcW w:w="2295" w:type="dxa"/>
          </w:tcPr>
          <w:p>
            <w:pPr>
              <w:rPr>
                <w:rFonts w:eastAsia="STFangsong"/>
                <w:noProof/>
                <w:color w:val="000000"/>
                <w:szCs w:val="24"/>
              </w:rPr>
            </w:pPr>
            <w:r>
              <w:rPr>
                <w:noProof/>
              </w:rPr>
              <w:t>Xinglong Ka Fei</w:t>
            </w:r>
          </w:p>
        </w:tc>
        <w:tc>
          <w:tcPr>
            <w:tcW w:w="2294" w:type="dxa"/>
          </w:tcPr>
          <w:p>
            <w:pPr>
              <w:rPr>
                <w:rFonts w:eastAsia="SimSun"/>
                <w:noProof/>
                <w:snapToGrid w:val="0"/>
                <w:szCs w:val="24"/>
                <w:u w:val="single"/>
              </w:rPr>
            </w:pPr>
            <w:r>
              <w:rPr>
                <w:noProof/>
              </w:rPr>
              <w:t>ostali proizvodi iz Priloge I k Pogodbi (začimbe itd.) – kava</w:t>
            </w:r>
          </w:p>
        </w:tc>
        <w:tc>
          <w:tcPr>
            <w:tcW w:w="2295" w:type="dxa"/>
          </w:tcPr>
          <w:p>
            <w:pPr>
              <w:rPr>
                <w:rFonts w:eastAsia="SimSun"/>
                <w:noProof/>
                <w:snapToGrid w:val="0"/>
                <w:szCs w:val="24"/>
                <w:u w:val="single"/>
              </w:rPr>
            </w:pPr>
            <w:r>
              <w:rPr>
                <w:noProof/>
              </w:rPr>
              <w:t>Xinglong Coffee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绍兴酒</w:t>
            </w:r>
          </w:p>
        </w:tc>
        <w:tc>
          <w:tcPr>
            <w:tcW w:w="2295" w:type="dxa"/>
          </w:tcPr>
          <w:p>
            <w:pPr>
              <w:rPr>
                <w:rFonts w:eastAsia="STFangsong"/>
                <w:noProof/>
                <w:color w:val="000000"/>
                <w:szCs w:val="24"/>
              </w:rPr>
            </w:pPr>
            <w:r>
              <w:rPr>
                <w:noProof/>
              </w:rPr>
              <w:t>Shaoxing Jiu</w:t>
            </w:r>
          </w:p>
        </w:tc>
        <w:tc>
          <w:tcPr>
            <w:tcW w:w="2294" w:type="dxa"/>
          </w:tcPr>
          <w:p>
            <w:pPr>
              <w:rPr>
                <w:rFonts w:eastAsia="SimSun"/>
                <w:noProof/>
                <w:snapToGrid w:val="0"/>
                <w:szCs w:val="24"/>
                <w:u w:val="single"/>
              </w:rPr>
            </w:pPr>
            <w:r>
              <w:rPr>
                <w:noProof/>
              </w:rPr>
              <w:t>alkoholna riževa pijača</w:t>
            </w:r>
          </w:p>
        </w:tc>
        <w:tc>
          <w:tcPr>
            <w:tcW w:w="2295" w:type="dxa"/>
          </w:tcPr>
          <w:p>
            <w:pPr>
              <w:rPr>
                <w:rFonts w:eastAsia="SimSun"/>
                <w:noProof/>
                <w:snapToGrid w:val="0"/>
                <w:szCs w:val="24"/>
                <w:u w:val="single"/>
              </w:rPr>
            </w:pPr>
            <w:r>
              <w:rPr>
                <w:noProof/>
              </w:rPr>
              <w:t>Shaoxing Rice Wine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贺兰山东麓葡萄酒</w:t>
            </w:r>
          </w:p>
        </w:tc>
        <w:tc>
          <w:tcPr>
            <w:tcW w:w="2295" w:type="dxa"/>
          </w:tcPr>
          <w:p>
            <w:pPr>
              <w:rPr>
                <w:rFonts w:eastAsia="STFangsong"/>
                <w:noProof/>
                <w:color w:val="000000"/>
                <w:szCs w:val="24"/>
              </w:rPr>
            </w:pPr>
            <w:r>
              <w:rPr>
                <w:noProof/>
              </w:rPr>
              <w:t>Helanshan Dong Lu Pu Tao Jiu</w:t>
            </w:r>
          </w:p>
        </w:tc>
        <w:tc>
          <w:tcPr>
            <w:tcW w:w="2294" w:type="dxa"/>
          </w:tcPr>
          <w:p>
            <w:pPr>
              <w:rPr>
                <w:rFonts w:eastAsia="SimSun"/>
                <w:noProof/>
                <w:snapToGrid w:val="0"/>
                <w:szCs w:val="24"/>
                <w:u w:val="single"/>
              </w:rPr>
            </w:pPr>
            <w:r>
              <w:rPr>
                <w:noProof/>
              </w:rPr>
              <w:t xml:space="preserve">vino </w:t>
            </w:r>
          </w:p>
        </w:tc>
        <w:tc>
          <w:tcPr>
            <w:tcW w:w="2295" w:type="dxa"/>
          </w:tcPr>
          <w:p>
            <w:pPr>
              <w:rPr>
                <w:rFonts w:eastAsia="SimSun"/>
                <w:noProof/>
                <w:snapToGrid w:val="0"/>
                <w:szCs w:val="24"/>
                <w:u w:val="single"/>
              </w:rPr>
            </w:pPr>
            <w:r>
              <w:rPr>
                <w:noProof/>
              </w:rPr>
              <w:t>Wine in Helan Mountain East Region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桓仁冰酒</w:t>
            </w:r>
          </w:p>
        </w:tc>
        <w:tc>
          <w:tcPr>
            <w:tcW w:w="2295" w:type="dxa"/>
          </w:tcPr>
          <w:p>
            <w:pPr>
              <w:rPr>
                <w:rFonts w:eastAsia="STFangsong"/>
                <w:noProof/>
                <w:color w:val="000000"/>
                <w:szCs w:val="24"/>
              </w:rPr>
            </w:pPr>
            <w:r>
              <w:rPr>
                <w:noProof/>
              </w:rPr>
              <w:t>Huanren Bing Jiu</w:t>
            </w:r>
          </w:p>
        </w:tc>
        <w:tc>
          <w:tcPr>
            <w:tcW w:w="2294" w:type="dxa"/>
          </w:tcPr>
          <w:p>
            <w:pPr>
              <w:rPr>
                <w:rFonts w:eastAsia="SimSun"/>
                <w:noProof/>
                <w:snapToGrid w:val="0"/>
                <w:szCs w:val="24"/>
                <w:u w:val="single"/>
              </w:rPr>
            </w:pPr>
            <w:r>
              <w:rPr>
                <w:noProof/>
              </w:rPr>
              <w:t xml:space="preserve">vino  </w:t>
            </w:r>
          </w:p>
        </w:tc>
        <w:tc>
          <w:tcPr>
            <w:tcW w:w="2295" w:type="dxa"/>
          </w:tcPr>
          <w:p>
            <w:pPr>
              <w:rPr>
                <w:rFonts w:eastAsia="SimSun"/>
                <w:noProof/>
                <w:snapToGrid w:val="0"/>
                <w:szCs w:val="24"/>
                <w:u w:val="single"/>
              </w:rPr>
            </w:pPr>
            <w:r>
              <w:rPr>
                <w:noProof/>
              </w:rPr>
              <w:t>Huanren Icewine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烟台葡萄酒</w:t>
            </w:r>
          </w:p>
        </w:tc>
        <w:tc>
          <w:tcPr>
            <w:tcW w:w="2295" w:type="dxa"/>
          </w:tcPr>
          <w:p>
            <w:pPr>
              <w:rPr>
                <w:rFonts w:eastAsia="STFangsong"/>
                <w:noProof/>
                <w:color w:val="000000"/>
                <w:szCs w:val="24"/>
              </w:rPr>
            </w:pPr>
            <w:r>
              <w:rPr>
                <w:noProof/>
              </w:rPr>
              <w:t>Yantai Pu Tao Jiu</w:t>
            </w:r>
          </w:p>
        </w:tc>
        <w:tc>
          <w:tcPr>
            <w:tcW w:w="2294" w:type="dxa"/>
          </w:tcPr>
          <w:p>
            <w:pPr>
              <w:rPr>
                <w:rFonts w:eastAsia="SimSun"/>
                <w:noProof/>
                <w:snapToGrid w:val="0"/>
                <w:szCs w:val="24"/>
                <w:u w:val="single"/>
              </w:rPr>
            </w:pPr>
            <w:r>
              <w:rPr>
                <w:noProof/>
              </w:rPr>
              <w:t xml:space="preserve">vino </w:t>
            </w:r>
          </w:p>
        </w:tc>
        <w:tc>
          <w:tcPr>
            <w:tcW w:w="2295" w:type="dxa"/>
          </w:tcPr>
          <w:p>
            <w:pPr>
              <w:rPr>
                <w:rFonts w:eastAsia="SimSun"/>
                <w:noProof/>
                <w:snapToGrid w:val="0"/>
                <w:szCs w:val="24"/>
                <w:u w:val="single"/>
              </w:rPr>
            </w:pPr>
            <w:r>
              <w:rPr>
                <w:noProof/>
              </w:rPr>
              <w:t>Yantai Wine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惠水黑糯米酒</w:t>
            </w:r>
          </w:p>
        </w:tc>
        <w:tc>
          <w:tcPr>
            <w:tcW w:w="2295" w:type="dxa"/>
          </w:tcPr>
          <w:p>
            <w:pPr>
              <w:rPr>
                <w:rFonts w:eastAsia="STFangsong"/>
                <w:noProof/>
                <w:color w:val="000000"/>
                <w:szCs w:val="24"/>
              </w:rPr>
            </w:pPr>
            <w:r>
              <w:rPr>
                <w:noProof/>
              </w:rPr>
              <w:t>Huishui Hei Nuo Mi Jiu</w:t>
            </w:r>
          </w:p>
        </w:tc>
        <w:tc>
          <w:tcPr>
            <w:tcW w:w="2294" w:type="dxa"/>
          </w:tcPr>
          <w:p>
            <w:pPr>
              <w:rPr>
                <w:rFonts w:eastAsia="SimSun"/>
                <w:noProof/>
                <w:snapToGrid w:val="0"/>
                <w:szCs w:val="24"/>
                <w:u w:val="single"/>
              </w:rPr>
            </w:pPr>
            <w:r>
              <w:rPr>
                <w:noProof/>
              </w:rPr>
              <w:t>alkoholna riževa pijača</w:t>
            </w:r>
          </w:p>
        </w:tc>
        <w:tc>
          <w:tcPr>
            <w:tcW w:w="2295" w:type="dxa"/>
          </w:tcPr>
          <w:p>
            <w:pPr>
              <w:rPr>
                <w:rFonts w:eastAsia="SimSun"/>
                <w:noProof/>
                <w:snapToGrid w:val="0"/>
                <w:szCs w:val="24"/>
                <w:u w:val="single"/>
              </w:rPr>
            </w:pPr>
            <w:r>
              <w:rPr>
                <w:noProof/>
              </w:rPr>
              <w:t>Huishui Black Glutinous Rice Wine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西峡香菇</w:t>
            </w:r>
          </w:p>
        </w:tc>
        <w:tc>
          <w:tcPr>
            <w:tcW w:w="2295" w:type="dxa"/>
          </w:tcPr>
          <w:p>
            <w:pPr>
              <w:rPr>
                <w:rFonts w:eastAsia="STFangsong"/>
                <w:noProof/>
                <w:color w:val="000000"/>
                <w:szCs w:val="24"/>
              </w:rPr>
            </w:pPr>
            <w:r>
              <w:rPr>
                <w:noProof/>
              </w:rPr>
              <w:t>Xixia Xiang Gu</w:t>
            </w:r>
          </w:p>
        </w:tc>
        <w:tc>
          <w:tcPr>
            <w:tcW w:w="2294" w:type="dxa"/>
          </w:tcPr>
          <w:p>
            <w:pPr>
              <w:rPr>
                <w:rFonts w:eastAsia="SimSun"/>
                <w:noProof/>
                <w:snapToGrid w:val="0"/>
                <w:szCs w:val="24"/>
                <w:u w:val="single"/>
              </w:rPr>
            </w:pPr>
            <w:r>
              <w:rPr>
                <w:noProof/>
              </w:rPr>
              <w:t>sadje, zelenjava in žita, sveži ali predelani – goba</w:t>
            </w:r>
          </w:p>
        </w:tc>
        <w:tc>
          <w:tcPr>
            <w:tcW w:w="2295" w:type="dxa"/>
          </w:tcPr>
          <w:p>
            <w:pPr>
              <w:rPr>
                <w:rFonts w:eastAsia="SimSun"/>
                <w:noProof/>
                <w:snapToGrid w:val="0"/>
                <w:szCs w:val="24"/>
                <w:u w:val="single"/>
              </w:rPr>
            </w:pPr>
            <w:r>
              <w:rPr>
                <w:noProof/>
              </w:rPr>
              <w:t>Xixia Mushroom</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红崖子花生</w:t>
            </w:r>
          </w:p>
        </w:tc>
        <w:tc>
          <w:tcPr>
            <w:tcW w:w="2295" w:type="dxa"/>
          </w:tcPr>
          <w:p>
            <w:pPr>
              <w:rPr>
                <w:rFonts w:eastAsia="STFangsong"/>
                <w:noProof/>
                <w:color w:val="000000"/>
                <w:szCs w:val="24"/>
              </w:rPr>
            </w:pPr>
            <w:r>
              <w:rPr>
                <w:noProof/>
              </w:rPr>
              <w:t>Hongyazi Hua Sheng</w:t>
            </w:r>
          </w:p>
        </w:tc>
        <w:tc>
          <w:tcPr>
            <w:tcW w:w="2294" w:type="dxa"/>
          </w:tcPr>
          <w:p>
            <w:pPr>
              <w:rPr>
                <w:rFonts w:eastAsia="SimSun"/>
                <w:noProof/>
                <w:snapToGrid w:val="0"/>
                <w:szCs w:val="24"/>
                <w:u w:val="single"/>
              </w:rPr>
            </w:pPr>
            <w:r>
              <w:rPr>
                <w:noProof/>
              </w:rPr>
              <w:t>sadje, zelenjava in žita, sveži ali predelani – zemeljski orešek</w:t>
            </w:r>
          </w:p>
        </w:tc>
        <w:tc>
          <w:tcPr>
            <w:tcW w:w="2295" w:type="dxa"/>
          </w:tcPr>
          <w:p>
            <w:pPr>
              <w:rPr>
                <w:rFonts w:eastAsia="SimSun"/>
                <w:noProof/>
                <w:snapToGrid w:val="0"/>
                <w:szCs w:val="24"/>
                <w:u w:val="single"/>
              </w:rPr>
            </w:pPr>
            <w:r>
              <w:rPr>
                <w:noProof/>
              </w:rPr>
              <w:t xml:space="preserve">Hongyazi Peanut </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武夷岩茶</w:t>
            </w:r>
          </w:p>
        </w:tc>
        <w:tc>
          <w:tcPr>
            <w:tcW w:w="2295" w:type="dxa"/>
          </w:tcPr>
          <w:p>
            <w:pPr>
              <w:rPr>
                <w:rFonts w:eastAsia="STFangsong"/>
                <w:noProof/>
                <w:color w:val="000000"/>
                <w:szCs w:val="24"/>
              </w:rPr>
            </w:pPr>
            <w:r>
              <w:rPr>
                <w:noProof/>
              </w:rPr>
              <w:t>Wuyi Yan Cha</w:t>
            </w:r>
          </w:p>
        </w:tc>
        <w:tc>
          <w:tcPr>
            <w:tcW w:w="2294" w:type="dxa"/>
          </w:tcPr>
          <w:p>
            <w:pPr>
              <w:rPr>
                <w:rFonts w:eastAsia="SimSun"/>
                <w:noProof/>
                <w:snapToGrid w:val="0"/>
                <w:szCs w:val="24"/>
                <w:u w:val="single"/>
              </w:rPr>
            </w:pPr>
            <w:r>
              <w:rPr>
                <w:noProof/>
              </w:rPr>
              <w:t>ostali proizvodi iz Priloge I k Pogodbi (začimbe itd.) – čaj</w:t>
            </w:r>
          </w:p>
        </w:tc>
        <w:tc>
          <w:tcPr>
            <w:tcW w:w="2295" w:type="dxa"/>
          </w:tcPr>
          <w:p>
            <w:pPr>
              <w:rPr>
                <w:rFonts w:eastAsia="SimSun"/>
                <w:noProof/>
                <w:snapToGrid w:val="0"/>
                <w:szCs w:val="24"/>
                <w:u w:val="single"/>
              </w:rPr>
            </w:pPr>
            <w:r>
              <w:rPr>
                <w:noProof/>
              </w:rPr>
              <w:t>Wuyi Rock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英德红茶</w:t>
            </w:r>
          </w:p>
        </w:tc>
        <w:tc>
          <w:tcPr>
            <w:tcW w:w="2295" w:type="dxa"/>
          </w:tcPr>
          <w:p>
            <w:pPr>
              <w:rPr>
                <w:rFonts w:eastAsia="STFangsong"/>
                <w:noProof/>
                <w:color w:val="000000"/>
                <w:szCs w:val="24"/>
              </w:rPr>
            </w:pPr>
            <w:r>
              <w:rPr>
                <w:noProof/>
              </w:rPr>
              <w:t>Yingde Hong Cha</w:t>
            </w:r>
          </w:p>
        </w:tc>
        <w:tc>
          <w:tcPr>
            <w:tcW w:w="2294" w:type="dxa"/>
          </w:tcPr>
          <w:p>
            <w:pPr>
              <w:rPr>
                <w:rFonts w:eastAsia="SimSun"/>
                <w:noProof/>
                <w:snapToGrid w:val="0"/>
                <w:szCs w:val="24"/>
                <w:u w:val="single"/>
              </w:rPr>
            </w:pPr>
            <w:r>
              <w:rPr>
                <w:noProof/>
              </w:rPr>
              <w:t>ostali proizvodi iz Priloge I k Pogodbi (začimbe itd.) – čaj</w:t>
            </w:r>
          </w:p>
        </w:tc>
        <w:tc>
          <w:tcPr>
            <w:tcW w:w="2295" w:type="dxa"/>
          </w:tcPr>
          <w:p>
            <w:pPr>
              <w:rPr>
                <w:rFonts w:eastAsia="SimSun"/>
                <w:noProof/>
                <w:snapToGrid w:val="0"/>
                <w:szCs w:val="24"/>
                <w:u w:val="single"/>
              </w:rPr>
            </w:pPr>
            <w:r>
              <w:rPr>
                <w:noProof/>
              </w:rPr>
              <w:t>Yingde Black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剑南春酒</w:t>
            </w:r>
          </w:p>
        </w:tc>
        <w:tc>
          <w:tcPr>
            <w:tcW w:w="2295" w:type="dxa"/>
          </w:tcPr>
          <w:p>
            <w:pPr>
              <w:rPr>
                <w:rFonts w:eastAsia="STFangsong"/>
                <w:noProof/>
                <w:color w:val="000000"/>
                <w:szCs w:val="24"/>
              </w:rPr>
            </w:pPr>
            <w:r>
              <w:rPr>
                <w:noProof/>
              </w:rPr>
              <w:t>Jian Nan Chun Jiu/Jian Nan Chun Chiew</w:t>
            </w:r>
          </w:p>
        </w:tc>
        <w:tc>
          <w:tcPr>
            <w:tcW w:w="2294" w:type="dxa"/>
          </w:tcPr>
          <w:p>
            <w:pPr>
              <w:rPr>
                <w:rFonts w:eastAsia="SimSun"/>
                <w:noProof/>
                <w:snapToGrid w:val="0"/>
                <w:szCs w:val="24"/>
                <w:u w:val="single"/>
              </w:rPr>
            </w:pPr>
            <w:r>
              <w:rPr>
                <w:noProof/>
              </w:rPr>
              <w:t>žgana pijača</w:t>
            </w:r>
          </w:p>
        </w:tc>
        <w:tc>
          <w:tcPr>
            <w:tcW w:w="2295" w:type="dxa"/>
          </w:tcPr>
          <w:p>
            <w:pPr>
              <w:rPr>
                <w:rFonts w:eastAsia="SimSun"/>
                <w:noProof/>
                <w:snapToGrid w:val="0"/>
                <w:szCs w:val="24"/>
                <w:u w:val="single"/>
              </w:rPr>
            </w:pPr>
            <w:r>
              <w:rPr>
                <w:noProof/>
              </w:rPr>
              <w:t>Jian Nan Chun Liquor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高炉家酒</w:t>
            </w:r>
            <w:r>
              <w:rPr>
                <w:rFonts w:ascii="SimSun" w:eastAsia="SimSun" w:hAnsi="SimSun"/>
                <w:noProof/>
                <w:color w:val="000000"/>
                <w:szCs w:val="24"/>
              </w:rPr>
              <w:t>（</w:t>
            </w:r>
            <w:r>
              <w:rPr>
                <w:rFonts w:ascii="SimSun" w:eastAsia="SimSun" w:hAnsi="SimSun"/>
                <w:noProof/>
                <w:color w:val="000000"/>
                <w:szCs w:val="24"/>
                <w:lang w:val="pt-PT"/>
              </w:rPr>
              <w:t>高炉酒</w:t>
            </w:r>
            <w:r>
              <w:rPr>
                <w:rFonts w:ascii="SimSun" w:eastAsia="SimSun" w:hAnsi="SimSun" w:hint="eastAsia"/>
                <w:noProof/>
                <w:color w:val="000000"/>
                <w:szCs w:val="24"/>
              </w:rPr>
              <w:t>）</w:t>
            </w:r>
          </w:p>
        </w:tc>
        <w:tc>
          <w:tcPr>
            <w:tcW w:w="2295" w:type="dxa"/>
          </w:tcPr>
          <w:p>
            <w:pPr>
              <w:rPr>
                <w:rFonts w:eastAsia="STFangsong"/>
                <w:noProof/>
                <w:color w:val="000000"/>
                <w:szCs w:val="24"/>
              </w:rPr>
            </w:pPr>
            <w:r>
              <w:rPr>
                <w:noProof/>
              </w:rPr>
              <w:t>Gao Lu Jia Jiu /Gao Lu Jiu</w:t>
            </w:r>
          </w:p>
        </w:tc>
        <w:tc>
          <w:tcPr>
            <w:tcW w:w="2294" w:type="dxa"/>
          </w:tcPr>
          <w:p>
            <w:pPr>
              <w:rPr>
                <w:rFonts w:eastAsia="SimSun"/>
                <w:noProof/>
                <w:snapToGrid w:val="0"/>
                <w:szCs w:val="24"/>
                <w:u w:val="single"/>
              </w:rPr>
            </w:pPr>
            <w:r>
              <w:rPr>
                <w:noProof/>
              </w:rPr>
              <w:t>žgana pijača</w:t>
            </w:r>
          </w:p>
        </w:tc>
        <w:tc>
          <w:tcPr>
            <w:tcW w:w="2295" w:type="dxa"/>
          </w:tcPr>
          <w:p>
            <w:pPr>
              <w:rPr>
                <w:rFonts w:eastAsia="SimSun"/>
                <w:noProof/>
                <w:snapToGrid w:val="0"/>
                <w:szCs w:val="24"/>
                <w:u w:val="single"/>
              </w:rPr>
            </w:pPr>
            <w:r>
              <w:rPr>
                <w:noProof/>
              </w:rPr>
              <w:t>Gao Lu Jia Liquor/Gao Lu Liquor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扳倒井酒</w:t>
            </w:r>
          </w:p>
        </w:tc>
        <w:tc>
          <w:tcPr>
            <w:tcW w:w="2295" w:type="dxa"/>
          </w:tcPr>
          <w:p>
            <w:pPr>
              <w:rPr>
                <w:rFonts w:eastAsia="STFangsong"/>
                <w:noProof/>
                <w:color w:val="000000"/>
                <w:szCs w:val="24"/>
              </w:rPr>
            </w:pPr>
            <w:r>
              <w:rPr>
                <w:noProof/>
              </w:rPr>
              <w:t xml:space="preserve">Ban Dao Jing Jiu </w:t>
            </w:r>
          </w:p>
        </w:tc>
        <w:tc>
          <w:tcPr>
            <w:tcW w:w="2294" w:type="dxa"/>
          </w:tcPr>
          <w:p>
            <w:pPr>
              <w:rPr>
                <w:rFonts w:eastAsia="SimSun"/>
                <w:noProof/>
                <w:snapToGrid w:val="0"/>
                <w:szCs w:val="24"/>
                <w:u w:val="single"/>
              </w:rPr>
            </w:pPr>
            <w:r>
              <w:rPr>
                <w:noProof/>
              </w:rPr>
              <w:t>žgana pijača</w:t>
            </w:r>
          </w:p>
        </w:tc>
        <w:tc>
          <w:tcPr>
            <w:tcW w:w="2295" w:type="dxa"/>
          </w:tcPr>
          <w:p>
            <w:pPr>
              <w:rPr>
                <w:rFonts w:eastAsia="SimSun"/>
                <w:noProof/>
                <w:snapToGrid w:val="0"/>
                <w:szCs w:val="24"/>
                <w:u w:val="single"/>
              </w:rPr>
            </w:pPr>
            <w:r>
              <w:rPr>
                <w:noProof/>
              </w:rPr>
              <w:t>Ban Dao Jing Liquor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沙城葡萄酒</w:t>
            </w:r>
          </w:p>
        </w:tc>
        <w:tc>
          <w:tcPr>
            <w:tcW w:w="2295" w:type="dxa"/>
          </w:tcPr>
          <w:p>
            <w:pPr>
              <w:rPr>
                <w:rFonts w:eastAsia="STFangsong"/>
                <w:noProof/>
                <w:color w:val="000000"/>
                <w:szCs w:val="24"/>
              </w:rPr>
            </w:pPr>
            <w:r>
              <w:rPr>
                <w:noProof/>
              </w:rPr>
              <w:t xml:space="preserve">Shacheng Pu Tao Jiu </w:t>
            </w:r>
          </w:p>
        </w:tc>
        <w:tc>
          <w:tcPr>
            <w:tcW w:w="2294" w:type="dxa"/>
          </w:tcPr>
          <w:p>
            <w:pPr>
              <w:rPr>
                <w:rFonts w:eastAsia="SimSun"/>
                <w:noProof/>
                <w:snapToGrid w:val="0"/>
                <w:szCs w:val="24"/>
                <w:u w:val="single"/>
              </w:rPr>
            </w:pPr>
            <w:r>
              <w:rPr>
                <w:noProof/>
              </w:rPr>
              <w:t>vino</w:t>
            </w:r>
          </w:p>
        </w:tc>
        <w:tc>
          <w:tcPr>
            <w:tcW w:w="2295" w:type="dxa"/>
          </w:tcPr>
          <w:p>
            <w:pPr>
              <w:rPr>
                <w:rFonts w:eastAsia="SimSun"/>
                <w:noProof/>
                <w:snapToGrid w:val="0"/>
                <w:szCs w:val="24"/>
                <w:u w:val="single"/>
              </w:rPr>
            </w:pPr>
            <w:r>
              <w:rPr>
                <w:noProof/>
              </w:rPr>
              <w:t>Shacheng Wine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lang w:eastAsia="zh-CN"/>
              </w:rPr>
              <w:t>茅台酒（贵州茅台酒）</w:t>
            </w:r>
          </w:p>
        </w:tc>
        <w:tc>
          <w:tcPr>
            <w:tcW w:w="2295" w:type="dxa"/>
          </w:tcPr>
          <w:p>
            <w:pPr>
              <w:rPr>
                <w:rFonts w:eastAsia="STFangsong"/>
                <w:noProof/>
                <w:color w:val="000000"/>
                <w:szCs w:val="24"/>
              </w:rPr>
            </w:pPr>
            <w:r>
              <w:rPr>
                <w:noProof/>
              </w:rPr>
              <w:t>Moutai Jiu</w:t>
            </w:r>
            <w:r>
              <w:rPr>
                <w:rFonts w:ascii="MS Gothic" w:eastAsia="MS Gothic" w:hAnsi="MS Gothic" w:cs="MS Gothic" w:hint="eastAsia"/>
                <w:noProof/>
              </w:rPr>
              <w:t>（</w:t>
            </w:r>
            <w:r>
              <w:rPr>
                <w:noProof/>
              </w:rPr>
              <w:t>Kweichow Moutai Jiu</w:t>
            </w:r>
            <w:r>
              <w:rPr>
                <w:rFonts w:ascii="MS Gothic" w:eastAsia="MS Gothic" w:hAnsi="MS Gothic" w:cs="MS Gothic" w:hint="eastAsia"/>
                <w:noProof/>
              </w:rPr>
              <w:t>）</w:t>
            </w:r>
            <w:r>
              <w:rPr>
                <w:noProof/>
              </w:rPr>
              <w:t>/Moutai Chiew</w:t>
            </w:r>
            <w:r>
              <w:rPr>
                <w:rFonts w:ascii="MS Gothic" w:eastAsia="MS Gothic" w:hAnsi="MS Gothic" w:cs="MS Gothic" w:hint="eastAsia"/>
                <w:noProof/>
              </w:rPr>
              <w:t>（</w:t>
            </w:r>
            <w:r>
              <w:rPr>
                <w:noProof/>
              </w:rPr>
              <w:t>Kweichow Moutai Chiew</w:t>
            </w:r>
            <w:r>
              <w:rPr>
                <w:rFonts w:ascii="MS Gothic" w:eastAsia="MS Gothic" w:hAnsi="MS Gothic" w:cs="MS Gothic" w:hint="eastAsia"/>
                <w:noProof/>
              </w:rPr>
              <w:t>）</w:t>
            </w:r>
          </w:p>
        </w:tc>
        <w:tc>
          <w:tcPr>
            <w:tcW w:w="2294" w:type="dxa"/>
          </w:tcPr>
          <w:p>
            <w:pPr>
              <w:rPr>
                <w:rFonts w:eastAsia="SimSun"/>
                <w:noProof/>
                <w:snapToGrid w:val="0"/>
                <w:szCs w:val="24"/>
                <w:u w:val="single"/>
              </w:rPr>
            </w:pPr>
            <w:r>
              <w:rPr>
                <w:noProof/>
              </w:rPr>
              <w:t>žgana pijača</w:t>
            </w:r>
          </w:p>
        </w:tc>
        <w:tc>
          <w:tcPr>
            <w:tcW w:w="2295" w:type="dxa"/>
          </w:tcPr>
          <w:p>
            <w:pPr>
              <w:rPr>
                <w:rFonts w:eastAsia="SimSun"/>
                <w:noProof/>
                <w:snapToGrid w:val="0"/>
                <w:szCs w:val="24"/>
                <w:u w:val="single"/>
              </w:rPr>
            </w:pPr>
            <w:r>
              <w:rPr>
                <w:noProof/>
              </w:rPr>
              <w:t>Moutai Liquor/Kweichow Moutai Liquor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五粮液</w:t>
            </w:r>
          </w:p>
        </w:tc>
        <w:tc>
          <w:tcPr>
            <w:tcW w:w="2295" w:type="dxa"/>
          </w:tcPr>
          <w:p>
            <w:pPr>
              <w:rPr>
                <w:rFonts w:eastAsia="STFangsong"/>
                <w:noProof/>
                <w:color w:val="000000"/>
                <w:szCs w:val="24"/>
              </w:rPr>
            </w:pPr>
            <w:r>
              <w:rPr>
                <w:noProof/>
              </w:rPr>
              <w:t>Wu Liang Ye</w:t>
            </w:r>
          </w:p>
        </w:tc>
        <w:tc>
          <w:tcPr>
            <w:tcW w:w="2294" w:type="dxa"/>
          </w:tcPr>
          <w:p>
            <w:pPr>
              <w:rPr>
                <w:rFonts w:eastAsia="SimSun"/>
                <w:noProof/>
                <w:snapToGrid w:val="0"/>
                <w:szCs w:val="24"/>
                <w:u w:val="single"/>
              </w:rPr>
            </w:pPr>
            <w:r>
              <w:rPr>
                <w:noProof/>
              </w:rPr>
              <w:t>žgana pijača</w:t>
            </w:r>
          </w:p>
        </w:tc>
        <w:tc>
          <w:tcPr>
            <w:tcW w:w="2295" w:type="dxa"/>
          </w:tcPr>
          <w:p>
            <w:pPr>
              <w:rPr>
                <w:rFonts w:eastAsia="SimSun"/>
                <w:noProof/>
                <w:snapToGrid w:val="0"/>
                <w:szCs w:val="24"/>
                <w:u w:val="single"/>
              </w:rPr>
            </w:pPr>
            <w:r>
              <w:rPr>
                <w:noProof/>
              </w:rPr>
              <w:t>Wuliangye Liquor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盘锦大米</w:t>
            </w:r>
          </w:p>
        </w:tc>
        <w:tc>
          <w:tcPr>
            <w:tcW w:w="2295" w:type="dxa"/>
          </w:tcPr>
          <w:p>
            <w:pPr>
              <w:rPr>
                <w:rFonts w:eastAsia="STFangsong"/>
                <w:noProof/>
                <w:color w:val="000000"/>
                <w:szCs w:val="24"/>
              </w:rPr>
            </w:pPr>
            <w:r>
              <w:rPr>
                <w:noProof/>
              </w:rPr>
              <w:t>Panjin Da Mi</w:t>
            </w:r>
          </w:p>
        </w:tc>
        <w:tc>
          <w:tcPr>
            <w:tcW w:w="2294" w:type="dxa"/>
          </w:tcPr>
          <w:p>
            <w:pPr>
              <w:rPr>
                <w:rFonts w:eastAsia="SimSun"/>
                <w:noProof/>
                <w:snapToGrid w:val="0"/>
                <w:szCs w:val="24"/>
                <w:u w:val="single"/>
              </w:rPr>
            </w:pPr>
            <w:r>
              <w:rPr>
                <w:noProof/>
              </w:rPr>
              <w:t>sadje, zelenjava in žita, sveži ali predelani – riž</w:t>
            </w:r>
          </w:p>
        </w:tc>
        <w:tc>
          <w:tcPr>
            <w:tcW w:w="2295" w:type="dxa"/>
          </w:tcPr>
          <w:p>
            <w:pPr>
              <w:rPr>
                <w:rFonts w:eastAsia="SimSun"/>
                <w:noProof/>
                <w:snapToGrid w:val="0"/>
                <w:szCs w:val="24"/>
                <w:u w:val="single"/>
              </w:rPr>
            </w:pPr>
            <w:r>
              <w:rPr>
                <w:noProof/>
              </w:rPr>
              <w:t>Panjin Rice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吉县苹果</w:t>
            </w:r>
          </w:p>
        </w:tc>
        <w:tc>
          <w:tcPr>
            <w:tcW w:w="2295" w:type="dxa"/>
          </w:tcPr>
          <w:p>
            <w:pPr>
              <w:rPr>
                <w:rFonts w:eastAsia="STFangsong"/>
                <w:noProof/>
                <w:color w:val="000000"/>
                <w:szCs w:val="24"/>
              </w:rPr>
            </w:pPr>
            <w:r>
              <w:rPr>
                <w:noProof/>
              </w:rPr>
              <w:t xml:space="preserve">Jixian Ping Guo </w:t>
            </w:r>
          </w:p>
        </w:tc>
        <w:tc>
          <w:tcPr>
            <w:tcW w:w="2294" w:type="dxa"/>
          </w:tcPr>
          <w:p>
            <w:pPr>
              <w:rPr>
                <w:rFonts w:eastAsia="SimSun"/>
                <w:noProof/>
                <w:snapToGrid w:val="0"/>
                <w:szCs w:val="24"/>
                <w:u w:val="single"/>
              </w:rPr>
            </w:pPr>
            <w:r>
              <w:rPr>
                <w:noProof/>
              </w:rPr>
              <w:t>sadje, zelenjava in žita, sveži ali predelani – sadje</w:t>
            </w:r>
          </w:p>
        </w:tc>
        <w:tc>
          <w:tcPr>
            <w:tcW w:w="2295" w:type="dxa"/>
          </w:tcPr>
          <w:p>
            <w:pPr>
              <w:rPr>
                <w:rFonts w:eastAsia="SimSun"/>
                <w:noProof/>
                <w:snapToGrid w:val="0"/>
                <w:szCs w:val="24"/>
                <w:u w:val="single"/>
              </w:rPr>
            </w:pPr>
            <w:r>
              <w:rPr>
                <w:noProof/>
              </w:rPr>
              <w:t>Jixian Apple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lang w:eastAsia="zh-CN"/>
              </w:rPr>
              <w:t>鄂托克阿尔巴斯山羊肉</w:t>
            </w:r>
          </w:p>
        </w:tc>
        <w:tc>
          <w:tcPr>
            <w:tcW w:w="2295" w:type="dxa"/>
          </w:tcPr>
          <w:p>
            <w:pPr>
              <w:rPr>
                <w:rFonts w:eastAsia="STFangsong"/>
                <w:noProof/>
                <w:color w:val="000000"/>
                <w:szCs w:val="24"/>
              </w:rPr>
            </w:pPr>
            <w:r>
              <w:rPr>
                <w:noProof/>
              </w:rPr>
              <w:t>Etuoke Aerbasi Shan Yang Rou</w:t>
            </w:r>
          </w:p>
        </w:tc>
        <w:tc>
          <w:tcPr>
            <w:tcW w:w="2294" w:type="dxa"/>
          </w:tcPr>
          <w:p>
            <w:pPr>
              <w:rPr>
                <w:rFonts w:eastAsia="SimSun"/>
                <w:noProof/>
                <w:snapToGrid w:val="0"/>
                <w:szCs w:val="24"/>
                <w:u w:val="single"/>
              </w:rPr>
            </w:pPr>
            <w:r>
              <w:rPr>
                <w:noProof/>
              </w:rPr>
              <w:t>sveže meso (in drobovina) – kozje meso</w:t>
            </w:r>
          </w:p>
        </w:tc>
        <w:tc>
          <w:tcPr>
            <w:tcW w:w="2295" w:type="dxa"/>
          </w:tcPr>
          <w:p>
            <w:pPr>
              <w:rPr>
                <w:rFonts w:eastAsia="SimSun"/>
                <w:noProof/>
                <w:snapToGrid w:val="0"/>
                <w:szCs w:val="24"/>
                <w:u w:val="single"/>
              </w:rPr>
            </w:pPr>
            <w:r>
              <w:rPr>
                <w:noProof/>
              </w:rPr>
              <w:t>Otog Arbas Goat Meat</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扎兰屯黑木耳</w:t>
            </w:r>
          </w:p>
        </w:tc>
        <w:tc>
          <w:tcPr>
            <w:tcW w:w="2295" w:type="dxa"/>
          </w:tcPr>
          <w:p>
            <w:pPr>
              <w:rPr>
                <w:rFonts w:eastAsia="STFangsong"/>
                <w:noProof/>
                <w:color w:val="000000"/>
                <w:szCs w:val="24"/>
              </w:rPr>
            </w:pPr>
            <w:r>
              <w:rPr>
                <w:noProof/>
              </w:rPr>
              <w:t>Zhalantun Hei Mu Er</w:t>
            </w:r>
          </w:p>
        </w:tc>
        <w:tc>
          <w:tcPr>
            <w:tcW w:w="2294" w:type="dxa"/>
          </w:tcPr>
          <w:p>
            <w:pPr>
              <w:rPr>
                <w:rFonts w:eastAsia="SimSun"/>
                <w:noProof/>
                <w:snapToGrid w:val="0"/>
                <w:szCs w:val="24"/>
                <w:u w:val="single"/>
              </w:rPr>
            </w:pPr>
            <w:r>
              <w:rPr>
                <w:noProof/>
              </w:rPr>
              <w:t>sadje, zelenjava in žita, sveži ali predelani – goba</w:t>
            </w:r>
          </w:p>
        </w:tc>
        <w:tc>
          <w:tcPr>
            <w:tcW w:w="2295" w:type="dxa"/>
          </w:tcPr>
          <w:p>
            <w:pPr>
              <w:rPr>
                <w:rFonts w:eastAsia="SimSun"/>
                <w:noProof/>
                <w:snapToGrid w:val="0"/>
                <w:szCs w:val="24"/>
                <w:u w:val="single"/>
              </w:rPr>
            </w:pPr>
            <w:r>
              <w:rPr>
                <w:noProof/>
              </w:rPr>
              <w:t xml:space="preserve">Zhalantun Black Fungus </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岫岩滑子蘑</w:t>
            </w:r>
          </w:p>
        </w:tc>
        <w:tc>
          <w:tcPr>
            <w:tcW w:w="2295" w:type="dxa"/>
          </w:tcPr>
          <w:p>
            <w:pPr>
              <w:rPr>
                <w:rFonts w:eastAsia="STFangsong"/>
                <w:noProof/>
                <w:color w:val="000000"/>
                <w:szCs w:val="24"/>
              </w:rPr>
            </w:pPr>
            <w:r>
              <w:rPr>
                <w:noProof/>
              </w:rPr>
              <w:t>Xiuyan Hua Zi Mo</w:t>
            </w:r>
          </w:p>
        </w:tc>
        <w:tc>
          <w:tcPr>
            <w:tcW w:w="2294" w:type="dxa"/>
          </w:tcPr>
          <w:p>
            <w:pPr>
              <w:rPr>
                <w:rFonts w:eastAsia="SimSun"/>
                <w:noProof/>
                <w:snapToGrid w:val="0"/>
                <w:szCs w:val="24"/>
                <w:u w:val="single"/>
              </w:rPr>
            </w:pPr>
            <w:r>
              <w:rPr>
                <w:noProof/>
              </w:rPr>
              <w:t>sadje, zelenjava in žita, sveži ali predelani – goba</w:t>
            </w:r>
          </w:p>
        </w:tc>
        <w:tc>
          <w:tcPr>
            <w:tcW w:w="2295" w:type="dxa"/>
          </w:tcPr>
          <w:p>
            <w:pPr>
              <w:rPr>
                <w:rFonts w:eastAsia="SimSun"/>
                <w:noProof/>
                <w:snapToGrid w:val="0"/>
                <w:szCs w:val="24"/>
                <w:u w:val="single"/>
              </w:rPr>
            </w:pPr>
            <w:r>
              <w:rPr>
                <w:noProof/>
              </w:rPr>
              <w:t>Xiuyan Pholiota Nameko</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东港大黄蚬</w:t>
            </w:r>
          </w:p>
        </w:tc>
        <w:tc>
          <w:tcPr>
            <w:tcW w:w="2295" w:type="dxa"/>
          </w:tcPr>
          <w:p>
            <w:pPr>
              <w:rPr>
                <w:rFonts w:eastAsia="STFangsong"/>
                <w:noProof/>
                <w:color w:val="000000"/>
                <w:szCs w:val="24"/>
              </w:rPr>
            </w:pPr>
            <w:r>
              <w:rPr>
                <w:noProof/>
              </w:rPr>
              <w:t>Donggang Da Huang Xian</w:t>
            </w:r>
          </w:p>
        </w:tc>
        <w:tc>
          <w:tcPr>
            <w:tcW w:w="2294" w:type="dxa"/>
          </w:tcPr>
          <w:p>
            <w:pPr>
              <w:rPr>
                <w:rFonts w:eastAsia="SimSun"/>
                <w:noProof/>
                <w:snapToGrid w:val="0"/>
                <w:szCs w:val="24"/>
                <w:u w:val="single"/>
              </w:rPr>
            </w:pPr>
            <w:r>
              <w:rPr>
                <w:noProof/>
              </w:rPr>
              <w:t>sveže ribe, mehkužci in raki ter iz njih pridobljeni proizvodi – školjka</w:t>
            </w:r>
          </w:p>
        </w:tc>
        <w:tc>
          <w:tcPr>
            <w:tcW w:w="2295" w:type="dxa"/>
          </w:tcPr>
          <w:p>
            <w:pPr>
              <w:rPr>
                <w:rFonts w:eastAsia="SimSun"/>
                <w:noProof/>
                <w:snapToGrid w:val="0"/>
                <w:szCs w:val="24"/>
                <w:u w:val="single"/>
              </w:rPr>
            </w:pPr>
            <w:r>
              <w:rPr>
                <w:noProof/>
              </w:rPr>
              <w:t>Donggang Surf Clam</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东宁黑木耳</w:t>
            </w:r>
          </w:p>
        </w:tc>
        <w:tc>
          <w:tcPr>
            <w:tcW w:w="2295" w:type="dxa"/>
          </w:tcPr>
          <w:p>
            <w:pPr>
              <w:rPr>
                <w:rFonts w:eastAsia="STFangsong"/>
                <w:noProof/>
                <w:color w:val="000000"/>
                <w:szCs w:val="24"/>
              </w:rPr>
            </w:pPr>
            <w:r>
              <w:rPr>
                <w:noProof/>
              </w:rPr>
              <w:t>Dongning Hei Mu Er</w:t>
            </w:r>
          </w:p>
        </w:tc>
        <w:tc>
          <w:tcPr>
            <w:tcW w:w="2294" w:type="dxa"/>
          </w:tcPr>
          <w:p>
            <w:pPr>
              <w:rPr>
                <w:rFonts w:eastAsia="SimSun"/>
                <w:noProof/>
                <w:snapToGrid w:val="0"/>
                <w:szCs w:val="24"/>
                <w:u w:val="single"/>
              </w:rPr>
            </w:pPr>
            <w:r>
              <w:rPr>
                <w:noProof/>
              </w:rPr>
              <w:t>sadje, zelenjava in žita, sveži ali predelani – goba</w:t>
            </w:r>
          </w:p>
        </w:tc>
        <w:tc>
          <w:tcPr>
            <w:tcW w:w="2295" w:type="dxa"/>
          </w:tcPr>
          <w:p>
            <w:pPr>
              <w:rPr>
                <w:rFonts w:eastAsia="SimSun"/>
                <w:noProof/>
                <w:snapToGrid w:val="0"/>
                <w:szCs w:val="24"/>
                <w:u w:val="single"/>
              </w:rPr>
            </w:pPr>
            <w:r>
              <w:rPr>
                <w:noProof/>
              </w:rPr>
              <w:t>Dongning Black Fungus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南京盐水鸭</w:t>
            </w:r>
          </w:p>
        </w:tc>
        <w:tc>
          <w:tcPr>
            <w:tcW w:w="2295" w:type="dxa"/>
          </w:tcPr>
          <w:p>
            <w:pPr>
              <w:rPr>
                <w:rFonts w:eastAsia="STFangsong"/>
                <w:noProof/>
                <w:color w:val="000000"/>
                <w:szCs w:val="24"/>
              </w:rPr>
            </w:pPr>
            <w:r>
              <w:rPr>
                <w:noProof/>
              </w:rPr>
              <w:t>Nanjing Yan Shui Ya</w:t>
            </w:r>
          </w:p>
        </w:tc>
        <w:tc>
          <w:tcPr>
            <w:tcW w:w="2294" w:type="dxa"/>
          </w:tcPr>
          <w:p>
            <w:pPr>
              <w:rPr>
                <w:rFonts w:eastAsia="SimSun"/>
                <w:noProof/>
                <w:snapToGrid w:val="0"/>
                <w:szCs w:val="24"/>
                <w:u w:val="single"/>
              </w:rPr>
            </w:pPr>
            <w:r>
              <w:rPr>
                <w:noProof/>
              </w:rPr>
              <w:t>mesni proizvodi (kuhani, soljeni, prekajeni) – račje meso</w:t>
            </w:r>
          </w:p>
        </w:tc>
        <w:tc>
          <w:tcPr>
            <w:tcW w:w="2295" w:type="dxa"/>
          </w:tcPr>
          <w:p>
            <w:pPr>
              <w:rPr>
                <w:rFonts w:eastAsia="SimSun"/>
                <w:noProof/>
                <w:snapToGrid w:val="0"/>
                <w:szCs w:val="24"/>
                <w:u w:val="single"/>
              </w:rPr>
            </w:pPr>
            <w:r>
              <w:rPr>
                <w:noProof/>
              </w:rPr>
              <w:t>Nanjing Salted Duck</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千岛银珍</w:t>
            </w:r>
          </w:p>
        </w:tc>
        <w:tc>
          <w:tcPr>
            <w:tcW w:w="2295" w:type="dxa"/>
          </w:tcPr>
          <w:p>
            <w:pPr>
              <w:rPr>
                <w:rFonts w:eastAsia="STFangsong"/>
                <w:noProof/>
                <w:color w:val="000000"/>
                <w:szCs w:val="24"/>
              </w:rPr>
            </w:pPr>
            <w:r>
              <w:rPr>
                <w:noProof/>
              </w:rPr>
              <w:t>Qiandao Yin Zhen</w:t>
            </w:r>
          </w:p>
        </w:tc>
        <w:tc>
          <w:tcPr>
            <w:tcW w:w="2294" w:type="dxa"/>
          </w:tcPr>
          <w:p>
            <w:pPr>
              <w:rPr>
                <w:rFonts w:eastAsia="SimSun"/>
                <w:noProof/>
                <w:snapToGrid w:val="0"/>
                <w:szCs w:val="24"/>
                <w:u w:val="single"/>
              </w:rPr>
            </w:pPr>
            <w:r>
              <w:rPr>
                <w:noProof/>
              </w:rPr>
              <w:t>ostali proizvodi iz Priloge I k Pogodbi (začimbe itd.) – čaj</w:t>
            </w:r>
          </w:p>
        </w:tc>
        <w:tc>
          <w:tcPr>
            <w:tcW w:w="2295" w:type="dxa"/>
          </w:tcPr>
          <w:p>
            <w:pPr>
              <w:rPr>
                <w:rFonts w:eastAsia="SimSun"/>
                <w:noProof/>
                <w:snapToGrid w:val="0"/>
                <w:szCs w:val="24"/>
                <w:u w:val="single"/>
              </w:rPr>
            </w:pPr>
            <w:r>
              <w:rPr>
                <w:noProof/>
              </w:rPr>
              <w:t>Qiandao Rare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泰顺三杯香茶</w:t>
            </w:r>
          </w:p>
        </w:tc>
        <w:tc>
          <w:tcPr>
            <w:tcW w:w="2295" w:type="dxa"/>
          </w:tcPr>
          <w:p>
            <w:pPr>
              <w:rPr>
                <w:rFonts w:eastAsia="STFangsong"/>
                <w:noProof/>
                <w:color w:val="000000"/>
                <w:szCs w:val="24"/>
              </w:rPr>
            </w:pPr>
            <w:r>
              <w:rPr>
                <w:noProof/>
              </w:rPr>
              <w:t>Taishun San Bei Xiang Cha</w:t>
            </w:r>
          </w:p>
        </w:tc>
        <w:tc>
          <w:tcPr>
            <w:tcW w:w="2294" w:type="dxa"/>
          </w:tcPr>
          <w:p>
            <w:pPr>
              <w:rPr>
                <w:rFonts w:eastAsia="SimSun"/>
                <w:noProof/>
                <w:snapToGrid w:val="0"/>
                <w:szCs w:val="24"/>
                <w:u w:val="single"/>
              </w:rPr>
            </w:pPr>
            <w:r>
              <w:rPr>
                <w:noProof/>
              </w:rPr>
              <w:t>ostali proizvodi iz Priloge I k Pogodbi (začimbe itd.) – čaj</w:t>
            </w:r>
          </w:p>
        </w:tc>
        <w:tc>
          <w:tcPr>
            <w:tcW w:w="2295" w:type="dxa"/>
          </w:tcPr>
          <w:p>
            <w:pPr>
              <w:rPr>
                <w:rFonts w:eastAsia="SimSun"/>
                <w:noProof/>
                <w:snapToGrid w:val="0"/>
                <w:szCs w:val="24"/>
                <w:u w:val="single"/>
              </w:rPr>
            </w:pPr>
            <w:r>
              <w:rPr>
                <w:noProof/>
              </w:rPr>
              <w:t>Taishun Three Cups of Incense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金华两头乌猪</w:t>
            </w:r>
          </w:p>
        </w:tc>
        <w:tc>
          <w:tcPr>
            <w:tcW w:w="2295" w:type="dxa"/>
          </w:tcPr>
          <w:p>
            <w:pPr>
              <w:rPr>
                <w:rFonts w:eastAsia="STFangsong"/>
                <w:noProof/>
                <w:color w:val="000000"/>
                <w:szCs w:val="24"/>
              </w:rPr>
            </w:pPr>
            <w:r>
              <w:rPr>
                <w:noProof/>
              </w:rPr>
              <w:t>Jinhua Liang Tou Wu Zhu</w:t>
            </w:r>
          </w:p>
        </w:tc>
        <w:tc>
          <w:tcPr>
            <w:tcW w:w="2294" w:type="dxa"/>
          </w:tcPr>
          <w:p>
            <w:pPr>
              <w:rPr>
                <w:rFonts w:eastAsia="SimSun"/>
                <w:noProof/>
                <w:snapToGrid w:val="0"/>
                <w:szCs w:val="24"/>
                <w:u w:val="single"/>
              </w:rPr>
            </w:pPr>
            <w:r>
              <w:rPr>
                <w:noProof/>
              </w:rPr>
              <w:t>sveže meso (in drobovina) – svinjsko meso</w:t>
            </w:r>
          </w:p>
        </w:tc>
        <w:tc>
          <w:tcPr>
            <w:tcW w:w="2295" w:type="dxa"/>
          </w:tcPr>
          <w:p>
            <w:pPr>
              <w:rPr>
                <w:rFonts w:eastAsia="SimSun"/>
                <w:noProof/>
                <w:snapToGrid w:val="0"/>
                <w:szCs w:val="24"/>
                <w:u w:val="single"/>
              </w:rPr>
            </w:pPr>
            <w:r>
              <w:rPr>
                <w:noProof/>
              </w:rPr>
              <w:t>Jinhua Pig</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罗源秀珍菇</w:t>
            </w:r>
          </w:p>
        </w:tc>
        <w:tc>
          <w:tcPr>
            <w:tcW w:w="2295" w:type="dxa"/>
          </w:tcPr>
          <w:p>
            <w:pPr>
              <w:rPr>
                <w:rFonts w:eastAsia="STFangsong"/>
                <w:noProof/>
                <w:color w:val="000000"/>
                <w:szCs w:val="24"/>
              </w:rPr>
            </w:pPr>
            <w:r>
              <w:rPr>
                <w:noProof/>
              </w:rPr>
              <w:t>Luoyuan Xiu Zhen Gu</w:t>
            </w:r>
          </w:p>
        </w:tc>
        <w:tc>
          <w:tcPr>
            <w:tcW w:w="2294" w:type="dxa"/>
          </w:tcPr>
          <w:p>
            <w:pPr>
              <w:rPr>
                <w:rFonts w:eastAsia="SimSun"/>
                <w:noProof/>
                <w:snapToGrid w:val="0"/>
                <w:szCs w:val="24"/>
                <w:u w:val="single"/>
              </w:rPr>
            </w:pPr>
            <w:r>
              <w:rPr>
                <w:noProof/>
              </w:rPr>
              <w:t>sadje, zelenjava in žita, sveži ali predelani – goba</w:t>
            </w:r>
          </w:p>
        </w:tc>
        <w:tc>
          <w:tcPr>
            <w:tcW w:w="2295" w:type="dxa"/>
          </w:tcPr>
          <w:p>
            <w:pPr>
              <w:rPr>
                <w:rFonts w:eastAsia="SimSun"/>
                <w:noProof/>
                <w:snapToGrid w:val="0"/>
                <w:szCs w:val="24"/>
                <w:u w:val="single"/>
              </w:rPr>
            </w:pPr>
            <w:r>
              <w:rPr>
                <w:noProof/>
              </w:rPr>
              <w:t>Luoyuan Pleurotus Geesteranus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桐江鲈鱼</w:t>
            </w:r>
          </w:p>
        </w:tc>
        <w:tc>
          <w:tcPr>
            <w:tcW w:w="2295" w:type="dxa"/>
          </w:tcPr>
          <w:p>
            <w:pPr>
              <w:rPr>
                <w:rFonts w:eastAsia="STFangsong"/>
                <w:noProof/>
                <w:color w:val="000000"/>
                <w:szCs w:val="24"/>
              </w:rPr>
            </w:pPr>
            <w:r>
              <w:rPr>
                <w:noProof/>
              </w:rPr>
              <w:t>Tongjiang Lu Yu</w:t>
            </w:r>
          </w:p>
        </w:tc>
        <w:tc>
          <w:tcPr>
            <w:tcW w:w="2294" w:type="dxa"/>
          </w:tcPr>
          <w:p>
            <w:pPr>
              <w:rPr>
                <w:rFonts w:eastAsia="SimSun"/>
                <w:noProof/>
                <w:snapToGrid w:val="0"/>
                <w:szCs w:val="24"/>
                <w:u w:val="single"/>
              </w:rPr>
            </w:pPr>
            <w:r>
              <w:rPr>
                <w:noProof/>
              </w:rPr>
              <w:t>sveže ribe, mehkužci in raki ter iz njih pridobljeni proizvodi – riba</w:t>
            </w:r>
          </w:p>
        </w:tc>
        <w:tc>
          <w:tcPr>
            <w:tcW w:w="2295" w:type="dxa"/>
          </w:tcPr>
          <w:p>
            <w:pPr>
              <w:rPr>
                <w:rFonts w:eastAsia="SimSun"/>
                <w:noProof/>
                <w:snapToGrid w:val="0"/>
                <w:szCs w:val="24"/>
                <w:u w:val="single"/>
              </w:rPr>
            </w:pPr>
            <w:r>
              <w:rPr>
                <w:noProof/>
              </w:rPr>
              <w:t>Tongjiang Bass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乐安竹笋</w:t>
            </w:r>
          </w:p>
        </w:tc>
        <w:tc>
          <w:tcPr>
            <w:tcW w:w="2295" w:type="dxa"/>
          </w:tcPr>
          <w:p>
            <w:pPr>
              <w:rPr>
                <w:rFonts w:eastAsia="STFangsong"/>
                <w:noProof/>
                <w:color w:val="000000"/>
                <w:szCs w:val="24"/>
              </w:rPr>
            </w:pPr>
            <w:r>
              <w:rPr>
                <w:noProof/>
              </w:rPr>
              <w:t>Le'an Zhu Sun</w:t>
            </w:r>
          </w:p>
        </w:tc>
        <w:tc>
          <w:tcPr>
            <w:tcW w:w="2294" w:type="dxa"/>
          </w:tcPr>
          <w:p>
            <w:pPr>
              <w:rPr>
                <w:rFonts w:eastAsia="SimSun"/>
                <w:noProof/>
                <w:snapToGrid w:val="0"/>
                <w:szCs w:val="24"/>
                <w:u w:val="single"/>
              </w:rPr>
            </w:pPr>
            <w:r>
              <w:rPr>
                <w:noProof/>
              </w:rPr>
              <w:t>sadje, zelenjava in žita, sveži ali predelani – zelenjava</w:t>
            </w:r>
          </w:p>
        </w:tc>
        <w:tc>
          <w:tcPr>
            <w:tcW w:w="2295" w:type="dxa"/>
          </w:tcPr>
          <w:p>
            <w:pPr>
              <w:rPr>
                <w:rFonts w:eastAsia="SimSun"/>
                <w:noProof/>
                <w:snapToGrid w:val="0"/>
                <w:szCs w:val="24"/>
                <w:u w:val="single"/>
              </w:rPr>
            </w:pPr>
            <w:r>
              <w:rPr>
                <w:noProof/>
              </w:rPr>
              <w:t>Le'an Bamboo Shoots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莒南花生</w:t>
            </w:r>
          </w:p>
        </w:tc>
        <w:tc>
          <w:tcPr>
            <w:tcW w:w="2295" w:type="dxa"/>
          </w:tcPr>
          <w:p>
            <w:pPr>
              <w:rPr>
                <w:rFonts w:eastAsia="STFangsong"/>
                <w:noProof/>
                <w:color w:val="000000"/>
                <w:szCs w:val="24"/>
              </w:rPr>
            </w:pPr>
            <w:r>
              <w:rPr>
                <w:noProof/>
              </w:rPr>
              <w:t>Junan Hua Sheng</w:t>
            </w:r>
          </w:p>
        </w:tc>
        <w:tc>
          <w:tcPr>
            <w:tcW w:w="2294" w:type="dxa"/>
          </w:tcPr>
          <w:p>
            <w:pPr>
              <w:rPr>
                <w:rFonts w:eastAsia="SimSun"/>
                <w:noProof/>
                <w:snapToGrid w:val="0"/>
                <w:szCs w:val="24"/>
                <w:u w:val="single"/>
              </w:rPr>
            </w:pPr>
            <w:r>
              <w:rPr>
                <w:noProof/>
              </w:rPr>
              <w:t>sadje, zelenjava in žita, sveži ali predelani – zemeljski orešek</w:t>
            </w:r>
          </w:p>
        </w:tc>
        <w:tc>
          <w:tcPr>
            <w:tcW w:w="2295" w:type="dxa"/>
          </w:tcPr>
          <w:p>
            <w:pPr>
              <w:rPr>
                <w:rFonts w:eastAsia="SimSun"/>
                <w:noProof/>
                <w:snapToGrid w:val="0"/>
                <w:szCs w:val="24"/>
                <w:u w:val="single"/>
              </w:rPr>
            </w:pPr>
            <w:r>
              <w:rPr>
                <w:noProof/>
              </w:rPr>
              <w:t>Junan Peanut</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文登苹果</w:t>
            </w:r>
          </w:p>
        </w:tc>
        <w:tc>
          <w:tcPr>
            <w:tcW w:w="2295" w:type="dxa"/>
          </w:tcPr>
          <w:p>
            <w:pPr>
              <w:rPr>
                <w:rFonts w:eastAsia="STFangsong"/>
                <w:noProof/>
                <w:color w:val="000000"/>
                <w:szCs w:val="24"/>
              </w:rPr>
            </w:pPr>
            <w:r>
              <w:rPr>
                <w:noProof/>
              </w:rPr>
              <w:t>Wendeng Ping Guo</w:t>
            </w:r>
          </w:p>
        </w:tc>
        <w:tc>
          <w:tcPr>
            <w:tcW w:w="2294" w:type="dxa"/>
          </w:tcPr>
          <w:p>
            <w:pPr>
              <w:rPr>
                <w:rFonts w:eastAsia="SimSun"/>
                <w:noProof/>
                <w:snapToGrid w:val="0"/>
                <w:szCs w:val="24"/>
                <w:u w:val="single"/>
              </w:rPr>
            </w:pPr>
            <w:r>
              <w:rPr>
                <w:noProof/>
              </w:rPr>
              <w:t>sadje, zelenjava in žita, sveži ali predelani – sadje</w:t>
            </w:r>
          </w:p>
        </w:tc>
        <w:tc>
          <w:tcPr>
            <w:tcW w:w="2295" w:type="dxa"/>
          </w:tcPr>
          <w:p>
            <w:pPr>
              <w:rPr>
                <w:rFonts w:eastAsia="SimSun"/>
                <w:noProof/>
                <w:snapToGrid w:val="0"/>
                <w:szCs w:val="24"/>
                <w:u w:val="single"/>
              </w:rPr>
            </w:pPr>
            <w:r>
              <w:rPr>
                <w:noProof/>
              </w:rPr>
              <w:t>Wendeng Apple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安丘大葱</w:t>
            </w:r>
          </w:p>
        </w:tc>
        <w:tc>
          <w:tcPr>
            <w:tcW w:w="2295" w:type="dxa"/>
          </w:tcPr>
          <w:p>
            <w:pPr>
              <w:rPr>
                <w:rFonts w:eastAsia="STFangsong"/>
                <w:noProof/>
                <w:color w:val="000000"/>
                <w:szCs w:val="24"/>
              </w:rPr>
            </w:pPr>
            <w:r>
              <w:rPr>
                <w:noProof/>
              </w:rPr>
              <w:t>Anqiu Da Cong</w:t>
            </w:r>
          </w:p>
        </w:tc>
        <w:tc>
          <w:tcPr>
            <w:tcW w:w="2294" w:type="dxa"/>
          </w:tcPr>
          <w:p>
            <w:pPr>
              <w:rPr>
                <w:rFonts w:eastAsia="SimSun"/>
                <w:noProof/>
                <w:snapToGrid w:val="0"/>
                <w:szCs w:val="24"/>
                <w:u w:val="single"/>
              </w:rPr>
            </w:pPr>
            <w:r>
              <w:rPr>
                <w:noProof/>
              </w:rPr>
              <w:t>sadje, zelenjava in žita, sveži ali predelani – zelenjava</w:t>
            </w:r>
          </w:p>
        </w:tc>
        <w:tc>
          <w:tcPr>
            <w:tcW w:w="2295" w:type="dxa"/>
          </w:tcPr>
          <w:p>
            <w:pPr>
              <w:rPr>
                <w:rFonts w:eastAsia="SimSun"/>
                <w:noProof/>
                <w:snapToGrid w:val="0"/>
                <w:szCs w:val="24"/>
                <w:u w:val="single"/>
              </w:rPr>
            </w:pPr>
            <w:r>
              <w:rPr>
                <w:noProof/>
              </w:rPr>
              <w:t>Anqiu Chinese Onion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香花辣椒</w:t>
            </w:r>
          </w:p>
        </w:tc>
        <w:tc>
          <w:tcPr>
            <w:tcW w:w="2295" w:type="dxa"/>
          </w:tcPr>
          <w:p>
            <w:pPr>
              <w:rPr>
                <w:rFonts w:eastAsia="STFangsong"/>
                <w:noProof/>
                <w:color w:val="000000"/>
                <w:szCs w:val="24"/>
              </w:rPr>
            </w:pPr>
            <w:r>
              <w:rPr>
                <w:noProof/>
              </w:rPr>
              <w:t>Xianghua La Jiao</w:t>
            </w:r>
          </w:p>
        </w:tc>
        <w:tc>
          <w:tcPr>
            <w:tcW w:w="2294" w:type="dxa"/>
          </w:tcPr>
          <w:p>
            <w:pPr>
              <w:rPr>
                <w:rFonts w:eastAsia="SimSun"/>
                <w:noProof/>
                <w:snapToGrid w:val="0"/>
                <w:szCs w:val="24"/>
                <w:u w:val="single"/>
              </w:rPr>
            </w:pPr>
            <w:r>
              <w:rPr>
                <w:noProof/>
              </w:rPr>
              <w:t>sadje, zelenjava in žita, sveži ali predelani – zelenjava</w:t>
            </w:r>
          </w:p>
        </w:tc>
        <w:tc>
          <w:tcPr>
            <w:tcW w:w="2295" w:type="dxa"/>
          </w:tcPr>
          <w:p>
            <w:pPr>
              <w:rPr>
                <w:rFonts w:eastAsia="SimSun"/>
                <w:noProof/>
                <w:snapToGrid w:val="0"/>
                <w:szCs w:val="24"/>
                <w:u w:val="single"/>
              </w:rPr>
            </w:pPr>
            <w:r>
              <w:rPr>
                <w:noProof/>
              </w:rPr>
              <w:t>Xianghua Chilli</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麻城福白菊</w:t>
            </w:r>
          </w:p>
        </w:tc>
        <w:tc>
          <w:tcPr>
            <w:tcW w:w="2295" w:type="dxa"/>
          </w:tcPr>
          <w:p>
            <w:pPr>
              <w:rPr>
                <w:rFonts w:eastAsia="STFangsong"/>
                <w:noProof/>
                <w:color w:val="000000"/>
                <w:szCs w:val="24"/>
              </w:rPr>
            </w:pPr>
            <w:r>
              <w:rPr>
                <w:noProof/>
              </w:rPr>
              <w:t>Macheng Fu Bai Ju</w:t>
            </w:r>
          </w:p>
        </w:tc>
        <w:tc>
          <w:tcPr>
            <w:tcW w:w="2294" w:type="dxa"/>
          </w:tcPr>
          <w:p>
            <w:pPr>
              <w:rPr>
                <w:rFonts w:eastAsia="SimSun"/>
                <w:noProof/>
                <w:snapToGrid w:val="0"/>
                <w:szCs w:val="24"/>
                <w:u w:val="single"/>
              </w:rPr>
            </w:pPr>
            <w:r>
              <w:rPr>
                <w:noProof/>
              </w:rPr>
              <w:t>ostali proizvodi iz Priloge I k Pogodbi (začimbe itd.) – čaj</w:t>
            </w:r>
          </w:p>
        </w:tc>
        <w:tc>
          <w:tcPr>
            <w:tcW w:w="2295" w:type="dxa"/>
          </w:tcPr>
          <w:p>
            <w:pPr>
              <w:rPr>
                <w:rFonts w:eastAsia="SimSun"/>
                <w:noProof/>
                <w:snapToGrid w:val="0"/>
                <w:szCs w:val="24"/>
                <w:u w:val="single"/>
              </w:rPr>
            </w:pPr>
            <w:r>
              <w:rPr>
                <w:noProof/>
              </w:rPr>
              <w:t>Macheng Chrysanthemum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潜江龙虾</w:t>
            </w:r>
          </w:p>
        </w:tc>
        <w:tc>
          <w:tcPr>
            <w:tcW w:w="2295" w:type="dxa"/>
          </w:tcPr>
          <w:p>
            <w:pPr>
              <w:rPr>
                <w:rFonts w:eastAsia="STFangsong"/>
                <w:noProof/>
                <w:color w:val="000000"/>
                <w:szCs w:val="24"/>
              </w:rPr>
            </w:pPr>
            <w:r>
              <w:rPr>
                <w:noProof/>
              </w:rPr>
              <w:t>Qianjiang Long Xia</w:t>
            </w:r>
          </w:p>
        </w:tc>
        <w:tc>
          <w:tcPr>
            <w:tcW w:w="2294" w:type="dxa"/>
          </w:tcPr>
          <w:p>
            <w:pPr>
              <w:rPr>
                <w:rFonts w:eastAsia="SimSun"/>
                <w:noProof/>
                <w:snapToGrid w:val="0"/>
                <w:szCs w:val="24"/>
                <w:u w:val="single"/>
              </w:rPr>
            </w:pPr>
            <w:r>
              <w:rPr>
                <w:noProof/>
              </w:rPr>
              <w:t>sveže ribe, mehkužci in raki ter iz njih pridobljeni proizvodi – sladkovodni rak</w:t>
            </w:r>
          </w:p>
        </w:tc>
        <w:tc>
          <w:tcPr>
            <w:tcW w:w="2295" w:type="dxa"/>
          </w:tcPr>
          <w:p>
            <w:pPr>
              <w:rPr>
                <w:rFonts w:eastAsia="SimSun"/>
                <w:noProof/>
                <w:snapToGrid w:val="0"/>
                <w:szCs w:val="24"/>
                <w:u w:val="single"/>
              </w:rPr>
            </w:pPr>
            <w:r>
              <w:rPr>
                <w:noProof/>
              </w:rPr>
              <w:t>Qianjiang Crayfish</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宜都宜红茶</w:t>
            </w:r>
          </w:p>
        </w:tc>
        <w:tc>
          <w:tcPr>
            <w:tcW w:w="2295" w:type="dxa"/>
          </w:tcPr>
          <w:p>
            <w:pPr>
              <w:rPr>
                <w:rFonts w:eastAsia="STFangsong"/>
                <w:noProof/>
                <w:color w:val="000000"/>
                <w:szCs w:val="24"/>
              </w:rPr>
            </w:pPr>
            <w:r>
              <w:rPr>
                <w:noProof/>
              </w:rPr>
              <w:t>Yidu Yi Hong Cha</w:t>
            </w:r>
          </w:p>
        </w:tc>
        <w:tc>
          <w:tcPr>
            <w:tcW w:w="2294" w:type="dxa"/>
          </w:tcPr>
          <w:p>
            <w:pPr>
              <w:rPr>
                <w:rFonts w:eastAsia="SimSun"/>
                <w:noProof/>
                <w:snapToGrid w:val="0"/>
                <w:szCs w:val="24"/>
                <w:u w:val="single"/>
              </w:rPr>
            </w:pPr>
            <w:r>
              <w:rPr>
                <w:noProof/>
              </w:rPr>
              <w:t>ostali proizvodi iz Priloge I k Pogodbi (začimbe itd.) – čaj</w:t>
            </w:r>
          </w:p>
        </w:tc>
        <w:tc>
          <w:tcPr>
            <w:tcW w:w="2295" w:type="dxa"/>
          </w:tcPr>
          <w:p>
            <w:pPr>
              <w:rPr>
                <w:rFonts w:eastAsia="SimSun"/>
                <w:noProof/>
                <w:snapToGrid w:val="0"/>
                <w:szCs w:val="24"/>
                <w:u w:val="single"/>
              </w:rPr>
            </w:pPr>
            <w:r>
              <w:rPr>
                <w:noProof/>
              </w:rPr>
              <w:t>Yidu Black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大埔蜜柚</w:t>
            </w:r>
          </w:p>
        </w:tc>
        <w:tc>
          <w:tcPr>
            <w:tcW w:w="2295" w:type="dxa"/>
          </w:tcPr>
          <w:p>
            <w:pPr>
              <w:rPr>
                <w:rFonts w:eastAsia="STFangsong"/>
                <w:noProof/>
                <w:color w:val="000000"/>
                <w:szCs w:val="24"/>
              </w:rPr>
            </w:pPr>
            <w:r>
              <w:rPr>
                <w:noProof/>
              </w:rPr>
              <w:t>Dapu Mi You</w:t>
            </w:r>
          </w:p>
        </w:tc>
        <w:tc>
          <w:tcPr>
            <w:tcW w:w="2294" w:type="dxa"/>
          </w:tcPr>
          <w:p>
            <w:pPr>
              <w:rPr>
                <w:rFonts w:eastAsia="SimSun"/>
                <w:noProof/>
                <w:snapToGrid w:val="0"/>
                <w:szCs w:val="24"/>
                <w:u w:val="single"/>
              </w:rPr>
            </w:pPr>
            <w:r>
              <w:rPr>
                <w:noProof/>
              </w:rPr>
              <w:t>sadje, zelenjava in žita, sveži ali predelani – sadje</w:t>
            </w:r>
          </w:p>
        </w:tc>
        <w:tc>
          <w:tcPr>
            <w:tcW w:w="2295" w:type="dxa"/>
          </w:tcPr>
          <w:p>
            <w:pPr>
              <w:rPr>
                <w:rFonts w:eastAsia="SimSun"/>
                <w:noProof/>
                <w:snapToGrid w:val="0"/>
                <w:szCs w:val="24"/>
                <w:u w:val="single"/>
              </w:rPr>
            </w:pPr>
            <w:r>
              <w:rPr>
                <w:noProof/>
              </w:rPr>
              <w:t>Tai Po Honey Pomelo</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桂平西山茶</w:t>
            </w:r>
          </w:p>
        </w:tc>
        <w:tc>
          <w:tcPr>
            <w:tcW w:w="2295" w:type="dxa"/>
          </w:tcPr>
          <w:p>
            <w:pPr>
              <w:rPr>
                <w:rFonts w:eastAsia="STFangsong"/>
                <w:noProof/>
                <w:color w:val="000000"/>
                <w:szCs w:val="24"/>
              </w:rPr>
            </w:pPr>
            <w:r>
              <w:rPr>
                <w:noProof/>
              </w:rPr>
              <w:t>Guiping Xi Shan Cha</w:t>
            </w:r>
          </w:p>
        </w:tc>
        <w:tc>
          <w:tcPr>
            <w:tcW w:w="2294" w:type="dxa"/>
          </w:tcPr>
          <w:p>
            <w:pPr>
              <w:rPr>
                <w:rFonts w:eastAsia="SimSun"/>
                <w:noProof/>
                <w:snapToGrid w:val="0"/>
                <w:szCs w:val="24"/>
                <w:u w:val="single"/>
              </w:rPr>
            </w:pPr>
            <w:r>
              <w:rPr>
                <w:noProof/>
              </w:rPr>
              <w:t>ostali proizvodi iz Priloge I k Pogodbi (začimbe itd.) – čaj</w:t>
            </w:r>
          </w:p>
        </w:tc>
        <w:tc>
          <w:tcPr>
            <w:tcW w:w="2295" w:type="dxa"/>
          </w:tcPr>
          <w:p>
            <w:pPr>
              <w:rPr>
                <w:rFonts w:eastAsia="SimSun"/>
                <w:noProof/>
                <w:snapToGrid w:val="0"/>
                <w:szCs w:val="24"/>
                <w:u w:val="single"/>
              </w:rPr>
            </w:pPr>
            <w:r>
              <w:rPr>
                <w:noProof/>
              </w:rPr>
              <w:t>Guiping Xishan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百色芒果</w:t>
            </w:r>
          </w:p>
        </w:tc>
        <w:tc>
          <w:tcPr>
            <w:tcW w:w="2295" w:type="dxa"/>
          </w:tcPr>
          <w:p>
            <w:pPr>
              <w:rPr>
                <w:rFonts w:eastAsia="STFangsong"/>
                <w:noProof/>
                <w:color w:val="000000"/>
                <w:szCs w:val="24"/>
              </w:rPr>
            </w:pPr>
            <w:r>
              <w:rPr>
                <w:noProof/>
              </w:rPr>
              <w:t>Baise Mang Guo</w:t>
            </w:r>
          </w:p>
        </w:tc>
        <w:tc>
          <w:tcPr>
            <w:tcW w:w="2294" w:type="dxa"/>
          </w:tcPr>
          <w:p>
            <w:pPr>
              <w:rPr>
                <w:rFonts w:eastAsia="SimSun"/>
                <w:noProof/>
                <w:snapToGrid w:val="0"/>
                <w:szCs w:val="24"/>
                <w:u w:val="single"/>
              </w:rPr>
            </w:pPr>
            <w:r>
              <w:rPr>
                <w:noProof/>
              </w:rPr>
              <w:t>sadje, zelenjava in žita, sveži ali predelani – sadje</w:t>
            </w:r>
          </w:p>
        </w:tc>
        <w:tc>
          <w:tcPr>
            <w:tcW w:w="2295" w:type="dxa"/>
          </w:tcPr>
          <w:p>
            <w:pPr>
              <w:rPr>
                <w:rFonts w:eastAsia="SimSun"/>
                <w:noProof/>
                <w:snapToGrid w:val="0"/>
                <w:szCs w:val="24"/>
                <w:u w:val="single"/>
              </w:rPr>
            </w:pPr>
            <w:r>
              <w:rPr>
                <w:noProof/>
              </w:rPr>
              <w:t>Baise Mango</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巫溪洋芋</w:t>
            </w:r>
          </w:p>
        </w:tc>
        <w:tc>
          <w:tcPr>
            <w:tcW w:w="2295" w:type="dxa"/>
          </w:tcPr>
          <w:p>
            <w:pPr>
              <w:rPr>
                <w:rFonts w:eastAsia="STFangsong"/>
                <w:noProof/>
                <w:color w:val="000000"/>
                <w:szCs w:val="24"/>
              </w:rPr>
            </w:pPr>
            <w:r>
              <w:rPr>
                <w:noProof/>
              </w:rPr>
              <w:t>Wuxi Yang Yu</w:t>
            </w:r>
          </w:p>
        </w:tc>
        <w:tc>
          <w:tcPr>
            <w:tcW w:w="2294" w:type="dxa"/>
          </w:tcPr>
          <w:p>
            <w:pPr>
              <w:rPr>
                <w:rFonts w:eastAsia="SimSun"/>
                <w:noProof/>
                <w:snapToGrid w:val="0"/>
                <w:szCs w:val="24"/>
                <w:u w:val="single"/>
              </w:rPr>
            </w:pPr>
            <w:r>
              <w:rPr>
                <w:noProof/>
              </w:rPr>
              <w:t>sadje, zelenjava in žita, sveži ali predelani – zelenjava</w:t>
            </w:r>
          </w:p>
        </w:tc>
        <w:tc>
          <w:tcPr>
            <w:tcW w:w="2295" w:type="dxa"/>
          </w:tcPr>
          <w:p>
            <w:pPr>
              <w:rPr>
                <w:rFonts w:eastAsia="SimSun"/>
                <w:noProof/>
                <w:snapToGrid w:val="0"/>
                <w:szCs w:val="24"/>
                <w:u w:val="single"/>
              </w:rPr>
            </w:pPr>
            <w:r>
              <w:rPr>
                <w:noProof/>
              </w:rPr>
              <w:t>Wuxi Potato</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四川泡菜</w:t>
            </w:r>
          </w:p>
        </w:tc>
        <w:tc>
          <w:tcPr>
            <w:tcW w:w="2295" w:type="dxa"/>
          </w:tcPr>
          <w:p>
            <w:pPr>
              <w:rPr>
                <w:rFonts w:eastAsia="STFangsong"/>
                <w:noProof/>
                <w:color w:val="000000"/>
                <w:szCs w:val="24"/>
              </w:rPr>
            </w:pPr>
            <w:r>
              <w:rPr>
                <w:noProof/>
              </w:rPr>
              <w:t>Sichuan Pao Cai</w:t>
            </w:r>
          </w:p>
        </w:tc>
        <w:tc>
          <w:tcPr>
            <w:tcW w:w="2294" w:type="dxa"/>
          </w:tcPr>
          <w:p>
            <w:pPr>
              <w:rPr>
                <w:rFonts w:eastAsia="SimSun"/>
                <w:noProof/>
                <w:snapToGrid w:val="0"/>
                <w:szCs w:val="24"/>
                <w:u w:val="single"/>
              </w:rPr>
            </w:pPr>
            <w:r>
              <w:rPr>
                <w:noProof/>
              </w:rPr>
              <w:t>sadje, zelenjava in žita, sveži ali predelani – vložena zelenjava</w:t>
            </w:r>
          </w:p>
        </w:tc>
        <w:tc>
          <w:tcPr>
            <w:tcW w:w="2295" w:type="dxa"/>
          </w:tcPr>
          <w:p>
            <w:pPr>
              <w:rPr>
                <w:rFonts w:eastAsia="SimSun"/>
                <w:noProof/>
                <w:snapToGrid w:val="0"/>
                <w:szCs w:val="24"/>
                <w:u w:val="single"/>
              </w:rPr>
            </w:pPr>
            <w:r>
              <w:rPr>
                <w:noProof/>
              </w:rPr>
              <w:t>Sichuan Style Pickles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纳溪特早茶</w:t>
            </w:r>
          </w:p>
        </w:tc>
        <w:tc>
          <w:tcPr>
            <w:tcW w:w="2295" w:type="dxa"/>
          </w:tcPr>
          <w:p>
            <w:pPr>
              <w:rPr>
                <w:rFonts w:eastAsia="STFangsong"/>
                <w:noProof/>
                <w:color w:val="000000"/>
                <w:szCs w:val="24"/>
              </w:rPr>
            </w:pPr>
            <w:r>
              <w:rPr>
                <w:noProof/>
              </w:rPr>
              <w:t>Naxi Te Zao Cha</w:t>
            </w:r>
          </w:p>
        </w:tc>
        <w:tc>
          <w:tcPr>
            <w:tcW w:w="2294" w:type="dxa"/>
          </w:tcPr>
          <w:p>
            <w:pPr>
              <w:rPr>
                <w:rFonts w:eastAsia="SimSun"/>
                <w:noProof/>
                <w:snapToGrid w:val="0"/>
                <w:szCs w:val="24"/>
                <w:u w:val="single"/>
              </w:rPr>
            </w:pPr>
            <w:r>
              <w:rPr>
                <w:noProof/>
              </w:rPr>
              <w:t>ostali proizvodi iz Priloge I k Pogodbi (začimbe itd.) – čaj</w:t>
            </w:r>
          </w:p>
        </w:tc>
        <w:tc>
          <w:tcPr>
            <w:tcW w:w="2295" w:type="dxa"/>
          </w:tcPr>
          <w:p>
            <w:pPr>
              <w:rPr>
                <w:rFonts w:eastAsia="SimSun"/>
                <w:noProof/>
                <w:snapToGrid w:val="0"/>
                <w:szCs w:val="24"/>
                <w:u w:val="single"/>
              </w:rPr>
            </w:pPr>
            <w:r>
              <w:rPr>
                <w:noProof/>
              </w:rPr>
              <w:t>Naxi Early-Spring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普洱咖啡</w:t>
            </w:r>
          </w:p>
        </w:tc>
        <w:tc>
          <w:tcPr>
            <w:tcW w:w="2295" w:type="dxa"/>
          </w:tcPr>
          <w:p>
            <w:pPr>
              <w:rPr>
                <w:rFonts w:eastAsia="STFangsong"/>
                <w:noProof/>
                <w:color w:val="000000"/>
                <w:szCs w:val="24"/>
              </w:rPr>
            </w:pPr>
            <w:r>
              <w:rPr>
                <w:noProof/>
              </w:rPr>
              <w:t>Pu’er Ka Fei</w:t>
            </w:r>
          </w:p>
        </w:tc>
        <w:tc>
          <w:tcPr>
            <w:tcW w:w="2294" w:type="dxa"/>
          </w:tcPr>
          <w:p>
            <w:pPr>
              <w:rPr>
                <w:rFonts w:eastAsia="SimSun"/>
                <w:noProof/>
                <w:snapToGrid w:val="0"/>
                <w:szCs w:val="24"/>
                <w:u w:val="single"/>
              </w:rPr>
            </w:pPr>
            <w:r>
              <w:rPr>
                <w:noProof/>
              </w:rPr>
              <w:t>ostali proizvodi iz Priloge I k Pogodbi (začimbe itd.) – kava</w:t>
            </w:r>
          </w:p>
        </w:tc>
        <w:tc>
          <w:tcPr>
            <w:tcW w:w="2295" w:type="dxa"/>
          </w:tcPr>
          <w:p>
            <w:pPr>
              <w:rPr>
                <w:rFonts w:eastAsia="SimSun"/>
                <w:noProof/>
                <w:snapToGrid w:val="0"/>
                <w:szCs w:val="24"/>
                <w:u w:val="single"/>
              </w:rPr>
            </w:pPr>
            <w:r>
              <w:rPr>
                <w:noProof/>
              </w:rPr>
              <w:t>Pu'er Coffee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横山大明绿豆</w:t>
            </w:r>
          </w:p>
        </w:tc>
        <w:tc>
          <w:tcPr>
            <w:tcW w:w="2295" w:type="dxa"/>
          </w:tcPr>
          <w:p>
            <w:pPr>
              <w:rPr>
                <w:rFonts w:eastAsia="STFangsong"/>
                <w:noProof/>
                <w:color w:val="000000"/>
                <w:szCs w:val="24"/>
              </w:rPr>
            </w:pPr>
            <w:r>
              <w:rPr>
                <w:noProof/>
              </w:rPr>
              <w:t>Hengshan Da Ming Lü Dou</w:t>
            </w:r>
          </w:p>
        </w:tc>
        <w:tc>
          <w:tcPr>
            <w:tcW w:w="2294" w:type="dxa"/>
          </w:tcPr>
          <w:p>
            <w:pPr>
              <w:rPr>
                <w:rFonts w:eastAsia="SimSun"/>
                <w:noProof/>
                <w:snapToGrid w:val="0"/>
                <w:szCs w:val="24"/>
                <w:u w:val="single"/>
              </w:rPr>
            </w:pPr>
            <w:r>
              <w:rPr>
                <w:noProof/>
              </w:rPr>
              <w:t>sadje, zelenjava in žita, sveži ali predelani – fižol</w:t>
            </w:r>
          </w:p>
        </w:tc>
        <w:tc>
          <w:tcPr>
            <w:tcW w:w="2295" w:type="dxa"/>
          </w:tcPr>
          <w:p>
            <w:pPr>
              <w:rPr>
                <w:rFonts w:eastAsia="SimSun"/>
                <w:noProof/>
                <w:snapToGrid w:val="0"/>
                <w:szCs w:val="24"/>
                <w:u w:val="single"/>
              </w:rPr>
            </w:pPr>
            <w:r>
              <w:rPr>
                <w:noProof/>
              </w:rPr>
              <w:t>Hengshan Daming Mung Bean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眉县猕猴桃</w:t>
            </w:r>
          </w:p>
        </w:tc>
        <w:tc>
          <w:tcPr>
            <w:tcW w:w="2295" w:type="dxa"/>
          </w:tcPr>
          <w:p>
            <w:pPr>
              <w:rPr>
                <w:rFonts w:eastAsia="STFangsong"/>
                <w:noProof/>
                <w:color w:val="000000"/>
                <w:szCs w:val="24"/>
              </w:rPr>
            </w:pPr>
            <w:r>
              <w:rPr>
                <w:noProof/>
              </w:rPr>
              <w:t>Meixian Mi Hou Tao</w:t>
            </w:r>
          </w:p>
        </w:tc>
        <w:tc>
          <w:tcPr>
            <w:tcW w:w="2294" w:type="dxa"/>
          </w:tcPr>
          <w:p>
            <w:pPr>
              <w:rPr>
                <w:rFonts w:eastAsia="SimSun"/>
                <w:noProof/>
                <w:snapToGrid w:val="0"/>
                <w:szCs w:val="24"/>
                <w:u w:val="single"/>
              </w:rPr>
            </w:pPr>
            <w:r>
              <w:rPr>
                <w:noProof/>
              </w:rPr>
              <w:t>sadje, zelenjava in žita, sveži ali predelani – sadje</w:t>
            </w:r>
          </w:p>
        </w:tc>
        <w:tc>
          <w:tcPr>
            <w:tcW w:w="2295" w:type="dxa"/>
          </w:tcPr>
          <w:p>
            <w:pPr>
              <w:rPr>
                <w:rFonts w:eastAsia="SimSun"/>
                <w:noProof/>
                <w:snapToGrid w:val="0"/>
                <w:szCs w:val="24"/>
                <w:u w:val="single"/>
              </w:rPr>
            </w:pPr>
            <w:r>
              <w:rPr>
                <w:noProof/>
              </w:rPr>
              <w:t>Meixian Kiwifruit</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天祝白牦牛</w:t>
            </w:r>
          </w:p>
        </w:tc>
        <w:tc>
          <w:tcPr>
            <w:tcW w:w="2295" w:type="dxa"/>
          </w:tcPr>
          <w:p>
            <w:pPr>
              <w:rPr>
                <w:rFonts w:eastAsia="STFangsong"/>
                <w:noProof/>
                <w:color w:val="000000"/>
                <w:szCs w:val="24"/>
              </w:rPr>
            </w:pPr>
            <w:r>
              <w:rPr>
                <w:noProof/>
              </w:rPr>
              <w:t>Tianzhu Bai Mao Niu</w:t>
            </w:r>
          </w:p>
        </w:tc>
        <w:tc>
          <w:tcPr>
            <w:tcW w:w="2294" w:type="dxa"/>
          </w:tcPr>
          <w:p>
            <w:pPr>
              <w:rPr>
                <w:rFonts w:eastAsia="SimSun"/>
                <w:noProof/>
                <w:snapToGrid w:val="0"/>
                <w:szCs w:val="24"/>
                <w:u w:val="single"/>
              </w:rPr>
            </w:pPr>
            <w:r>
              <w:rPr>
                <w:noProof/>
              </w:rPr>
              <w:t>sveže meso (in drobovina) – jakovo meso</w:t>
            </w:r>
          </w:p>
        </w:tc>
        <w:tc>
          <w:tcPr>
            <w:tcW w:w="2295" w:type="dxa"/>
          </w:tcPr>
          <w:p>
            <w:pPr>
              <w:rPr>
                <w:rFonts w:eastAsia="SimSun"/>
                <w:noProof/>
                <w:snapToGrid w:val="0"/>
                <w:szCs w:val="24"/>
                <w:u w:val="single"/>
              </w:rPr>
            </w:pPr>
            <w:r>
              <w:rPr>
                <w:noProof/>
              </w:rPr>
              <w:t>Tianzhu White Yak</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柴达木枸杞</w:t>
            </w:r>
          </w:p>
        </w:tc>
        <w:tc>
          <w:tcPr>
            <w:tcW w:w="2295" w:type="dxa"/>
          </w:tcPr>
          <w:p>
            <w:pPr>
              <w:rPr>
                <w:rFonts w:eastAsia="STFangsong"/>
                <w:noProof/>
                <w:color w:val="000000"/>
                <w:szCs w:val="24"/>
              </w:rPr>
            </w:pPr>
            <w:r>
              <w:rPr>
                <w:noProof/>
              </w:rPr>
              <w:t>Chaidamu Gou Qi</w:t>
            </w:r>
          </w:p>
        </w:tc>
        <w:tc>
          <w:tcPr>
            <w:tcW w:w="2294" w:type="dxa"/>
          </w:tcPr>
          <w:p>
            <w:pPr>
              <w:rPr>
                <w:rFonts w:eastAsia="SimSun"/>
                <w:noProof/>
                <w:snapToGrid w:val="0"/>
                <w:szCs w:val="24"/>
                <w:u w:val="single"/>
              </w:rPr>
            </w:pPr>
            <w:r>
              <w:rPr>
                <w:noProof/>
              </w:rPr>
              <w:t xml:space="preserve">sadje, zelenjava in žita, sveži ali predelani – jagoda goji </w:t>
            </w:r>
          </w:p>
        </w:tc>
        <w:tc>
          <w:tcPr>
            <w:tcW w:w="2295" w:type="dxa"/>
          </w:tcPr>
          <w:p>
            <w:pPr>
              <w:rPr>
                <w:rFonts w:eastAsia="SimSun"/>
                <w:noProof/>
                <w:snapToGrid w:val="0"/>
                <w:szCs w:val="24"/>
                <w:u w:val="single"/>
              </w:rPr>
            </w:pPr>
            <w:r>
              <w:rPr>
                <w:noProof/>
              </w:rPr>
              <w:t>Chaidamu Goji Berry</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宁夏大米</w:t>
            </w:r>
          </w:p>
        </w:tc>
        <w:tc>
          <w:tcPr>
            <w:tcW w:w="2295" w:type="dxa"/>
          </w:tcPr>
          <w:p>
            <w:pPr>
              <w:rPr>
                <w:rFonts w:eastAsia="STFangsong"/>
                <w:noProof/>
                <w:color w:val="000000"/>
                <w:szCs w:val="24"/>
              </w:rPr>
            </w:pPr>
            <w:r>
              <w:rPr>
                <w:noProof/>
              </w:rPr>
              <w:t>Ningxia Da Mi</w:t>
            </w:r>
          </w:p>
        </w:tc>
        <w:tc>
          <w:tcPr>
            <w:tcW w:w="2294" w:type="dxa"/>
          </w:tcPr>
          <w:p>
            <w:pPr>
              <w:rPr>
                <w:rFonts w:eastAsia="SimSun"/>
                <w:noProof/>
                <w:snapToGrid w:val="0"/>
                <w:szCs w:val="24"/>
                <w:u w:val="single"/>
              </w:rPr>
            </w:pPr>
            <w:r>
              <w:rPr>
                <w:noProof/>
              </w:rPr>
              <w:t>sadje, zelenjava in žita, sveži ali predelani – riž</w:t>
            </w:r>
          </w:p>
        </w:tc>
        <w:tc>
          <w:tcPr>
            <w:tcW w:w="2295" w:type="dxa"/>
          </w:tcPr>
          <w:p>
            <w:pPr>
              <w:rPr>
                <w:rFonts w:eastAsia="SimSun"/>
                <w:noProof/>
                <w:snapToGrid w:val="0"/>
                <w:szCs w:val="24"/>
                <w:u w:val="single"/>
              </w:rPr>
            </w:pPr>
            <w:r>
              <w:rPr>
                <w:noProof/>
              </w:rPr>
              <w:t>Ningxia Rice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精河枸杞</w:t>
            </w:r>
          </w:p>
        </w:tc>
        <w:tc>
          <w:tcPr>
            <w:tcW w:w="2295" w:type="dxa"/>
          </w:tcPr>
          <w:p>
            <w:pPr>
              <w:rPr>
                <w:rFonts w:eastAsia="STFangsong"/>
                <w:noProof/>
                <w:color w:val="000000"/>
                <w:szCs w:val="24"/>
              </w:rPr>
            </w:pPr>
            <w:r>
              <w:rPr>
                <w:noProof/>
              </w:rPr>
              <w:t>Jinghe Gou Qi</w:t>
            </w:r>
          </w:p>
        </w:tc>
        <w:tc>
          <w:tcPr>
            <w:tcW w:w="2294" w:type="dxa"/>
          </w:tcPr>
          <w:p>
            <w:pPr>
              <w:rPr>
                <w:rFonts w:eastAsia="SimSun"/>
                <w:noProof/>
                <w:snapToGrid w:val="0"/>
                <w:szCs w:val="24"/>
                <w:u w:val="single"/>
              </w:rPr>
            </w:pPr>
            <w:r>
              <w:rPr>
                <w:noProof/>
              </w:rPr>
              <w:t xml:space="preserve">sadje, zelenjava in žita, sveži ali predelani – jagoda goji </w:t>
            </w:r>
          </w:p>
        </w:tc>
        <w:tc>
          <w:tcPr>
            <w:tcW w:w="2295" w:type="dxa"/>
          </w:tcPr>
          <w:p>
            <w:pPr>
              <w:rPr>
                <w:rFonts w:eastAsia="SimSun"/>
                <w:noProof/>
                <w:snapToGrid w:val="0"/>
                <w:szCs w:val="24"/>
                <w:u w:val="single"/>
              </w:rPr>
            </w:pPr>
            <w:r>
              <w:rPr>
                <w:noProof/>
              </w:rPr>
              <w:t>Jinghe Goji Berry</w:t>
            </w:r>
          </w:p>
        </w:tc>
      </w:tr>
    </w:tbl>
    <w:p>
      <w:pPr>
        <w:adjustRightInd w:val="0"/>
        <w:snapToGrid w:val="0"/>
        <w:spacing w:before="0" w:afterLines="100" w:after="240" w:line="360" w:lineRule="auto"/>
        <w:ind w:left="720" w:right="98" w:hanging="720"/>
        <w:jc w:val="center"/>
        <w:rPr>
          <w:rFonts w:eastAsia="SimSun"/>
          <w:b/>
          <w:noProof/>
          <w:snapToGrid w:val="0"/>
          <w:szCs w:val="24"/>
        </w:rPr>
      </w:pPr>
    </w:p>
    <w:p>
      <w:pPr>
        <w:jc w:val="center"/>
        <w:rPr>
          <w:b/>
          <w:noProof/>
          <w:snapToGrid w:val="0"/>
        </w:rPr>
      </w:pPr>
      <w:r>
        <w:rPr>
          <w:noProof/>
        </w:rPr>
        <w:br w:type="page"/>
      </w:r>
      <w:r>
        <w:rPr>
          <w:b/>
          <w:noProof/>
        </w:rPr>
        <w:t>PRILOGA</w:t>
      </w:r>
      <w:r>
        <w:rPr>
          <w:b/>
          <w:i/>
          <w:noProof/>
        </w:rPr>
        <w:t xml:space="preserve"> </w:t>
      </w:r>
      <w:r>
        <w:rPr>
          <w:b/>
          <w:noProof/>
        </w:rPr>
        <w:t>IV</w:t>
      </w:r>
      <w:r>
        <w:rPr>
          <w:b/>
          <w:noProof/>
        </w:rPr>
        <w:br/>
        <w:t>Geografske označbe proizvodov s poreklom iz Evropske unije iz člena 2(3)</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1"/>
        <w:gridCol w:w="3071"/>
        <w:gridCol w:w="3072"/>
      </w:tblGrid>
      <w:tr>
        <w:trPr>
          <w:cantSplit/>
          <w:trHeight w:val="309"/>
          <w:tblHeader/>
        </w:trPr>
        <w:tc>
          <w:tcPr>
            <w:tcW w:w="3071" w:type="dxa"/>
          </w:tcPr>
          <w:p>
            <w:pPr>
              <w:rPr>
                <w:noProof/>
                <w:snapToGrid w:val="0"/>
              </w:rPr>
            </w:pPr>
            <w:r>
              <w:rPr>
                <w:noProof/>
              </w:rPr>
              <w:t>Ime, kot je registrirano v Evropski uniji</w:t>
            </w:r>
          </w:p>
          <w:p>
            <w:pPr>
              <w:rPr>
                <w:noProof/>
                <w:snapToGrid w:val="0"/>
              </w:rPr>
            </w:pPr>
          </w:p>
        </w:tc>
        <w:tc>
          <w:tcPr>
            <w:tcW w:w="3071" w:type="dxa"/>
          </w:tcPr>
          <w:p>
            <w:pPr>
              <w:spacing w:line="276" w:lineRule="auto"/>
              <w:jc w:val="center"/>
              <w:rPr>
                <w:noProof/>
                <w:snapToGrid w:val="0"/>
                <w:lang w:eastAsia="zh-CN"/>
              </w:rPr>
            </w:pPr>
            <w:r>
              <w:rPr>
                <w:noProof/>
                <w:snapToGrid w:val="0"/>
                <w:lang w:eastAsia="zh-CN"/>
              </w:rPr>
              <w:t>Prečrkovan zapis v kitajske pismenke</w:t>
            </w:r>
          </w:p>
          <w:p>
            <w:pPr>
              <w:jc w:val="center"/>
              <w:rPr>
                <w:noProof/>
                <w:snapToGrid w:val="0"/>
              </w:rPr>
            </w:pPr>
          </w:p>
        </w:tc>
        <w:tc>
          <w:tcPr>
            <w:tcW w:w="3072" w:type="dxa"/>
          </w:tcPr>
          <w:p>
            <w:pPr>
              <w:rPr>
                <w:noProof/>
                <w:snapToGrid w:val="0"/>
              </w:rPr>
            </w:pPr>
            <w:r>
              <w:rPr>
                <w:noProof/>
              </w:rPr>
              <w:t>Vrsta proizvoda</w:t>
            </w:r>
          </w:p>
          <w:p>
            <w:pPr>
              <w:rPr>
                <w:noProof/>
                <w:snapToGrid w:val="0"/>
              </w:rPr>
            </w:pPr>
          </w:p>
        </w:tc>
      </w:tr>
      <w:tr>
        <w:trPr>
          <w:cantSplit/>
          <w:trHeight w:val="199"/>
          <w:tblHeader/>
        </w:trPr>
        <w:tc>
          <w:tcPr>
            <w:tcW w:w="9214" w:type="dxa"/>
            <w:gridSpan w:val="3"/>
          </w:tcPr>
          <w:p>
            <w:pPr>
              <w:rPr>
                <w:rFonts w:eastAsia="SimSun"/>
                <w:noProof/>
                <w:szCs w:val="24"/>
              </w:rPr>
            </w:pPr>
            <w:r>
              <w:rPr>
                <w:noProof/>
              </w:rPr>
              <w:t>Ciper</w:t>
            </w:r>
          </w:p>
        </w:tc>
      </w:tr>
      <w:tr>
        <w:trPr>
          <w:cantSplit/>
          <w:trHeight w:val="199"/>
          <w:tblHeader/>
        </w:trPr>
        <w:tc>
          <w:tcPr>
            <w:tcW w:w="3071" w:type="dxa"/>
          </w:tcPr>
          <w:p>
            <w:pPr>
              <w:rPr>
                <w:rFonts w:eastAsia="SimSun"/>
                <w:noProof/>
                <w:szCs w:val="24"/>
              </w:rPr>
            </w:pPr>
            <w:r>
              <w:rPr>
                <w:noProof/>
              </w:rPr>
              <w:t>Ζιβανία / Τζιβανία / Ζιβάνα / Zivania</w:t>
            </w:r>
          </w:p>
        </w:tc>
        <w:tc>
          <w:tcPr>
            <w:tcW w:w="3071" w:type="dxa"/>
          </w:tcPr>
          <w:p>
            <w:pPr>
              <w:adjustRightInd w:val="0"/>
              <w:snapToGrid w:val="0"/>
              <w:spacing w:before="0" w:after="0" w:line="360" w:lineRule="auto"/>
              <w:jc w:val="left"/>
              <w:rPr>
                <w:rFonts w:eastAsia="SimSun"/>
                <w:noProof/>
                <w:szCs w:val="24"/>
              </w:rPr>
            </w:pPr>
            <w:r>
              <w:rPr>
                <w:rFonts w:eastAsia="SimSun" w:hint="eastAsia"/>
                <w:noProof/>
                <w:szCs w:val="24"/>
                <w:lang w:eastAsia="zh-CN"/>
              </w:rPr>
              <w:t>塞浦路斯鱼尾菊酒</w:t>
            </w:r>
          </w:p>
        </w:tc>
        <w:tc>
          <w:tcPr>
            <w:tcW w:w="3072" w:type="dxa"/>
          </w:tcPr>
          <w:p>
            <w:pPr>
              <w:rPr>
                <w:rFonts w:eastAsia="SimSun"/>
                <w:noProof/>
                <w:szCs w:val="24"/>
              </w:rPr>
            </w:pPr>
            <w:r>
              <w:rPr>
                <w:noProof/>
              </w:rPr>
              <w:t>žgana pijača</w:t>
            </w:r>
          </w:p>
        </w:tc>
      </w:tr>
      <w:tr>
        <w:trPr>
          <w:cantSplit/>
          <w:trHeight w:val="199"/>
          <w:tblHeader/>
        </w:trPr>
        <w:tc>
          <w:tcPr>
            <w:tcW w:w="9214" w:type="dxa"/>
            <w:gridSpan w:val="3"/>
          </w:tcPr>
          <w:p>
            <w:pPr>
              <w:rPr>
                <w:rFonts w:eastAsia="SimSun"/>
                <w:noProof/>
                <w:sz w:val="22"/>
              </w:rPr>
            </w:pPr>
            <w:r>
              <w:rPr>
                <w:noProof/>
              </w:rPr>
              <w:t>Češka</w:t>
            </w:r>
          </w:p>
        </w:tc>
      </w:tr>
      <w:tr>
        <w:trPr>
          <w:cantSplit/>
          <w:trHeight w:val="199"/>
          <w:tblHeader/>
        </w:trPr>
        <w:tc>
          <w:tcPr>
            <w:tcW w:w="3071" w:type="dxa"/>
          </w:tcPr>
          <w:p>
            <w:pPr>
              <w:rPr>
                <w:rFonts w:eastAsia="SimSun"/>
                <w:noProof/>
                <w:szCs w:val="24"/>
              </w:rPr>
            </w:pPr>
            <w:r>
              <w:rPr>
                <w:noProof/>
              </w:rPr>
              <w:t>Českobudějovické pivo</w:t>
            </w:r>
          </w:p>
        </w:tc>
        <w:tc>
          <w:tcPr>
            <w:tcW w:w="3071" w:type="dxa"/>
          </w:tcPr>
          <w:p>
            <w:pPr>
              <w:adjustRightInd w:val="0"/>
              <w:snapToGrid w:val="0"/>
              <w:spacing w:before="0" w:after="0" w:line="360" w:lineRule="auto"/>
              <w:jc w:val="left"/>
              <w:rPr>
                <w:rFonts w:eastAsia="SimSun"/>
                <w:noProof/>
                <w:szCs w:val="24"/>
              </w:rPr>
            </w:pPr>
            <w:r>
              <w:rPr>
                <w:rFonts w:eastAsia="SimSun" w:hint="eastAsia"/>
                <w:noProof/>
                <w:szCs w:val="24"/>
                <w:lang w:eastAsia="zh-CN"/>
              </w:rPr>
              <w:t>捷克布杰约维采啤酒</w:t>
            </w:r>
          </w:p>
        </w:tc>
        <w:tc>
          <w:tcPr>
            <w:tcW w:w="3072" w:type="dxa"/>
          </w:tcPr>
          <w:p>
            <w:pPr>
              <w:rPr>
                <w:rFonts w:eastAsia="SimSun"/>
                <w:noProof/>
                <w:szCs w:val="24"/>
              </w:rPr>
            </w:pPr>
            <w:r>
              <w:rPr>
                <w:noProof/>
              </w:rPr>
              <w:t>pivo</w:t>
            </w:r>
          </w:p>
        </w:tc>
      </w:tr>
      <w:tr>
        <w:trPr>
          <w:cantSplit/>
          <w:trHeight w:val="199"/>
          <w:tblHeader/>
        </w:trPr>
        <w:tc>
          <w:tcPr>
            <w:tcW w:w="3071" w:type="dxa"/>
          </w:tcPr>
          <w:p>
            <w:pPr>
              <w:rPr>
                <w:rFonts w:eastAsia="SimSun"/>
                <w:noProof/>
                <w:szCs w:val="24"/>
              </w:rPr>
            </w:pPr>
            <w:r>
              <w:rPr>
                <w:noProof/>
              </w:rPr>
              <w:t>Žatecký chmel</w:t>
            </w:r>
          </w:p>
        </w:tc>
        <w:tc>
          <w:tcPr>
            <w:tcW w:w="3071" w:type="dxa"/>
          </w:tcPr>
          <w:p>
            <w:pPr>
              <w:adjustRightInd w:val="0"/>
              <w:snapToGrid w:val="0"/>
              <w:spacing w:before="0" w:after="0" w:line="360" w:lineRule="auto"/>
              <w:jc w:val="left"/>
              <w:rPr>
                <w:rFonts w:eastAsia="SimSun"/>
                <w:noProof/>
                <w:color w:val="000000"/>
                <w:szCs w:val="20"/>
              </w:rPr>
            </w:pPr>
            <w:r>
              <w:rPr>
                <w:rFonts w:eastAsia="SimSun" w:hint="eastAsia"/>
                <w:noProof/>
                <w:color w:val="000000"/>
                <w:szCs w:val="20"/>
              </w:rPr>
              <w:t>萨兹啤酒花</w:t>
            </w:r>
          </w:p>
        </w:tc>
        <w:tc>
          <w:tcPr>
            <w:tcW w:w="3072" w:type="dxa"/>
          </w:tcPr>
          <w:p>
            <w:pPr>
              <w:rPr>
                <w:rFonts w:eastAsia="SimSun"/>
                <w:noProof/>
                <w:szCs w:val="24"/>
              </w:rPr>
            </w:pPr>
            <w:r>
              <w:rPr>
                <w:noProof/>
              </w:rPr>
              <w:t>ostali proizvodi iz Priloge I k Pogodbi o delovanju Evropske unije (v nadaljnjem besedilu: Pogodba) (začimbe itd.) – hmelj</w:t>
            </w:r>
          </w:p>
        </w:tc>
      </w:tr>
      <w:tr>
        <w:trPr>
          <w:cantSplit/>
          <w:trHeight w:val="199"/>
          <w:tblHeader/>
        </w:trPr>
        <w:tc>
          <w:tcPr>
            <w:tcW w:w="9214" w:type="dxa"/>
            <w:gridSpan w:val="3"/>
          </w:tcPr>
          <w:p>
            <w:pPr>
              <w:rPr>
                <w:rFonts w:eastAsia="SimSun"/>
                <w:noProof/>
                <w:color w:val="000000"/>
                <w:szCs w:val="24"/>
              </w:rPr>
            </w:pPr>
            <w:r>
              <w:rPr>
                <w:noProof/>
              </w:rPr>
              <w:t>Nemčija</w:t>
            </w:r>
          </w:p>
        </w:tc>
      </w:tr>
      <w:tr>
        <w:trPr>
          <w:cantSplit/>
          <w:trHeight w:val="199"/>
          <w:tblHeader/>
        </w:trPr>
        <w:tc>
          <w:tcPr>
            <w:tcW w:w="3071" w:type="dxa"/>
          </w:tcPr>
          <w:p>
            <w:pPr>
              <w:rPr>
                <w:rFonts w:eastAsia="SimSun"/>
                <w:noProof/>
                <w:color w:val="000000"/>
                <w:szCs w:val="24"/>
              </w:rPr>
            </w:pPr>
            <w:r>
              <w:rPr>
                <w:noProof/>
              </w:rPr>
              <w:t>Rheinhessen</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莱茵黑森葡萄酒</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Mosel</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摩泽尔葡萄酒</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Franken</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弗兰肯葡萄酒</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Münchener Bier</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慕尼黑啤酒</w:t>
            </w:r>
          </w:p>
        </w:tc>
        <w:tc>
          <w:tcPr>
            <w:tcW w:w="3072" w:type="dxa"/>
          </w:tcPr>
          <w:p>
            <w:pPr>
              <w:rPr>
                <w:rFonts w:eastAsia="SimSun"/>
                <w:noProof/>
                <w:color w:val="000000"/>
                <w:szCs w:val="24"/>
              </w:rPr>
            </w:pPr>
            <w:r>
              <w:rPr>
                <w:noProof/>
              </w:rPr>
              <w:t>pivo</w:t>
            </w:r>
          </w:p>
        </w:tc>
      </w:tr>
      <w:tr>
        <w:trPr>
          <w:cantSplit/>
          <w:trHeight w:val="199"/>
          <w:tblHeader/>
        </w:trPr>
        <w:tc>
          <w:tcPr>
            <w:tcW w:w="3071" w:type="dxa"/>
          </w:tcPr>
          <w:p>
            <w:pPr>
              <w:rPr>
                <w:rFonts w:eastAsia="SimSun"/>
                <w:noProof/>
                <w:color w:val="000000"/>
                <w:szCs w:val="24"/>
              </w:rPr>
            </w:pPr>
            <w:r>
              <w:rPr>
                <w:noProof/>
              </w:rPr>
              <w:t>Bayerisches Bier</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巴伐利亚啤酒</w:t>
            </w:r>
          </w:p>
        </w:tc>
        <w:tc>
          <w:tcPr>
            <w:tcW w:w="3072" w:type="dxa"/>
          </w:tcPr>
          <w:p>
            <w:pPr>
              <w:rPr>
                <w:rFonts w:eastAsia="SimSun"/>
                <w:noProof/>
                <w:color w:val="000000"/>
                <w:szCs w:val="24"/>
              </w:rPr>
            </w:pPr>
            <w:r>
              <w:rPr>
                <w:noProof/>
              </w:rPr>
              <w:t>pivo</w:t>
            </w:r>
          </w:p>
        </w:tc>
      </w:tr>
      <w:tr>
        <w:trPr>
          <w:cantSplit/>
          <w:trHeight w:val="199"/>
          <w:tblHeader/>
        </w:trPr>
        <w:tc>
          <w:tcPr>
            <w:tcW w:w="9214" w:type="dxa"/>
            <w:gridSpan w:val="3"/>
          </w:tcPr>
          <w:p>
            <w:pPr>
              <w:rPr>
                <w:rFonts w:eastAsia="SimSun"/>
                <w:noProof/>
                <w:color w:val="000000"/>
                <w:szCs w:val="24"/>
              </w:rPr>
            </w:pPr>
            <w:r>
              <w:rPr>
                <w:noProof/>
              </w:rPr>
              <w:t>Danska</w:t>
            </w:r>
          </w:p>
        </w:tc>
      </w:tr>
      <w:tr>
        <w:trPr>
          <w:cantSplit/>
          <w:trHeight w:val="199"/>
          <w:tblHeader/>
        </w:trPr>
        <w:tc>
          <w:tcPr>
            <w:tcW w:w="3071" w:type="dxa"/>
          </w:tcPr>
          <w:p>
            <w:pPr>
              <w:rPr>
                <w:rFonts w:eastAsia="SimSun"/>
                <w:noProof/>
                <w:color w:val="000000"/>
                <w:szCs w:val="24"/>
              </w:rPr>
            </w:pPr>
            <w:r>
              <w:rPr>
                <w:noProof/>
              </w:rPr>
              <w:t>Danablu</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丹麦蓝乳酪</w:t>
            </w:r>
          </w:p>
        </w:tc>
        <w:tc>
          <w:tcPr>
            <w:tcW w:w="3072" w:type="dxa"/>
          </w:tcPr>
          <w:p>
            <w:pPr>
              <w:rPr>
                <w:rFonts w:eastAsia="SimSun"/>
                <w:noProof/>
                <w:color w:val="000000"/>
                <w:szCs w:val="24"/>
              </w:rPr>
            </w:pPr>
            <w:r>
              <w:rPr>
                <w:noProof/>
              </w:rPr>
              <w:t>sir</w:t>
            </w:r>
          </w:p>
        </w:tc>
      </w:tr>
      <w:tr>
        <w:trPr>
          <w:cantSplit/>
          <w:trHeight w:val="199"/>
          <w:tblHeader/>
        </w:trPr>
        <w:tc>
          <w:tcPr>
            <w:tcW w:w="9214" w:type="dxa"/>
            <w:gridSpan w:val="3"/>
          </w:tcPr>
          <w:p>
            <w:pPr>
              <w:rPr>
                <w:rFonts w:eastAsia="SimSun"/>
                <w:noProof/>
                <w:color w:val="000000"/>
                <w:szCs w:val="24"/>
              </w:rPr>
            </w:pPr>
            <w:r>
              <w:rPr>
                <w:noProof/>
              </w:rPr>
              <w:t>Irska</w:t>
            </w:r>
          </w:p>
        </w:tc>
      </w:tr>
      <w:tr>
        <w:trPr>
          <w:cantSplit/>
          <w:trHeight w:val="199"/>
          <w:tblHeader/>
        </w:trPr>
        <w:tc>
          <w:tcPr>
            <w:tcW w:w="3071" w:type="dxa"/>
          </w:tcPr>
          <w:p>
            <w:pPr>
              <w:rPr>
                <w:rFonts w:eastAsia="SimSun"/>
                <w:noProof/>
                <w:color w:val="000000"/>
                <w:szCs w:val="24"/>
              </w:rPr>
            </w:pPr>
            <w:r>
              <w:rPr>
                <w:noProof/>
              </w:rPr>
              <w:t>Irish cream</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爱尔兰奶油利口酒</w:t>
            </w:r>
          </w:p>
        </w:tc>
        <w:tc>
          <w:tcPr>
            <w:tcW w:w="3072" w:type="dxa"/>
          </w:tcPr>
          <w:p>
            <w:pPr>
              <w:rPr>
                <w:rFonts w:eastAsia="SimSun"/>
                <w:noProof/>
                <w:color w:val="000000"/>
                <w:szCs w:val="24"/>
              </w:rPr>
            </w:pPr>
            <w:r>
              <w:rPr>
                <w:noProof/>
              </w:rPr>
              <w:t>žgana pijača</w:t>
            </w:r>
          </w:p>
        </w:tc>
      </w:tr>
      <w:tr>
        <w:trPr>
          <w:cantSplit/>
          <w:trHeight w:val="199"/>
          <w:tblHeader/>
        </w:trPr>
        <w:tc>
          <w:tcPr>
            <w:tcW w:w="3071" w:type="dxa"/>
          </w:tcPr>
          <w:p>
            <w:pPr>
              <w:rPr>
                <w:rFonts w:eastAsia="SimSun"/>
                <w:noProof/>
                <w:color w:val="000000"/>
                <w:szCs w:val="24"/>
              </w:rPr>
            </w:pPr>
            <w:r>
              <w:rPr>
                <w:noProof/>
              </w:rPr>
              <w:t>Irish whiskey / Irish whisky / Uisce Beatha Eireannach</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爱尔兰威士忌</w:t>
            </w:r>
          </w:p>
        </w:tc>
        <w:tc>
          <w:tcPr>
            <w:tcW w:w="3072" w:type="dxa"/>
          </w:tcPr>
          <w:p>
            <w:pPr>
              <w:rPr>
                <w:rFonts w:eastAsia="SimSun"/>
                <w:noProof/>
                <w:color w:val="000000"/>
                <w:szCs w:val="24"/>
              </w:rPr>
            </w:pPr>
            <w:r>
              <w:rPr>
                <w:noProof/>
              </w:rPr>
              <w:t>žgana pijača</w:t>
            </w:r>
          </w:p>
        </w:tc>
      </w:tr>
      <w:tr>
        <w:trPr>
          <w:cantSplit/>
          <w:trHeight w:val="199"/>
          <w:tblHeader/>
        </w:trPr>
        <w:tc>
          <w:tcPr>
            <w:tcW w:w="9214" w:type="dxa"/>
            <w:gridSpan w:val="3"/>
          </w:tcPr>
          <w:p>
            <w:pPr>
              <w:rPr>
                <w:rFonts w:eastAsia="SimSun"/>
                <w:noProof/>
                <w:color w:val="000000"/>
                <w:szCs w:val="24"/>
              </w:rPr>
            </w:pPr>
            <w:r>
              <w:rPr>
                <w:noProof/>
              </w:rPr>
              <w:t>Grčija</w:t>
            </w:r>
          </w:p>
        </w:tc>
      </w:tr>
      <w:tr>
        <w:trPr>
          <w:cantSplit/>
          <w:trHeight w:val="199"/>
          <w:tblHeader/>
        </w:trPr>
        <w:tc>
          <w:tcPr>
            <w:tcW w:w="3071" w:type="dxa"/>
          </w:tcPr>
          <w:p>
            <w:pPr>
              <w:rPr>
                <w:rFonts w:eastAsia="SimSun"/>
                <w:noProof/>
                <w:szCs w:val="20"/>
              </w:rPr>
            </w:pPr>
            <w:r>
              <w:rPr>
                <w:noProof/>
              </w:rPr>
              <w:t>Σάμος / Samos</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萨摩斯甜酒</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Σητεία Λασιθίου Κρήτης / Sitia Lasithiou Kritis</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西提亚橄榄油</w:t>
            </w:r>
          </w:p>
        </w:tc>
        <w:tc>
          <w:tcPr>
            <w:tcW w:w="3072" w:type="dxa"/>
          </w:tcPr>
          <w:p>
            <w:pPr>
              <w:rPr>
                <w:rFonts w:eastAsia="SimSun"/>
                <w:noProof/>
                <w:color w:val="000000"/>
                <w:szCs w:val="24"/>
              </w:rPr>
            </w:pPr>
            <w:r>
              <w:rPr>
                <w:noProof/>
              </w:rPr>
              <w:t>olja in masti (maslo, margarina, olje itd.) – oljčno olje</w:t>
            </w:r>
          </w:p>
        </w:tc>
      </w:tr>
      <w:tr>
        <w:trPr>
          <w:cantSplit/>
          <w:trHeight w:val="199"/>
          <w:tblHeader/>
        </w:trPr>
        <w:tc>
          <w:tcPr>
            <w:tcW w:w="3071" w:type="dxa"/>
          </w:tcPr>
          <w:p>
            <w:pPr>
              <w:rPr>
                <w:rFonts w:eastAsia="SimSun"/>
                <w:noProof/>
                <w:color w:val="000000"/>
                <w:szCs w:val="24"/>
              </w:rPr>
            </w:pPr>
            <w:r>
              <w:rPr>
                <w:noProof/>
              </w:rPr>
              <w:t>Ελιά Καλαμάτας / Elia Kalamatas</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卡拉马塔黑橄榄</w:t>
            </w:r>
          </w:p>
        </w:tc>
        <w:tc>
          <w:tcPr>
            <w:tcW w:w="3072" w:type="dxa"/>
          </w:tcPr>
          <w:p>
            <w:pPr>
              <w:rPr>
                <w:rFonts w:eastAsia="SimSun"/>
                <w:noProof/>
                <w:color w:val="000000"/>
                <w:szCs w:val="24"/>
              </w:rPr>
            </w:pPr>
            <w:r>
              <w:rPr>
                <w:noProof/>
              </w:rPr>
              <w:t>sadje, zelenjava in žita, sveži ali predelani – namizne olive</w:t>
            </w:r>
          </w:p>
        </w:tc>
      </w:tr>
      <w:tr>
        <w:trPr>
          <w:cantSplit/>
          <w:trHeight w:val="199"/>
          <w:tblHeader/>
        </w:trPr>
        <w:tc>
          <w:tcPr>
            <w:tcW w:w="3071" w:type="dxa"/>
          </w:tcPr>
          <w:p>
            <w:pPr>
              <w:rPr>
                <w:rFonts w:eastAsia="SimSun"/>
                <w:noProof/>
                <w:color w:val="000000"/>
                <w:szCs w:val="24"/>
              </w:rPr>
            </w:pPr>
            <w:r>
              <w:rPr>
                <w:noProof/>
              </w:rPr>
              <w:t>Μαστίχα Χίου / Masticha Chiou</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希俄斯乳香</w:t>
            </w:r>
          </w:p>
        </w:tc>
        <w:tc>
          <w:tcPr>
            <w:tcW w:w="3072" w:type="dxa"/>
          </w:tcPr>
          <w:p>
            <w:pPr>
              <w:rPr>
                <w:rFonts w:eastAsia="SimSun"/>
                <w:noProof/>
                <w:color w:val="000000"/>
                <w:szCs w:val="24"/>
              </w:rPr>
            </w:pPr>
            <w:r>
              <w:rPr>
                <w:noProof/>
              </w:rPr>
              <w:t>naravne gume in smole – žvečilni gumi</w:t>
            </w:r>
          </w:p>
        </w:tc>
      </w:tr>
      <w:tr>
        <w:trPr>
          <w:cantSplit/>
          <w:trHeight w:val="199"/>
          <w:tblHeader/>
        </w:trPr>
        <w:tc>
          <w:tcPr>
            <w:tcW w:w="3071" w:type="dxa"/>
          </w:tcPr>
          <w:p>
            <w:pPr>
              <w:rPr>
                <w:rFonts w:eastAsia="SimSun"/>
                <w:noProof/>
                <w:color w:val="000000"/>
                <w:szCs w:val="24"/>
              </w:rPr>
            </w:pPr>
            <w:r>
              <w:rPr>
                <w:noProof/>
              </w:rPr>
              <w:t>Φέτα / Feta</w:t>
            </w:r>
            <w:r>
              <w:rPr>
                <w:rStyle w:val="FootnoteReference"/>
                <w:noProof/>
              </w:rPr>
              <w:footnoteReference w:id="10"/>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菲达奶酪</w:t>
            </w:r>
          </w:p>
        </w:tc>
        <w:tc>
          <w:tcPr>
            <w:tcW w:w="3072" w:type="dxa"/>
          </w:tcPr>
          <w:p>
            <w:pPr>
              <w:rPr>
                <w:rFonts w:eastAsia="SimSun"/>
                <w:noProof/>
                <w:color w:val="000000"/>
                <w:szCs w:val="24"/>
              </w:rPr>
            </w:pPr>
            <w:r>
              <w:rPr>
                <w:noProof/>
              </w:rPr>
              <w:t>sir</w:t>
            </w:r>
          </w:p>
        </w:tc>
      </w:tr>
      <w:tr>
        <w:trPr>
          <w:cantSplit/>
          <w:trHeight w:val="199"/>
          <w:tblHeader/>
        </w:trPr>
        <w:tc>
          <w:tcPr>
            <w:tcW w:w="9214" w:type="dxa"/>
            <w:gridSpan w:val="3"/>
          </w:tcPr>
          <w:p>
            <w:pPr>
              <w:rPr>
                <w:rFonts w:eastAsia="SimSun"/>
                <w:noProof/>
                <w:color w:val="000000"/>
                <w:szCs w:val="24"/>
              </w:rPr>
            </w:pPr>
            <w:r>
              <w:rPr>
                <w:noProof/>
              </w:rPr>
              <w:t>Španija</w:t>
            </w:r>
          </w:p>
        </w:tc>
      </w:tr>
      <w:tr>
        <w:trPr>
          <w:cantSplit/>
          <w:trHeight w:val="199"/>
          <w:tblHeader/>
        </w:trPr>
        <w:tc>
          <w:tcPr>
            <w:tcW w:w="3071" w:type="dxa"/>
          </w:tcPr>
          <w:p>
            <w:pPr>
              <w:rPr>
                <w:rFonts w:eastAsia="SimSun"/>
                <w:noProof/>
                <w:color w:val="000000"/>
                <w:szCs w:val="24"/>
              </w:rPr>
            </w:pPr>
            <w:r>
              <w:rPr>
                <w:noProof/>
              </w:rPr>
              <w:t>Rioja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里奥哈</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Cava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卡瓦</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Cataluña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加泰罗尼亚</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La Mancha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拉曼恰</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Valdepeñas</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瓦尔德佩涅斯</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Brandy de Jerez</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雪莉白兰地</w:t>
            </w:r>
          </w:p>
        </w:tc>
        <w:tc>
          <w:tcPr>
            <w:tcW w:w="3072" w:type="dxa"/>
          </w:tcPr>
          <w:p>
            <w:pPr>
              <w:rPr>
                <w:rFonts w:eastAsia="SimSun"/>
                <w:noProof/>
                <w:color w:val="000000"/>
                <w:szCs w:val="24"/>
              </w:rPr>
            </w:pPr>
            <w:r>
              <w:rPr>
                <w:noProof/>
              </w:rPr>
              <w:t>žgana pijača</w:t>
            </w:r>
          </w:p>
        </w:tc>
      </w:tr>
      <w:tr>
        <w:trPr>
          <w:cantSplit/>
          <w:trHeight w:val="199"/>
          <w:tblHeader/>
        </w:trPr>
        <w:tc>
          <w:tcPr>
            <w:tcW w:w="3071" w:type="dxa"/>
          </w:tcPr>
          <w:p>
            <w:pPr>
              <w:rPr>
                <w:rFonts w:eastAsia="SimSun"/>
                <w:noProof/>
                <w:color w:val="000000"/>
                <w:szCs w:val="24"/>
              </w:rPr>
            </w:pPr>
            <w:r>
              <w:rPr>
                <w:noProof/>
              </w:rPr>
              <w:t>Queso Manchego</w:t>
            </w:r>
            <w:r>
              <w:rPr>
                <w:rStyle w:val="FootnoteReference"/>
                <w:noProof/>
              </w:rPr>
              <w:footnoteReference w:id="11"/>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蒙切哥乳酪</w:t>
            </w:r>
          </w:p>
        </w:tc>
        <w:tc>
          <w:tcPr>
            <w:tcW w:w="3072" w:type="dxa"/>
          </w:tcPr>
          <w:p>
            <w:pPr>
              <w:rPr>
                <w:rFonts w:eastAsia="SimSun"/>
                <w:noProof/>
                <w:color w:val="000000"/>
                <w:szCs w:val="24"/>
              </w:rPr>
            </w:pPr>
            <w:r>
              <w:rPr>
                <w:noProof/>
              </w:rPr>
              <w:t>sir</w:t>
            </w:r>
          </w:p>
        </w:tc>
      </w:tr>
      <w:tr>
        <w:trPr>
          <w:cantSplit/>
          <w:trHeight w:val="199"/>
          <w:tblHeader/>
        </w:trPr>
        <w:tc>
          <w:tcPr>
            <w:tcW w:w="3071" w:type="dxa"/>
          </w:tcPr>
          <w:p>
            <w:pPr>
              <w:rPr>
                <w:rFonts w:eastAsia="SimSun"/>
                <w:noProof/>
                <w:color w:val="000000"/>
                <w:szCs w:val="24"/>
              </w:rPr>
            </w:pPr>
            <w:r>
              <w:rPr>
                <w:noProof/>
              </w:rPr>
              <w:t>Jerez / Xérès / Sherry</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赫雷斯</w:t>
            </w:r>
            <w:r>
              <w:rPr>
                <w:rFonts w:ascii="SimSun" w:eastAsia="SimSun" w:hAnsi="SimSun" w:hint="eastAsia"/>
                <w:noProof/>
                <w:color w:val="000000"/>
                <w:szCs w:val="20"/>
              </w:rPr>
              <w:t xml:space="preserve">- </w:t>
            </w:r>
            <w:r>
              <w:rPr>
                <w:rFonts w:ascii="SimSun" w:eastAsia="SimSun" w:hAnsi="SimSun" w:cs="SimSun" w:hint="eastAsia"/>
                <w:noProof/>
                <w:color w:val="000000"/>
                <w:szCs w:val="20"/>
              </w:rPr>
              <w:t>雪莉</w:t>
            </w:r>
            <w:r>
              <w:rPr>
                <w:rFonts w:ascii="SimSun" w:eastAsia="SimSun" w:hAnsi="SimSun" w:hint="eastAsia"/>
                <w:noProof/>
                <w:color w:val="000000"/>
                <w:szCs w:val="20"/>
              </w:rPr>
              <w:t xml:space="preserve">  /  </w:t>
            </w:r>
            <w:r>
              <w:rPr>
                <w:rFonts w:ascii="SimSun" w:eastAsia="SimSun" w:hAnsi="SimSun" w:cs="SimSun" w:hint="eastAsia"/>
                <w:noProof/>
                <w:color w:val="000000"/>
                <w:szCs w:val="20"/>
              </w:rPr>
              <w:t>雪莉</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Navarra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纳瓦拉</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Valencia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瓦</w:t>
            </w:r>
            <w:r>
              <w:rPr>
                <w:rFonts w:ascii="SimSun" w:eastAsia="SimSun" w:hAnsi="SimSun" w:hint="eastAsia"/>
                <w:noProof/>
                <w:color w:val="000000"/>
                <w:szCs w:val="20"/>
              </w:rPr>
              <w:t>伦西亚</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Sierra Mágina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马</w:t>
            </w:r>
            <w:r>
              <w:rPr>
                <w:rFonts w:ascii="SimSun" w:eastAsia="SimSun" w:hAnsi="SimSun" w:hint="eastAsia"/>
                <w:noProof/>
                <w:color w:val="000000"/>
                <w:szCs w:val="20"/>
              </w:rPr>
              <w:t>吉那山脉</w:t>
            </w:r>
          </w:p>
        </w:tc>
        <w:tc>
          <w:tcPr>
            <w:tcW w:w="3072" w:type="dxa"/>
          </w:tcPr>
          <w:p>
            <w:pPr>
              <w:rPr>
                <w:rFonts w:eastAsia="SimSun"/>
                <w:noProof/>
                <w:color w:val="000000"/>
                <w:szCs w:val="24"/>
              </w:rPr>
            </w:pPr>
            <w:r>
              <w:rPr>
                <w:noProof/>
              </w:rPr>
              <w:t>olja in masti (maslo, margarina, olje itd.) – oljčno olje</w:t>
            </w:r>
          </w:p>
        </w:tc>
      </w:tr>
      <w:tr>
        <w:trPr>
          <w:cantSplit/>
          <w:trHeight w:val="199"/>
          <w:tblHeader/>
        </w:trPr>
        <w:tc>
          <w:tcPr>
            <w:tcW w:w="3071" w:type="dxa"/>
          </w:tcPr>
          <w:p>
            <w:pPr>
              <w:rPr>
                <w:rFonts w:eastAsia="SimSun"/>
                <w:noProof/>
                <w:color w:val="000000"/>
                <w:szCs w:val="24"/>
              </w:rPr>
            </w:pPr>
            <w:r>
              <w:rPr>
                <w:noProof/>
              </w:rPr>
              <w:t>Priego de Córdoba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布列高科</w:t>
            </w:r>
            <w:r>
              <w:rPr>
                <w:rFonts w:ascii="SimSun" w:eastAsia="SimSun" w:hAnsi="SimSun" w:hint="eastAsia"/>
                <w:noProof/>
                <w:color w:val="000000"/>
                <w:szCs w:val="20"/>
              </w:rPr>
              <w:t>尔多瓦</w:t>
            </w:r>
          </w:p>
        </w:tc>
        <w:tc>
          <w:tcPr>
            <w:tcW w:w="3072" w:type="dxa"/>
          </w:tcPr>
          <w:p>
            <w:pPr>
              <w:rPr>
                <w:rFonts w:eastAsia="SimSun"/>
                <w:noProof/>
                <w:color w:val="000000"/>
                <w:szCs w:val="24"/>
              </w:rPr>
            </w:pPr>
            <w:r>
              <w:rPr>
                <w:noProof/>
              </w:rPr>
              <w:t>olja in masti (maslo, margarina, olje itd.) – oljčno olje</w:t>
            </w:r>
          </w:p>
        </w:tc>
      </w:tr>
      <w:tr>
        <w:trPr>
          <w:cantSplit/>
          <w:trHeight w:val="199"/>
          <w:tblHeader/>
        </w:trPr>
        <w:tc>
          <w:tcPr>
            <w:tcW w:w="9214" w:type="dxa"/>
            <w:gridSpan w:val="3"/>
          </w:tcPr>
          <w:p>
            <w:pPr>
              <w:rPr>
                <w:rFonts w:eastAsia="SimSun"/>
                <w:noProof/>
                <w:color w:val="000000"/>
                <w:szCs w:val="24"/>
              </w:rPr>
            </w:pPr>
            <w:r>
              <w:rPr>
                <w:noProof/>
              </w:rPr>
              <w:t>Francija</w:t>
            </w:r>
          </w:p>
        </w:tc>
      </w:tr>
      <w:tr>
        <w:trPr>
          <w:cantSplit/>
          <w:trHeight w:val="199"/>
          <w:tblHeader/>
        </w:trPr>
        <w:tc>
          <w:tcPr>
            <w:tcW w:w="3071" w:type="dxa"/>
          </w:tcPr>
          <w:p>
            <w:pPr>
              <w:rPr>
                <w:rFonts w:eastAsia="SimSun"/>
                <w:noProof/>
                <w:color w:val="000000"/>
                <w:szCs w:val="24"/>
              </w:rPr>
            </w:pPr>
            <w:r>
              <w:rPr>
                <w:noProof/>
              </w:rPr>
              <w:t>Alsace</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阿尔萨斯</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Armagnac</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雅文邑</w:t>
            </w:r>
          </w:p>
        </w:tc>
        <w:tc>
          <w:tcPr>
            <w:tcW w:w="3072" w:type="dxa"/>
          </w:tcPr>
          <w:p>
            <w:pPr>
              <w:rPr>
                <w:rFonts w:eastAsia="SimSun"/>
                <w:noProof/>
                <w:color w:val="000000"/>
                <w:szCs w:val="24"/>
              </w:rPr>
            </w:pPr>
            <w:r>
              <w:rPr>
                <w:noProof/>
              </w:rPr>
              <w:t>žgana pijača</w:t>
            </w:r>
          </w:p>
        </w:tc>
      </w:tr>
      <w:tr>
        <w:trPr>
          <w:cantSplit/>
          <w:trHeight w:val="199"/>
          <w:tblHeader/>
        </w:trPr>
        <w:tc>
          <w:tcPr>
            <w:tcW w:w="3071" w:type="dxa"/>
          </w:tcPr>
          <w:p>
            <w:pPr>
              <w:rPr>
                <w:rFonts w:eastAsia="SimSun"/>
                <w:noProof/>
                <w:color w:val="000000"/>
                <w:szCs w:val="24"/>
              </w:rPr>
            </w:pPr>
            <w:r>
              <w:rPr>
                <w:noProof/>
              </w:rPr>
              <w:t>Beaujolais</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博若莱</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Bordeaux</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波尔多</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Bourgogne</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勃艮第</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Calvados</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卡尔瓦多斯</w:t>
            </w:r>
          </w:p>
        </w:tc>
        <w:tc>
          <w:tcPr>
            <w:tcW w:w="3072" w:type="dxa"/>
          </w:tcPr>
          <w:p>
            <w:pPr>
              <w:rPr>
                <w:rFonts w:eastAsia="SimSun"/>
                <w:noProof/>
                <w:color w:val="000000"/>
                <w:szCs w:val="24"/>
              </w:rPr>
            </w:pPr>
            <w:r>
              <w:rPr>
                <w:noProof/>
              </w:rPr>
              <w:t>žgana pijača</w:t>
            </w:r>
          </w:p>
        </w:tc>
      </w:tr>
      <w:tr>
        <w:trPr>
          <w:cantSplit/>
          <w:trHeight w:val="199"/>
          <w:tblHeader/>
        </w:trPr>
        <w:tc>
          <w:tcPr>
            <w:tcW w:w="3071" w:type="dxa"/>
          </w:tcPr>
          <w:p>
            <w:pPr>
              <w:rPr>
                <w:rFonts w:eastAsia="SimSun"/>
                <w:noProof/>
                <w:color w:val="000000"/>
                <w:szCs w:val="24"/>
              </w:rPr>
            </w:pPr>
            <w:r>
              <w:rPr>
                <w:noProof/>
              </w:rPr>
              <w:t>Chablis</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夏布利</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Champagne</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香槟</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Châteauneuf-du-Pape</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教皇新堡</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 xml:space="preserve">Cognac / eau-de-vie de cognac / eau-de-vie des charentes </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lang w:eastAsia="zh-CN"/>
              </w:rPr>
              <w:t>干邑</w:t>
            </w:r>
            <w:r>
              <w:rPr>
                <w:rFonts w:ascii="SimSun" w:eastAsia="SimSun" w:hAnsi="SimSun" w:hint="eastAsia"/>
                <w:noProof/>
                <w:color w:val="000000"/>
                <w:szCs w:val="20"/>
                <w:lang w:eastAsia="zh-CN"/>
              </w:rPr>
              <w:t>/干邑葡萄蒸馏酒 /夏朗德葡萄蒸馏酒</w:t>
            </w:r>
          </w:p>
        </w:tc>
        <w:tc>
          <w:tcPr>
            <w:tcW w:w="3072" w:type="dxa"/>
          </w:tcPr>
          <w:p>
            <w:pPr>
              <w:rPr>
                <w:rFonts w:eastAsia="SimSun"/>
                <w:noProof/>
                <w:color w:val="000000"/>
                <w:szCs w:val="24"/>
              </w:rPr>
            </w:pPr>
            <w:r>
              <w:rPr>
                <w:noProof/>
              </w:rPr>
              <w:t>žgana pijača</w:t>
            </w:r>
          </w:p>
        </w:tc>
      </w:tr>
      <w:tr>
        <w:trPr>
          <w:cantSplit/>
          <w:trHeight w:val="199"/>
          <w:tblHeader/>
        </w:trPr>
        <w:tc>
          <w:tcPr>
            <w:tcW w:w="3071" w:type="dxa"/>
          </w:tcPr>
          <w:p>
            <w:pPr>
              <w:rPr>
                <w:rFonts w:eastAsia="SimSun"/>
                <w:noProof/>
                <w:color w:val="000000"/>
                <w:szCs w:val="24"/>
              </w:rPr>
            </w:pPr>
            <w:r>
              <w:rPr>
                <w:noProof/>
              </w:rPr>
              <w:t>Comté</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孔泰（奶酪</w:t>
            </w:r>
            <w:r>
              <w:rPr>
                <w:rFonts w:ascii="SimSun" w:eastAsia="SimSun" w:hAnsi="SimSun" w:hint="eastAsia"/>
                <w:noProof/>
                <w:color w:val="000000"/>
                <w:szCs w:val="20"/>
              </w:rPr>
              <w:t>)</w:t>
            </w:r>
          </w:p>
        </w:tc>
        <w:tc>
          <w:tcPr>
            <w:tcW w:w="3072" w:type="dxa"/>
          </w:tcPr>
          <w:p>
            <w:pPr>
              <w:rPr>
                <w:rFonts w:eastAsia="SimSun"/>
                <w:noProof/>
                <w:color w:val="000000"/>
                <w:szCs w:val="24"/>
              </w:rPr>
            </w:pPr>
            <w:r>
              <w:rPr>
                <w:noProof/>
              </w:rPr>
              <w:t>sir</w:t>
            </w:r>
          </w:p>
        </w:tc>
      </w:tr>
      <w:tr>
        <w:trPr>
          <w:cantSplit/>
          <w:trHeight w:val="199"/>
          <w:tblHeader/>
        </w:trPr>
        <w:tc>
          <w:tcPr>
            <w:tcW w:w="3071" w:type="dxa"/>
          </w:tcPr>
          <w:p>
            <w:pPr>
              <w:rPr>
                <w:rFonts w:eastAsia="SimSun"/>
                <w:noProof/>
                <w:color w:val="000000"/>
                <w:szCs w:val="24"/>
              </w:rPr>
            </w:pPr>
            <w:r>
              <w:rPr>
                <w:noProof/>
              </w:rPr>
              <w:t>Côtes de Provence</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普罗旺斯丘</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Côtes du Rhône</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罗讷河谷</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Côtes du Roussillon</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露喜龙丘</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Graves</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格拉夫</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 xml:space="preserve">Languedoc </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朗格多克</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Margaux</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玛歌</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Médoc</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梅多克</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Pauillac</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波亚克</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Pays d'Oc</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奥克地区</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Pessac-Léognan</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佩萨克</w:t>
            </w:r>
            <w:r>
              <w:rPr>
                <w:rFonts w:ascii="SimSun" w:eastAsia="SimSun" w:hAnsi="SimSun" w:hint="eastAsia"/>
                <w:noProof/>
                <w:color w:val="000000"/>
                <w:szCs w:val="20"/>
              </w:rPr>
              <w:t>-雷奥良</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Pomerol</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波美侯</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Pruneaux d'Agen / Pruneaux d'Agen mi-cuits</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阿让李子干</w:t>
            </w:r>
          </w:p>
        </w:tc>
        <w:tc>
          <w:tcPr>
            <w:tcW w:w="3072" w:type="dxa"/>
          </w:tcPr>
          <w:p>
            <w:pPr>
              <w:rPr>
                <w:rFonts w:eastAsia="SimSun"/>
                <w:noProof/>
                <w:color w:val="000000"/>
                <w:szCs w:val="24"/>
              </w:rPr>
            </w:pPr>
            <w:r>
              <w:rPr>
                <w:noProof/>
              </w:rPr>
              <w:t>sadje, zelenjava in žita, sveži ali predelani – suhe kuhane slive</w:t>
            </w:r>
          </w:p>
        </w:tc>
      </w:tr>
      <w:tr>
        <w:trPr>
          <w:cantSplit/>
          <w:trHeight w:val="199"/>
          <w:tblHeader/>
        </w:trPr>
        <w:tc>
          <w:tcPr>
            <w:tcW w:w="3071" w:type="dxa"/>
          </w:tcPr>
          <w:p>
            <w:pPr>
              <w:rPr>
                <w:rFonts w:eastAsia="SimSun"/>
                <w:noProof/>
                <w:color w:val="000000"/>
                <w:szCs w:val="24"/>
              </w:rPr>
            </w:pPr>
            <w:r>
              <w:rPr>
                <w:noProof/>
              </w:rPr>
              <w:t>Roquefort</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洛克福（奶酪）</w:t>
            </w:r>
          </w:p>
        </w:tc>
        <w:tc>
          <w:tcPr>
            <w:tcW w:w="3072" w:type="dxa"/>
          </w:tcPr>
          <w:p>
            <w:pPr>
              <w:rPr>
                <w:rFonts w:eastAsia="SimSun"/>
                <w:noProof/>
                <w:color w:val="000000"/>
                <w:szCs w:val="24"/>
              </w:rPr>
            </w:pPr>
            <w:r>
              <w:rPr>
                <w:noProof/>
              </w:rPr>
              <w:t>sir</w:t>
            </w:r>
          </w:p>
        </w:tc>
      </w:tr>
      <w:tr>
        <w:trPr>
          <w:cantSplit/>
          <w:trHeight w:val="199"/>
          <w:tblHeader/>
        </w:trPr>
        <w:tc>
          <w:tcPr>
            <w:tcW w:w="3071" w:type="dxa"/>
          </w:tcPr>
          <w:p>
            <w:pPr>
              <w:rPr>
                <w:rFonts w:eastAsia="SimSun"/>
                <w:noProof/>
                <w:color w:val="000000"/>
                <w:szCs w:val="24"/>
              </w:rPr>
            </w:pPr>
            <w:r>
              <w:rPr>
                <w:noProof/>
              </w:rPr>
              <w:t>Saint-Emilion</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圣埃米利永</w:t>
            </w:r>
            <w:r>
              <w:rPr>
                <w:rFonts w:ascii="SimSun" w:eastAsia="SimSun" w:hAnsi="SimSun" w:hint="eastAsia"/>
                <w:noProof/>
                <w:color w:val="000000"/>
                <w:szCs w:val="20"/>
              </w:rPr>
              <w:t>/</w:t>
            </w:r>
            <w:r>
              <w:rPr>
                <w:rFonts w:ascii="SimSun" w:eastAsia="SimSun" w:hAnsi="SimSun" w:cs="SimSun" w:hint="eastAsia"/>
                <w:noProof/>
                <w:color w:val="000000"/>
                <w:szCs w:val="20"/>
              </w:rPr>
              <w:t>圣埃米利隆</w:t>
            </w:r>
          </w:p>
        </w:tc>
        <w:tc>
          <w:tcPr>
            <w:tcW w:w="3072" w:type="dxa"/>
          </w:tcPr>
          <w:p>
            <w:pPr>
              <w:rPr>
                <w:rFonts w:eastAsia="SimSun"/>
                <w:noProof/>
                <w:color w:val="000000"/>
                <w:szCs w:val="24"/>
              </w:rPr>
            </w:pPr>
            <w:r>
              <w:rPr>
                <w:noProof/>
              </w:rPr>
              <w:t>vino</w:t>
            </w:r>
          </w:p>
        </w:tc>
      </w:tr>
      <w:tr>
        <w:trPr>
          <w:cantSplit/>
          <w:trHeight w:val="199"/>
          <w:tblHeader/>
        </w:trPr>
        <w:tc>
          <w:tcPr>
            <w:tcW w:w="9214" w:type="dxa"/>
            <w:gridSpan w:val="3"/>
          </w:tcPr>
          <w:p>
            <w:pPr>
              <w:rPr>
                <w:rFonts w:eastAsia="SimSun"/>
                <w:noProof/>
                <w:color w:val="000000"/>
                <w:szCs w:val="24"/>
              </w:rPr>
            </w:pPr>
            <w:r>
              <w:rPr>
                <w:noProof/>
              </w:rPr>
              <w:t>Madžarska</w:t>
            </w:r>
          </w:p>
        </w:tc>
      </w:tr>
      <w:tr>
        <w:trPr>
          <w:cantSplit/>
          <w:trHeight w:val="199"/>
          <w:tblHeader/>
        </w:trPr>
        <w:tc>
          <w:tcPr>
            <w:tcW w:w="3071" w:type="dxa"/>
          </w:tcPr>
          <w:p>
            <w:pPr>
              <w:rPr>
                <w:rFonts w:eastAsia="SimSun"/>
                <w:noProof/>
                <w:color w:val="000000"/>
                <w:szCs w:val="24"/>
              </w:rPr>
            </w:pPr>
            <w:r>
              <w:rPr>
                <w:noProof/>
              </w:rPr>
              <w:t>Tokaj</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托卡伊葡萄酒</w:t>
            </w:r>
          </w:p>
        </w:tc>
        <w:tc>
          <w:tcPr>
            <w:tcW w:w="3072" w:type="dxa"/>
          </w:tcPr>
          <w:p>
            <w:pPr>
              <w:rPr>
                <w:rFonts w:eastAsia="SimSun"/>
                <w:noProof/>
                <w:color w:val="000000"/>
                <w:szCs w:val="24"/>
              </w:rPr>
            </w:pPr>
            <w:r>
              <w:rPr>
                <w:noProof/>
              </w:rPr>
              <w:t>vino</w:t>
            </w:r>
          </w:p>
        </w:tc>
      </w:tr>
      <w:tr>
        <w:trPr>
          <w:cantSplit/>
          <w:trHeight w:val="199"/>
          <w:tblHeader/>
        </w:trPr>
        <w:tc>
          <w:tcPr>
            <w:tcW w:w="9214" w:type="dxa"/>
            <w:gridSpan w:val="3"/>
          </w:tcPr>
          <w:p>
            <w:pPr>
              <w:rPr>
                <w:rFonts w:eastAsia="SimSun"/>
                <w:noProof/>
                <w:color w:val="000000"/>
                <w:szCs w:val="24"/>
              </w:rPr>
            </w:pPr>
            <w:r>
              <w:rPr>
                <w:noProof/>
              </w:rPr>
              <w:t>Italija</w:t>
            </w:r>
          </w:p>
        </w:tc>
      </w:tr>
      <w:tr>
        <w:trPr>
          <w:cantSplit/>
          <w:trHeight w:val="199"/>
          <w:tblHeader/>
        </w:trPr>
        <w:tc>
          <w:tcPr>
            <w:tcW w:w="3071" w:type="dxa"/>
          </w:tcPr>
          <w:p>
            <w:pPr>
              <w:rPr>
                <w:rFonts w:eastAsia="SimSun"/>
                <w:noProof/>
                <w:color w:val="000000"/>
                <w:szCs w:val="24"/>
              </w:rPr>
            </w:pPr>
            <w:r>
              <w:rPr>
                <w:noProof/>
              </w:rPr>
              <w:t>Aceto balsamico di Modena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摩德纳香醋</w:t>
            </w:r>
          </w:p>
        </w:tc>
        <w:tc>
          <w:tcPr>
            <w:tcW w:w="3072" w:type="dxa"/>
          </w:tcPr>
          <w:p>
            <w:pPr>
              <w:rPr>
                <w:rFonts w:eastAsia="SimSun"/>
                <w:noProof/>
                <w:color w:val="000000"/>
                <w:szCs w:val="24"/>
              </w:rPr>
            </w:pPr>
            <w:r>
              <w:rPr>
                <w:noProof/>
              </w:rPr>
              <w:t>ostali proizvodi iz Priloge I k Pogodbi (začimbe itd.) – omake</w:t>
            </w:r>
          </w:p>
        </w:tc>
      </w:tr>
      <w:tr>
        <w:trPr>
          <w:cantSplit/>
          <w:trHeight w:val="199"/>
          <w:tblHeader/>
        </w:trPr>
        <w:tc>
          <w:tcPr>
            <w:tcW w:w="3071" w:type="dxa"/>
          </w:tcPr>
          <w:p>
            <w:pPr>
              <w:rPr>
                <w:rFonts w:eastAsia="SimSun"/>
                <w:noProof/>
                <w:color w:val="000000"/>
                <w:szCs w:val="24"/>
              </w:rPr>
            </w:pPr>
            <w:r>
              <w:rPr>
                <w:noProof/>
              </w:rPr>
              <w:t>Asiago</w:t>
            </w:r>
            <w:r>
              <w:rPr>
                <w:rStyle w:val="FootnoteReference"/>
                <w:noProof/>
              </w:rPr>
              <w:footnoteReference w:id="12"/>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艾斯阿格</w:t>
            </w:r>
          </w:p>
        </w:tc>
        <w:tc>
          <w:tcPr>
            <w:tcW w:w="3072" w:type="dxa"/>
          </w:tcPr>
          <w:p>
            <w:pPr>
              <w:rPr>
                <w:rFonts w:eastAsia="SimSun"/>
                <w:noProof/>
                <w:color w:val="000000"/>
                <w:szCs w:val="24"/>
              </w:rPr>
            </w:pPr>
            <w:r>
              <w:rPr>
                <w:noProof/>
              </w:rPr>
              <w:t>sir</w:t>
            </w:r>
          </w:p>
        </w:tc>
      </w:tr>
      <w:tr>
        <w:trPr>
          <w:cantSplit/>
          <w:trHeight w:val="199"/>
          <w:tblHeader/>
        </w:trPr>
        <w:tc>
          <w:tcPr>
            <w:tcW w:w="3071" w:type="dxa"/>
          </w:tcPr>
          <w:p>
            <w:pPr>
              <w:rPr>
                <w:rFonts w:eastAsia="SimSun"/>
                <w:noProof/>
                <w:color w:val="000000"/>
                <w:szCs w:val="24"/>
              </w:rPr>
            </w:pPr>
            <w:r>
              <w:rPr>
                <w:noProof/>
              </w:rPr>
              <w:t>Asti</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阿斯蒂</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Barbaresco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巴巴列斯科</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Bardolino Superiore</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超级巴多利诺</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Barolo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巴罗洛</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 xml:space="preserve">Brachetto d'Acqui </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布拉凯多</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 xml:space="preserve">Bresaola della Valtellina </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lang w:eastAsia="zh-CN"/>
              </w:rPr>
              <w:t>瓦特里纳风干牛肉火腿</w:t>
            </w:r>
          </w:p>
        </w:tc>
        <w:tc>
          <w:tcPr>
            <w:tcW w:w="3072" w:type="dxa"/>
          </w:tcPr>
          <w:p>
            <w:pPr>
              <w:rPr>
                <w:rFonts w:eastAsia="SimSun"/>
                <w:noProof/>
                <w:color w:val="000000"/>
                <w:szCs w:val="24"/>
              </w:rPr>
            </w:pPr>
            <w:r>
              <w:rPr>
                <w:noProof/>
              </w:rPr>
              <w:t xml:space="preserve">mesni proizvodi (kuhani, soljeni, dimljeni itd.) </w:t>
            </w:r>
          </w:p>
        </w:tc>
      </w:tr>
      <w:tr>
        <w:trPr>
          <w:cantSplit/>
          <w:trHeight w:val="199"/>
          <w:tblHeader/>
        </w:trPr>
        <w:tc>
          <w:tcPr>
            <w:tcW w:w="3071" w:type="dxa"/>
          </w:tcPr>
          <w:p>
            <w:pPr>
              <w:rPr>
                <w:rFonts w:eastAsia="SimSun"/>
                <w:noProof/>
                <w:color w:val="000000"/>
                <w:szCs w:val="24"/>
              </w:rPr>
            </w:pPr>
            <w:r>
              <w:rPr>
                <w:noProof/>
              </w:rPr>
              <w:t>Brunello di Montalcino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布鲁内洛蒙塔奇诺</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Chianti</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圣康帝</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Conegliano Valdobbiadene – Prosecco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lang w:eastAsia="zh-CN"/>
              </w:rPr>
              <w:t>科内利亚诺瓦尔多比亚德尼</w:t>
            </w:r>
            <w:r>
              <w:rPr>
                <w:rFonts w:ascii="SimSun" w:eastAsia="SimSun" w:hAnsi="SimSun" w:hint="eastAsia"/>
                <w:noProof/>
                <w:color w:val="000000"/>
                <w:szCs w:val="20"/>
                <w:lang w:eastAsia="zh-CN"/>
              </w:rPr>
              <w:t xml:space="preserve"> – 普罗塞克</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Dolcetto d'Alba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阿尔巴杜塞托</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Franciacorta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弗朗齐亚科达</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Gorgonzola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戈贡佐拉</w:t>
            </w:r>
          </w:p>
        </w:tc>
        <w:tc>
          <w:tcPr>
            <w:tcW w:w="3072" w:type="dxa"/>
          </w:tcPr>
          <w:p>
            <w:pPr>
              <w:rPr>
                <w:rFonts w:eastAsia="SimSun"/>
                <w:noProof/>
                <w:color w:val="000000"/>
                <w:szCs w:val="24"/>
              </w:rPr>
            </w:pPr>
            <w:r>
              <w:rPr>
                <w:noProof/>
              </w:rPr>
              <w:t>sir</w:t>
            </w:r>
          </w:p>
        </w:tc>
      </w:tr>
      <w:tr>
        <w:trPr>
          <w:cantSplit/>
          <w:trHeight w:val="199"/>
          <w:tblHeader/>
        </w:trPr>
        <w:tc>
          <w:tcPr>
            <w:tcW w:w="3071" w:type="dxa"/>
          </w:tcPr>
          <w:p>
            <w:pPr>
              <w:rPr>
                <w:rFonts w:eastAsia="SimSun"/>
                <w:noProof/>
                <w:color w:val="000000"/>
                <w:szCs w:val="24"/>
              </w:rPr>
            </w:pPr>
            <w:r>
              <w:rPr>
                <w:noProof/>
              </w:rPr>
              <w:t>Grana Padano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帕达诺干奶酪</w:t>
            </w:r>
          </w:p>
        </w:tc>
        <w:tc>
          <w:tcPr>
            <w:tcW w:w="3072" w:type="dxa"/>
          </w:tcPr>
          <w:p>
            <w:pPr>
              <w:rPr>
                <w:rFonts w:eastAsia="SimSun"/>
                <w:noProof/>
                <w:color w:val="000000"/>
                <w:szCs w:val="24"/>
              </w:rPr>
            </w:pPr>
            <w:r>
              <w:rPr>
                <w:noProof/>
              </w:rPr>
              <w:t>sir</w:t>
            </w:r>
          </w:p>
        </w:tc>
      </w:tr>
      <w:tr>
        <w:trPr>
          <w:cantSplit/>
          <w:trHeight w:val="199"/>
          <w:tblHeader/>
        </w:trPr>
        <w:tc>
          <w:tcPr>
            <w:tcW w:w="3071" w:type="dxa"/>
          </w:tcPr>
          <w:p>
            <w:pPr>
              <w:rPr>
                <w:rFonts w:eastAsia="SimSun"/>
                <w:noProof/>
                <w:color w:val="000000"/>
                <w:szCs w:val="24"/>
              </w:rPr>
            </w:pPr>
            <w:r>
              <w:rPr>
                <w:noProof/>
              </w:rPr>
              <w:t>Grappa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格拉帕酒</w:t>
            </w:r>
          </w:p>
        </w:tc>
        <w:tc>
          <w:tcPr>
            <w:tcW w:w="3072" w:type="dxa"/>
          </w:tcPr>
          <w:p>
            <w:pPr>
              <w:rPr>
                <w:rFonts w:eastAsia="SimSun"/>
                <w:noProof/>
                <w:color w:val="000000"/>
                <w:szCs w:val="24"/>
              </w:rPr>
            </w:pPr>
            <w:r>
              <w:rPr>
                <w:noProof/>
              </w:rPr>
              <w:t>žgana pijača</w:t>
            </w:r>
          </w:p>
        </w:tc>
      </w:tr>
      <w:tr>
        <w:trPr>
          <w:cantSplit/>
          <w:trHeight w:val="199"/>
          <w:tblHeader/>
        </w:trPr>
        <w:tc>
          <w:tcPr>
            <w:tcW w:w="3071" w:type="dxa"/>
          </w:tcPr>
          <w:p>
            <w:pPr>
              <w:rPr>
                <w:rFonts w:eastAsia="SimSun"/>
                <w:noProof/>
                <w:color w:val="000000"/>
                <w:szCs w:val="24"/>
              </w:rPr>
            </w:pPr>
            <w:r>
              <w:rPr>
                <w:noProof/>
              </w:rPr>
              <w:t>Montepulciano d'Abruzzo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蒙帕塞诺阿布鲁佐</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szCs w:val="24"/>
              </w:rPr>
            </w:pPr>
            <w:r>
              <w:rPr>
                <w:noProof/>
              </w:rPr>
              <w:t>Mozzarella di Bufala Campana</w:t>
            </w:r>
            <w:r>
              <w:rPr>
                <w:rStyle w:val="FootnoteReference"/>
                <w:noProof/>
              </w:rPr>
              <w:footnoteReference w:id="13"/>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lang w:eastAsia="zh-CN"/>
              </w:rPr>
              <w:t>坎帕尼亚水牛马苏里拉奶酪</w:t>
            </w:r>
          </w:p>
        </w:tc>
        <w:tc>
          <w:tcPr>
            <w:tcW w:w="3072" w:type="dxa"/>
          </w:tcPr>
          <w:p>
            <w:pPr>
              <w:rPr>
                <w:rFonts w:eastAsia="SimSun"/>
                <w:noProof/>
                <w:color w:val="000000"/>
                <w:szCs w:val="24"/>
              </w:rPr>
            </w:pPr>
            <w:r>
              <w:rPr>
                <w:noProof/>
              </w:rPr>
              <w:t>sir</w:t>
            </w:r>
          </w:p>
        </w:tc>
      </w:tr>
      <w:tr>
        <w:trPr>
          <w:cantSplit/>
          <w:trHeight w:val="199"/>
          <w:tblHeader/>
        </w:trPr>
        <w:tc>
          <w:tcPr>
            <w:tcW w:w="3071" w:type="dxa"/>
          </w:tcPr>
          <w:p>
            <w:pPr>
              <w:rPr>
                <w:rFonts w:eastAsia="SimSun"/>
                <w:noProof/>
                <w:color w:val="000000"/>
                <w:szCs w:val="24"/>
              </w:rPr>
            </w:pPr>
            <w:r>
              <w:rPr>
                <w:noProof/>
              </w:rPr>
              <w:t>Parmigiano Reggiano</w:t>
            </w:r>
            <w:r>
              <w:rPr>
                <w:rStyle w:val="FootnoteReference"/>
                <w:noProof/>
              </w:rPr>
              <w:footnoteReference w:id="14"/>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帕马森雷加诺</w:t>
            </w:r>
          </w:p>
        </w:tc>
        <w:tc>
          <w:tcPr>
            <w:tcW w:w="3072" w:type="dxa"/>
          </w:tcPr>
          <w:p>
            <w:pPr>
              <w:rPr>
                <w:rFonts w:eastAsia="SimSun"/>
                <w:noProof/>
                <w:color w:val="000000"/>
                <w:szCs w:val="24"/>
              </w:rPr>
            </w:pPr>
            <w:r>
              <w:rPr>
                <w:noProof/>
              </w:rPr>
              <w:t>sir</w:t>
            </w:r>
          </w:p>
        </w:tc>
      </w:tr>
      <w:tr>
        <w:trPr>
          <w:cantSplit/>
          <w:trHeight w:val="199"/>
          <w:tblHeader/>
        </w:trPr>
        <w:tc>
          <w:tcPr>
            <w:tcW w:w="3071" w:type="dxa"/>
          </w:tcPr>
          <w:p>
            <w:pPr>
              <w:rPr>
                <w:rFonts w:eastAsia="SimSun"/>
                <w:noProof/>
                <w:color w:val="000000"/>
                <w:szCs w:val="24"/>
              </w:rPr>
            </w:pPr>
            <w:r>
              <w:rPr>
                <w:noProof/>
              </w:rPr>
              <w:t>Pecorino Romano</w:t>
            </w:r>
            <w:r>
              <w:rPr>
                <w:rStyle w:val="FootnoteReference"/>
                <w:noProof/>
              </w:rPr>
              <w:footnoteReference w:id="15"/>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佩克利诺罗马羊奶酪</w:t>
            </w:r>
          </w:p>
        </w:tc>
        <w:tc>
          <w:tcPr>
            <w:tcW w:w="3072" w:type="dxa"/>
          </w:tcPr>
          <w:p>
            <w:pPr>
              <w:rPr>
                <w:rFonts w:eastAsia="SimSun"/>
                <w:noProof/>
                <w:color w:val="000000"/>
                <w:szCs w:val="24"/>
              </w:rPr>
            </w:pPr>
            <w:r>
              <w:rPr>
                <w:noProof/>
              </w:rPr>
              <w:t>sir</w:t>
            </w:r>
          </w:p>
        </w:tc>
      </w:tr>
      <w:tr>
        <w:trPr>
          <w:cantSplit/>
          <w:trHeight w:val="199"/>
          <w:tblHeader/>
        </w:trPr>
        <w:tc>
          <w:tcPr>
            <w:tcW w:w="3071" w:type="dxa"/>
          </w:tcPr>
          <w:p>
            <w:pPr>
              <w:rPr>
                <w:rFonts w:eastAsia="SimSun"/>
                <w:noProof/>
                <w:color w:val="000000"/>
                <w:szCs w:val="24"/>
              </w:rPr>
            </w:pPr>
            <w:r>
              <w:rPr>
                <w:noProof/>
              </w:rPr>
              <w:t>Prosciutto di Parma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帕尔玛火腿</w:t>
            </w:r>
          </w:p>
        </w:tc>
        <w:tc>
          <w:tcPr>
            <w:tcW w:w="3072" w:type="dxa"/>
          </w:tcPr>
          <w:p>
            <w:pPr>
              <w:rPr>
                <w:rFonts w:eastAsia="SimSun"/>
                <w:noProof/>
                <w:color w:val="000000"/>
                <w:szCs w:val="24"/>
              </w:rPr>
            </w:pPr>
            <w:r>
              <w:rPr>
                <w:noProof/>
              </w:rPr>
              <w:t>mesni proizvodi (kuhani, soljeni, dimljeni itd.) – šunke</w:t>
            </w:r>
          </w:p>
        </w:tc>
      </w:tr>
      <w:tr>
        <w:trPr>
          <w:cantSplit/>
          <w:trHeight w:val="199"/>
          <w:tblHeader/>
        </w:trPr>
        <w:tc>
          <w:tcPr>
            <w:tcW w:w="3071" w:type="dxa"/>
          </w:tcPr>
          <w:p>
            <w:pPr>
              <w:rPr>
                <w:rFonts w:eastAsia="SimSun"/>
                <w:noProof/>
                <w:szCs w:val="24"/>
              </w:rPr>
            </w:pPr>
            <w:r>
              <w:rPr>
                <w:noProof/>
              </w:rPr>
              <w:t>Prosciutto di San Daniele</w:t>
            </w:r>
            <w:r>
              <w:rPr>
                <w:rStyle w:val="FootnoteReference"/>
                <w:noProof/>
              </w:rPr>
              <w:footnoteReference w:id="16"/>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圣达涅莱火腿</w:t>
            </w:r>
          </w:p>
        </w:tc>
        <w:tc>
          <w:tcPr>
            <w:tcW w:w="3072" w:type="dxa"/>
          </w:tcPr>
          <w:p>
            <w:pPr>
              <w:rPr>
                <w:rFonts w:eastAsia="SimSun"/>
                <w:noProof/>
                <w:color w:val="000000"/>
                <w:szCs w:val="24"/>
              </w:rPr>
            </w:pPr>
            <w:r>
              <w:rPr>
                <w:noProof/>
              </w:rPr>
              <w:t>mesni proizvodi (kuhani, soljeni, dimljeni itd.) – šunke</w:t>
            </w:r>
          </w:p>
        </w:tc>
      </w:tr>
      <w:tr>
        <w:trPr>
          <w:cantSplit/>
          <w:trHeight w:val="199"/>
          <w:tblHeader/>
        </w:trPr>
        <w:tc>
          <w:tcPr>
            <w:tcW w:w="3071" w:type="dxa"/>
          </w:tcPr>
          <w:p>
            <w:pPr>
              <w:rPr>
                <w:rFonts w:eastAsia="SimSun"/>
                <w:noProof/>
                <w:color w:val="000000"/>
                <w:szCs w:val="24"/>
              </w:rPr>
            </w:pPr>
            <w:r>
              <w:rPr>
                <w:noProof/>
              </w:rPr>
              <w:t>Soave</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苏瓦韦</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Taleggio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塔雷吉欧乳酪</w:t>
            </w:r>
          </w:p>
        </w:tc>
        <w:tc>
          <w:tcPr>
            <w:tcW w:w="3072" w:type="dxa"/>
          </w:tcPr>
          <w:p>
            <w:pPr>
              <w:rPr>
                <w:rFonts w:eastAsia="SimSun"/>
                <w:noProof/>
                <w:color w:val="000000"/>
                <w:szCs w:val="24"/>
              </w:rPr>
            </w:pPr>
            <w:r>
              <w:rPr>
                <w:noProof/>
              </w:rPr>
              <w:t>sir</w:t>
            </w:r>
          </w:p>
        </w:tc>
      </w:tr>
      <w:tr>
        <w:trPr>
          <w:cantSplit/>
          <w:trHeight w:val="199"/>
          <w:tblHeader/>
        </w:trPr>
        <w:tc>
          <w:tcPr>
            <w:tcW w:w="3071" w:type="dxa"/>
          </w:tcPr>
          <w:p>
            <w:pPr>
              <w:rPr>
                <w:rFonts w:eastAsia="SimSun"/>
                <w:noProof/>
                <w:color w:val="000000"/>
                <w:szCs w:val="24"/>
              </w:rPr>
            </w:pPr>
            <w:r>
              <w:rPr>
                <w:noProof/>
              </w:rPr>
              <w:t>Toscano / Toscana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托斯卡诺</w:t>
            </w:r>
            <w:r>
              <w:rPr>
                <w:rFonts w:ascii="SimSun" w:eastAsia="SimSun" w:hAnsi="SimSun" w:hint="eastAsia"/>
                <w:noProof/>
                <w:color w:val="000000"/>
                <w:szCs w:val="20"/>
              </w:rPr>
              <w:t>/托斯卡纳</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szCs w:val="24"/>
              </w:rPr>
            </w:pPr>
            <w:r>
              <w:rPr>
                <w:noProof/>
              </w:rPr>
              <w:t>Vino nobile di Montepulciano</w:t>
            </w:r>
            <w:r>
              <w:rPr>
                <w:rStyle w:val="FootnoteReference"/>
                <w:noProof/>
              </w:rPr>
              <w:footnoteReference w:id="17"/>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lang w:eastAsia="zh-CN"/>
              </w:rPr>
              <w:t>蒙特普齐亚诺贵族葡萄酒</w:t>
            </w:r>
          </w:p>
        </w:tc>
        <w:tc>
          <w:tcPr>
            <w:tcW w:w="3072" w:type="dxa"/>
          </w:tcPr>
          <w:p>
            <w:pPr>
              <w:rPr>
                <w:rFonts w:eastAsia="SimSun"/>
                <w:noProof/>
                <w:color w:val="000000"/>
                <w:szCs w:val="24"/>
              </w:rPr>
            </w:pPr>
            <w:r>
              <w:rPr>
                <w:noProof/>
              </w:rPr>
              <w:t>vino</w:t>
            </w:r>
          </w:p>
        </w:tc>
      </w:tr>
      <w:tr>
        <w:trPr>
          <w:cantSplit/>
          <w:trHeight w:val="199"/>
          <w:tblHeader/>
        </w:trPr>
        <w:tc>
          <w:tcPr>
            <w:tcW w:w="9214" w:type="dxa"/>
            <w:gridSpan w:val="3"/>
          </w:tcPr>
          <w:p>
            <w:pPr>
              <w:rPr>
                <w:rFonts w:eastAsia="SimSun"/>
                <w:noProof/>
                <w:color w:val="000000"/>
                <w:szCs w:val="24"/>
              </w:rPr>
            </w:pPr>
            <w:r>
              <w:rPr>
                <w:noProof/>
              </w:rPr>
              <w:t>Litva</w:t>
            </w:r>
          </w:p>
        </w:tc>
      </w:tr>
      <w:tr>
        <w:trPr>
          <w:cantSplit/>
          <w:trHeight w:val="199"/>
          <w:tblHeader/>
        </w:trPr>
        <w:tc>
          <w:tcPr>
            <w:tcW w:w="3071" w:type="dxa"/>
          </w:tcPr>
          <w:p>
            <w:pPr>
              <w:rPr>
                <w:rFonts w:eastAsia="SimSun"/>
                <w:noProof/>
                <w:color w:val="000000"/>
                <w:szCs w:val="24"/>
              </w:rPr>
            </w:pPr>
            <w:r>
              <w:rPr>
                <w:noProof/>
              </w:rPr>
              <w:t>Originali lietuviška degtinė / Original Lithuanian vodka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立陶宛原味伏特加</w:t>
            </w:r>
          </w:p>
        </w:tc>
        <w:tc>
          <w:tcPr>
            <w:tcW w:w="3072" w:type="dxa"/>
          </w:tcPr>
          <w:p>
            <w:pPr>
              <w:rPr>
                <w:rFonts w:eastAsia="SimSun"/>
                <w:noProof/>
                <w:color w:val="000000"/>
                <w:szCs w:val="24"/>
              </w:rPr>
            </w:pPr>
            <w:r>
              <w:rPr>
                <w:noProof/>
              </w:rPr>
              <w:t>žgana pijača</w:t>
            </w:r>
          </w:p>
        </w:tc>
      </w:tr>
      <w:tr>
        <w:trPr>
          <w:cantSplit/>
          <w:trHeight w:val="199"/>
          <w:tblHeader/>
        </w:trPr>
        <w:tc>
          <w:tcPr>
            <w:tcW w:w="9214" w:type="dxa"/>
            <w:gridSpan w:val="3"/>
          </w:tcPr>
          <w:p>
            <w:pPr>
              <w:rPr>
                <w:rFonts w:eastAsia="SimSun"/>
                <w:noProof/>
                <w:color w:val="000000"/>
                <w:szCs w:val="24"/>
              </w:rPr>
            </w:pPr>
            <w:r>
              <w:rPr>
                <w:noProof/>
              </w:rPr>
              <w:t>Avstrija</w:t>
            </w:r>
          </w:p>
        </w:tc>
      </w:tr>
      <w:tr>
        <w:trPr>
          <w:cantSplit/>
          <w:trHeight w:val="199"/>
          <w:tblHeader/>
        </w:trPr>
        <w:tc>
          <w:tcPr>
            <w:tcW w:w="3071" w:type="dxa"/>
          </w:tcPr>
          <w:p>
            <w:pPr>
              <w:rPr>
                <w:rFonts w:eastAsia="SimSun"/>
                <w:noProof/>
                <w:color w:val="000000"/>
                <w:szCs w:val="24"/>
              </w:rPr>
            </w:pPr>
            <w:r>
              <w:rPr>
                <w:noProof/>
              </w:rPr>
              <w:t>Steirisches Kürbiskernöl</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施泰尔南瓜籽油</w:t>
            </w:r>
          </w:p>
        </w:tc>
        <w:tc>
          <w:tcPr>
            <w:tcW w:w="3072" w:type="dxa"/>
          </w:tcPr>
          <w:p>
            <w:pPr>
              <w:rPr>
                <w:rFonts w:eastAsia="SimSun"/>
                <w:noProof/>
                <w:color w:val="000000"/>
                <w:szCs w:val="24"/>
              </w:rPr>
            </w:pPr>
            <w:r>
              <w:rPr>
                <w:noProof/>
              </w:rPr>
              <w:t>olja in masti (maslo, margarina, olje itd.) – bučno olje</w:t>
            </w:r>
          </w:p>
        </w:tc>
      </w:tr>
      <w:tr>
        <w:trPr>
          <w:cantSplit/>
          <w:trHeight w:val="199"/>
          <w:tblHeader/>
        </w:trPr>
        <w:tc>
          <w:tcPr>
            <w:tcW w:w="9214" w:type="dxa"/>
            <w:gridSpan w:val="3"/>
          </w:tcPr>
          <w:p>
            <w:pPr>
              <w:rPr>
                <w:rFonts w:eastAsia="SimSun"/>
                <w:noProof/>
                <w:color w:val="000000"/>
                <w:szCs w:val="24"/>
              </w:rPr>
            </w:pPr>
            <w:r>
              <w:rPr>
                <w:noProof/>
              </w:rPr>
              <w:t>Poljska</w:t>
            </w:r>
          </w:p>
        </w:tc>
      </w:tr>
      <w:tr>
        <w:trPr>
          <w:cantSplit/>
          <w:trHeight w:val="199"/>
          <w:tblHeader/>
        </w:trPr>
        <w:tc>
          <w:tcPr>
            <w:tcW w:w="3071" w:type="dxa"/>
          </w:tcPr>
          <w:p>
            <w:pPr>
              <w:rPr>
                <w:rFonts w:eastAsia="SimSun"/>
                <w:noProof/>
                <w:color w:val="000000"/>
                <w:szCs w:val="24"/>
              </w:rPr>
            </w:pPr>
            <w:r>
              <w:rPr>
                <w:noProof/>
              </w:rPr>
              <w:t>Polska Wódka / Polish Vodka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波兰伏特加</w:t>
            </w:r>
          </w:p>
        </w:tc>
        <w:tc>
          <w:tcPr>
            <w:tcW w:w="3072" w:type="dxa"/>
          </w:tcPr>
          <w:p>
            <w:pPr>
              <w:rPr>
                <w:rFonts w:eastAsia="SimSun"/>
                <w:noProof/>
                <w:color w:val="000000"/>
                <w:szCs w:val="24"/>
              </w:rPr>
            </w:pPr>
            <w:r>
              <w:rPr>
                <w:noProof/>
              </w:rPr>
              <w:t>žgana pijača</w:t>
            </w:r>
          </w:p>
        </w:tc>
      </w:tr>
      <w:tr>
        <w:trPr>
          <w:cantSplit/>
          <w:trHeight w:val="199"/>
          <w:tblHeader/>
        </w:trPr>
        <w:tc>
          <w:tcPr>
            <w:tcW w:w="9214" w:type="dxa"/>
            <w:gridSpan w:val="3"/>
          </w:tcPr>
          <w:p>
            <w:pPr>
              <w:rPr>
                <w:rFonts w:eastAsia="SimSun"/>
                <w:noProof/>
                <w:color w:val="000000"/>
                <w:szCs w:val="24"/>
              </w:rPr>
            </w:pPr>
            <w:r>
              <w:rPr>
                <w:noProof/>
              </w:rPr>
              <w:t>Portugalska</w:t>
            </w:r>
          </w:p>
        </w:tc>
      </w:tr>
      <w:tr>
        <w:trPr>
          <w:cantSplit/>
          <w:trHeight w:val="199"/>
          <w:tblHeader/>
        </w:trPr>
        <w:tc>
          <w:tcPr>
            <w:tcW w:w="3071" w:type="dxa"/>
          </w:tcPr>
          <w:p>
            <w:pPr>
              <w:rPr>
                <w:rFonts w:eastAsia="SimSun"/>
                <w:noProof/>
                <w:color w:val="000000"/>
                <w:szCs w:val="24"/>
              </w:rPr>
            </w:pPr>
            <w:r>
              <w:rPr>
                <w:noProof/>
              </w:rPr>
              <w:t>Alentejo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阿兰特茹</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Dão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杜奥</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Douro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杜罗</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 xml:space="preserve">Pêra Rocha do Oeste </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西罗沙梨</w:t>
            </w:r>
          </w:p>
        </w:tc>
        <w:tc>
          <w:tcPr>
            <w:tcW w:w="3072" w:type="dxa"/>
          </w:tcPr>
          <w:p>
            <w:pPr>
              <w:rPr>
                <w:rFonts w:eastAsia="SimSun"/>
                <w:noProof/>
                <w:color w:val="000000"/>
                <w:szCs w:val="24"/>
              </w:rPr>
            </w:pPr>
            <w:r>
              <w:rPr>
                <w:noProof/>
              </w:rPr>
              <w:t>sadje, zelenjava in žita, sveži ali predelani</w:t>
            </w:r>
          </w:p>
        </w:tc>
      </w:tr>
      <w:tr>
        <w:trPr>
          <w:cantSplit/>
          <w:trHeight w:val="199"/>
          <w:tblHeader/>
        </w:trPr>
        <w:tc>
          <w:tcPr>
            <w:tcW w:w="3071" w:type="dxa"/>
          </w:tcPr>
          <w:p>
            <w:pPr>
              <w:rPr>
                <w:rFonts w:eastAsia="SimSun"/>
                <w:noProof/>
                <w:color w:val="000000"/>
                <w:szCs w:val="24"/>
              </w:rPr>
            </w:pPr>
            <w:r>
              <w:rPr>
                <w:noProof/>
              </w:rPr>
              <w:t>Porto / Port / Oporto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波特酒</w:t>
            </w:r>
          </w:p>
        </w:tc>
        <w:tc>
          <w:tcPr>
            <w:tcW w:w="3072" w:type="dxa"/>
          </w:tcPr>
          <w:p>
            <w:pPr>
              <w:rPr>
                <w:rFonts w:eastAsia="SimSun"/>
                <w:noProof/>
                <w:color w:val="000000"/>
                <w:szCs w:val="24"/>
              </w:rPr>
            </w:pPr>
            <w:r>
              <w:rPr>
                <w:noProof/>
              </w:rPr>
              <w:t>vino</w:t>
            </w:r>
          </w:p>
        </w:tc>
      </w:tr>
      <w:tr>
        <w:trPr>
          <w:cantSplit/>
          <w:trHeight w:val="199"/>
          <w:tblHeader/>
        </w:trPr>
        <w:tc>
          <w:tcPr>
            <w:tcW w:w="3071" w:type="dxa"/>
          </w:tcPr>
          <w:p>
            <w:pPr>
              <w:rPr>
                <w:rFonts w:eastAsia="SimSun"/>
                <w:noProof/>
                <w:color w:val="000000"/>
                <w:szCs w:val="24"/>
              </w:rPr>
            </w:pPr>
            <w:r>
              <w:rPr>
                <w:noProof/>
              </w:rPr>
              <w:t>Vinho Verde</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葡萄牙绿酒</w:t>
            </w:r>
          </w:p>
        </w:tc>
        <w:tc>
          <w:tcPr>
            <w:tcW w:w="3072" w:type="dxa"/>
          </w:tcPr>
          <w:p>
            <w:pPr>
              <w:rPr>
                <w:rFonts w:eastAsia="SimSun"/>
                <w:noProof/>
                <w:color w:val="000000"/>
                <w:szCs w:val="24"/>
              </w:rPr>
            </w:pPr>
            <w:r>
              <w:rPr>
                <w:noProof/>
              </w:rPr>
              <w:t>vino</w:t>
            </w:r>
          </w:p>
        </w:tc>
      </w:tr>
      <w:tr>
        <w:trPr>
          <w:cantSplit/>
          <w:trHeight w:val="199"/>
          <w:tblHeader/>
        </w:trPr>
        <w:tc>
          <w:tcPr>
            <w:tcW w:w="9214" w:type="dxa"/>
            <w:gridSpan w:val="3"/>
          </w:tcPr>
          <w:p>
            <w:pPr>
              <w:rPr>
                <w:rFonts w:eastAsia="SimSun"/>
                <w:noProof/>
                <w:color w:val="000000"/>
                <w:szCs w:val="24"/>
              </w:rPr>
            </w:pPr>
            <w:r>
              <w:rPr>
                <w:noProof/>
              </w:rPr>
              <w:t xml:space="preserve">Romunija </w:t>
            </w:r>
          </w:p>
        </w:tc>
      </w:tr>
      <w:tr>
        <w:trPr>
          <w:cantSplit/>
          <w:trHeight w:val="199"/>
          <w:tblHeader/>
        </w:trPr>
        <w:tc>
          <w:tcPr>
            <w:tcW w:w="3071" w:type="dxa"/>
          </w:tcPr>
          <w:p>
            <w:pPr>
              <w:rPr>
                <w:rFonts w:eastAsia="SimSun"/>
                <w:noProof/>
                <w:color w:val="000000"/>
                <w:szCs w:val="24"/>
              </w:rPr>
            </w:pPr>
            <w:r>
              <w:rPr>
                <w:noProof/>
              </w:rPr>
              <w:t xml:space="preserve">Cotnari </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科特纳里葡萄酒</w:t>
            </w:r>
          </w:p>
        </w:tc>
        <w:tc>
          <w:tcPr>
            <w:tcW w:w="3072" w:type="dxa"/>
          </w:tcPr>
          <w:p>
            <w:pPr>
              <w:rPr>
                <w:rFonts w:eastAsia="SimSun"/>
                <w:noProof/>
                <w:color w:val="000000"/>
                <w:szCs w:val="24"/>
              </w:rPr>
            </w:pPr>
            <w:r>
              <w:rPr>
                <w:noProof/>
              </w:rPr>
              <w:t>vino</w:t>
            </w:r>
          </w:p>
        </w:tc>
      </w:tr>
      <w:tr>
        <w:trPr>
          <w:cantSplit/>
          <w:trHeight w:val="199"/>
          <w:tblHeader/>
        </w:trPr>
        <w:tc>
          <w:tcPr>
            <w:tcW w:w="9214" w:type="dxa"/>
            <w:gridSpan w:val="3"/>
          </w:tcPr>
          <w:p>
            <w:pPr>
              <w:rPr>
                <w:rFonts w:eastAsia="SimSun"/>
                <w:noProof/>
                <w:color w:val="000000"/>
                <w:szCs w:val="24"/>
              </w:rPr>
            </w:pPr>
            <w:r>
              <w:rPr>
                <w:noProof/>
              </w:rPr>
              <w:t>Slovaška</w:t>
            </w:r>
          </w:p>
        </w:tc>
      </w:tr>
      <w:tr>
        <w:trPr>
          <w:cantSplit/>
          <w:trHeight w:val="199"/>
          <w:tblHeader/>
        </w:trPr>
        <w:tc>
          <w:tcPr>
            <w:tcW w:w="3071" w:type="dxa"/>
          </w:tcPr>
          <w:p>
            <w:pPr>
              <w:rPr>
                <w:rFonts w:eastAsia="SimSun"/>
                <w:noProof/>
                <w:color w:val="000000"/>
                <w:szCs w:val="24"/>
              </w:rPr>
            </w:pPr>
            <w:r>
              <w:rPr>
                <w:noProof/>
              </w:rPr>
              <w:t>Vinohradnícka oblasť Tokaj</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托卡伊葡萄酒产区</w:t>
            </w:r>
          </w:p>
        </w:tc>
        <w:tc>
          <w:tcPr>
            <w:tcW w:w="3072" w:type="dxa"/>
          </w:tcPr>
          <w:p>
            <w:pPr>
              <w:rPr>
                <w:rFonts w:eastAsia="SimSun"/>
                <w:noProof/>
                <w:color w:val="000000"/>
                <w:szCs w:val="24"/>
              </w:rPr>
            </w:pPr>
            <w:r>
              <w:rPr>
                <w:noProof/>
              </w:rPr>
              <w:t>vino</w:t>
            </w:r>
          </w:p>
        </w:tc>
      </w:tr>
      <w:tr>
        <w:trPr>
          <w:cantSplit/>
          <w:trHeight w:val="199"/>
          <w:tblHeader/>
        </w:trPr>
        <w:tc>
          <w:tcPr>
            <w:tcW w:w="9214" w:type="dxa"/>
            <w:gridSpan w:val="3"/>
          </w:tcPr>
          <w:p>
            <w:pPr>
              <w:rPr>
                <w:rFonts w:eastAsia="SimSun"/>
                <w:noProof/>
                <w:color w:val="000000"/>
                <w:szCs w:val="24"/>
              </w:rPr>
            </w:pPr>
            <w:r>
              <w:rPr>
                <w:noProof/>
              </w:rPr>
              <w:t>Slovenija</w:t>
            </w:r>
          </w:p>
        </w:tc>
      </w:tr>
      <w:tr>
        <w:trPr>
          <w:cantSplit/>
          <w:trHeight w:val="199"/>
          <w:tblHeader/>
        </w:trPr>
        <w:tc>
          <w:tcPr>
            <w:tcW w:w="3071" w:type="dxa"/>
          </w:tcPr>
          <w:p>
            <w:pPr>
              <w:rPr>
                <w:rFonts w:eastAsia="SimSun"/>
                <w:noProof/>
                <w:color w:val="000000"/>
                <w:szCs w:val="24"/>
              </w:rPr>
            </w:pPr>
            <w:r>
              <w:rPr>
                <w:noProof/>
              </w:rPr>
              <w:t>Vipavska dolina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多丽娜葡萄酒</w:t>
            </w:r>
          </w:p>
        </w:tc>
        <w:tc>
          <w:tcPr>
            <w:tcW w:w="3072" w:type="dxa"/>
          </w:tcPr>
          <w:p>
            <w:pPr>
              <w:rPr>
                <w:rFonts w:eastAsia="SimSun"/>
                <w:noProof/>
                <w:color w:val="000000"/>
                <w:szCs w:val="24"/>
              </w:rPr>
            </w:pPr>
            <w:r>
              <w:rPr>
                <w:noProof/>
              </w:rPr>
              <w:t>vino</w:t>
            </w:r>
          </w:p>
        </w:tc>
      </w:tr>
      <w:tr>
        <w:trPr>
          <w:cantSplit/>
          <w:trHeight w:val="199"/>
          <w:tblHeader/>
        </w:trPr>
        <w:tc>
          <w:tcPr>
            <w:tcW w:w="9214" w:type="dxa"/>
            <w:gridSpan w:val="3"/>
          </w:tcPr>
          <w:p>
            <w:pPr>
              <w:rPr>
                <w:rFonts w:eastAsia="SimSun"/>
                <w:noProof/>
                <w:color w:val="000000"/>
                <w:szCs w:val="24"/>
              </w:rPr>
            </w:pPr>
            <w:r>
              <w:rPr>
                <w:noProof/>
              </w:rPr>
              <w:t>Finska</w:t>
            </w:r>
          </w:p>
        </w:tc>
      </w:tr>
      <w:tr>
        <w:trPr>
          <w:cantSplit/>
          <w:trHeight w:val="199"/>
          <w:tblHeader/>
        </w:trPr>
        <w:tc>
          <w:tcPr>
            <w:tcW w:w="3071" w:type="dxa"/>
          </w:tcPr>
          <w:p>
            <w:pPr>
              <w:rPr>
                <w:rFonts w:eastAsia="SimSun"/>
                <w:noProof/>
                <w:color w:val="000000"/>
                <w:szCs w:val="24"/>
              </w:rPr>
            </w:pPr>
            <w:r>
              <w:rPr>
                <w:noProof/>
              </w:rPr>
              <w:t>Suomalainen Vodka / Finsk Vodka / Vodka of Finland</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芬兰伏特加</w:t>
            </w:r>
          </w:p>
        </w:tc>
        <w:tc>
          <w:tcPr>
            <w:tcW w:w="3072" w:type="dxa"/>
          </w:tcPr>
          <w:p>
            <w:pPr>
              <w:rPr>
                <w:rFonts w:eastAsia="SimSun"/>
                <w:noProof/>
                <w:color w:val="000000"/>
                <w:szCs w:val="24"/>
              </w:rPr>
            </w:pPr>
            <w:r>
              <w:rPr>
                <w:noProof/>
              </w:rPr>
              <w:t>žgana pijača</w:t>
            </w:r>
          </w:p>
        </w:tc>
      </w:tr>
      <w:tr>
        <w:trPr>
          <w:cantSplit/>
          <w:trHeight w:val="199"/>
          <w:tblHeader/>
        </w:trPr>
        <w:tc>
          <w:tcPr>
            <w:tcW w:w="9214" w:type="dxa"/>
            <w:gridSpan w:val="3"/>
          </w:tcPr>
          <w:p>
            <w:pPr>
              <w:rPr>
                <w:rFonts w:eastAsia="SimSun"/>
                <w:noProof/>
                <w:color w:val="000000"/>
                <w:szCs w:val="24"/>
              </w:rPr>
            </w:pPr>
            <w:r>
              <w:rPr>
                <w:noProof/>
              </w:rPr>
              <w:t>Švedska</w:t>
            </w:r>
          </w:p>
        </w:tc>
      </w:tr>
      <w:tr>
        <w:trPr>
          <w:cantSplit/>
          <w:trHeight w:val="199"/>
          <w:tblHeader/>
        </w:trPr>
        <w:tc>
          <w:tcPr>
            <w:tcW w:w="3071" w:type="dxa"/>
          </w:tcPr>
          <w:p>
            <w:pPr>
              <w:rPr>
                <w:rFonts w:eastAsia="SimSun"/>
                <w:noProof/>
                <w:color w:val="000000"/>
                <w:szCs w:val="24"/>
              </w:rPr>
            </w:pPr>
            <w:r>
              <w:rPr>
                <w:noProof/>
              </w:rPr>
              <w:t>Svensk Vodka / Swedish Vodka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瑞典伏特加</w:t>
            </w:r>
          </w:p>
        </w:tc>
        <w:tc>
          <w:tcPr>
            <w:tcW w:w="3072" w:type="dxa"/>
          </w:tcPr>
          <w:p>
            <w:pPr>
              <w:rPr>
                <w:rFonts w:eastAsia="SimSun"/>
                <w:noProof/>
                <w:color w:val="000000"/>
                <w:szCs w:val="24"/>
              </w:rPr>
            </w:pPr>
            <w:r>
              <w:rPr>
                <w:noProof/>
              </w:rPr>
              <w:t>žgana pijača</w:t>
            </w:r>
          </w:p>
        </w:tc>
      </w:tr>
      <w:tr>
        <w:trPr>
          <w:cantSplit/>
          <w:trHeight w:val="199"/>
          <w:tblHeader/>
        </w:trPr>
        <w:tc>
          <w:tcPr>
            <w:tcW w:w="9214" w:type="dxa"/>
            <w:gridSpan w:val="3"/>
          </w:tcPr>
          <w:p>
            <w:pPr>
              <w:rPr>
                <w:rFonts w:eastAsia="SimSun"/>
                <w:noProof/>
                <w:color w:val="000000"/>
                <w:szCs w:val="24"/>
              </w:rPr>
            </w:pPr>
            <w:r>
              <w:rPr>
                <w:noProof/>
              </w:rPr>
              <w:t>Združeno kraljestvo</w:t>
            </w:r>
          </w:p>
        </w:tc>
      </w:tr>
      <w:tr>
        <w:trPr>
          <w:cantSplit/>
          <w:trHeight w:val="199"/>
          <w:tblHeader/>
        </w:trPr>
        <w:tc>
          <w:tcPr>
            <w:tcW w:w="3071" w:type="dxa"/>
          </w:tcPr>
          <w:p>
            <w:pPr>
              <w:rPr>
                <w:rFonts w:eastAsia="SimSun"/>
                <w:noProof/>
                <w:color w:val="000000"/>
                <w:szCs w:val="24"/>
              </w:rPr>
            </w:pPr>
            <w:r>
              <w:rPr>
                <w:noProof/>
              </w:rPr>
              <w:t>Scotch Whisky</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苏格兰威士忌</w:t>
            </w:r>
          </w:p>
        </w:tc>
        <w:tc>
          <w:tcPr>
            <w:tcW w:w="3072" w:type="dxa"/>
          </w:tcPr>
          <w:p>
            <w:pPr>
              <w:rPr>
                <w:rFonts w:eastAsia="SimSun"/>
                <w:noProof/>
                <w:color w:val="000000"/>
                <w:szCs w:val="24"/>
              </w:rPr>
            </w:pPr>
            <w:r>
              <w:rPr>
                <w:noProof/>
              </w:rPr>
              <w:t>žgana pijača</w:t>
            </w:r>
          </w:p>
        </w:tc>
      </w:tr>
      <w:tr>
        <w:trPr>
          <w:cantSplit/>
          <w:trHeight w:val="199"/>
          <w:tblHeader/>
        </w:trPr>
        <w:tc>
          <w:tcPr>
            <w:tcW w:w="3071" w:type="dxa"/>
          </w:tcPr>
          <w:p>
            <w:pPr>
              <w:rPr>
                <w:rFonts w:eastAsia="SimSun"/>
                <w:noProof/>
                <w:color w:val="000000"/>
                <w:szCs w:val="24"/>
              </w:rPr>
            </w:pPr>
            <w:r>
              <w:rPr>
                <w:noProof/>
              </w:rPr>
              <w:t>Scottish farmed salmon</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苏</w:t>
            </w:r>
            <w:r>
              <w:rPr>
                <w:rFonts w:ascii="SimSun" w:eastAsia="SimSun" w:hAnsi="SimSun" w:hint="eastAsia"/>
                <w:noProof/>
                <w:color w:val="000000"/>
                <w:szCs w:val="20"/>
              </w:rPr>
              <w:t>格兰养殖三文鱼</w:t>
            </w:r>
          </w:p>
        </w:tc>
        <w:tc>
          <w:tcPr>
            <w:tcW w:w="3072" w:type="dxa"/>
          </w:tcPr>
          <w:p>
            <w:pPr>
              <w:rPr>
                <w:rFonts w:eastAsia="SimSun"/>
                <w:noProof/>
                <w:color w:val="000000"/>
                <w:szCs w:val="24"/>
              </w:rPr>
            </w:pPr>
            <w:r>
              <w:rPr>
                <w:noProof/>
              </w:rPr>
              <w:t>riba</w:t>
            </w:r>
          </w:p>
        </w:tc>
      </w:tr>
      <w:tr>
        <w:trPr>
          <w:cantSplit/>
          <w:trHeight w:val="199"/>
          <w:tblHeader/>
        </w:trPr>
        <w:tc>
          <w:tcPr>
            <w:tcW w:w="3071" w:type="dxa"/>
          </w:tcPr>
          <w:p>
            <w:pPr>
              <w:rPr>
                <w:rFonts w:eastAsia="SimSun"/>
                <w:noProof/>
                <w:color w:val="000000"/>
                <w:szCs w:val="24"/>
              </w:rPr>
            </w:pPr>
            <w:r>
              <w:rPr>
                <w:noProof/>
              </w:rPr>
              <w:t>West Country Farmhouse Cheddar</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lang w:eastAsia="zh-CN"/>
              </w:rPr>
              <w:t>西乡农场切德（奶酪）</w:t>
            </w:r>
          </w:p>
        </w:tc>
        <w:tc>
          <w:tcPr>
            <w:tcW w:w="3072" w:type="dxa"/>
          </w:tcPr>
          <w:p>
            <w:pPr>
              <w:rPr>
                <w:rFonts w:eastAsia="SimSun"/>
                <w:noProof/>
                <w:color w:val="000000"/>
                <w:szCs w:val="24"/>
              </w:rPr>
            </w:pPr>
            <w:r>
              <w:rPr>
                <w:noProof/>
              </w:rPr>
              <w:t>sir</w:t>
            </w:r>
          </w:p>
        </w:tc>
      </w:tr>
      <w:tr>
        <w:trPr>
          <w:cantSplit/>
          <w:trHeight w:val="199"/>
          <w:tblHeader/>
        </w:trPr>
        <w:tc>
          <w:tcPr>
            <w:tcW w:w="3071" w:type="dxa"/>
          </w:tcPr>
          <w:p>
            <w:pPr>
              <w:rPr>
                <w:rFonts w:eastAsia="SimSun"/>
                <w:noProof/>
                <w:color w:val="000000"/>
                <w:szCs w:val="24"/>
              </w:rPr>
            </w:pPr>
            <w:r>
              <w:rPr>
                <w:noProof/>
              </w:rPr>
              <w:t>White Stilton cheese / Blue Stilton cheese</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lang w:eastAsia="zh-CN"/>
              </w:rPr>
              <w:t>斯提尔顿白奶酪</w:t>
            </w:r>
            <w:r>
              <w:rPr>
                <w:rFonts w:ascii="SimSun" w:eastAsia="SimSun" w:hAnsi="SimSun" w:hint="eastAsia"/>
                <w:noProof/>
                <w:color w:val="000000"/>
                <w:szCs w:val="20"/>
                <w:lang w:eastAsia="zh-CN"/>
              </w:rPr>
              <w:t>/斯提尔顿蓝奶酪</w:t>
            </w:r>
          </w:p>
        </w:tc>
        <w:tc>
          <w:tcPr>
            <w:tcW w:w="3072" w:type="dxa"/>
          </w:tcPr>
          <w:p>
            <w:pPr>
              <w:rPr>
                <w:rFonts w:eastAsia="SimSun"/>
                <w:noProof/>
                <w:color w:val="000000"/>
                <w:szCs w:val="24"/>
              </w:rPr>
            </w:pPr>
            <w:r>
              <w:rPr>
                <w:noProof/>
              </w:rPr>
              <w:t>sir</w:t>
            </w:r>
          </w:p>
        </w:tc>
      </w:tr>
      <w:tr>
        <w:trPr>
          <w:cantSplit/>
          <w:trHeight w:val="199"/>
          <w:tblHeader/>
        </w:trPr>
        <w:tc>
          <w:tcPr>
            <w:tcW w:w="9214" w:type="dxa"/>
            <w:gridSpan w:val="3"/>
          </w:tcPr>
          <w:p>
            <w:pPr>
              <w:rPr>
                <w:rFonts w:eastAsia="SimSun"/>
                <w:noProof/>
                <w:color w:val="000000"/>
                <w:szCs w:val="24"/>
              </w:rPr>
            </w:pPr>
            <w:r>
              <w:rPr>
                <w:noProof/>
              </w:rPr>
              <w:t>Belgija, Nemčija, Francija, Nizozemska</w:t>
            </w:r>
          </w:p>
        </w:tc>
      </w:tr>
      <w:tr>
        <w:trPr>
          <w:cantSplit/>
          <w:trHeight w:val="199"/>
          <w:tblHeader/>
        </w:trPr>
        <w:tc>
          <w:tcPr>
            <w:tcW w:w="3071" w:type="dxa"/>
          </w:tcPr>
          <w:p>
            <w:pPr>
              <w:rPr>
                <w:rFonts w:eastAsia="SimSun"/>
                <w:noProof/>
                <w:color w:val="000000"/>
                <w:szCs w:val="24"/>
              </w:rPr>
            </w:pPr>
            <w:r>
              <w:rPr>
                <w:noProof/>
              </w:rPr>
              <w:t>Genièvre / Jenever / Genever</w:t>
            </w:r>
          </w:p>
        </w:tc>
        <w:tc>
          <w:tcPr>
            <w:tcW w:w="3071" w:type="dxa"/>
            <w:shd w:val="clear" w:color="auto" w:fill="auto"/>
          </w:tcPr>
          <w:p>
            <w:pPr>
              <w:adjustRightInd w:val="0"/>
              <w:snapToGrid w:val="0"/>
              <w:spacing w:before="0" w:after="0" w:line="360" w:lineRule="auto"/>
              <w:jc w:val="left"/>
              <w:rPr>
                <w:rFonts w:ascii="SimSun" w:eastAsia="SimSun" w:hAnsi="SimSun" w:cs="SimSun"/>
                <w:noProof/>
                <w:szCs w:val="20"/>
              </w:rPr>
            </w:pPr>
            <w:r>
              <w:rPr>
                <w:rFonts w:ascii="SimSun" w:eastAsia="SimSun" w:hAnsi="SimSun" w:cs="SimSun" w:hint="eastAsia"/>
                <w:noProof/>
                <w:szCs w:val="20"/>
                <w:lang w:eastAsia="zh-CN"/>
              </w:rPr>
              <w:t>仁内华</w:t>
            </w:r>
          </w:p>
        </w:tc>
        <w:tc>
          <w:tcPr>
            <w:tcW w:w="3072" w:type="dxa"/>
          </w:tcPr>
          <w:p>
            <w:pPr>
              <w:rPr>
                <w:rFonts w:eastAsia="SimSun"/>
                <w:noProof/>
                <w:color w:val="000000"/>
                <w:szCs w:val="24"/>
              </w:rPr>
            </w:pPr>
            <w:r>
              <w:rPr>
                <w:noProof/>
              </w:rPr>
              <w:t>žgana pijača</w:t>
            </w:r>
          </w:p>
        </w:tc>
      </w:tr>
      <w:tr>
        <w:trPr>
          <w:cantSplit/>
          <w:trHeight w:val="199"/>
          <w:tblHeader/>
        </w:trPr>
        <w:tc>
          <w:tcPr>
            <w:tcW w:w="9214" w:type="dxa"/>
            <w:gridSpan w:val="3"/>
          </w:tcPr>
          <w:p>
            <w:pPr>
              <w:rPr>
                <w:rFonts w:eastAsia="SimSun"/>
                <w:noProof/>
                <w:color w:val="000000"/>
                <w:szCs w:val="24"/>
              </w:rPr>
            </w:pPr>
            <w:r>
              <w:rPr>
                <w:noProof/>
              </w:rPr>
              <w:t>Ciper, Grčija</w:t>
            </w:r>
          </w:p>
        </w:tc>
      </w:tr>
      <w:tr>
        <w:trPr>
          <w:cantSplit/>
          <w:trHeight w:val="199"/>
          <w:tblHeader/>
        </w:trPr>
        <w:tc>
          <w:tcPr>
            <w:tcW w:w="3071" w:type="dxa"/>
          </w:tcPr>
          <w:p>
            <w:pPr>
              <w:rPr>
                <w:rFonts w:eastAsia="SimSun"/>
                <w:noProof/>
                <w:color w:val="000000"/>
                <w:szCs w:val="24"/>
              </w:rPr>
            </w:pPr>
            <w:r>
              <w:rPr>
                <w:noProof/>
              </w:rPr>
              <w:t>Ούζο / Ouzo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cs="SimSun" w:hint="eastAsia"/>
                <w:noProof/>
                <w:color w:val="000000"/>
                <w:szCs w:val="20"/>
              </w:rPr>
              <w:t>乌佐茴香酒</w:t>
            </w:r>
          </w:p>
        </w:tc>
        <w:tc>
          <w:tcPr>
            <w:tcW w:w="3072" w:type="dxa"/>
          </w:tcPr>
          <w:p>
            <w:pPr>
              <w:rPr>
                <w:rFonts w:eastAsia="SimSun"/>
                <w:noProof/>
                <w:color w:val="000000"/>
                <w:szCs w:val="24"/>
              </w:rPr>
            </w:pPr>
            <w:r>
              <w:rPr>
                <w:noProof/>
              </w:rPr>
              <w:t>žgana pijača</w:t>
            </w:r>
          </w:p>
        </w:tc>
      </w:tr>
    </w:tbl>
    <w:p>
      <w:pPr>
        <w:adjustRightInd w:val="0"/>
        <w:snapToGrid w:val="0"/>
        <w:spacing w:before="0" w:afterLines="100" w:after="240" w:line="360" w:lineRule="auto"/>
        <w:ind w:right="98"/>
        <w:jc w:val="center"/>
        <w:rPr>
          <w:rFonts w:eastAsia="SimSun"/>
          <w:b/>
          <w:noProof/>
          <w:snapToGrid w:val="0"/>
          <w:szCs w:val="24"/>
        </w:rPr>
      </w:pPr>
    </w:p>
    <w:p>
      <w:pPr>
        <w:jc w:val="center"/>
        <w:rPr>
          <w:b/>
          <w:noProof/>
          <w:snapToGrid w:val="0"/>
        </w:rPr>
      </w:pPr>
      <w:r>
        <w:rPr>
          <w:noProof/>
        </w:rPr>
        <w:br w:type="page"/>
      </w:r>
      <w:r>
        <w:rPr>
          <w:b/>
          <w:noProof/>
        </w:rPr>
        <w:t>PRILOGA V</w:t>
      </w:r>
      <w:r>
        <w:rPr>
          <w:b/>
          <w:noProof/>
        </w:rPr>
        <w:br/>
        <w:t>Geografske označbe proizvodov s poreklom iz Ljudske republike Kitajske iz člena 3(1)</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61"/>
        <w:gridCol w:w="2162"/>
        <w:gridCol w:w="2162"/>
        <w:gridCol w:w="2162"/>
      </w:tblGrid>
      <w:tr>
        <w:trPr>
          <w:cantSplit/>
          <w:trHeight w:val="309"/>
          <w:tblHeader/>
        </w:trPr>
        <w:tc>
          <w:tcPr>
            <w:tcW w:w="567" w:type="dxa"/>
            <w:tcBorders>
              <w:bottom w:val="nil"/>
            </w:tcBorders>
          </w:tcPr>
          <w:p>
            <w:pPr>
              <w:jc w:val="center"/>
              <w:rPr>
                <w:noProof/>
                <w:snapToGrid w:val="0"/>
              </w:rPr>
            </w:pPr>
          </w:p>
        </w:tc>
        <w:tc>
          <w:tcPr>
            <w:tcW w:w="2161" w:type="dxa"/>
            <w:tcBorders>
              <w:bottom w:val="nil"/>
            </w:tcBorders>
          </w:tcPr>
          <w:p>
            <w:pPr>
              <w:spacing w:line="276" w:lineRule="auto"/>
              <w:jc w:val="center"/>
              <w:rPr>
                <w:noProof/>
                <w:snapToGrid w:val="0"/>
                <w:szCs w:val="24"/>
                <w:lang w:eastAsia="zh-CN"/>
              </w:rPr>
            </w:pPr>
            <w:r>
              <w:rPr>
                <w:noProof/>
                <w:snapToGrid w:val="0"/>
                <w:szCs w:val="24"/>
                <w:lang w:eastAsia="zh-CN"/>
              </w:rPr>
              <w:t>Ime, kot je registrirano v Ljudski republiki Kitajski</w:t>
            </w:r>
          </w:p>
          <w:p>
            <w:pPr>
              <w:jc w:val="center"/>
              <w:rPr>
                <w:noProof/>
                <w:snapToGrid w:val="0"/>
                <w:szCs w:val="24"/>
              </w:rPr>
            </w:pPr>
          </w:p>
        </w:tc>
        <w:tc>
          <w:tcPr>
            <w:tcW w:w="2162" w:type="dxa"/>
            <w:tcBorders>
              <w:bottom w:val="nil"/>
            </w:tcBorders>
          </w:tcPr>
          <w:p>
            <w:pPr>
              <w:rPr>
                <w:noProof/>
                <w:snapToGrid w:val="0"/>
              </w:rPr>
            </w:pPr>
            <w:r>
              <w:rPr>
                <w:noProof/>
              </w:rPr>
              <w:t>Prečrkovan zapis v latinici</w:t>
            </w:r>
          </w:p>
          <w:p>
            <w:pPr>
              <w:rPr>
                <w:noProof/>
                <w:snapToGrid w:val="0"/>
              </w:rPr>
            </w:pPr>
          </w:p>
        </w:tc>
        <w:tc>
          <w:tcPr>
            <w:tcW w:w="2162" w:type="dxa"/>
            <w:tcBorders>
              <w:bottom w:val="nil"/>
            </w:tcBorders>
          </w:tcPr>
          <w:p>
            <w:pPr>
              <w:rPr>
                <w:noProof/>
                <w:snapToGrid w:val="0"/>
              </w:rPr>
            </w:pPr>
            <w:r>
              <w:rPr>
                <w:noProof/>
              </w:rPr>
              <w:t>Vrsta proizvoda</w:t>
            </w:r>
          </w:p>
          <w:p>
            <w:pPr>
              <w:rPr>
                <w:noProof/>
                <w:snapToGrid w:val="0"/>
              </w:rPr>
            </w:pPr>
          </w:p>
        </w:tc>
        <w:tc>
          <w:tcPr>
            <w:tcW w:w="2162" w:type="dxa"/>
            <w:tcBorders>
              <w:bottom w:val="nil"/>
            </w:tcBorders>
          </w:tcPr>
          <w:p>
            <w:pPr>
              <w:rPr>
                <w:noProof/>
                <w:snapToGrid w:val="0"/>
              </w:rPr>
            </w:pPr>
            <w:r>
              <w:rPr>
                <w:noProof/>
              </w:rPr>
              <w:t>Prevod v informativne namene</w:t>
            </w:r>
          </w:p>
          <w:p>
            <w:pPr>
              <w:rPr>
                <w:noProof/>
                <w:snapToGrid w:val="0"/>
              </w:rPr>
            </w:pP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r>
              <w:rPr>
                <w:noProof/>
                <w:sz w:val="20"/>
                <w:szCs w:val="20"/>
              </w:rPr>
              <w:t>1</w:t>
            </w: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临沧坚果</w:t>
            </w:r>
          </w:p>
        </w:tc>
        <w:tc>
          <w:tcPr>
            <w:tcW w:w="2162" w:type="dxa"/>
          </w:tcPr>
          <w:p>
            <w:pPr>
              <w:rPr>
                <w:rFonts w:eastAsia="SimSun"/>
                <w:noProof/>
                <w:color w:val="000000"/>
              </w:rPr>
            </w:pPr>
            <w:r>
              <w:rPr>
                <w:noProof/>
              </w:rPr>
              <w:t>Lincang Jian Guo</w:t>
            </w:r>
          </w:p>
        </w:tc>
        <w:tc>
          <w:tcPr>
            <w:tcW w:w="2162" w:type="dxa"/>
          </w:tcPr>
          <w:p>
            <w:pPr>
              <w:rPr>
                <w:rFonts w:eastAsia="SimSun"/>
                <w:noProof/>
              </w:rPr>
            </w:pPr>
            <w:r>
              <w:rPr>
                <w:noProof/>
                <w:sz w:val="22"/>
                <w:szCs w:val="20"/>
              </w:rPr>
              <w:t>sadje, zelenjava in žita, sveži ali predelani – oreški</w:t>
            </w:r>
          </w:p>
        </w:tc>
        <w:tc>
          <w:tcPr>
            <w:tcW w:w="2162" w:type="dxa"/>
          </w:tcPr>
          <w:p>
            <w:pPr>
              <w:rPr>
                <w:rFonts w:eastAsia="SimSun"/>
                <w:noProof/>
                <w:color w:val="000000"/>
              </w:rPr>
            </w:pPr>
            <w:r>
              <w:rPr>
                <w:noProof/>
              </w:rPr>
              <w:t>Lincang Macadamia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r>
              <w:rPr>
                <w:noProof/>
                <w:sz w:val="20"/>
                <w:szCs w:val="20"/>
              </w:rPr>
              <w:t>2</w:t>
            </w:r>
          </w:p>
        </w:tc>
        <w:tc>
          <w:tcPr>
            <w:tcW w:w="2161" w:type="dxa"/>
          </w:tcPr>
          <w:p>
            <w:pPr>
              <w:spacing w:before="0" w:after="0" w:line="360" w:lineRule="auto"/>
              <w:jc w:val="left"/>
              <w:rPr>
                <w:rFonts w:ascii="SimSun" w:eastAsia="SimSun" w:hAnsi="SimSun"/>
                <w:noProof/>
                <w:szCs w:val="24"/>
              </w:rPr>
            </w:pPr>
            <w:r>
              <w:rPr>
                <w:rFonts w:ascii="SimSun" w:eastAsia="SimSun" w:hAnsi="SimSun" w:hint="eastAsia"/>
                <w:noProof/>
                <w:szCs w:val="24"/>
              </w:rPr>
              <w:t>曹县芦笋</w:t>
            </w:r>
          </w:p>
        </w:tc>
        <w:tc>
          <w:tcPr>
            <w:tcW w:w="2162" w:type="dxa"/>
          </w:tcPr>
          <w:p>
            <w:pPr>
              <w:rPr>
                <w:rFonts w:eastAsia="SimSun"/>
                <w:noProof/>
              </w:rPr>
            </w:pPr>
            <w:r>
              <w:rPr>
                <w:noProof/>
              </w:rPr>
              <w:t>Caoxian Lu Sun</w:t>
            </w:r>
          </w:p>
        </w:tc>
        <w:tc>
          <w:tcPr>
            <w:tcW w:w="2162" w:type="dxa"/>
          </w:tcPr>
          <w:p>
            <w:pPr>
              <w:rPr>
                <w:rFonts w:eastAsia="SimSun"/>
                <w:noProof/>
              </w:rPr>
            </w:pPr>
            <w:r>
              <w:rPr>
                <w:noProof/>
                <w:sz w:val="22"/>
                <w:szCs w:val="20"/>
              </w:rPr>
              <w:t>sadje, zelenjava in žita, sveži ali predelani – zelenjava</w:t>
            </w:r>
          </w:p>
        </w:tc>
        <w:tc>
          <w:tcPr>
            <w:tcW w:w="2162" w:type="dxa"/>
          </w:tcPr>
          <w:p>
            <w:pPr>
              <w:rPr>
                <w:rFonts w:eastAsia="SimSun"/>
                <w:noProof/>
              </w:rPr>
            </w:pPr>
            <w:r>
              <w:rPr>
                <w:noProof/>
              </w:rPr>
              <w:t>Caoxian Asparagus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szCs w:val="24"/>
              </w:rPr>
            </w:pPr>
            <w:r>
              <w:rPr>
                <w:rFonts w:ascii="SimSun" w:eastAsia="SimSun" w:hAnsi="SimSun" w:hint="eastAsia"/>
                <w:noProof/>
                <w:szCs w:val="24"/>
              </w:rPr>
              <w:t>莱芜生姜</w:t>
            </w:r>
          </w:p>
        </w:tc>
        <w:tc>
          <w:tcPr>
            <w:tcW w:w="2162" w:type="dxa"/>
          </w:tcPr>
          <w:p>
            <w:pPr>
              <w:rPr>
                <w:rFonts w:eastAsia="SimSun"/>
                <w:noProof/>
              </w:rPr>
            </w:pPr>
            <w:r>
              <w:rPr>
                <w:noProof/>
              </w:rPr>
              <w:t>Laiwu Sheng Jiang</w:t>
            </w:r>
          </w:p>
        </w:tc>
        <w:tc>
          <w:tcPr>
            <w:tcW w:w="2162" w:type="dxa"/>
          </w:tcPr>
          <w:p>
            <w:pPr>
              <w:rPr>
                <w:rFonts w:eastAsia="SimSun"/>
                <w:noProof/>
              </w:rPr>
            </w:pPr>
            <w:r>
              <w:rPr>
                <w:noProof/>
                <w:sz w:val="22"/>
                <w:szCs w:val="20"/>
              </w:rPr>
              <w:t>sadje, zelenjava in žita, sveži ali predelani – zelenjava</w:t>
            </w:r>
            <w:r>
              <w:rPr>
                <w:noProof/>
              </w:rPr>
              <w:t xml:space="preserve"> </w:t>
            </w:r>
          </w:p>
        </w:tc>
        <w:tc>
          <w:tcPr>
            <w:tcW w:w="2162" w:type="dxa"/>
          </w:tcPr>
          <w:p>
            <w:pPr>
              <w:rPr>
                <w:rFonts w:eastAsia="SimSun"/>
                <w:noProof/>
              </w:rPr>
            </w:pPr>
            <w:r>
              <w:rPr>
                <w:noProof/>
              </w:rPr>
              <w:t xml:space="preserve">Laiwu Ginger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桂林罗汉果</w:t>
            </w:r>
          </w:p>
        </w:tc>
        <w:tc>
          <w:tcPr>
            <w:tcW w:w="2162" w:type="dxa"/>
          </w:tcPr>
          <w:p>
            <w:pPr>
              <w:rPr>
                <w:rFonts w:eastAsia="SimSun"/>
                <w:noProof/>
                <w:color w:val="000000"/>
              </w:rPr>
            </w:pPr>
            <w:r>
              <w:rPr>
                <w:noProof/>
              </w:rPr>
              <w:t>Guilin Luo Han Guo</w:t>
            </w:r>
          </w:p>
        </w:tc>
        <w:tc>
          <w:tcPr>
            <w:tcW w:w="2162" w:type="dxa"/>
          </w:tcPr>
          <w:p>
            <w:pPr>
              <w:rPr>
                <w:rFonts w:eastAsia="SimSun"/>
                <w:noProof/>
              </w:rPr>
            </w:pPr>
            <w:r>
              <w:rPr>
                <w:noProof/>
                <w:sz w:val="22"/>
                <w:szCs w:val="20"/>
              </w:rPr>
              <w:t>sadje, zelenjava in žita, sveži ali predelani – sadje</w:t>
            </w:r>
          </w:p>
        </w:tc>
        <w:tc>
          <w:tcPr>
            <w:tcW w:w="2162" w:type="dxa"/>
          </w:tcPr>
          <w:p>
            <w:pPr>
              <w:rPr>
                <w:rFonts w:eastAsia="SimSun"/>
                <w:noProof/>
                <w:color w:val="000000"/>
              </w:rPr>
            </w:pPr>
            <w:r>
              <w:rPr>
                <w:noProof/>
              </w:rPr>
              <w:t>Guilin Momordica Grosvenori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szCs w:val="24"/>
              </w:rPr>
            </w:pPr>
            <w:r>
              <w:rPr>
                <w:rFonts w:ascii="SimSun" w:eastAsia="SimSun" w:hAnsi="SimSun" w:hint="eastAsia"/>
                <w:noProof/>
                <w:szCs w:val="24"/>
              </w:rPr>
              <w:t>杞县大蒜</w:t>
            </w:r>
          </w:p>
        </w:tc>
        <w:tc>
          <w:tcPr>
            <w:tcW w:w="2162" w:type="dxa"/>
          </w:tcPr>
          <w:p>
            <w:pPr>
              <w:rPr>
                <w:rFonts w:eastAsia="SimSun"/>
                <w:noProof/>
                <w:color w:val="000000"/>
              </w:rPr>
            </w:pPr>
            <w:r>
              <w:rPr>
                <w:noProof/>
              </w:rPr>
              <w:t>Qixian Da Suan</w:t>
            </w:r>
          </w:p>
        </w:tc>
        <w:tc>
          <w:tcPr>
            <w:tcW w:w="2162" w:type="dxa"/>
          </w:tcPr>
          <w:p>
            <w:pPr>
              <w:rPr>
                <w:rFonts w:eastAsia="SimSun"/>
                <w:noProof/>
              </w:rPr>
            </w:pPr>
            <w:r>
              <w:rPr>
                <w:noProof/>
                <w:sz w:val="22"/>
                <w:szCs w:val="20"/>
              </w:rPr>
              <w:t>sadje, zelenjava in žita, sveži ali predelani – zelenjava</w:t>
            </w:r>
          </w:p>
        </w:tc>
        <w:tc>
          <w:tcPr>
            <w:tcW w:w="2162" w:type="dxa"/>
          </w:tcPr>
          <w:p>
            <w:pPr>
              <w:rPr>
                <w:rFonts w:eastAsia="SimSun"/>
                <w:noProof/>
              </w:rPr>
            </w:pPr>
            <w:r>
              <w:rPr>
                <w:noProof/>
              </w:rPr>
              <w:t xml:space="preserve">Qixian Garlic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szCs w:val="24"/>
              </w:rPr>
            </w:pPr>
            <w:r>
              <w:rPr>
                <w:rFonts w:ascii="SimSun" w:eastAsia="SimSun" w:hAnsi="SimSun" w:hint="eastAsia"/>
                <w:noProof/>
                <w:szCs w:val="24"/>
              </w:rPr>
              <w:t>伍家台贡茶</w:t>
            </w:r>
          </w:p>
        </w:tc>
        <w:tc>
          <w:tcPr>
            <w:tcW w:w="2162" w:type="dxa"/>
          </w:tcPr>
          <w:p>
            <w:pPr>
              <w:rPr>
                <w:rFonts w:eastAsia="SimSun"/>
                <w:noProof/>
              </w:rPr>
            </w:pPr>
            <w:r>
              <w:rPr>
                <w:noProof/>
              </w:rPr>
              <w:t>Wujiatai Gong Cha</w:t>
            </w:r>
          </w:p>
        </w:tc>
        <w:tc>
          <w:tcPr>
            <w:tcW w:w="2162" w:type="dxa"/>
          </w:tcPr>
          <w:p>
            <w:pPr>
              <w:rPr>
                <w:rFonts w:eastAsia="SimSun"/>
                <w:noProof/>
              </w:rPr>
            </w:pPr>
            <w:r>
              <w:rPr>
                <w:noProof/>
              </w:rPr>
              <w:t xml:space="preserve">ostali proizvodi iz Priloge I k Pogodbi o delovanju Evropske unije (v nadaljnjem besedilu: Pogodba) (začimbe itd.) </w:t>
            </w:r>
          </w:p>
        </w:tc>
        <w:tc>
          <w:tcPr>
            <w:tcW w:w="2162" w:type="dxa"/>
          </w:tcPr>
          <w:p>
            <w:pPr>
              <w:rPr>
                <w:rFonts w:eastAsia="SimSun"/>
                <w:noProof/>
              </w:rPr>
            </w:pPr>
            <w:r>
              <w:rPr>
                <w:noProof/>
              </w:rPr>
              <w:t>Wujiatai Tribute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szCs w:val="24"/>
              </w:rPr>
            </w:pPr>
            <w:r>
              <w:rPr>
                <w:rFonts w:ascii="SimSun" w:eastAsia="SimSun" w:hAnsi="SimSun" w:hint="eastAsia"/>
                <w:noProof/>
                <w:szCs w:val="24"/>
              </w:rPr>
              <w:t>贵州绿茶</w:t>
            </w:r>
          </w:p>
        </w:tc>
        <w:tc>
          <w:tcPr>
            <w:tcW w:w="2162" w:type="dxa"/>
          </w:tcPr>
          <w:p>
            <w:pPr>
              <w:rPr>
                <w:rFonts w:eastAsia="SimSun"/>
                <w:noProof/>
              </w:rPr>
            </w:pPr>
            <w:r>
              <w:rPr>
                <w:noProof/>
              </w:rPr>
              <w:t>Guizhou Lü Cha</w:t>
            </w:r>
          </w:p>
        </w:tc>
        <w:tc>
          <w:tcPr>
            <w:tcW w:w="2162" w:type="dxa"/>
          </w:tcPr>
          <w:p>
            <w:pPr>
              <w:rPr>
                <w:rFonts w:eastAsia="SimSun"/>
                <w:noProof/>
              </w:rPr>
            </w:pPr>
            <w:r>
              <w:rPr>
                <w:noProof/>
                <w:sz w:val="22"/>
                <w:szCs w:val="20"/>
              </w:rPr>
              <w:t>ostali proizvodi iz Priloge I k Pogodbi (začimbe itd.) – čaj</w:t>
            </w:r>
          </w:p>
        </w:tc>
        <w:tc>
          <w:tcPr>
            <w:tcW w:w="2162" w:type="dxa"/>
          </w:tcPr>
          <w:p>
            <w:pPr>
              <w:rPr>
                <w:rFonts w:eastAsia="SimSun"/>
                <w:noProof/>
              </w:rPr>
            </w:pPr>
            <w:r>
              <w:rPr>
                <w:noProof/>
              </w:rPr>
              <w:t>Guizhou Green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金塔番茄</w:t>
            </w:r>
          </w:p>
        </w:tc>
        <w:tc>
          <w:tcPr>
            <w:tcW w:w="2162" w:type="dxa"/>
          </w:tcPr>
          <w:p>
            <w:pPr>
              <w:rPr>
                <w:rFonts w:eastAsia="SimSun"/>
                <w:noProof/>
                <w:color w:val="000000"/>
              </w:rPr>
            </w:pPr>
            <w:r>
              <w:rPr>
                <w:noProof/>
              </w:rPr>
              <w:t>Jinta Fan Qie</w:t>
            </w:r>
          </w:p>
        </w:tc>
        <w:tc>
          <w:tcPr>
            <w:tcW w:w="2162" w:type="dxa"/>
          </w:tcPr>
          <w:p>
            <w:pPr>
              <w:rPr>
                <w:rFonts w:eastAsia="SimSun"/>
                <w:noProof/>
              </w:rPr>
            </w:pPr>
            <w:r>
              <w:rPr>
                <w:noProof/>
                <w:sz w:val="22"/>
                <w:szCs w:val="20"/>
              </w:rPr>
              <w:t>sadje, zelenjava in žita, sveži ali predelani – zelenjava</w:t>
            </w:r>
          </w:p>
        </w:tc>
        <w:tc>
          <w:tcPr>
            <w:tcW w:w="2162" w:type="dxa"/>
          </w:tcPr>
          <w:p>
            <w:pPr>
              <w:rPr>
                <w:rFonts w:eastAsia="SimSun"/>
                <w:noProof/>
                <w:color w:val="000000"/>
              </w:rPr>
            </w:pPr>
            <w:r>
              <w:rPr>
                <w:noProof/>
              </w:rPr>
              <w:t>Jinta Tomato</w:t>
            </w:r>
          </w:p>
        </w:tc>
      </w:tr>
      <w:tr>
        <w:trPr>
          <w:cantSplit/>
          <w:trHeight w:val="199"/>
          <w:tblHeader/>
        </w:trPr>
        <w:tc>
          <w:tcPr>
            <w:tcW w:w="567" w:type="dxa"/>
            <w:shd w:val="clear" w:color="auto" w:fill="auto"/>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shd w:val="clear" w:color="auto" w:fill="auto"/>
          </w:tcPr>
          <w:p>
            <w:pPr>
              <w:spacing w:before="0" w:after="0" w:line="360" w:lineRule="auto"/>
              <w:jc w:val="left"/>
              <w:rPr>
                <w:rFonts w:ascii="SimSun" w:eastAsia="SimSun" w:hAnsi="SimSun"/>
                <w:noProof/>
                <w:szCs w:val="24"/>
              </w:rPr>
            </w:pPr>
            <w:r>
              <w:rPr>
                <w:rFonts w:ascii="SimSun" w:eastAsia="SimSun" w:hAnsi="SimSun" w:hint="eastAsia"/>
                <w:noProof/>
                <w:szCs w:val="24"/>
              </w:rPr>
              <w:t>阿拉善白绒山羊</w:t>
            </w:r>
          </w:p>
        </w:tc>
        <w:tc>
          <w:tcPr>
            <w:tcW w:w="2162" w:type="dxa"/>
            <w:shd w:val="clear" w:color="auto" w:fill="auto"/>
          </w:tcPr>
          <w:p>
            <w:pPr>
              <w:rPr>
                <w:rFonts w:eastAsia="SimSun"/>
                <w:noProof/>
              </w:rPr>
            </w:pPr>
            <w:r>
              <w:rPr>
                <w:noProof/>
              </w:rPr>
              <w:t>Alashan Bai Rong Shan Yang</w:t>
            </w:r>
          </w:p>
        </w:tc>
        <w:tc>
          <w:tcPr>
            <w:tcW w:w="2162" w:type="dxa"/>
            <w:shd w:val="clear" w:color="auto" w:fill="auto"/>
          </w:tcPr>
          <w:p>
            <w:pPr>
              <w:rPr>
                <w:rFonts w:eastAsia="SimSun"/>
                <w:noProof/>
              </w:rPr>
            </w:pPr>
            <w:r>
              <w:rPr>
                <w:noProof/>
                <w:sz w:val="22"/>
                <w:szCs w:val="20"/>
              </w:rPr>
              <w:t>drugi proizvodi živalskega izvora –</w:t>
            </w:r>
            <w:r>
              <w:rPr>
                <w:noProof/>
              </w:rPr>
              <w:t xml:space="preserve"> </w:t>
            </w:r>
            <w:r>
              <w:rPr>
                <w:noProof/>
                <w:sz w:val="22"/>
                <w:szCs w:val="20"/>
              </w:rPr>
              <w:t>kašmir</w:t>
            </w:r>
          </w:p>
        </w:tc>
        <w:tc>
          <w:tcPr>
            <w:tcW w:w="2162" w:type="dxa"/>
            <w:shd w:val="clear" w:color="auto" w:fill="auto"/>
          </w:tcPr>
          <w:p>
            <w:pPr>
              <w:rPr>
                <w:rFonts w:eastAsia="SimSun"/>
                <w:noProof/>
              </w:rPr>
            </w:pPr>
            <w:r>
              <w:rPr>
                <w:noProof/>
              </w:rPr>
              <w:t>Alxa Cashmere Goats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szCs w:val="24"/>
              </w:rPr>
            </w:pPr>
            <w:r>
              <w:rPr>
                <w:rFonts w:ascii="SimSun" w:eastAsia="SimSun" w:hAnsi="SimSun" w:hint="eastAsia"/>
                <w:noProof/>
                <w:szCs w:val="24"/>
              </w:rPr>
              <w:t>径山茶</w:t>
            </w:r>
          </w:p>
        </w:tc>
        <w:tc>
          <w:tcPr>
            <w:tcW w:w="2162" w:type="dxa"/>
          </w:tcPr>
          <w:p>
            <w:pPr>
              <w:rPr>
                <w:rFonts w:eastAsia="SimSun"/>
                <w:noProof/>
              </w:rPr>
            </w:pPr>
            <w:r>
              <w:rPr>
                <w:noProof/>
              </w:rPr>
              <w:t>Jingshan Cha</w:t>
            </w:r>
          </w:p>
        </w:tc>
        <w:tc>
          <w:tcPr>
            <w:tcW w:w="2162" w:type="dxa"/>
          </w:tcPr>
          <w:p>
            <w:pPr>
              <w:rPr>
                <w:rFonts w:eastAsia="SimSun"/>
                <w:noProof/>
              </w:rPr>
            </w:pPr>
            <w:r>
              <w:rPr>
                <w:noProof/>
                <w:sz w:val="22"/>
                <w:szCs w:val="20"/>
              </w:rPr>
              <w:t>ostali proizvodi iz Priloge I k Pogodbi (začimbe itd.) – čaj</w:t>
            </w:r>
          </w:p>
        </w:tc>
        <w:tc>
          <w:tcPr>
            <w:tcW w:w="2162" w:type="dxa"/>
          </w:tcPr>
          <w:p>
            <w:pPr>
              <w:rPr>
                <w:rFonts w:eastAsia="SimSun"/>
                <w:noProof/>
              </w:rPr>
            </w:pPr>
            <w:r>
              <w:rPr>
                <w:noProof/>
              </w:rPr>
              <w:t>Jingshan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霍城薰衣草</w:t>
            </w:r>
          </w:p>
        </w:tc>
        <w:tc>
          <w:tcPr>
            <w:tcW w:w="2162" w:type="dxa"/>
          </w:tcPr>
          <w:p>
            <w:pPr>
              <w:rPr>
                <w:rFonts w:eastAsia="SimSun"/>
                <w:noProof/>
                <w:color w:val="000000"/>
              </w:rPr>
            </w:pPr>
            <w:r>
              <w:rPr>
                <w:noProof/>
              </w:rPr>
              <w:t>Huocheng Xun Yi Cao</w:t>
            </w:r>
          </w:p>
        </w:tc>
        <w:tc>
          <w:tcPr>
            <w:tcW w:w="2162" w:type="dxa"/>
          </w:tcPr>
          <w:p>
            <w:pPr>
              <w:rPr>
                <w:rFonts w:eastAsia="SimSun"/>
                <w:noProof/>
              </w:rPr>
            </w:pPr>
            <w:r>
              <w:rPr>
                <w:noProof/>
                <w:sz w:val="22"/>
                <w:szCs w:val="20"/>
              </w:rPr>
              <w:t>cvetje in okrasne rastline – sivka</w:t>
            </w:r>
          </w:p>
        </w:tc>
        <w:tc>
          <w:tcPr>
            <w:tcW w:w="2162" w:type="dxa"/>
          </w:tcPr>
          <w:p>
            <w:pPr>
              <w:rPr>
                <w:rFonts w:eastAsia="SimSun"/>
                <w:noProof/>
                <w:color w:val="000000"/>
              </w:rPr>
            </w:pPr>
            <w:r>
              <w:rPr>
                <w:noProof/>
              </w:rPr>
              <w:t>Huocheng Lavender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szCs w:val="24"/>
              </w:rPr>
            </w:pPr>
            <w:r>
              <w:rPr>
                <w:rFonts w:ascii="SimSun" w:eastAsia="SimSun" w:hAnsi="SimSun" w:hint="eastAsia"/>
                <w:noProof/>
                <w:szCs w:val="24"/>
              </w:rPr>
              <w:t>勃利红松籽</w:t>
            </w:r>
          </w:p>
        </w:tc>
        <w:tc>
          <w:tcPr>
            <w:tcW w:w="2162" w:type="dxa"/>
          </w:tcPr>
          <w:p>
            <w:pPr>
              <w:rPr>
                <w:rFonts w:eastAsia="SimSun"/>
                <w:noProof/>
              </w:rPr>
            </w:pPr>
            <w:r>
              <w:rPr>
                <w:noProof/>
              </w:rPr>
              <w:t>Boli Hong Song Zi</w:t>
            </w:r>
          </w:p>
        </w:tc>
        <w:tc>
          <w:tcPr>
            <w:tcW w:w="2162" w:type="dxa"/>
          </w:tcPr>
          <w:p>
            <w:pPr>
              <w:rPr>
                <w:rFonts w:eastAsia="SimSun"/>
                <w:noProof/>
              </w:rPr>
            </w:pPr>
            <w:r>
              <w:rPr>
                <w:noProof/>
                <w:sz w:val="22"/>
                <w:szCs w:val="20"/>
              </w:rPr>
              <w:t>sadje, zelenjava in žita, sveži ali predelani – oreški</w:t>
            </w:r>
          </w:p>
        </w:tc>
        <w:tc>
          <w:tcPr>
            <w:tcW w:w="2162" w:type="dxa"/>
          </w:tcPr>
          <w:p>
            <w:pPr>
              <w:rPr>
                <w:rFonts w:eastAsia="SimSun"/>
                <w:noProof/>
              </w:rPr>
            </w:pPr>
            <w:r>
              <w:rPr>
                <w:noProof/>
              </w:rPr>
              <w:t>Boli Pinenut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szCs w:val="24"/>
              </w:rPr>
            </w:pPr>
            <w:r>
              <w:rPr>
                <w:rFonts w:ascii="SimSun" w:eastAsia="SimSun" w:hAnsi="SimSun" w:hint="eastAsia"/>
                <w:noProof/>
                <w:szCs w:val="24"/>
              </w:rPr>
              <w:t>周至猕猴桃</w:t>
            </w:r>
          </w:p>
        </w:tc>
        <w:tc>
          <w:tcPr>
            <w:tcW w:w="2162" w:type="dxa"/>
          </w:tcPr>
          <w:p>
            <w:pPr>
              <w:rPr>
                <w:rFonts w:eastAsia="SimSun"/>
                <w:noProof/>
              </w:rPr>
            </w:pPr>
            <w:r>
              <w:rPr>
                <w:noProof/>
              </w:rPr>
              <w:t>Zhouzhi Mi Hou Tao</w:t>
            </w:r>
          </w:p>
        </w:tc>
        <w:tc>
          <w:tcPr>
            <w:tcW w:w="2162" w:type="dxa"/>
          </w:tcPr>
          <w:p>
            <w:pPr>
              <w:rPr>
                <w:rFonts w:eastAsia="SimSun"/>
                <w:noProof/>
              </w:rPr>
            </w:pPr>
            <w:r>
              <w:rPr>
                <w:noProof/>
                <w:sz w:val="22"/>
                <w:szCs w:val="20"/>
              </w:rPr>
              <w:t>sadje, zelenjava in žita, sveži ali predelani – sadje</w:t>
            </w:r>
          </w:p>
        </w:tc>
        <w:tc>
          <w:tcPr>
            <w:tcW w:w="2162" w:type="dxa"/>
          </w:tcPr>
          <w:p>
            <w:pPr>
              <w:rPr>
                <w:rFonts w:eastAsia="SimSun"/>
                <w:noProof/>
              </w:rPr>
            </w:pPr>
            <w:r>
              <w:rPr>
                <w:noProof/>
              </w:rPr>
              <w:t>Zhouzhi Kiwi Fruit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szCs w:val="24"/>
              </w:rPr>
            </w:pPr>
            <w:r>
              <w:rPr>
                <w:rFonts w:ascii="SimSun" w:eastAsia="SimSun" w:hAnsi="SimSun" w:hint="eastAsia"/>
                <w:noProof/>
                <w:szCs w:val="24"/>
              </w:rPr>
              <w:t>内黄花生</w:t>
            </w:r>
          </w:p>
        </w:tc>
        <w:tc>
          <w:tcPr>
            <w:tcW w:w="2162" w:type="dxa"/>
          </w:tcPr>
          <w:p>
            <w:pPr>
              <w:rPr>
                <w:rFonts w:eastAsia="SimSun"/>
                <w:noProof/>
              </w:rPr>
            </w:pPr>
            <w:r>
              <w:rPr>
                <w:noProof/>
              </w:rPr>
              <w:t>Neihuang Hua Sheng</w:t>
            </w:r>
          </w:p>
        </w:tc>
        <w:tc>
          <w:tcPr>
            <w:tcW w:w="2162" w:type="dxa"/>
          </w:tcPr>
          <w:p>
            <w:pPr>
              <w:rPr>
                <w:rFonts w:eastAsia="SimSun"/>
                <w:noProof/>
              </w:rPr>
            </w:pPr>
            <w:r>
              <w:rPr>
                <w:noProof/>
                <w:sz w:val="22"/>
                <w:szCs w:val="20"/>
              </w:rPr>
              <w:t>sadje, zelenjava in žita, sveži ali predelani – zemeljski orešek</w:t>
            </w:r>
          </w:p>
        </w:tc>
        <w:tc>
          <w:tcPr>
            <w:tcW w:w="2162" w:type="dxa"/>
          </w:tcPr>
          <w:p>
            <w:pPr>
              <w:rPr>
                <w:rFonts w:eastAsia="SimSun"/>
                <w:noProof/>
              </w:rPr>
            </w:pPr>
            <w:r>
              <w:rPr>
                <w:noProof/>
              </w:rPr>
              <w:t>Neihuang Peanut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szCs w:val="24"/>
              </w:rPr>
            </w:pPr>
            <w:r>
              <w:rPr>
                <w:rFonts w:ascii="SimSun" w:eastAsia="SimSun" w:hAnsi="SimSun" w:hint="eastAsia"/>
                <w:noProof/>
                <w:szCs w:val="24"/>
              </w:rPr>
              <w:t>北票荆条蜜</w:t>
            </w:r>
          </w:p>
        </w:tc>
        <w:tc>
          <w:tcPr>
            <w:tcW w:w="2162" w:type="dxa"/>
          </w:tcPr>
          <w:p>
            <w:pPr>
              <w:rPr>
                <w:rFonts w:eastAsia="SimSun"/>
                <w:noProof/>
              </w:rPr>
            </w:pPr>
            <w:r>
              <w:rPr>
                <w:noProof/>
              </w:rPr>
              <w:t>Beipiao Jing Tiao Mi</w:t>
            </w:r>
          </w:p>
        </w:tc>
        <w:tc>
          <w:tcPr>
            <w:tcW w:w="2162" w:type="dxa"/>
          </w:tcPr>
          <w:p>
            <w:pPr>
              <w:rPr>
                <w:rFonts w:eastAsia="SimSun"/>
                <w:noProof/>
              </w:rPr>
            </w:pPr>
            <w:r>
              <w:rPr>
                <w:noProof/>
                <w:sz w:val="22"/>
                <w:szCs w:val="20"/>
              </w:rPr>
              <w:t>drugi proizvodi živalskega izvora (jajca, med, različni mlečni proizvodi razen masla itd.) – med</w:t>
            </w:r>
          </w:p>
        </w:tc>
        <w:tc>
          <w:tcPr>
            <w:tcW w:w="2162" w:type="dxa"/>
          </w:tcPr>
          <w:p>
            <w:pPr>
              <w:rPr>
                <w:rFonts w:eastAsia="SimSun"/>
                <w:noProof/>
              </w:rPr>
            </w:pPr>
            <w:r>
              <w:rPr>
                <w:noProof/>
              </w:rPr>
              <w:t>Beipiao Chaste Honey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彭州莴笋</w:t>
            </w:r>
          </w:p>
        </w:tc>
        <w:tc>
          <w:tcPr>
            <w:tcW w:w="2162" w:type="dxa"/>
          </w:tcPr>
          <w:p>
            <w:pPr>
              <w:rPr>
                <w:rFonts w:eastAsia="SimSun"/>
                <w:noProof/>
                <w:color w:val="000000"/>
              </w:rPr>
            </w:pPr>
            <w:r>
              <w:rPr>
                <w:noProof/>
              </w:rPr>
              <w:t>Pengzhou Wo Sun</w:t>
            </w:r>
          </w:p>
        </w:tc>
        <w:tc>
          <w:tcPr>
            <w:tcW w:w="2162" w:type="dxa"/>
          </w:tcPr>
          <w:p>
            <w:pPr>
              <w:rPr>
                <w:rFonts w:eastAsia="SimSun"/>
                <w:noProof/>
              </w:rPr>
            </w:pPr>
            <w:r>
              <w:rPr>
                <w:noProof/>
                <w:sz w:val="22"/>
                <w:szCs w:val="20"/>
              </w:rPr>
              <w:t>sadje, zelenjava in žita, sveži ali predelani – zelenjava</w:t>
            </w:r>
          </w:p>
        </w:tc>
        <w:tc>
          <w:tcPr>
            <w:tcW w:w="2162" w:type="dxa"/>
          </w:tcPr>
          <w:p>
            <w:pPr>
              <w:rPr>
                <w:rFonts w:eastAsia="SimSun"/>
                <w:noProof/>
                <w:color w:val="000000"/>
              </w:rPr>
            </w:pPr>
            <w:r>
              <w:rPr>
                <w:noProof/>
              </w:rPr>
              <w:t>Pengzhou Asparagus Lettuce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szCs w:val="24"/>
              </w:rPr>
            </w:pPr>
            <w:r>
              <w:rPr>
                <w:rFonts w:ascii="SimSun" w:eastAsia="SimSun" w:hAnsi="SimSun" w:hint="eastAsia"/>
                <w:noProof/>
                <w:szCs w:val="24"/>
              </w:rPr>
              <w:t>阿拉善双峰驼</w:t>
            </w:r>
          </w:p>
        </w:tc>
        <w:tc>
          <w:tcPr>
            <w:tcW w:w="2162" w:type="dxa"/>
          </w:tcPr>
          <w:p>
            <w:pPr>
              <w:rPr>
                <w:rFonts w:eastAsia="SimSun"/>
                <w:noProof/>
              </w:rPr>
            </w:pPr>
            <w:r>
              <w:rPr>
                <w:noProof/>
              </w:rPr>
              <w:t>Alashan Shuang Feng Tuo</w:t>
            </w:r>
          </w:p>
        </w:tc>
        <w:tc>
          <w:tcPr>
            <w:tcW w:w="2162" w:type="dxa"/>
          </w:tcPr>
          <w:p>
            <w:pPr>
              <w:rPr>
                <w:rFonts w:eastAsia="SimSun"/>
                <w:noProof/>
              </w:rPr>
            </w:pPr>
            <w:r>
              <w:rPr>
                <w:noProof/>
              </w:rPr>
              <w:t>sveže meso (in drobovina) – kamelje meso</w:t>
            </w:r>
          </w:p>
        </w:tc>
        <w:tc>
          <w:tcPr>
            <w:tcW w:w="2162" w:type="dxa"/>
          </w:tcPr>
          <w:p>
            <w:pPr>
              <w:rPr>
                <w:rFonts w:eastAsia="SimSun"/>
                <w:noProof/>
              </w:rPr>
            </w:pPr>
            <w:r>
              <w:rPr>
                <w:noProof/>
              </w:rPr>
              <w:t>Alxa Bactrian Camel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szCs w:val="24"/>
              </w:rPr>
            </w:pPr>
            <w:r>
              <w:rPr>
                <w:rFonts w:ascii="SimSun" w:eastAsia="SimSun" w:hAnsi="SimSun" w:hint="eastAsia"/>
                <w:noProof/>
                <w:szCs w:val="24"/>
              </w:rPr>
              <w:t>穆棱大豆</w:t>
            </w:r>
          </w:p>
        </w:tc>
        <w:tc>
          <w:tcPr>
            <w:tcW w:w="2162" w:type="dxa"/>
          </w:tcPr>
          <w:p>
            <w:pPr>
              <w:rPr>
                <w:rFonts w:eastAsia="SimSun"/>
                <w:noProof/>
              </w:rPr>
            </w:pPr>
            <w:r>
              <w:rPr>
                <w:noProof/>
              </w:rPr>
              <w:t>Muling Da Dou</w:t>
            </w:r>
          </w:p>
        </w:tc>
        <w:tc>
          <w:tcPr>
            <w:tcW w:w="2162" w:type="dxa"/>
          </w:tcPr>
          <w:p>
            <w:pPr>
              <w:rPr>
                <w:rFonts w:eastAsia="SimSun"/>
                <w:noProof/>
              </w:rPr>
            </w:pPr>
            <w:r>
              <w:rPr>
                <w:noProof/>
                <w:sz w:val="22"/>
                <w:szCs w:val="20"/>
              </w:rPr>
              <w:t>sadje, zelenjava in žita, sveži ali predelani – zelenjava</w:t>
            </w:r>
          </w:p>
        </w:tc>
        <w:tc>
          <w:tcPr>
            <w:tcW w:w="2162" w:type="dxa"/>
          </w:tcPr>
          <w:p>
            <w:pPr>
              <w:rPr>
                <w:rFonts w:eastAsia="SimSun"/>
                <w:noProof/>
              </w:rPr>
            </w:pPr>
            <w:r>
              <w:rPr>
                <w:noProof/>
              </w:rPr>
              <w:t>MuLing Soy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szCs w:val="24"/>
              </w:rPr>
            </w:pPr>
            <w:r>
              <w:rPr>
                <w:rFonts w:ascii="SimSun" w:eastAsia="SimSun" w:hAnsi="SimSun" w:hint="eastAsia"/>
                <w:noProof/>
                <w:szCs w:val="24"/>
              </w:rPr>
              <w:t>鄂托克螺旋藻</w:t>
            </w:r>
          </w:p>
        </w:tc>
        <w:tc>
          <w:tcPr>
            <w:tcW w:w="2162" w:type="dxa"/>
          </w:tcPr>
          <w:p>
            <w:pPr>
              <w:rPr>
                <w:rFonts w:eastAsia="SimSun"/>
                <w:noProof/>
              </w:rPr>
            </w:pPr>
            <w:r>
              <w:rPr>
                <w:noProof/>
              </w:rPr>
              <w:t>Etuoke Luo Xuan Zao</w:t>
            </w:r>
          </w:p>
        </w:tc>
        <w:tc>
          <w:tcPr>
            <w:tcW w:w="2162" w:type="dxa"/>
          </w:tcPr>
          <w:p>
            <w:pPr>
              <w:rPr>
                <w:rFonts w:eastAsia="SimSun"/>
                <w:noProof/>
              </w:rPr>
            </w:pPr>
            <w:r>
              <w:rPr>
                <w:noProof/>
                <w:sz w:val="22"/>
                <w:szCs w:val="20"/>
              </w:rPr>
              <w:t>vodna rastlina –</w:t>
            </w:r>
            <w:r>
              <w:rPr>
                <w:noProof/>
              </w:rPr>
              <w:t xml:space="preserve"> </w:t>
            </w:r>
            <w:r>
              <w:rPr>
                <w:noProof/>
                <w:sz w:val="22"/>
                <w:szCs w:val="20"/>
              </w:rPr>
              <w:t>spirulina</w:t>
            </w:r>
          </w:p>
        </w:tc>
        <w:tc>
          <w:tcPr>
            <w:tcW w:w="2162" w:type="dxa"/>
          </w:tcPr>
          <w:p>
            <w:pPr>
              <w:rPr>
                <w:rFonts w:eastAsia="SimSun"/>
                <w:noProof/>
              </w:rPr>
            </w:pPr>
            <w:r>
              <w:rPr>
                <w:noProof/>
              </w:rPr>
              <w:t>Otog Spirulina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广昌白莲</w:t>
            </w:r>
          </w:p>
        </w:tc>
        <w:tc>
          <w:tcPr>
            <w:tcW w:w="2162" w:type="dxa"/>
          </w:tcPr>
          <w:p>
            <w:pPr>
              <w:rPr>
                <w:rFonts w:eastAsia="SimSun"/>
                <w:noProof/>
                <w:color w:val="000000"/>
              </w:rPr>
            </w:pPr>
            <w:r>
              <w:rPr>
                <w:noProof/>
              </w:rPr>
              <w:t>Guangchang Bai Lian</w:t>
            </w:r>
          </w:p>
        </w:tc>
        <w:tc>
          <w:tcPr>
            <w:tcW w:w="2162" w:type="dxa"/>
          </w:tcPr>
          <w:p>
            <w:pPr>
              <w:rPr>
                <w:rFonts w:eastAsia="SimSun"/>
                <w:noProof/>
              </w:rPr>
            </w:pPr>
            <w:r>
              <w:rPr>
                <w:noProof/>
                <w:sz w:val="22"/>
                <w:szCs w:val="20"/>
              </w:rPr>
              <w:t>sadje, zelenjava in žita, sveži ali predelani – zelenjava</w:t>
            </w:r>
            <w:r>
              <w:rPr>
                <w:noProof/>
              </w:rPr>
              <w:t xml:space="preserve"> </w:t>
            </w:r>
          </w:p>
        </w:tc>
        <w:tc>
          <w:tcPr>
            <w:tcW w:w="2162" w:type="dxa"/>
          </w:tcPr>
          <w:p>
            <w:pPr>
              <w:rPr>
                <w:rFonts w:eastAsia="SimSun"/>
                <w:noProof/>
              </w:rPr>
            </w:pPr>
            <w:r>
              <w:rPr>
                <w:noProof/>
              </w:rPr>
              <w:t>Guangchang White Lotus Seed</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小金苹果</w:t>
            </w:r>
          </w:p>
        </w:tc>
        <w:tc>
          <w:tcPr>
            <w:tcW w:w="2162" w:type="dxa"/>
          </w:tcPr>
          <w:p>
            <w:pPr>
              <w:rPr>
                <w:rFonts w:eastAsia="SimSun"/>
                <w:noProof/>
                <w:color w:val="000000"/>
              </w:rPr>
            </w:pPr>
            <w:r>
              <w:rPr>
                <w:noProof/>
              </w:rPr>
              <w:t>Xiaojin Ping Guo</w:t>
            </w:r>
          </w:p>
        </w:tc>
        <w:tc>
          <w:tcPr>
            <w:tcW w:w="2162" w:type="dxa"/>
          </w:tcPr>
          <w:p>
            <w:pPr>
              <w:rPr>
                <w:rFonts w:eastAsia="SimSun"/>
                <w:noProof/>
              </w:rPr>
            </w:pPr>
            <w:r>
              <w:rPr>
                <w:noProof/>
                <w:sz w:val="22"/>
                <w:szCs w:val="20"/>
              </w:rPr>
              <w:t>sadje, zelenjava in žita, sveži ali predelani – sadje</w:t>
            </w:r>
          </w:p>
        </w:tc>
        <w:tc>
          <w:tcPr>
            <w:tcW w:w="2162" w:type="dxa"/>
          </w:tcPr>
          <w:p>
            <w:pPr>
              <w:rPr>
                <w:rFonts w:eastAsia="SimSun"/>
                <w:noProof/>
                <w:color w:val="000000"/>
              </w:rPr>
            </w:pPr>
            <w:r>
              <w:rPr>
                <w:noProof/>
              </w:rPr>
              <w:t>Xiaojin Apple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九寨沟蜂蜜</w:t>
            </w:r>
          </w:p>
        </w:tc>
        <w:tc>
          <w:tcPr>
            <w:tcW w:w="2162" w:type="dxa"/>
          </w:tcPr>
          <w:p>
            <w:pPr>
              <w:rPr>
                <w:rFonts w:eastAsia="SimSun"/>
                <w:noProof/>
                <w:color w:val="000000"/>
              </w:rPr>
            </w:pPr>
            <w:r>
              <w:rPr>
                <w:noProof/>
              </w:rPr>
              <w:t>Jiuzhaigou Feng Mi</w:t>
            </w:r>
          </w:p>
        </w:tc>
        <w:tc>
          <w:tcPr>
            <w:tcW w:w="2162" w:type="dxa"/>
          </w:tcPr>
          <w:p>
            <w:pPr>
              <w:rPr>
                <w:rFonts w:eastAsia="SimSun"/>
                <w:noProof/>
              </w:rPr>
            </w:pPr>
            <w:r>
              <w:rPr>
                <w:noProof/>
                <w:sz w:val="22"/>
                <w:szCs w:val="20"/>
              </w:rPr>
              <w:t>drugi proizvodi živalskega izvora (jajca, med, različni mlečni proizvodi razen masla itd.) – med</w:t>
            </w:r>
          </w:p>
        </w:tc>
        <w:tc>
          <w:tcPr>
            <w:tcW w:w="2162" w:type="dxa"/>
          </w:tcPr>
          <w:p>
            <w:pPr>
              <w:rPr>
                <w:rFonts w:eastAsia="SimSun"/>
                <w:noProof/>
                <w:color w:val="000000"/>
              </w:rPr>
            </w:pPr>
            <w:r>
              <w:rPr>
                <w:noProof/>
              </w:rPr>
              <w:t>Jiuzhaigou Honey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szCs w:val="24"/>
              </w:rPr>
            </w:pPr>
            <w:r>
              <w:rPr>
                <w:rFonts w:ascii="SimSun" w:eastAsia="SimSun" w:hAnsi="SimSun" w:hint="eastAsia"/>
                <w:noProof/>
                <w:szCs w:val="24"/>
              </w:rPr>
              <w:t>三亚芒果</w:t>
            </w:r>
          </w:p>
        </w:tc>
        <w:tc>
          <w:tcPr>
            <w:tcW w:w="2162" w:type="dxa"/>
          </w:tcPr>
          <w:p>
            <w:pPr>
              <w:rPr>
                <w:rFonts w:eastAsia="SimSun"/>
                <w:noProof/>
              </w:rPr>
            </w:pPr>
            <w:r>
              <w:rPr>
                <w:noProof/>
              </w:rPr>
              <w:t>Sanya Mang Guo</w:t>
            </w:r>
          </w:p>
        </w:tc>
        <w:tc>
          <w:tcPr>
            <w:tcW w:w="2162" w:type="dxa"/>
          </w:tcPr>
          <w:p>
            <w:pPr>
              <w:rPr>
                <w:rFonts w:eastAsia="SimSun"/>
                <w:noProof/>
              </w:rPr>
            </w:pPr>
            <w:r>
              <w:rPr>
                <w:noProof/>
                <w:sz w:val="22"/>
                <w:szCs w:val="20"/>
              </w:rPr>
              <w:t>sadje, zelenjava in žita, sveži ali predelani – sadje</w:t>
            </w:r>
          </w:p>
        </w:tc>
        <w:tc>
          <w:tcPr>
            <w:tcW w:w="2162" w:type="dxa"/>
          </w:tcPr>
          <w:p>
            <w:pPr>
              <w:rPr>
                <w:rFonts w:eastAsia="SimSun"/>
                <w:noProof/>
              </w:rPr>
            </w:pPr>
            <w:r>
              <w:rPr>
                <w:noProof/>
              </w:rPr>
              <w:t>Sanya Mango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黑水中蜂蜜</w:t>
            </w:r>
          </w:p>
        </w:tc>
        <w:tc>
          <w:tcPr>
            <w:tcW w:w="2162" w:type="dxa"/>
          </w:tcPr>
          <w:p>
            <w:pPr>
              <w:rPr>
                <w:rFonts w:eastAsia="SimSun"/>
                <w:noProof/>
                <w:color w:val="000000"/>
              </w:rPr>
            </w:pPr>
            <w:r>
              <w:rPr>
                <w:noProof/>
              </w:rPr>
              <w:t>Heishui Zhong Feng Mi</w:t>
            </w:r>
          </w:p>
        </w:tc>
        <w:tc>
          <w:tcPr>
            <w:tcW w:w="2162" w:type="dxa"/>
          </w:tcPr>
          <w:p>
            <w:pPr>
              <w:rPr>
                <w:rFonts w:eastAsia="SimSun"/>
                <w:noProof/>
              </w:rPr>
            </w:pPr>
            <w:r>
              <w:rPr>
                <w:noProof/>
                <w:sz w:val="22"/>
                <w:szCs w:val="20"/>
              </w:rPr>
              <w:t>drugi proizvodi živalskega izvora (jajca, med, različni mlečni proizvodi razen masla itd.) – med</w:t>
            </w:r>
          </w:p>
        </w:tc>
        <w:tc>
          <w:tcPr>
            <w:tcW w:w="2162" w:type="dxa"/>
          </w:tcPr>
          <w:p>
            <w:pPr>
              <w:rPr>
                <w:rFonts w:eastAsia="SimSun"/>
                <w:noProof/>
                <w:color w:val="000000"/>
              </w:rPr>
            </w:pPr>
            <w:r>
              <w:rPr>
                <w:noProof/>
              </w:rPr>
              <w:t>Heishui Chinese Honey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覃塘毛尖</w:t>
            </w:r>
          </w:p>
        </w:tc>
        <w:tc>
          <w:tcPr>
            <w:tcW w:w="2162" w:type="dxa"/>
          </w:tcPr>
          <w:p>
            <w:pPr>
              <w:rPr>
                <w:rFonts w:eastAsia="SimSun"/>
                <w:noProof/>
                <w:color w:val="000000"/>
              </w:rPr>
            </w:pPr>
            <w:r>
              <w:rPr>
                <w:noProof/>
              </w:rPr>
              <w:t>Qintang Mao Jian</w:t>
            </w:r>
          </w:p>
        </w:tc>
        <w:tc>
          <w:tcPr>
            <w:tcW w:w="2162" w:type="dxa"/>
          </w:tcPr>
          <w:p>
            <w:pPr>
              <w:rPr>
                <w:rFonts w:eastAsia="SimSun"/>
                <w:noProof/>
              </w:rPr>
            </w:pPr>
            <w:r>
              <w:rPr>
                <w:noProof/>
                <w:sz w:val="22"/>
                <w:szCs w:val="20"/>
              </w:rPr>
              <w:t>ostali proizvodi iz Priloge I k Pogodbi (začimbe itd.) – čaj</w:t>
            </w:r>
          </w:p>
        </w:tc>
        <w:tc>
          <w:tcPr>
            <w:tcW w:w="2162" w:type="dxa"/>
          </w:tcPr>
          <w:p>
            <w:pPr>
              <w:rPr>
                <w:rFonts w:eastAsia="SimSun"/>
                <w:noProof/>
                <w:color w:val="000000"/>
              </w:rPr>
            </w:pPr>
            <w:r>
              <w:rPr>
                <w:noProof/>
              </w:rPr>
              <w:t>Qintang Mao Jian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szCs w:val="24"/>
              </w:rPr>
            </w:pPr>
            <w:r>
              <w:rPr>
                <w:rFonts w:ascii="SimSun" w:eastAsia="SimSun" w:hAnsi="SimSun" w:hint="eastAsia"/>
                <w:noProof/>
                <w:szCs w:val="24"/>
              </w:rPr>
              <w:t>滕州马铃薯</w:t>
            </w:r>
          </w:p>
        </w:tc>
        <w:tc>
          <w:tcPr>
            <w:tcW w:w="2162" w:type="dxa"/>
          </w:tcPr>
          <w:p>
            <w:pPr>
              <w:rPr>
                <w:rFonts w:eastAsia="SimSun"/>
                <w:noProof/>
              </w:rPr>
            </w:pPr>
            <w:r>
              <w:rPr>
                <w:noProof/>
              </w:rPr>
              <w:t>Tengzhou Ma Ling Shu</w:t>
            </w:r>
          </w:p>
        </w:tc>
        <w:tc>
          <w:tcPr>
            <w:tcW w:w="2162" w:type="dxa"/>
          </w:tcPr>
          <w:p>
            <w:pPr>
              <w:rPr>
                <w:rFonts w:eastAsia="SimSun"/>
                <w:noProof/>
              </w:rPr>
            </w:pPr>
            <w:r>
              <w:rPr>
                <w:noProof/>
                <w:sz w:val="22"/>
                <w:szCs w:val="20"/>
              </w:rPr>
              <w:t>sadje, zelenjava in žita, sveži ali predelani – krompir</w:t>
            </w:r>
          </w:p>
        </w:tc>
        <w:tc>
          <w:tcPr>
            <w:tcW w:w="2162" w:type="dxa"/>
          </w:tcPr>
          <w:p>
            <w:pPr>
              <w:rPr>
                <w:rFonts w:eastAsia="SimSun"/>
                <w:noProof/>
              </w:rPr>
            </w:pPr>
            <w:r>
              <w:rPr>
                <w:noProof/>
              </w:rPr>
              <w:t>Tengzhou Potato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szCs w:val="24"/>
              </w:rPr>
            </w:pPr>
            <w:r>
              <w:rPr>
                <w:rFonts w:ascii="SimSun" w:eastAsia="SimSun" w:hAnsi="SimSun" w:hint="eastAsia"/>
                <w:noProof/>
                <w:szCs w:val="24"/>
              </w:rPr>
              <w:t>普陀佛茶</w:t>
            </w:r>
          </w:p>
        </w:tc>
        <w:tc>
          <w:tcPr>
            <w:tcW w:w="2162" w:type="dxa"/>
          </w:tcPr>
          <w:p>
            <w:pPr>
              <w:rPr>
                <w:rFonts w:eastAsia="SimSun"/>
                <w:noProof/>
              </w:rPr>
            </w:pPr>
            <w:r>
              <w:rPr>
                <w:noProof/>
              </w:rPr>
              <w:t>Putuo Fo Cha</w:t>
            </w:r>
          </w:p>
        </w:tc>
        <w:tc>
          <w:tcPr>
            <w:tcW w:w="2162" w:type="dxa"/>
          </w:tcPr>
          <w:p>
            <w:pPr>
              <w:rPr>
                <w:rFonts w:eastAsia="SimSun"/>
                <w:noProof/>
              </w:rPr>
            </w:pPr>
            <w:r>
              <w:rPr>
                <w:noProof/>
                <w:sz w:val="22"/>
                <w:szCs w:val="20"/>
              </w:rPr>
              <w:t>ostali proizvodi iz Priloge I k Pogodbi (začimbe itd.) – čaj</w:t>
            </w:r>
          </w:p>
        </w:tc>
        <w:tc>
          <w:tcPr>
            <w:tcW w:w="2162" w:type="dxa"/>
          </w:tcPr>
          <w:p>
            <w:pPr>
              <w:rPr>
                <w:rFonts w:eastAsia="SimSun"/>
                <w:noProof/>
              </w:rPr>
            </w:pPr>
            <w:r>
              <w:rPr>
                <w:noProof/>
              </w:rPr>
              <w:t>Putuo Buddha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江津花椒</w:t>
            </w:r>
          </w:p>
        </w:tc>
        <w:tc>
          <w:tcPr>
            <w:tcW w:w="2162" w:type="dxa"/>
          </w:tcPr>
          <w:p>
            <w:pPr>
              <w:rPr>
                <w:rFonts w:eastAsia="SimSun"/>
                <w:noProof/>
                <w:color w:val="000000"/>
              </w:rPr>
            </w:pPr>
            <w:r>
              <w:rPr>
                <w:noProof/>
              </w:rPr>
              <w:t>Jiangjin Hua Jiao</w:t>
            </w:r>
          </w:p>
        </w:tc>
        <w:tc>
          <w:tcPr>
            <w:tcW w:w="2162" w:type="dxa"/>
          </w:tcPr>
          <w:p>
            <w:pPr>
              <w:rPr>
                <w:rFonts w:eastAsia="SimSun"/>
                <w:noProof/>
              </w:rPr>
            </w:pPr>
            <w:r>
              <w:rPr>
                <w:noProof/>
              </w:rPr>
              <w:t xml:space="preserve">sadje, zelenjava in žita, sveži ali predelani – </w:t>
            </w:r>
            <w:r>
              <w:rPr>
                <w:i/>
                <w:noProof/>
              </w:rPr>
              <w:t>Zanthoxylum bungeanum</w:t>
            </w:r>
          </w:p>
        </w:tc>
        <w:tc>
          <w:tcPr>
            <w:tcW w:w="2162" w:type="dxa"/>
          </w:tcPr>
          <w:p>
            <w:pPr>
              <w:rPr>
                <w:rFonts w:eastAsia="SimSun"/>
                <w:noProof/>
              </w:rPr>
            </w:pPr>
            <w:r>
              <w:rPr>
                <w:noProof/>
              </w:rPr>
              <w:t>JiangjinZanthoxylum bungeanum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中宁枸杞</w:t>
            </w:r>
          </w:p>
        </w:tc>
        <w:tc>
          <w:tcPr>
            <w:tcW w:w="2162" w:type="dxa"/>
          </w:tcPr>
          <w:p>
            <w:pPr>
              <w:rPr>
                <w:rFonts w:eastAsia="SimSun"/>
                <w:noProof/>
              </w:rPr>
            </w:pPr>
            <w:r>
              <w:rPr>
                <w:noProof/>
              </w:rPr>
              <w:t>Zhongning Gou Qi</w:t>
            </w:r>
          </w:p>
        </w:tc>
        <w:tc>
          <w:tcPr>
            <w:tcW w:w="2162" w:type="dxa"/>
          </w:tcPr>
          <w:p>
            <w:pPr>
              <w:rPr>
                <w:rFonts w:eastAsia="SimSun"/>
                <w:noProof/>
              </w:rPr>
            </w:pPr>
            <w:r>
              <w:rPr>
                <w:noProof/>
                <w:sz w:val="22"/>
                <w:szCs w:val="20"/>
              </w:rPr>
              <w:t>sadje, zelenjava in žita, sveži ali predelani – jagoda goji</w:t>
            </w:r>
          </w:p>
        </w:tc>
        <w:tc>
          <w:tcPr>
            <w:tcW w:w="2162" w:type="dxa"/>
          </w:tcPr>
          <w:p>
            <w:pPr>
              <w:rPr>
                <w:rFonts w:eastAsia="SimSun"/>
                <w:noProof/>
              </w:rPr>
            </w:pPr>
            <w:r>
              <w:rPr>
                <w:noProof/>
              </w:rPr>
              <w:t>Zhongning Goji Berry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szCs w:val="24"/>
              </w:rPr>
            </w:pPr>
            <w:r>
              <w:rPr>
                <w:rFonts w:ascii="SimSun" w:eastAsia="SimSun" w:hAnsi="SimSun" w:hint="eastAsia"/>
                <w:noProof/>
                <w:szCs w:val="24"/>
              </w:rPr>
              <w:t>三亚甜瓜</w:t>
            </w:r>
          </w:p>
        </w:tc>
        <w:tc>
          <w:tcPr>
            <w:tcW w:w="2162" w:type="dxa"/>
          </w:tcPr>
          <w:p>
            <w:pPr>
              <w:rPr>
                <w:rFonts w:eastAsia="SimSun"/>
                <w:noProof/>
              </w:rPr>
            </w:pPr>
            <w:r>
              <w:rPr>
                <w:noProof/>
              </w:rPr>
              <w:t>Sanya Tian Gua</w:t>
            </w:r>
          </w:p>
        </w:tc>
        <w:tc>
          <w:tcPr>
            <w:tcW w:w="2162" w:type="dxa"/>
          </w:tcPr>
          <w:p>
            <w:pPr>
              <w:rPr>
                <w:rFonts w:eastAsia="SimSun"/>
                <w:noProof/>
              </w:rPr>
            </w:pPr>
            <w:r>
              <w:rPr>
                <w:noProof/>
                <w:sz w:val="22"/>
                <w:szCs w:val="20"/>
              </w:rPr>
              <w:t>sadje, zelenjava in žita, sveži ali predelani – sadje</w:t>
            </w:r>
          </w:p>
        </w:tc>
        <w:tc>
          <w:tcPr>
            <w:tcW w:w="2162" w:type="dxa"/>
          </w:tcPr>
          <w:p>
            <w:pPr>
              <w:rPr>
                <w:rFonts w:eastAsia="SimSun"/>
                <w:noProof/>
              </w:rPr>
            </w:pPr>
            <w:r>
              <w:rPr>
                <w:noProof/>
              </w:rPr>
              <w:t>Sanya Melon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szCs w:val="24"/>
              </w:rPr>
            </w:pPr>
            <w:r>
              <w:rPr>
                <w:rFonts w:ascii="SimSun" w:eastAsia="SimSun" w:hAnsi="SimSun" w:hint="eastAsia"/>
                <w:noProof/>
                <w:szCs w:val="24"/>
              </w:rPr>
              <w:t>临海西兰花</w:t>
            </w:r>
          </w:p>
        </w:tc>
        <w:tc>
          <w:tcPr>
            <w:tcW w:w="2162" w:type="dxa"/>
          </w:tcPr>
          <w:p>
            <w:pPr>
              <w:rPr>
                <w:rFonts w:eastAsia="SimSun"/>
                <w:noProof/>
              </w:rPr>
            </w:pPr>
            <w:r>
              <w:rPr>
                <w:noProof/>
              </w:rPr>
              <w:t>Linhai Xi Lan Hua</w:t>
            </w:r>
          </w:p>
        </w:tc>
        <w:tc>
          <w:tcPr>
            <w:tcW w:w="2162" w:type="dxa"/>
          </w:tcPr>
          <w:p>
            <w:pPr>
              <w:rPr>
                <w:rFonts w:eastAsia="SimSun"/>
                <w:noProof/>
              </w:rPr>
            </w:pPr>
            <w:r>
              <w:rPr>
                <w:noProof/>
                <w:sz w:val="22"/>
                <w:szCs w:val="20"/>
              </w:rPr>
              <w:t>sadje, zelenjava in žita, sveži ali predelani – zelenjava</w:t>
            </w:r>
          </w:p>
        </w:tc>
        <w:tc>
          <w:tcPr>
            <w:tcW w:w="2162" w:type="dxa"/>
          </w:tcPr>
          <w:p>
            <w:pPr>
              <w:rPr>
                <w:rFonts w:eastAsia="SimSun"/>
                <w:noProof/>
              </w:rPr>
            </w:pPr>
            <w:r>
              <w:rPr>
                <w:noProof/>
              </w:rPr>
              <w:t>Linhai Broccoli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大连苹果</w:t>
            </w:r>
          </w:p>
        </w:tc>
        <w:tc>
          <w:tcPr>
            <w:tcW w:w="2162" w:type="dxa"/>
          </w:tcPr>
          <w:p>
            <w:pPr>
              <w:rPr>
                <w:rFonts w:eastAsia="SimSun"/>
                <w:noProof/>
                <w:color w:val="000000"/>
              </w:rPr>
            </w:pPr>
            <w:r>
              <w:rPr>
                <w:noProof/>
              </w:rPr>
              <w:t>Dalian Ping Guo</w:t>
            </w:r>
          </w:p>
        </w:tc>
        <w:tc>
          <w:tcPr>
            <w:tcW w:w="2162" w:type="dxa"/>
          </w:tcPr>
          <w:p>
            <w:pPr>
              <w:rPr>
                <w:rFonts w:eastAsia="SimSun"/>
                <w:noProof/>
              </w:rPr>
            </w:pPr>
            <w:r>
              <w:rPr>
                <w:noProof/>
                <w:sz w:val="22"/>
                <w:szCs w:val="20"/>
              </w:rPr>
              <w:t>sadje, zelenjava in žita, sveži ali predelani – sadje</w:t>
            </w:r>
          </w:p>
        </w:tc>
        <w:tc>
          <w:tcPr>
            <w:tcW w:w="2162" w:type="dxa"/>
          </w:tcPr>
          <w:p>
            <w:pPr>
              <w:rPr>
                <w:rFonts w:eastAsia="SimSun"/>
                <w:noProof/>
                <w:color w:val="000000"/>
              </w:rPr>
            </w:pPr>
            <w:r>
              <w:rPr>
                <w:noProof/>
              </w:rPr>
              <w:t>Dalian Apple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szCs w:val="24"/>
              </w:rPr>
            </w:pPr>
            <w:r>
              <w:rPr>
                <w:rFonts w:ascii="SimSun" w:eastAsia="SimSun" w:hAnsi="SimSun" w:hint="eastAsia"/>
                <w:noProof/>
                <w:szCs w:val="24"/>
              </w:rPr>
              <w:t>榆林马铃薯</w:t>
            </w:r>
          </w:p>
        </w:tc>
        <w:tc>
          <w:tcPr>
            <w:tcW w:w="2162" w:type="dxa"/>
          </w:tcPr>
          <w:p>
            <w:pPr>
              <w:rPr>
                <w:rFonts w:eastAsia="SimSun"/>
                <w:noProof/>
              </w:rPr>
            </w:pPr>
            <w:r>
              <w:rPr>
                <w:noProof/>
              </w:rPr>
              <w:t>Yulin Ma Ling Shu</w:t>
            </w:r>
          </w:p>
        </w:tc>
        <w:tc>
          <w:tcPr>
            <w:tcW w:w="2162" w:type="dxa"/>
          </w:tcPr>
          <w:p>
            <w:pPr>
              <w:rPr>
                <w:rFonts w:eastAsia="SimSun"/>
                <w:noProof/>
              </w:rPr>
            </w:pPr>
            <w:r>
              <w:rPr>
                <w:noProof/>
                <w:sz w:val="22"/>
                <w:szCs w:val="20"/>
              </w:rPr>
              <w:t>sadje, zelenjava in žita, sveži ali predelani – krompir</w:t>
            </w:r>
          </w:p>
        </w:tc>
        <w:tc>
          <w:tcPr>
            <w:tcW w:w="2162" w:type="dxa"/>
          </w:tcPr>
          <w:p>
            <w:pPr>
              <w:rPr>
                <w:rFonts w:eastAsia="SimSun"/>
                <w:noProof/>
              </w:rPr>
            </w:pPr>
            <w:r>
              <w:rPr>
                <w:noProof/>
              </w:rPr>
              <w:t>Yulin Potato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攀枝花芒果</w:t>
            </w:r>
          </w:p>
        </w:tc>
        <w:tc>
          <w:tcPr>
            <w:tcW w:w="2162" w:type="dxa"/>
          </w:tcPr>
          <w:p>
            <w:pPr>
              <w:rPr>
                <w:rFonts w:eastAsia="SimSun"/>
                <w:noProof/>
                <w:color w:val="000000"/>
              </w:rPr>
            </w:pPr>
            <w:r>
              <w:rPr>
                <w:noProof/>
              </w:rPr>
              <w:t>Panzhihua Mang Guo</w:t>
            </w:r>
          </w:p>
        </w:tc>
        <w:tc>
          <w:tcPr>
            <w:tcW w:w="2162" w:type="dxa"/>
          </w:tcPr>
          <w:p>
            <w:pPr>
              <w:rPr>
                <w:rFonts w:eastAsia="SimSun"/>
                <w:noProof/>
              </w:rPr>
            </w:pPr>
            <w:r>
              <w:rPr>
                <w:noProof/>
                <w:sz w:val="22"/>
                <w:szCs w:val="20"/>
              </w:rPr>
              <w:t>sadje, zelenjava in žita, sveži ali predelani – sadje</w:t>
            </w:r>
          </w:p>
        </w:tc>
        <w:tc>
          <w:tcPr>
            <w:tcW w:w="2162" w:type="dxa"/>
          </w:tcPr>
          <w:p>
            <w:pPr>
              <w:rPr>
                <w:rFonts w:eastAsia="SimSun"/>
                <w:noProof/>
                <w:color w:val="000000"/>
              </w:rPr>
            </w:pPr>
            <w:r>
              <w:rPr>
                <w:noProof/>
              </w:rPr>
              <w:t>Panzhihua Mango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szCs w:val="24"/>
              </w:rPr>
            </w:pPr>
            <w:r>
              <w:rPr>
                <w:rFonts w:ascii="SimSun" w:eastAsia="SimSun" w:hAnsi="SimSun" w:hint="eastAsia"/>
                <w:noProof/>
                <w:szCs w:val="24"/>
              </w:rPr>
              <w:t>水城猕猴桃</w:t>
            </w:r>
          </w:p>
        </w:tc>
        <w:tc>
          <w:tcPr>
            <w:tcW w:w="2162" w:type="dxa"/>
          </w:tcPr>
          <w:p>
            <w:pPr>
              <w:rPr>
                <w:rFonts w:eastAsia="SimSun"/>
                <w:noProof/>
              </w:rPr>
            </w:pPr>
            <w:r>
              <w:rPr>
                <w:noProof/>
              </w:rPr>
              <w:t>Shuicheng Mi Hou Tao</w:t>
            </w:r>
          </w:p>
        </w:tc>
        <w:tc>
          <w:tcPr>
            <w:tcW w:w="2162" w:type="dxa"/>
          </w:tcPr>
          <w:p>
            <w:pPr>
              <w:rPr>
                <w:rFonts w:eastAsia="SimSun"/>
                <w:noProof/>
              </w:rPr>
            </w:pPr>
            <w:r>
              <w:rPr>
                <w:noProof/>
                <w:sz w:val="22"/>
                <w:szCs w:val="20"/>
              </w:rPr>
              <w:t>sadje, zelenjava in žita, sveži ali predelani – sadje</w:t>
            </w:r>
          </w:p>
        </w:tc>
        <w:tc>
          <w:tcPr>
            <w:tcW w:w="2162" w:type="dxa"/>
          </w:tcPr>
          <w:p>
            <w:pPr>
              <w:rPr>
                <w:rFonts w:eastAsia="SimSun"/>
                <w:noProof/>
                <w:color w:val="FF0000"/>
              </w:rPr>
            </w:pPr>
            <w:r>
              <w:rPr>
                <w:noProof/>
              </w:rPr>
              <w:t>Shuicheng Kiwi Fruit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szCs w:val="24"/>
              </w:rPr>
            </w:pPr>
            <w:r>
              <w:rPr>
                <w:rFonts w:ascii="SimSun" w:eastAsia="SimSun" w:hAnsi="SimSun" w:hint="eastAsia"/>
                <w:noProof/>
                <w:szCs w:val="24"/>
              </w:rPr>
              <w:t>宜昌蜜桔</w:t>
            </w:r>
          </w:p>
        </w:tc>
        <w:tc>
          <w:tcPr>
            <w:tcW w:w="2162" w:type="dxa"/>
          </w:tcPr>
          <w:p>
            <w:pPr>
              <w:rPr>
                <w:rFonts w:eastAsia="SimSun"/>
                <w:noProof/>
              </w:rPr>
            </w:pPr>
            <w:r>
              <w:rPr>
                <w:noProof/>
              </w:rPr>
              <w:t>Yichang Mi Ju</w:t>
            </w:r>
          </w:p>
        </w:tc>
        <w:tc>
          <w:tcPr>
            <w:tcW w:w="2162" w:type="dxa"/>
          </w:tcPr>
          <w:p>
            <w:pPr>
              <w:rPr>
                <w:rFonts w:eastAsia="SimSun"/>
                <w:noProof/>
              </w:rPr>
            </w:pPr>
            <w:r>
              <w:rPr>
                <w:noProof/>
                <w:sz w:val="22"/>
                <w:szCs w:val="20"/>
              </w:rPr>
              <w:t>sadje, zelenjava in žita, sveži ali predelani – sadje</w:t>
            </w:r>
          </w:p>
        </w:tc>
        <w:tc>
          <w:tcPr>
            <w:tcW w:w="2162" w:type="dxa"/>
          </w:tcPr>
          <w:p>
            <w:pPr>
              <w:rPr>
                <w:rFonts w:eastAsia="SimSun"/>
                <w:noProof/>
              </w:rPr>
            </w:pPr>
            <w:r>
              <w:rPr>
                <w:noProof/>
              </w:rPr>
              <w:t>Yichang Sweet Orange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szCs w:val="24"/>
              </w:rPr>
            </w:pPr>
            <w:r>
              <w:rPr>
                <w:rFonts w:ascii="SimSun" w:eastAsia="SimSun" w:hAnsi="SimSun" w:hint="eastAsia"/>
                <w:noProof/>
                <w:szCs w:val="24"/>
              </w:rPr>
              <w:t>湟中燕麦</w:t>
            </w:r>
          </w:p>
        </w:tc>
        <w:tc>
          <w:tcPr>
            <w:tcW w:w="2162" w:type="dxa"/>
          </w:tcPr>
          <w:p>
            <w:pPr>
              <w:rPr>
                <w:rFonts w:eastAsia="SimSun"/>
                <w:noProof/>
              </w:rPr>
            </w:pPr>
            <w:r>
              <w:rPr>
                <w:noProof/>
              </w:rPr>
              <w:t>Huangzhong Yan Mai</w:t>
            </w:r>
          </w:p>
        </w:tc>
        <w:tc>
          <w:tcPr>
            <w:tcW w:w="2162" w:type="dxa"/>
          </w:tcPr>
          <w:p>
            <w:pPr>
              <w:rPr>
                <w:rFonts w:eastAsia="SimSun"/>
                <w:noProof/>
              </w:rPr>
            </w:pPr>
            <w:r>
              <w:rPr>
                <w:noProof/>
              </w:rPr>
              <w:t>sadje, zelenjava in žita, sveži ali predelani – oves</w:t>
            </w:r>
          </w:p>
        </w:tc>
        <w:tc>
          <w:tcPr>
            <w:tcW w:w="2162" w:type="dxa"/>
          </w:tcPr>
          <w:p>
            <w:pPr>
              <w:rPr>
                <w:rFonts w:eastAsia="SimSun"/>
                <w:noProof/>
              </w:rPr>
            </w:pPr>
            <w:r>
              <w:rPr>
                <w:noProof/>
              </w:rPr>
              <w:t>Huangzhong Oats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博湖辣椒</w:t>
            </w:r>
          </w:p>
        </w:tc>
        <w:tc>
          <w:tcPr>
            <w:tcW w:w="2162" w:type="dxa"/>
          </w:tcPr>
          <w:p>
            <w:pPr>
              <w:rPr>
                <w:rFonts w:eastAsia="SimSun"/>
                <w:noProof/>
                <w:color w:val="000000"/>
              </w:rPr>
            </w:pPr>
            <w:r>
              <w:rPr>
                <w:noProof/>
              </w:rPr>
              <w:t>Bohu La Jiao</w:t>
            </w:r>
          </w:p>
        </w:tc>
        <w:tc>
          <w:tcPr>
            <w:tcW w:w="2162" w:type="dxa"/>
          </w:tcPr>
          <w:p>
            <w:pPr>
              <w:rPr>
                <w:rFonts w:eastAsia="SimSun"/>
                <w:noProof/>
              </w:rPr>
            </w:pPr>
            <w:r>
              <w:rPr>
                <w:noProof/>
                <w:sz w:val="22"/>
                <w:szCs w:val="20"/>
              </w:rPr>
              <w:t>sadje, zelenjava in žita, sveži ali predelani – zelenjava</w:t>
            </w:r>
          </w:p>
        </w:tc>
        <w:tc>
          <w:tcPr>
            <w:tcW w:w="2162" w:type="dxa"/>
          </w:tcPr>
          <w:p>
            <w:pPr>
              <w:rPr>
                <w:rFonts w:eastAsia="SimSun"/>
                <w:noProof/>
                <w:color w:val="000000"/>
              </w:rPr>
            </w:pPr>
            <w:r>
              <w:rPr>
                <w:noProof/>
              </w:rPr>
              <w:t>Bohu Chilli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szCs w:val="24"/>
              </w:rPr>
            </w:pPr>
            <w:r>
              <w:rPr>
                <w:rFonts w:ascii="SimSun" w:eastAsia="SimSun" w:hAnsi="SimSun" w:hint="eastAsia"/>
                <w:noProof/>
                <w:szCs w:val="24"/>
              </w:rPr>
              <w:t>平和白芽奇兰</w:t>
            </w:r>
          </w:p>
        </w:tc>
        <w:tc>
          <w:tcPr>
            <w:tcW w:w="2162" w:type="dxa"/>
          </w:tcPr>
          <w:p>
            <w:pPr>
              <w:rPr>
                <w:rFonts w:eastAsia="SimSun"/>
                <w:noProof/>
              </w:rPr>
            </w:pPr>
            <w:r>
              <w:rPr>
                <w:noProof/>
              </w:rPr>
              <w:t>Pinghe Bai Ya Qi Lan</w:t>
            </w:r>
          </w:p>
        </w:tc>
        <w:tc>
          <w:tcPr>
            <w:tcW w:w="2162" w:type="dxa"/>
          </w:tcPr>
          <w:p>
            <w:pPr>
              <w:rPr>
                <w:rFonts w:eastAsia="SimSun"/>
                <w:noProof/>
              </w:rPr>
            </w:pPr>
            <w:r>
              <w:rPr>
                <w:noProof/>
                <w:sz w:val="22"/>
                <w:szCs w:val="20"/>
              </w:rPr>
              <w:t>ostali proizvodi iz Priloge I k Pogodbi (začimbe itd.) – čaj</w:t>
            </w:r>
          </w:p>
        </w:tc>
        <w:tc>
          <w:tcPr>
            <w:tcW w:w="2162" w:type="dxa"/>
          </w:tcPr>
          <w:p>
            <w:pPr>
              <w:rPr>
                <w:rFonts w:eastAsia="SimSun"/>
                <w:noProof/>
              </w:rPr>
            </w:pPr>
            <w:r>
              <w:rPr>
                <w:noProof/>
              </w:rPr>
              <w:t>Pinghe Bai Ya Qi Lan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szCs w:val="24"/>
              </w:rPr>
            </w:pPr>
            <w:r>
              <w:rPr>
                <w:rFonts w:ascii="SimSun" w:eastAsia="SimSun" w:hAnsi="SimSun" w:hint="eastAsia"/>
                <w:noProof/>
                <w:szCs w:val="24"/>
              </w:rPr>
              <w:t>白莲鹅</w:t>
            </w:r>
          </w:p>
        </w:tc>
        <w:tc>
          <w:tcPr>
            <w:tcW w:w="2162" w:type="dxa"/>
          </w:tcPr>
          <w:p>
            <w:pPr>
              <w:rPr>
                <w:rFonts w:eastAsia="SimSun"/>
                <w:noProof/>
              </w:rPr>
            </w:pPr>
            <w:r>
              <w:rPr>
                <w:noProof/>
              </w:rPr>
              <w:t>Bailian E</w:t>
            </w:r>
          </w:p>
        </w:tc>
        <w:tc>
          <w:tcPr>
            <w:tcW w:w="2162" w:type="dxa"/>
          </w:tcPr>
          <w:p>
            <w:pPr>
              <w:rPr>
                <w:rFonts w:eastAsia="SimSun"/>
                <w:noProof/>
              </w:rPr>
            </w:pPr>
            <w:r>
              <w:rPr>
                <w:noProof/>
                <w:sz w:val="22"/>
                <w:szCs w:val="20"/>
              </w:rPr>
              <w:t>sveže meso (in drobovina) – gosje meso</w:t>
            </w:r>
          </w:p>
        </w:tc>
        <w:tc>
          <w:tcPr>
            <w:tcW w:w="2162" w:type="dxa"/>
          </w:tcPr>
          <w:p>
            <w:pPr>
              <w:rPr>
                <w:rFonts w:eastAsia="SimSun"/>
                <w:noProof/>
              </w:rPr>
            </w:pPr>
            <w:r>
              <w:rPr>
                <w:noProof/>
              </w:rPr>
              <w:t>Bailian Goose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广汉缠丝兔</w:t>
            </w:r>
          </w:p>
        </w:tc>
        <w:tc>
          <w:tcPr>
            <w:tcW w:w="2162" w:type="dxa"/>
          </w:tcPr>
          <w:p>
            <w:pPr>
              <w:rPr>
                <w:rFonts w:eastAsia="SimSun"/>
                <w:noProof/>
                <w:color w:val="000000"/>
              </w:rPr>
            </w:pPr>
            <w:r>
              <w:rPr>
                <w:noProof/>
              </w:rPr>
              <w:t>Guanghan Chan Si Tu</w:t>
            </w:r>
          </w:p>
        </w:tc>
        <w:tc>
          <w:tcPr>
            <w:tcW w:w="2162" w:type="dxa"/>
          </w:tcPr>
          <w:p>
            <w:pPr>
              <w:rPr>
                <w:rFonts w:eastAsia="SimSun"/>
                <w:noProof/>
              </w:rPr>
            </w:pPr>
            <w:r>
              <w:rPr>
                <w:noProof/>
                <w:sz w:val="22"/>
                <w:szCs w:val="20"/>
              </w:rPr>
              <w:t>mesni proizvodi (kuhani, soljeni, dimljeni itd.) –</w:t>
            </w:r>
            <w:r>
              <w:rPr>
                <w:noProof/>
              </w:rPr>
              <w:t xml:space="preserve"> </w:t>
            </w:r>
            <w:r>
              <w:rPr>
                <w:noProof/>
                <w:sz w:val="22"/>
                <w:szCs w:val="20"/>
              </w:rPr>
              <w:t>kunčje meso</w:t>
            </w:r>
          </w:p>
        </w:tc>
        <w:tc>
          <w:tcPr>
            <w:tcW w:w="2162" w:type="dxa"/>
          </w:tcPr>
          <w:p>
            <w:pPr>
              <w:rPr>
                <w:rFonts w:eastAsia="SimSun"/>
                <w:noProof/>
                <w:color w:val="000000"/>
              </w:rPr>
            </w:pPr>
            <w:r>
              <w:rPr>
                <w:noProof/>
              </w:rPr>
              <w:t>Guanghan Bunny Rabbit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szCs w:val="24"/>
              </w:rPr>
            </w:pPr>
            <w:r>
              <w:rPr>
                <w:rFonts w:ascii="SimSun" w:eastAsia="SimSun" w:hAnsi="SimSun" w:hint="eastAsia"/>
                <w:noProof/>
                <w:szCs w:val="24"/>
              </w:rPr>
              <w:t>茶淀玫瑰香葡萄</w:t>
            </w:r>
          </w:p>
        </w:tc>
        <w:tc>
          <w:tcPr>
            <w:tcW w:w="2162" w:type="dxa"/>
          </w:tcPr>
          <w:p>
            <w:pPr>
              <w:rPr>
                <w:rFonts w:eastAsia="SimSun"/>
                <w:noProof/>
              </w:rPr>
            </w:pPr>
            <w:r>
              <w:rPr>
                <w:noProof/>
              </w:rPr>
              <w:t>Chadian Mei Gui Xiang Pu Tao</w:t>
            </w:r>
          </w:p>
        </w:tc>
        <w:tc>
          <w:tcPr>
            <w:tcW w:w="2162" w:type="dxa"/>
          </w:tcPr>
          <w:p>
            <w:pPr>
              <w:rPr>
                <w:rFonts w:eastAsia="SimSun"/>
                <w:noProof/>
              </w:rPr>
            </w:pPr>
            <w:r>
              <w:rPr>
                <w:noProof/>
                <w:sz w:val="22"/>
                <w:szCs w:val="20"/>
              </w:rPr>
              <w:t>sadje, zelenjava in žita, sveži ali predelani – sadje</w:t>
            </w:r>
          </w:p>
        </w:tc>
        <w:tc>
          <w:tcPr>
            <w:tcW w:w="2162" w:type="dxa"/>
          </w:tcPr>
          <w:p>
            <w:pPr>
              <w:rPr>
                <w:rFonts w:eastAsia="SimSun"/>
                <w:noProof/>
              </w:rPr>
            </w:pPr>
            <w:r>
              <w:rPr>
                <w:noProof/>
              </w:rPr>
              <w:t>Chadian Muscat Humberg Grape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策勒红枣</w:t>
            </w:r>
          </w:p>
        </w:tc>
        <w:tc>
          <w:tcPr>
            <w:tcW w:w="2162" w:type="dxa"/>
          </w:tcPr>
          <w:p>
            <w:pPr>
              <w:rPr>
                <w:rFonts w:eastAsia="SimSun"/>
                <w:noProof/>
                <w:color w:val="000000"/>
              </w:rPr>
            </w:pPr>
            <w:r>
              <w:rPr>
                <w:noProof/>
              </w:rPr>
              <w:t>Cele Hong Zao</w:t>
            </w:r>
          </w:p>
        </w:tc>
        <w:tc>
          <w:tcPr>
            <w:tcW w:w="2162" w:type="dxa"/>
          </w:tcPr>
          <w:p>
            <w:pPr>
              <w:rPr>
                <w:rFonts w:eastAsia="SimSun"/>
                <w:noProof/>
              </w:rPr>
            </w:pPr>
            <w:r>
              <w:rPr>
                <w:noProof/>
                <w:sz w:val="22"/>
                <w:szCs w:val="20"/>
              </w:rPr>
              <w:t>sadje, zelenjava in žita, sveži ali predelani – sadje</w:t>
            </w:r>
          </w:p>
        </w:tc>
        <w:tc>
          <w:tcPr>
            <w:tcW w:w="2162" w:type="dxa"/>
          </w:tcPr>
          <w:p>
            <w:pPr>
              <w:rPr>
                <w:rFonts w:eastAsia="SimSun"/>
                <w:noProof/>
              </w:rPr>
            </w:pPr>
            <w:r>
              <w:rPr>
                <w:noProof/>
              </w:rPr>
              <w:t>Cele Red dates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szCs w:val="24"/>
              </w:rPr>
            </w:pPr>
            <w:r>
              <w:rPr>
                <w:rFonts w:ascii="SimSun" w:eastAsia="SimSun" w:hAnsi="SimSun" w:hint="eastAsia"/>
                <w:noProof/>
                <w:szCs w:val="24"/>
              </w:rPr>
              <w:t>隆化小米</w:t>
            </w:r>
          </w:p>
        </w:tc>
        <w:tc>
          <w:tcPr>
            <w:tcW w:w="2162" w:type="dxa"/>
          </w:tcPr>
          <w:p>
            <w:pPr>
              <w:rPr>
                <w:rFonts w:eastAsia="SimSun"/>
                <w:noProof/>
              </w:rPr>
            </w:pPr>
            <w:r>
              <w:rPr>
                <w:noProof/>
              </w:rPr>
              <w:t>Longhua Xiao Mi</w:t>
            </w:r>
          </w:p>
        </w:tc>
        <w:tc>
          <w:tcPr>
            <w:tcW w:w="2162" w:type="dxa"/>
          </w:tcPr>
          <w:p>
            <w:pPr>
              <w:rPr>
                <w:rFonts w:eastAsia="SimSun"/>
                <w:noProof/>
              </w:rPr>
            </w:pPr>
            <w:r>
              <w:rPr>
                <w:noProof/>
              </w:rPr>
              <w:t>sadje, zelenjava in žita, sveži ali predelani – proso</w:t>
            </w:r>
          </w:p>
        </w:tc>
        <w:tc>
          <w:tcPr>
            <w:tcW w:w="2162" w:type="dxa"/>
          </w:tcPr>
          <w:p>
            <w:pPr>
              <w:rPr>
                <w:rFonts w:eastAsia="SimSun"/>
                <w:noProof/>
              </w:rPr>
            </w:pPr>
            <w:r>
              <w:rPr>
                <w:noProof/>
              </w:rPr>
              <w:t>Longhua Millet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szCs w:val="24"/>
              </w:rPr>
            </w:pPr>
            <w:r>
              <w:rPr>
                <w:rFonts w:ascii="SimSun" w:eastAsia="SimSun" w:hAnsi="SimSun" w:hint="eastAsia"/>
                <w:noProof/>
                <w:szCs w:val="24"/>
              </w:rPr>
              <w:t>保靖黄金茶</w:t>
            </w:r>
          </w:p>
        </w:tc>
        <w:tc>
          <w:tcPr>
            <w:tcW w:w="2162" w:type="dxa"/>
          </w:tcPr>
          <w:p>
            <w:pPr>
              <w:rPr>
                <w:rFonts w:eastAsia="SimSun"/>
                <w:noProof/>
              </w:rPr>
            </w:pPr>
            <w:r>
              <w:rPr>
                <w:noProof/>
              </w:rPr>
              <w:t>Baojing Huang Jin Cha</w:t>
            </w:r>
          </w:p>
        </w:tc>
        <w:tc>
          <w:tcPr>
            <w:tcW w:w="2162" w:type="dxa"/>
          </w:tcPr>
          <w:p>
            <w:pPr>
              <w:rPr>
                <w:rFonts w:eastAsia="SimSun"/>
                <w:noProof/>
              </w:rPr>
            </w:pPr>
            <w:r>
              <w:rPr>
                <w:noProof/>
                <w:sz w:val="22"/>
                <w:szCs w:val="20"/>
              </w:rPr>
              <w:t>ostali proizvodi iz Priloge I k Pogodbi (začimbe itd.) – čaj</w:t>
            </w:r>
          </w:p>
        </w:tc>
        <w:tc>
          <w:tcPr>
            <w:tcW w:w="2162" w:type="dxa"/>
          </w:tcPr>
          <w:p>
            <w:pPr>
              <w:rPr>
                <w:rFonts w:eastAsia="SimSun"/>
                <w:noProof/>
              </w:rPr>
            </w:pPr>
            <w:r>
              <w:rPr>
                <w:noProof/>
              </w:rPr>
              <w:t>Baojing Golden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szCs w:val="24"/>
              </w:rPr>
            </w:pPr>
            <w:r>
              <w:rPr>
                <w:rFonts w:ascii="SimSun" w:eastAsia="SimSun" w:hAnsi="SimSun" w:hint="eastAsia"/>
                <w:noProof/>
                <w:szCs w:val="24"/>
              </w:rPr>
              <w:t>五指山红茶</w:t>
            </w:r>
          </w:p>
        </w:tc>
        <w:tc>
          <w:tcPr>
            <w:tcW w:w="2162" w:type="dxa"/>
          </w:tcPr>
          <w:p>
            <w:pPr>
              <w:rPr>
                <w:rFonts w:eastAsia="SimSun"/>
                <w:noProof/>
              </w:rPr>
            </w:pPr>
            <w:r>
              <w:rPr>
                <w:noProof/>
              </w:rPr>
              <w:t>Wuzhishan Hong Cha</w:t>
            </w:r>
          </w:p>
        </w:tc>
        <w:tc>
          <w:tcPr>
            <w:tcW w:w="2162" w:type="dxa"/>
          </w:tcPr>
          <w:p>
            <w:pPr>
              <w:rPr>
                <w:rFonts w:eastAsia="SimSun"/>
                <w:noProof/>
              </w:rPr>
            </w:pPr>
            <w:r>
              <w:rPr>
                <w:noProof/>
                <w:sz w:val="22"/>
                <w:szCs w:val="20"/>
              </w:rPr>
              <w:t>ostali proizvodi iz Priloge I k Pogodbi (začimbe itd.) – čaj</w:t>
            </w:r>
          </w:p>
        </w:tc>
        <w:tc>
          <w:tcPr>
            <w:tcW w:w="2162" w:type="dxa"/>
          </w:tcPr>
          <w:p>
            <w:pPr>
              <w:rPr>
                <w:rFonts w:eastAsia="SimSun"/>
                <w:noProof/>
              </w:rPr>
            </w:pPr>
            <w:r>
              <w:rPr>
                <w:noProof/>
              </w:rPr>
              <w:t>Wuzhishan Black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szCs w:val="24"/>
              </w:rPr>
            </w:pPr>
            <w:r>
              <w:rPr>
                <w:rFonts w:ascii="SimSun" w:eastAsia="SimSun" w:hAnsi="SimSun" w:hint="eastAsia"/>
                <w:noProof/>
                <w:szCs w:val="24"/>
              </w:rPr>
              <w:t>张北马铃薯</w:t>
            </w:r>
          </w:p>
        </w:tc>
        <w:tc>
          <w:tcPr>
            <w:tcW w:w="2162" w:type="dxa"/>
          </w:tcPr>
          <w:p>
            <w:pPr>
              <w:rPr>
                <w:rFonts w:eastAsia="SimSun"/>
                <w:noProof/>
              </w:rPr>
            </w:pPr>
            <w:r>
              <w:rPr>
                <w:noProof/>
              </w:rPr>
              <w:t>Zhangbei Ma Ling Shu</w:t>
            </w:r>
          </w:p>
        </w:tc>
        <w:tc>
          <w:tcPr>
            <w:tcW w:w="2162" w:type="dxa"/>
          </w:tcPr>
          <w:p>
            <w:pPr>
              <w:rPr>
                <w:rFonts w:eastAsia="SimSun"/>
                <w:noProof/>
              </w:rPr>
            </w:pPr>
            <w:r>
              <w:rPr>
                <w:noProof/>
                <w:sz w:val="22"/>
                <w:szCs w:val="20"/>
              </w:rPr>
              <w:t>sadje, zelenjava in žita, sveži ali predelani – krompir</w:t>
            </w:r>
          </w:p>
        </w:tc>
        <w:tc>
          <w:tcPr>
            <w:tcW w:w="2162" w:type="dxa"/>
          </w:tcPr>
          <w:p>
            <w:pPr>
              <w:rPr>
                <w:rFonts w:eastAsia="SimSun"/>
                <w:noProof/>
              </w:rPr>
            </w:pPr>
            <w:r>
              <w:rPr>
                <w:noProof/>
              </w:rPr>
              <w:t>Zhangbei Potato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都江堰方竹笋</w:t>
            </w:r>
          </w:p>
        </w:tc>
        <w:tc>
          <w:tcPr>
            <w:tcW w:w="2162" w:type="dxa"/>
          </w:tcPr>
          <w:p>
            <w:pPr>
              <w:rPr>
                <w:rFonts w:eastAsia="SimSun"/>
                <w:noProof/>
                <w:color w:val="000000"/>
              </w:rPr>
            </w:pPr>
            <w:r>
              <w:rPr>
                <w:noProof/>
              </w:rPr>
              <w:t>Dujiangyan Fang Zhu Sun</w:t>
            </w:r>
          </w:p>
        </w:tc>
        <w:tc>
          <w:tcPr>
            <w:tcW w:w="2162" w:type="dxa"/>
          </w:tcPr>
          <w:p>
            <w:pPr>
              <w:rPr>
                <w:rFonts w:eastAsia="SimSun"/>
                <w:noProof/>
              </w:rPr>
            </w:pPr>
            <w:r>
              <w:rPr>
                <w:noProof/>
                <w:sz w:val="22"/>
                <w:szCs w:val="20"/>
              </w:rPr>
              <w:t>sadje, zelenjava in žita, sveži ali predelani – zelenjava</w:t>
            </w:r>
          </w:p>
        </w:tc>
        <w:tc>
          <w:tcPr>
            <w:tcW w:w="2162" w:type="dxa"/>
          </w:tcPr>
          <w:p>
            <w:pPr>
              <w:rPr>
                <w:rFonts w:eastAsia="SimSun"/>
                <w:noProof/>
                <w:color w:val="000000"/>
              </w:rPr>
            </w:pPr>
            <w:r>
              <w:rPr>
                <w:noProof/>
              </w:rPr>
              <w:t>Dujiangyan Square Bamboo Shoots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安顺山药</w:t>
            </w:r>
          </w:p>
        </w:tc>
        <w:tc>
          <w:tcPr>
            <w:tcW w:w="2162" w:type="dxa"/>
          </w:tcPr>
          <w:p>
            <w:pPr>
              <w:rPr>
                <w:rFonts w:eastAsia="SimSun"/>
                <w:noProof/>
                <w:color w:val="000000"/>
              </w:rPr>
            </w:pPr>
            <w:r>
              <w:rPr>
                <w:noProof/>
              </w:rPr>
              <w:t>Anshun ShanYao</w:t>
            </w:r>
          </w:p>
        </w:tc>
        <w:tc>
          <w:tcPr>
            <w:tcW w:w="2162" w:type="dxa"/>
          </w:tcPr>
          <w:p>
            <w:pPr>
              <w:rPr>
                <w:rFonts w:eastAsia="SimSun"/>
                <w:noProof/>
              </w:rPr>
            </w:pPr>
            <w:r>
              <w:rPr>
                <w:noProof/>
                <w:sz w:val="22"/>
                <w:szCs w:val="20"/>
              </w:rPr>
              <w:t>sadje, zelenjava in žita, sveži ali predelani – zelenjava</w:t>
            </w:r>
          </w:p>
        </w:tc>
        <w:tc>
          <w:tcPr>
            <w:tcW w:w="2162" w:type="dxa"/>
          </w:tcPr>
          <w:p>
            <w:pPr>
              <w:rPr>
                <w:rFonts w:eastAsia="SimSun"/>
                <w:noProof/>
                <w:color w:val="000000"/>
              </w:rPr>
            </w:pPr>
            <w:r>
              <w:rPr>
                <w:noProof/>
              </w:rPr>
              <w:t>Anshun Chinese Yam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hint="eastAsia"/>
                <w:noProof/>
                <w:color w:val="000000"/>
                <w:szCs w:val="24"/>
              </w:rPr>
              <w:t>嘉峪关洋葱</w:t>
            </w:r>
          </w:p>
        </w:tc>
        <w:tc>
          <w:tcPr>
            <w:tcW w:w="2162" w:type="dxa"/>
          </w:tcPr>
          <w:p>
            <w:pPr>
              <w:rPr>
                <w:rFonts w:eastAsia="SimSun"/>
                <w:noProof/>
                <w:color w:val="000000"/>
              </w:rPr>
            </w:pPr>
            <w:r>
              <w:rPr>
                <w:noProof/>
              </w:rPr>
              <w:t>Jiayuguan Yang Cong</w:t>
            </w:r>
          </w:p>
        </w:tc>
        <w:tc>
          <w:tcPr>
            <w:tcW w:w="2162" w:type="dxa"/>
          </w:tcPr>
          <w:p>
            <w:pPr>
              <w:rPr>
                <w:rFonts w:eastAsia="SimSun"/>
                <w:noProof/>
              </w:rPr>
            </w:pPr>
            <w:r>
              <w:rPr>
                <w:noProof/>
                <w:sz w:val="22"/>
                <w:szCs w:val="20"/>
              </w:rPr>
              <w:t>sadje, zelenjava in žita, sveži ali predelani – zelenjava</w:t>
            </w:r>
          </w:p>
        </w:tc>
        <w:tc>
          <w:tcPr>
            <w:tcW w:w="2162" w:type="dxa"/>
          </w:tcPr>
          <w:p>
            <w:pPr>
              <w:rPr>
                <w:rFonts w:eastAsia="SimSun"/>
                <w:noProof/>
                <w:color w:val="000000"/>
              </w:rPr>
            </w:pPr>
            <w:r>
              <w:rPr>
                <w:noProof/>
              </w:rPr>
              <w:t>Jiayuguan Onion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szCs w:val="24"/>
              </w:rPr>
            </w:pPr>
            <w:r>
              <w:rPr>
                <w:rFonts w:ascii="SimSun" w:eastAsia="SimSun" w:hAnsi="SimSun" w:hint="eastAsia"/>
                <w:noProof/>
                <w:szCs w:val="24"/>
              </w:rPr>
              <w:t>北京鸭</w:t>
            </w:r>
          </w:p>
        </w:tc>
        <w:tc>
          <w:tcPr>
            <w:tcW w:w="2162" w:type="dxa"/>
          </w:tcPr>
          <w:p>
            <w:pPr>
              <w:rPr>
                <w:rFonts w:eastAsia="SimSun"/>
                <w:noProof/>
              </w:rPr>
            </w:pPr>
            <w:r>
              <w:rPr>
                <w:noProof/>
              </w:rPr>
              <w:t>Beijing Ya</w:t>
            </w:r>
          </w:p>
        </w:tc>
        <w:tc>
          <w:tcPr>
            <w:tcW w:w="2162" w:type="dxa"/>
          </w:tcPr>
          <w:p>
            <w:pPr>
              <w:rPr>
                <w:rFonts w:eastAsia="SimSun"/>
                <w:noProof/>
              </w:rPr>
            </w:pPr>
            <w:r>
              <w:rPr>
                <w:noProof/>
                <w:sz w:val="22"/>
                <w:szCs w:val="20"/>
              </w:rPr>
              <w:t>sveže meso (in drobovina) – raca</w:t>
            </w:r>
          </w:p>
        </w:tc>
        <w:tc>
          <w:tcPr>
            <w:tcW w:w="2162" w:type="dxa"/>
          </w:tcPr>
          <w:p>
            <w:pPr>
              <w:rPr>
                <w:rFonts w:eastAsia="SimSun"/>
                <w:noProof/>
              </w:rPr>
            </w:pPr>
            <w:r>
              <w:rPr>
                <w:noProof/>
              </w:rPr>
              <w:t>Peking Duck</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szCs w:val="24"/>
              </w:rPr>
            </w:pPr>
            <w:r>
              <w:rPr>
                <w:rFonts w:ascii="SimSun" w:eastAsia="SimSun" w:hAnsi="SimSun" w:hint="eastAsia"/>
                <w:noProof/>
                <w:szCs w:val="24"/>
              </w:rPr>
              <w:t>从江香禾糯</w:t>
            </w:r>
          </w:p>
        </w:tc>
        <w:tc>
          <w:tcPr>
            <w:tcW w:w="2162" w:type="dxa"/>
          </w:tcPr>
          <w:p>
            <w:pPr>
              <w:rPr>
                <w:rFonts w:eastAsia="SimSun"/>
                <w:noProof/>
              </w:rPr>
            </w:pPr>
            <w:r>
              <w:rPr>
                <w:noProof/>
              </w:rPr>
              <w:t>Congjiang Xiang He Nuo</w:t>
            </w:r>
          </w:p>
        </w:tc>
        <w:tc>
          <w:tcPr>
            <w:tcW w:w="2162" w:type="dxa"/>
          </w:tcPr>
          <w:p>
            <w:pPr>
              <w:rPr>
                <w:rFonts w:eastAsia="SimSun"/>
                <w:noProof/>
              </w:rPr>
            </w:pPr>
            <w:r>
              <w:rPr>
                <w:noProof/>
                <w:sz w:val="22"/>
                <w:szCs w:val="20"/>
              </w:rPr>
              <w:t>sadje, zelenjava in žita, sveži ali predelani – riž</w:t>
            </w:r>
          </w:p>
        </w:tc>
        <w:tc>
          <w:tcPr>
            <w:tcW w:w="2162" w:type="dxa"/>
          </w:tcPr>
          <w:p>
            <w:pPr>
              <w:rPr>
                <w:rFonts w:eastAsia="SimSun"/>
                <w:noProof/>
              </w:rPr>
            </w:pPr>
            <w:r>
              <w:rPr>
                <w:noProof/>
              </w:rPr>
              <w:t>Congjiang Fragrant Glutinous Rice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rPr>
                <w:rFonts w:ascii="SimSun" w:eastAsia="SimSun" w:hAnsi="SimSun"/>
                <w:noProof/>
                <w:szCs w:val="24"/>
              </w:rPr>
            </w:pPr>
            <w:r>
              <w:rPr>
                <w:rFonts w:ascii="SimSun" w:eastAsia="SimSun" w:hAnsi="SimSun" w:hint="eastAsia"/>
                <w:noProof/>
                <w:szCs w:val="24"/>
              </w:rPr>
              <w:t>北苑贡茶</w:t>
            </w:r>
          </w:p>
        </w:tc>
        <w:tc>
          <w:tcPr>
            <w:tcW w:w="2162" w:type="dxa"/>
          </w:tcPr>
          <w:p>
            <w:pPr>
              <w:rPr>
                <w:rFonts w:eastAsia="SimSun"/>
                <w:noProof/>
              </w:rPr>
            </w:pPr>
            <w:r>
              <w:rPr>
                <w:noProof/>
              </w:rPr>
              <w:t>Beiyuan Gong Cha</w:t>
            </w:r>
          </w:p>
        </w:tc>
        <w:tc>
          <w:tcPr>
            <w:tcW w:w="2162" w:type="dxa"/>
          </w:tcPr>
          <w:p>
            <w:pPr>
              <w:rPr>
                <w:rFonts w:eastAsia="SimSun"/>
                <w:noProof/>
              </w:rPr>
            </w:pPr>
            <w:r>
              <w:rPr>
                <w:noProof/>
                <w:sz w:val="22"/>
                <w:szCs w:val="20"/>
              </w:rPr>
              <w:t>ostali proizvodi iz Priloge I k Pogodbi (začimbe itd.) – čaj</w:t>
            </w:r>
          </w:p>
        </w:tc>
        <w:tc>
          <w:tcPr>
            <w:tcW w:w="2162" w:type="dxa"/>
          </w:tcPr>
          <w:p>
            <w:pPr>
              <w:rPr>
                <w:rFonts w:eastAsia="SimSun"/>
                <w:noProof/>
              </w:rPr>
            </w:pPr>
            <w:r>
              <w:rPr>
                <w:noProof/>
              </w:rPr>
              <w:t>Beiyuan Tribute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肃宁裘皮</w:t>
            </w:r>
          </w:p>
        </w:tc>
        <w:tc>
          <w:tcPr>
            <w:tcW w:w="2162" w:type="dxa"/>
          </w:tcPr>
          <w:p>
            <w:pPr>
              <w:rPr>
                <w:rFonts w:eastAsia="SimSun"/>
                <w:noProof/>
              </w:rPr>
            </w:pPr>
            <w:r>
              <w:rPr>
                <w:noProof/>
              </w:rPr>
              <w:t>Suning Qiu Pi</w:t>
            </w:r>
          </w:p>
        </w:tc>
        <w:tc>
          <w:tcPr>
            <w:tcW w:w="2162" w:type="dxa"/>
          </w:tcPr>
          <w:p>
            <w:pPr>
              <w:rPr>
                <w:rFonts w:eastAsia="SimSun"/>
                <w:noProof/>
              </w:rPr>
            </w:pPr>
            <w:r>
              <w:rPr>
                <w:noProof/>
              </w:rPr>
              <w:t>ostali proizvodi iz Priloge I k Pogodbi (začimbe itd.) – krzno</w:t>
            </w:r>
          </w:p>
        </w:tc>
        <w:tc>
          <w:tcPr>
            <w:tcW w:w="2162" w:type="dxa"/>
          </w:tcPr>
          <w:p>
            <w:pPr>
              <w:rPr>
                <w:rFonts w:eastAsia="SimSun"/>
                <w:noProof/>
              </w:rPr>
            </w:pPr>
            <w:r>
              <w:rPr>
                <w:noProof/>
              </w:rPr>
              <w:t>Suning Fur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color w:val="000000"/>
                <w:szCs w:val="24"/>
              </w:rPr>
              <w:t>宜州桑蚕茧</w:t>
            </w:r>
          </w:p>
        </w:tc>
        <w:tc>
          <w:tcPr>
            <w:tcW w:w="2162" w:type="dxa"/>
          </w:tcPr>
          <w:p>
            <w:pPr>
              <w:rPr>
                <w:rFonts w:eastAsia="SimSun"/>
                <w:noProof/>
              </w:rPr>
            </w:pPr>
            <w:r>
              <w:rPr>
                <w:noProof/>
              </w:rPr>
              <w:t>Yizhou Sang Can Jian</w:t>
            </w:r>
          </w:p>
        </w:tc>
        <w:tc>
          <w:tcPr>
            <w:tcW w:w="2162" w:type="dxa"/>
          </w:tcPr>
          <w:p>
            <w:pPr>
              <w:rPr>
                <w:rFonts w:eastAsia="SimSun"/>
                <w:noProof/>
              </w:rPr>
            </w:pPr>
            <w:r>
              <w:rPr>
                <w:noProof/>
              </w:rPr>
              <w:t>drugi živalski proizvodi – svila</w:t>
            </w:r>
          </w:p>
        </w:tc>
        <w:tc>
          <w:tcPr>
            <w:tcW w:w="2162" w:type="dxa"/>
          </w:tcPr>
          <w:p>
            <w:pPr>
              <w:rPr>
                <w:rFonts w:eastAsia="SimSun"/>
                <w:noProof/>
              </w:rPr>
            </w:pPr>
            <w:r>
              <w:rPr>
                <w:noProof/>
              </w:rPr>
              <w:t>Yizhou Silkworm Cocoon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镇湖刺绣</w:t>
            </w:r>
          </w:p>
        </w:tc>
        <w:tc>
          <w:tcPr>
            <w:tcW w:w="2162" w:type="dxa"/>
          </w:tcPr>
          <w:p>
            <w:pPr>
              <w:rPr>
                <w:rFonts w:eastAsia="SimSun"/>
                <w:noProof/>
              </w:rPr>
            </w:pPr>
            <w:r>
              <w:rPr>
                <w:noProof/>
              </w:rPr>
              <w:t>Zhenhu Ci Xiu</w:t>
            </w:r>
          </w:p>
        </w:tc>
        <w:tc>
          <w:tcPr>
            <w:tcW w:w="2162" w:type="dxa"/>
          </w:tcPr>
          <w:p>
            <w:pPr>
              <w:rPr>
                <w:rFonts w:eastAsia="SimSun"/>
                <w:noProof/>
              </w:rPr>
            </w:pPr>
            <w:r>
              <w:rPr>
                <w:noProof/>
              </w:rPr>
              <w:t>drugi proizvodi živalskega izvora (jajca, med, različni mlečni proizvodi razen masla itd.) – svila</w:t>
            </w:r>
          </w:p>
        </w:tc>
        <w:tc>
          <w:tcPr>
            <w:tcW w:w="2162" w:type="dxa"/>
          </w:tcPr>
          <w:p>
            <w:pPr>
              <w:rPr>
                <w:rFonts w:eastAsia="SimSun"/>
                <w:noProof/>
              </w:rPr>
            </w:pPr>
            <w:r>
              <w:rPr>
                <w:noProof/>
              </w:rPr>
              <w:t xml:space="preserve">Zhenhu Embroidery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舒席</w:t>
            </w:r>
          </w:p>
        </w:tc>
        <w:tc>
          <w:tcPr>
            <w:tcW w:w="2162" w:type="dxa"/>
          </w:tcPr>
          <w:p>
            <w:pPr>
              <w:rPr>
                <w:rFonts w:eastAsia="SimSun"/>
                <w:noProof/>
              </w:rPr>
            </w:pPr>
            <w:r>
              <w:rPr>
                <w:noProof/>
              </w:rPr>
              <w:t>Shu Xi</w:t>
            </w:r>
          </w:p>
        </w:tc>
        <w:tc>
          <w:tcPr>
            <w:tcW w:w="2162" w:type="dxa"/>
          </w:tcPr>
          <w:p>
            <w:pPr>
              <w:rPr>
                <w:rFonts w:eastAsia="SimSun"/>
                <w:noProof/>
              </w:rPr>
            </w:pPr>
            <w:r>
              <w:rPr>
                <w:noProof/>
              </w:rPr>
              <w:t>protje</w:t>
            </w:r>
          </w:p>
        </w:tc>
        <w:tc>
          <w:tcPr>
            <w:tcW w:w="2162" w:type="dxa"/>
          </w:tcPr>
          <w:p>
            <w:pPr>
              <w:rPr>
                <w:rFonts w:eastAsia="SimSun"/>
                <w:noProof/>
              </w:rPr>
            </w:pPr>
            <w:r>
              <w:rPr>
                <w:noProof/>
              </w:rPr>
              <w:t>Shu Mat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霍邱柳编</w:t>
            </w:r>
          </w:p>
        </w:tc>
        <w:tc>
          <w:tcPr>
            <w:tcW w:w="2162" w:type="dxa"/>
          </w:tcPr>
          <w:p>
            <w:pPr>
              <w:rPr>
                <w:rFonts w:eastAsia="SimSun"/>
                <w:noProof/>
              </w:rPr>
            </w:pPr>
            <w:r>
              <w:rPr>
                <w:noProof/>
              </w:rPr>
              <w:t>Huoqiu Liu Bian</w:t>
            </w:r>
          </w:p>
        </w:tc>
        <w:tc>
          <w:tcPr>
            <w:tcW w:w="2162" w:type="dxa"/>
          </w:tcPr>
          <w:p>
            <w:pPr>
              <w:rPr>
                <w:rFonts w:eastAsia="SimSun"/>
                <w:noProof/>
              </w:rPr>
            </w:pPr>
            <w:r>
              <w:rPr>
                <w:noProof/>
              </w:rPr>
              <w:t>protje</w:t>
            </w:r>
          </w:p>
        </w:tc>
        <w:tc>
          <w:tcPr>
            <w:tcW w:w="2162" w:type="dxa"/>
          </w:tcPr>
          <w:p>
            <w:pPr>
              <w:rPr>
                <w:rFonts w:eastAsia="SimSun"/>
                <w:noProof/>
              </w:rPr>
            </w:pPr>
            <w:r>
              <w:rPr>
                <w:noProof/>
              </w:rPr>
              <w:t>Huoqiu Wickerwork</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宣纸</w:t>
            </w:r>
          </w:p>
        </w:tc>
        <w:tc>
          <w:tcPr>
            <w:tcW w:w="2162" w:type="dxa"/>
          </w:tcPr>
          <w:p>
            <w:pPr>
              <w:rPr>
                <w:rFonts w:eastAsia="SimSun"/>
                <w:noProof/>
              </w:rPr>
            </w:pPr>
            <w:r>
              <w:rPr>
                <w:noProof/>
              </w:rPr>
              <w:t>Xuan Zhi</w:t>
            </w:r>
          </w:p>
        </w:tc>
        <w:tc>
          <w:tcPr>
            <w:tcW w:w="2162" w:type="dxa"/>
          </w:tcPr>
          <w:p>
            <w:pPr>
              <w:rPr>
                <w:rFonts w:eastAsia="SimSun"/>
                <w:noProof/>
              </w:rPr>
            </w:pPr>
            <w:r>
              <w:rPr>
                <w:noProof/>
              </w:rPr>
              <w:t>seno</w:t>
            </w:r>
          </w:p>
        </w:tc>
        <w:tc>
          <w:tcPr>
            <w:tcW w:w="2162" w:type="dxa"/>
          </w:tcPr>
          <w:p>
            <w:pPr>
              <w:rPr>
                <w:rFonts w:eastAsia="SimSun"/>
                <w:noProof/>
              </w:rPr>
            </w:pPr>
            <w:r>
              <w:rPr>
                <w:noProof/>
              </w:rPr>
              <w:t>Xuan Paper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连史纸</w:t>
            </w:r>
          </w:p>
        </w:tc>
        <w:tc>
          <w:tcPr>
            <w:tcW w:w="2162" w:type="dxa"/>
          </w:tcPr>
          <w:p>
            <w:pPr>
              <w:rPr>
                <w:rFonts w:eastAsia="SimSun"/>
                <w:noProof/>
              </w:rPr>
            </w:pPr>
            <w:r>
              <w:rPr>
                <w:noProof/>
              </w:rPr>
              <w:t>Lian-shi Zhi</w:t>
            </w:r>
          </w:p>
        </w:tc>
        <w:tc>
          <w:tcPr>
            <w:tcW w:w="2162" w:type="dxa"/>
          </w:tcPr>
          <w:p>
            <w:pPr>
              <w:rPr>
                <w:rFonts w:eastAsia="SimSun"/>
                <w:noProof/>
              </w:rPr>
            </w:pPr>
            <w:r>
              <w:rPr>
                <w:noProof/>
              </w:rPr>
              <w:t>bambus</w:t>
            </w:r>
          </w:p>
        </w:tc>
        <w:tc>
          <w:tcPr>
            <w:tcW w:w="2162" w:type="dxa"/>
          </w:tcPr>
          <w:p>
            <w:pPr>
              <w:rPr>
                <w:rFonts w:eastAsia="SimSun"/>
                <w:noProof/>
              </w:rPr>
            </w:pPr>
            <w:r>
              <w:rPr>
                <w:noProof/>
              </w:rPr>
              <w:t>Lian-shi Paper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黄梅挑花</w:t>
            </w:r>
          </w:p>
        </w:tc>
        <w:tc>
          <w:tcPr>
            <w:tcW w:w="2162" w:type="dxa"/>
          </w:tcPr>
          <w:p>
            <w:pPr>
              <w:rPr>
                <w:rFonts w:eastAsia="SimSun"/>
                <w:noProof/>
              </w:rPr>
            </w:pPr>
            <w:r>
              <w:rPr>
                <w:noProof/>
              </w:rPr>
              <w:t>Huangmei Tiao Hua</w:t>
            </w:r>
          </w:p>
        </w:tc>
        <w:tc>
          <w:tcPr>
            <w:tcW w:w="2162" w:type="dxa"/>
          </w:tcPr>
          <w:p>
            <w:pPr>
              <w:rPr>
                <w:rFonts w:eastAsia="SimSun"/>
                <w:noProof/>
              </w:rPr>
            </w:pPr>
            <w:r>
              <w:rPr>
                <w:noProof/>
              </w:rPr>
              <w:t>bombaž</w:t>
            </w:r>
          </w:p>
        </w:tc>
        <w:tc>
          <w:tcPr>
            <w:tcW w:w="2162" w:type="dxa"/>
          </w:tcPr>
          <w:p>
            <w:pPr>
              <w:rPr>
                <w:rFonts w:eastAsia="SimSun"/>
                <w:noProof/>
              </w:rPr>
            </w:pPr>
            <w:r>
              <w:rPr>
                <w:noProof/>
              </w:rPr>
              <w:t>Huangmei Cross-stitch</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香云纱</w:t>
            </w:r>
          </w:p>
        </w:tc>
        <w:tc>
          <w:tcPr>
            <w:tcW w:w="2162" w:type="dxa"/>
          </w:tcPr>
          <w:p>
            <w:pPr>
              <w:rPr>
                <w:rFonts w:eastAsia="SimSun"/>
                <w:noProof/>
              </w:rPr>
            </w:pPr>
            <w:r>
              <w:rPr>
                <w:noProof/>
              </w:rPr>
              <w:t>Xiangyun Sha</w:t>
            </w:r>
          </w:p>
        </w:tc>
        <w:tc>
          <w:tcPr>
            <w:tcW w:w="2162" w:type="dxa"/>
          </w:tcPr>
          <w:p>
            <w:pPr>
              <w:rPr>
                <w:rFonts w:eastAsia="SimSun"/>
                <w:noProof/>
              </w:rPr>
            </w:pPr>
            <w:r>
              <w:rPr>
                <w:noProof/>
              </w:rPr>
              <w:t>drugi proizvodi živalskega izvora (jajca, med, različni mlečni proizvodi razen masla itd.) – svila</w:t>
            </w:r>
          </w:p>
        </w:tc>
        <w:tc>
          <w:tcPr>
            <w:tcW w:w="2162" w:type="dxa"/>
          </w:tcPr>
          <w:p>
            <w:pPr>
              <w:rPr>
                <w:rFonts w:eastAsia="SimSun"/>
                <w:noProof/>
              </w:rPr>
            </w:pPr>
            <w:r>
              <w:rPr>
                <w:noProof/>
              </w:rPr>
              <w:t>Xiangyun Gambiered Gauze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蜀锦</w:t>
            </w:r>
          </w:p>
        </w:tc>
        <w:tc>
          <w:tcPr>
            <w:tcW w:w="2162" w:type="dxa"/>
          </w:tcPr>
          <w:p>
            <w:pPr>
              <w:rPr>
                <w:rFonts w:eastAsia="SimSun"/>
                <w:noProof/>
              </w:rPr>
            </w:pPr>
            <w:r>
              <w:rPr>
                <w:noProof/>
              </w:rPr>
              <w:t>Shu Jin</w:t>
            </w:r>
          </w:p>
        </w:tc>
        <w:tc>
          <w:tcPr>
            <w:tcW w:w="2162" w:type="dxa"/>
          </w:tcPr>
          <w:p>
            <w:pPr>
              <w:rPr>
                <w:rFonts w:eastAsia="SimSun"/>
                <w:noProof/>
              </w:rPr>
            </w:pPr>
            <w:r>
              <w:rPr>
                <w:noProof/>
              </w:rPr>
              <w:t>drugi proizvodi živalskega izvora (jajca, med, različni mlečni proizvodi razen masla itd.) – svila</w:t>
            </w:r>
          </w:p>
        </w:tc>
        <w:tc>
          <w:tcPr>
            <w:tcW w:w="2162" w:type="dxa"/>
          </w:tcPr>
          <w:p>
            <w:pPr>
              <w:rPr>
                <w:rFonts w:eastAsia="SimSun"/>
                <w:noProof/>
              </w:rPr>
            </w:pPr>
            <w:r>
              <w:rPr>
                <w:noProof/>
              </w:rPr>
              <w:t>Shu Brocade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蜀绣</w:t>
            </w:r>
          </w:p>
        </w:tc>
        <w:tc>
          <w:tcPr>
            <w:tcW w:w="2162" w:type="dxa"/>
          </w:tcPr>
          <w:p>
            <w:pPr>
              <w:rPr>
                <w:rFonts w:eastAsia="SimSun"/>
                <w:noProof/>
              </w:rPr>
            </w:pPr>
            <w:r>
              <w:rPr>
                <w:noProof/>
              </w:rPr>
              <w:t>Shu Xiu</w:t>
            </w:r>
          </w:p>
        </w:tc>
        <w:tc>
          <w:tcPr>
            <w:tcW w:w="2162" w:type="dxa"/>
          </w:tcPr>
          <w:p>
            <w:pPr>
              <w:rPr>
                <w:rFonts w:eastAsia="SimSun"/>
                <w:noProof/>
              </w:rPr>
            </w:pPr>
            <w:r>
              <w:rPr>
                <w:noProof/>
              </w:rPr>
              <w:t>drugi proizvodi živalskega izvora (jajca, med, različni mlečni proizvodi razen masla itd.) – svila</w:t>
            </w:r>
          </w:p>
        </w:tc>
        <w:tc>
          <w:tcPr>
            <w:tcW w:w="2162" w:type="dxa"/>
          </w:tcPr>
          <w:p>
            <w:pPr>
              <w:rPr>
                <w:rFonts w:eastAsia="SimSun"/>
                <w:noProof/>
              </w:rPr>
            </w:pPr>
            <w:r>
              <w:rPr>
                <w:noProof/>
              </w:rPr>
              <w:t>Shu Embroider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青神竹编</w:t>
            </w:r>
          </w:p>
        </w:tc>
        <w:tc>
          <w:tcPr>
            <w:tcW w:w="2162" w:type="dxa"/>
          </w:tcPr>
          <w:p>
            <w:pPr>
              <w:rPr>
                <w:rFonts w:eastAsia="SimSun"/>
                <w:noProof/>
              </w:rPr>
            </w:pPr>
            <w:r>
              <w:rPr>
                <w:noProof/>
              </w:rPr>
              <w:t>Qingshen Zhu Bian</w:t>
            </w:r>
          </w:p>
        </w:tc>
        <w:tc>
          <w:tcPr>
            <w:tcW w:w="2162" w:type="dxa"/>
          </w:tcPr>
          <w:p>
            <w:pPr>
              <w:rPr>
                <w:rFonts w:eastAsia="SimSun"/>
                <w:noProof/>
              </w:rPr>
            </w:pPr>
            <w:r>
              <w:rPr>
                <w:noProof/>
              </w:rPr>
              <w:t>protje</w:t>
            </w:r>
          </w:p>
        </w:tc>
        <w:tc>
          <w:tcPr>
            <w:tcW w:w="2162" w:type="dxa"/>
          </w:tcPr>
          <w:p>
            <w:pPr>
              <w:rPr>
                <w:rFonts w:eastAsia="SimSun"/>
                <w:noProof/>
              </w:rPr>
            </w:pPr>
            <w:r>
              <w:rPr>
                <w:noProof/>
              </w:rPr>
              <w:t>Qingshen Bamboo Weaving</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石泉蚕丝</w:t>
            </w:r>
          </w:p>
        </w:tc>
        <w:tc>
          <w:tcPr>
            <w:tcW w:w="2162" w:type="dxa"/>
          </w:tcPr>
          <w:p>
            <w:pPr>
              <w:rPr>
                <w:rFonts w:eastAsia="SimSun"/>
                <w:noProof/>
              </w:rPr>
            </w:pPr>
            <w:r>
              <w:rPr>
                <w:noProof/>
              </w:rPr>
              <w:t>Shiquan Can Si</w:t>
            </w:r>
          </w:p>
        </w:tc>
        <w:tc>
          <w:tcPr>
            <w:tcW w:w="2162" w:type="dxa"/>
          </w:tcPr>
          <w:p>
            <w:pPr>
              <w:rPr>
                <w:rFonts w:eastAsia="SimSun"/>
                <w:noProof/>
              </w:rPr>
            </w:pPr>
            <w:r>
              <w:rPr>
                <w:noProof/>
              </w:rPr>
              <w:t>drugi proizvodi živalskega izvora (jajca, med, različni mlečni proizvodi razen masla itd.) – svila</w:t>
            </w:r>
          </w:p>
        </w:tc>
        <w:tc>
          <w:tcPr>
            <w:tcW w:w="2162" w:type="dxa"/>
          </w:tcPr>
          <w:p>
            <w:pPr>
              <w:rPr>
                <w:rFonts w:eastAsia="SimSun"/>
                <w:noProof/>
              </w:rPr>
            </w:pPr>
            <w:r>
              <w:rPr>
                <w:noProof/>
              </w:rPr>
              <w:t>Shiquan Silk</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黄岗柳编</w:t>
            </w:r>
          </w:p>
        </w:tc>
        <w:tc>
          <w:tcPr>
            <w:tcW w:w="2162" w:type="dxa"/>
          </w:tcPr>
          <w:p>
            <w:pPr>
              <w:rPr>
                <w:rFonts w:eastAsia="SimSun"/>
                <w:noProof/>
              </w:rPr>
            </w:pPr>
            <w:r>
              <w:rPr>
                <w:noProof/>
              </w:rPr>
              <w:t>Huanggang Liu Bian</w:t>
            </w:r>
          </w:p>
        </w:tc>
        <w:tc>
          <w:tcPr>
            <w:tcW w:w="2162" w:type="dxa"/>
          </w:tcPr>
          <w:p>
            <w:pPr>
              <w:rPr>
                <w:rFonts w:eastAsia="SimSun"/>
                <w:noProof/>
              </w:rPr>
            </w:pPr>
            <w:r>
              <w:rPr>
                <w:noProof/>
              </w:rPr>
              <w:t>protje</w:t>
            </w:r>
          </w:p>
        </w:tc>
        <w:tc>
          <w:tcPr>
            <w:tcW w:w="2162" w:type="dxa"/>
          </w:tcPr>
          <w:p>
            <w:pPr>
              <w:rPr>
                <w:rFonts w:eastAsia="SimSun"/>
                <w:noProof/>
              </w:rPr>
            </w:pPr>
            <w:r>
              <w:rPr>
                <w:noProof/>
              </w:rPr>
              <w:t>Huanggang Wicker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遂昌竹炭</w:t>
            </w:r>
          </w:p>
        </w:tc>
        <w:tc>
          <w:tcPr>
            <w:tcW w:w="2162" w:type="dxa"/>
          </w:tcPr>
          <w:p>
            <w:pPr>
              <w:rPr>
                <w:rFonts w:eastAsia="SimSun"/>
                <w:noProof/>
              </w:rPr>
            </w:pPr>
            <w:r>
              <w:rPr>
                <w:noProof/>
              </w:rPr>
              <w:t>Suichang Zhu Tan</w:t>
            </w:r>
          </w:p>
        </w:tc>
        <w:tc>
          <w:tcPr>
            <w:tcW w:w="2162" w:type="dxa"/>
          </w:tcPr>
          <w:p>
            <w:pPr>
              <w:rPr>
                <w:rFonts w:eastAsia="SimSun"/>
                <w:noProof/>
              </w:rPr>
            </w:pPr>
            <w:r>
              <w:rPr>
                <w:noProof/>
              </w:rPr>
              <w:t>bambus</w:t>
            </w:r>
          </w:p>
        </w:tc>
        <w:tc>
          <w:tcPr>
            <w:tcW w:w="2162" w:type="dxa"/>
          </w:tcPr>
          <w:p>
            <w:pPr>
              <w:rPr>
                <w:rFonts w:eastAsia="SimSun"/>
                <w:noProof/>
              </w:rPr>
            </w:pPr>
            <w:r>
              <w:rPr>
                <w:noProof/>
              </w:rPr>
              <w:t>Suichang Bamboo Charcoal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牛栏山二锅头</w:t>
            </w:r>
          </w:p>
        </w:tc>
        <w:tc>
          <w:tcPr>
            <w:tcW w:w="2162" w:type="dxa"/>
          </w:tcPr>
          <w:p>
            <w:pPr>
              <w:rPr>
                <w:rFonts w:eastAsia="SimSun"/>
                <w:noProof/>
              </w:rPr>
            </w:pPr>
            <w:r>
              <w:rPr>
                <w:noProof/>
              </w:rPr>
              <w:t>Niulanshan Er Guo Tou</w:t>
            </w:r>
          </w:p>
        </w:tc>
        <w:tc>
          <w:tcPr>
            <w:tcW w:w="2162" w:type="dxa"/>
          </w:tcPr>
          <w:p>
            <w:pPr>
              <w:rPr>
                <w:rFonts w:eastAsia="SimSun"/>
                <w:noProof/>
              </w:rPr>
            </w:pPr>
            <w:r>
              <w:rPr>
                <w:noProof/>
              </w:rPr>
              <w:t>žgana pijača</w:t>
            </w:r>
          </w:p>
        </w:tc>
        <w:tc>
          <w:tcPr>
            <w:tcW w:w="2162" w:type="dxa"/>
          </w:tcPr>
          <w:p>
            <w:pPr>
              <w:rPr>
                <w:rFonts w:eastAsia="SimSun"/>
                <w:noProof/>
              </w:rPr>
            </w:pPr>
            <w:r>
              <w:rPr>
                <w:noProof/>
              </w:rPr>
              <w:t>Niulanshan Erguotou Liquor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涉县柴胡</w:t>
            </w:r>
          </w:p>
        </w:tc>
        <w:tc>
          <w:tcPr>
            <w:tcW w:w="2162" w:type="dxa"/>
          </w:tcPr>
          <w:p>
            <w:pPr>
              <w:rPr>
                <w:rFonts w:eastAsia="SimSun"/>
                <w:noProof/>
              </w:rPr>
            </w:pPr>
            <w:r>
              <w:rPr>
                <w:noProof/>
              </w:rPr>
              <w:t>Shexian Chai Hu</w:t>
            </w:r>
          </w:p>
        </w:tc>
        <w:tc>
          <w:tcPr>
            <w:tcW w:w="2162" w:type="dxa"/>
          </w:tcPr>
          <w:p>
            <w:pPr>
              <w:rPr>
                <w:rFonts w:eastAsia="SimSun"/>
                <w:noProof/>
              </w:rPr>
            </w:pPr>
            <w:r>
              <w:rPr>
                <w:noProof/>
              </w:rPr>
              <w:t>sadje, zelenjava in žita, sveži ali predelani – korenina</w:t>
            </w:r>
          </w:p>
        </w:tc>
        <w:tc>
          <w:tcPr>
            <w:tcW w:w="2162" w:type="dxa"/>
          </w:tcPr>
          <w:p>
            <w:pPr>
              <w:rPr>
                <w:rFonts w:eastAsia="SimSun"/>
                <w:noProof/>
              </w:rPr>
            </w:pPr>
            <w:r>
              <w:rPr>
                <w:noProof/>
              </w:rPr>
              <w:t>Shexian Bupleurum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泊头鸭梨</w:t>
            </w:r>
          </w:p>
        </w:tc>
        <w:tc>
          <w:tcPr>
            <w:tcW w:w="2162" w:type="dxa"/>
          </w:tcPr>
          <w:p>
            <w:pPr>
              <w:rPr>
                <w:rFonts w:eastAsia="SimSun"/>
                <w:noProof/>
              </w:rPr>
            </w:pPr>
            <w:r>
              <w:rPr>
                <w:noProof/>
              </w:rPr>
              <w:t>Botou Ya Li</w:t>
            </w:r>
          </w:p>
        </w:tc>
        <w:tc>
          <w:tcPr>
            <w:tcW w:w="2162" w:type="dxa"/>
          </w:tcPr>
          <w:p>
            <w:pPr>
              <w:rPr>
                <w:rFonts w:eastAsia="SimSun"/>
                <w:noProof/>
              </w:rPr>
            </w:pPr>
            <w:r>
              <w:rPr>
                <w:noProof/>
              </w:rPr>
              <w:t>sadje, zelenjava in žita, sveži ali predelani – hruška</w:t>
            </w:r>
          </w:p>
        </w:tc>
        <w:tc>
          <w:tcPr>
            <w:tcW w:w="2162" w:type="dxa"/>
          </w:tcPr>
          <w:p>
            <w:pPr>
              <w:rPr>
                <w:rFonts w:eastAsia="SimSun"/>
                <w:noProof/>
              </w:rPr>
            </w:pPr>
            <w:r>
              <w:rPr>
                <w:noProof/>
              </w:rPr>
              <w:t>Botou Ya Pear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戎子酒庄葡萄酒</w:t>
            </w:r>
          </w:p>
        </w:tc>
        <w:tc>
          <w:tcPr>
            <w:tcW w:w="2162" w:type="dxa"/>
          </w:tcPr>
          <w:p>
            <w:pPr>
              <w:rPr>
                <w:rFonts w:eastAsia="SimSun"/>
                <w:noProof/>
              </w:rPr>
            </w:pPr>
            <w:r>
              <w:rPr>
                <w:noProof/>
              </w:rPr>
              <w:t>Rongzi Wine Pu Tao Jiu</w:t>
            </w:r>
          </w:p>
        </w:tc>
        <w:tc>
          <w:tcPr>
            <w:tcW w:w="2162" w:type="dxa"/>
          </w:tcPr>
          <w:p>
            <w:pPr>
              <w:rPr>
                <w:rFonts w:eastAsia="SimSun"/>
                <w:noProof/>
              </w:rPr>
            </w:pPr>
            <w:r>
              <w:rPr>
                <w:noProof/>
              </w:rPr>
              <w:t>vino</w:t>
            </w:r>
          </w:p>
        </w:tc>
        <w:tc>
          <w:tcPr>
            <w:tcW w:w="2162" w:type="dxa"/>
          </w:tcPr>
          <w:p>
            <w:pPr>
              <w:rPr>
                <w:rFonts w:eastAsia="SimSun"/>
                <w:noProof/>
              </w:rPr>
            </w:pPr>
            <w:r>
              <w:rPr>
                <w:noProof/>
              </w:rPr>
              <w:t>Chateau Rongzi wine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老龙口白酒</w:t>
            </w:r>
          </w:p>
        </w:tc>
        <w:tc>
          <w:tcPr>
            <w:tcW w:w="2162" w:type="dxa"/>
          </w:tcPr>
          <w:p>
            <w:pPr>
              <w:rPr>
                <w:rFonts w:eastAsia="SimSun"/>
                <w:noProof/>
              </w:rPr>
            </w:pPr>
            <w:r>
              <w:rPr>
                <w:noProof/>
              </w:rPr>
              <w:t>Laolongkou Bai Jiu</w:t>
            </w:r>
          </w:p>
        </w:tc>
        <w:tc>
          <w:tcPr>
            <w:tcW w:w="2162" w:type="dxa"/>
          </w:tcPr>
          <w:p>
            <w:pPr>
              <w:rPr>
                <w:rFonts w:eastAsia="SimSun"/>
                <w:noProof/>
              </w:rPr>
            </w:pPr>
            <w:r>
              <w:rPr>
                <w:noProof/>
              </w:rPr>
              <w:t>žgana pijača</w:t>
            </w:r>
          </w:p>
        </w:tc>
        <w:tc>
          <w:tcPr>
            <w:tcW w:w="2162" w:type="dxa"/>
          </w:tcPr>
          <w:p>
            <w:pPr>
              <w:rPr>
                <w:rFonts w:eastAsia="SimSun"/>
                <w:noProof/>
              </w:rPr>
            </w:pPr>
            <w:r>
              <w:rPr>
                <w:noProof/>
              </w:rPr>
              <w:t xml:space="preserve">Laolongkou Liquor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新农寒富苹果</w:t>
            </w:r>
          </w:p>
        </w:tc>
        <w:tc>
          <w:tcPr>
            <w:tcW w:w="2162" w:type="dxa"/>
          </w:tcPr>
          <w:p>
            <w:pPr>
              <w:rPr>
                <w:rFonts w:eastAsia="SimSun"/>
                <w:noProof/>
              </w:rPr>
            </w:pPr>
            <w:r>
              <w:rPr>
                <w:noProof/>
              </w:rPr>
              <w:t>Xinnong Han Fu Ping Guo</w:t>
            </w:r>
          </w:p>
        </w:tc>
        <w:tc>
          <w:tcPr>
            <w:tcW w:w="2162" w:type="dxa"/>
          </w:tcPr>
          <w:p>
            <w:pPr>
              <w:rPr>
                <w:rFonts w:eastAsia="SimSun"/>
                <w:noProof/>
              </w:rPr>
            </w:pPr>
            <w:r>
              <w:rPr>
                <w:noProof/>
              </w:rPr>
              <w:t>sadje, zelenjava in žita, sveži ali predelani – jabolko</w:t>
            </w:r>
          </w:p>
        </w:tc>
        <w:tc>
          <w:tcPr>
            <w:tcW w:w="2162" w:type="dxa"/>
          </w:tcPr>
          <w:p>
            <w:pPr>
              <w:rPr>
                <w:rFonts w:eastAsia="SimSun"/>
                <w:noProof/>
              </w:rPr>
            </w:pPr>
            <w:r>
              <w:rPr>
                <w:noProof/>
              </w:rPr>
              <w:t>Xinnong Hanfu Apple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吉林长白山人参</w:t>
            </w:r>
          </w:p>
        </w:tc>
        <w:tc>
          <w:tcPr>
            <w:tcW w:w="2162" w:type="dxa"/>
          </w:tcPr>
          <w:p>
            <w:pPr>
              <w:rPr>
                <w:rFonts w:eastAsia="SimSun"/>
                <w:noProof/>
              </w:rPr>
            </w:pPr>
            <w:r>
              <w:rPr>
                <w:noProof/>
              </w:rPr>
              <w:t>Jilin Changbaishan Ren Shen</w:t>
            </w:r>
          </w:p>
        </w:tc>
        <w:tc>
          <w:tcPr>
            <w:tcW w:w="2162" w:type="dxa"/>
          </w:tcPr>
          <w:p>
            <w:pPr>
              <w:rPr>
                <w:rFonts w:eastAsia="SimSun"/>
                <w:noProof/>
              </w:rPr>
            </w:pPr>
            <w:r>
              <w:rPr>
                <w:noProof/>
              </w:rPr>
              <w:t>sadje, zelenjava in žita, sveži ali predelani – gomolj</w:t>
            </w:r>
          </w:p>
        </w:tc>
        <w:tc>
          <w:tcPr>
            <w:tcW w:w="2162" w:type="dxa"/>
          </w:tcPr>
          <w:p>
            <w:pPr>
              <w:rPr>
                <w:rFonts w:eastAsia="SimSun"/>
                <w:noProof/>
              </w:rPr>
            </w:pPr>
            <w:r>
              <w:rPr>
                <w:noProof/>
              </w:rPr>
              <w:t>Jilin Changbai Mountain Ginseng</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露水河红松母林籽仁</w:t>
            </w:r>
          </w:p>
        </w:tc>
        <w:tc>
          <w:tcPr>
            <w:tcW w:w="2162" w:type="dxa"/>
          </w:tcPr>
          <w:p>
            <w:pPr>
              <w:rPr>
                <w:rFonts w:eastAsia="SimSun"/>
                <w:noProof/>
              </w:rPr>
            </w:pPr>
            <w:r>
              <w:rPr>
                <w:noProof/>
              </w:rPr>
              <w:t>Lushuihe Hong Song Mu Lin Zi Ren</w:t>
            </w:r>
          </w:p>
        </w:tc>
        <w:tc>
          <w:tcPr>
            <w:tcW w:w="2162" w:type="dxa"/>
          </w:tcPr>
          <w:p>
            <w:pPr>
              <w:rPr>
                <w:rFonts w:eastAsia="SimSun"/>
                <w:noProof/>
              </w:rPr>
            </w:pPr>
            <w:r>
              <w:rPr>
                <w:noProof/>
              </w:rPr>
              <w:t>sadje, zelenjava in žita, sveži ali predelani – semena</w:t>
            </w:r>
          </w:p>
        </w:tc>
        <w:tc>
          <w:tcPr>
            <w:tcW w:w="2162" w:type="dxa"/>
          </w:tcPr>
          <w:p>
            <w:pPr>
              <w:rPr>
                <w:rFonts w:eastAsia="SimSun"/>
                <w:noProof/>
              </w:rPr>
            </w:pPr>
            <w:r>
              <w:rPr>
                <w:noProof/>
              </w:rPr>
              <w:t>Lushuihe pine seeds and kernel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太保胡萝卜</w:t>
            </w:r>
          </w:p>
        </w:tc>
        <w:tc>
          <w:tcPr>
            <w:tcW w:w="2162" w:type="dxa"/>
          </w:tcPr>
          <w:p>
            <w:pPr>
              <w:rPr>
                <w:rFonts w:eastAsia="SimSun"/>
                <w:noProof/>
              </w:rPr>
            </w:pPr>
            <w:r>
              <w:rPr>
                <w:noProof/>
              </w:rPr>
              <w:t>Taibao Hu Luo Bo</w:t>
            </w:r>
          </w:p>
        </w:tc>
        <w:tc>
          <w:tcPr>
            <w:tcW w:w="2162" w:type="dxa"/>
          </w:tcPr>
          <w:p>
            <w:pPr>
              <w:rPr>
                <w:rFonts w:eastAsia="SimSun"/>
                <w:noProof/>
              </w:rPr>
            </w:pPr>
            <w:r>
              <w:rPr>
                <w:noProof/>
              </w:rPr>
              <w:t>sadje, zelenjava in žita, sveži ali predelani – korenje</w:t>
            </w:r>
          </w:p>
        </w:tc>
        <w:tc>
          <w:tcPr>
            <w:tcW w:w="2162" w:type="dxa"/>
          </w:tcPr>
          <w:p>
            <w:pPr>
              <w:rPr>
                <w:rFonts w:eastAsia="SimSun"/>
                <w:noProof/>
              </w:rPr>
            </w:pPr>
            <w:r>
              <w:rPr>
                <w:noProof/>
              </w:rPr>
              <w:t>Taibao Carrot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佳木斯大米</w:t>
            </w:r>
          </w:p>
        </w:tc>
        <w:tc>
          <w:tcPr>
            <w:tcW w:w="2162" w:type="dxa"/>
          </w:tcPr>
          <w:p>
            <w:pPr>
              <w:rPr>
                <w:rFonts w:eastAsia="SimSun"/>
                <w:noProof/>
              </w:rPr>
            </w:pPr>
            <w:r>
              <w:rPr>
                <w:noProof/>
              </w:rPr>
              <w:t>Jiamusi Da Mi</w:t>
            </w:r>
          </w:p>
        </w:tc>
        <w:tc>
          <w:tcPr>
            <w:tcW w:w="2162" w:type="dxa"/>
          </w:tcPr>
          <w:p>
            <w:pPr>
              <w:rPr>
                <w:rFonts w:eastAsia="SimSun"/>
                <w:noProof/>
              </w:rPr>
            </w:pPr>
            <w:r>
              <w:rPr>
                <w:noProof/>
              </w:rPr>
              <w:t>sadje, zelenjava in žita, sveži ali predelani – riž</w:t>
            </w:r>
          </w:p>
        </w:tc>
        <w:tc>
          <w:tcPr>
            <w:tcW w:w="2162" w:type="dxa"/>
          </w:tcPr>
          <w:p>
            <w:pPr>
              <w:rPr>
                <w:rFonts w:eastAsia="SimSun"/>
                <w:noProof/>
              </w:rPr>
            </w:pPr>
            <w:r>
              <w:rPr>
                <w:noProof/>
              </w:rPr>
              <w:t>Kiamusze Rice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饶河东北黑蜂蜂蜜</w:t>
            </w:r>
          </w:p>
        </w:tc>
        <w:tc>
          <w:tcPr>
            <w:tcW w:w="2162" w:type="dxa"/>
          </w:tcPr>
          <w:p>
            <w:pPr>
              <w:rPr>
                <w:rFonts w:eastAsia="SimSun"/>
                <w:noProof/>
              </w:rPr>
            </w:pPr>
            <w:r>
              <w:rPr>
                <w:noProof/>
              </w:rPr>
              <w:t>Raohe Dong Bei Hei Feng Feng Mi</w:t>
            </w:r>
          </w:p>
        </w:tc>
        <w:tc>
          <w:tcPr>
            <w:tcW w:w="2162" w:type="dxa"/>
          </w:tcPr>
          <w:p>
            <w:pPr>
              <w:rPr>
                <w:rFonts w:eastAsia="SimSun"/>
                <w:noProof/>
              </w:rPr>
            </w:pPr>
            <w:r>
              <w:rPr>
                <w:noProof/>
              </w:rPr>
              <w:t>drugi proizvodi živalskega izvora (jajca, med, različni mlečni proizvodi razen masla itd.) – med</w:t>
            </w:r>
          </w:p>
        </w:tc>
        <w:tc>
          <w:tcPr>
            <w:tcW w:w="2162" w:type="dxa"/>
          </w:tcPr>
          <w:p>
            <w:pPr>
              <w:rPr>
                <w:rFonts w:eastAsia="SimSun"/>
                <w:noProof/>
              </w:rPr>
            </w:pPr>
            <w:r>
              <w:rPr>
                <w:noProof/>
              </w:rPr>
              <w:t>Honey of Raohe Northeast Black Bees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雨花茶</w:t>
            </w:r>
          </w:p>
        </w:tc>
        <w:tc>
          <w:tcPr>
            <w:tcW w:w="2162" w:type="dxa"/>
          </w:tcPr>
          <w:p>
            <w:pPr>
              <w:rPr>
                <w:rFonts w:eastAsia="SimSun"/>
                <w:noProof/>
              </w:rPr>
            </w:pPr>
            <w:r>
              <w:rPr>
                <w:noProof/>
              </w:rPr>
              <w:t>Yu Hua Cha</w:t>
            </w:r>
          </w:p>
        </w:tc>
        <w:tc>
          <w:tcPr>
            <w:tcW w:w="2162" w:type="dxa"/>
          </w:tcPr>
          <w:p>
            <w:pPr>
              <w:rPr>
                <w:rFonts w:eastAsia="SimSun"/>
                <w:noProof/>
              </w:rPr>
            </w:pPr>
            <w:r>
              <w:rPr>
                <w:noProof/>
              </w:rPr>
              <w:t>ostali proizvodi iz Priloge I k Pogodbi (začimbe itd.) – čaj</w:t>
            </w:r>
          </w:p>
        </w:tc>
        <w:tc>
          <w:tcPr>
            <w:tcW w:w="2162" w:type="dxa"/>
          </w:tcPr>
          <w:p>
            <w:pPr>
              <w:rPr>
                <w:rFonts w:eastAsia="SimSun"/>
                <w:noProof/>
              </w:rPr>
            </w:pPr>
            <w:r>
              <w:rPr>
                <w:noProof/>
              </w:rPr>
              <w:t>Yuhua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洞庭（山）碧螺春茶</w:t>
            </w:r>
          </w:p>
        </w:tc>
        <w:tc>
          <w:tcPr>
            <w:tcW w:w="2162" w:type="dxa"/>
          </w:tcPr>
          <w:p>
            <w:pPr>
              <w:rPr>
                <w:rFonts w:eastAsia="SimSun"/>
                <w:noProof/>
              </w:rPr>
            </w:pPr>
            <w:r>
              <w:rPr>
                <w:noProof/>
              </w:rPr>
              <w:t>Dongtingshan Bi Luo Chun Cha</w:t>
            </w:r>
          </w:p>
        </w:tc>
        <w:tc>
          <w:tcPr>
            <w:tcW w:w="2162" w:type="dxa"/>
          </w:tcPr>
          <w:p>
            <w:pPr>
              <w:rPr>
                <w:rFonts w:eastAsia="SimSun"/>
                <w:noProof/>
              </w:rPr>
            </w:pPr>
            <w:r>
              <w:rPr>
                <w:noProof/>
              </w:rPr>
              <w:t>ostali proizvodi iz Priloge I k Pogodbi (začimbe itd.) – čaj</w:t>
            </w:r>
          </w:p>
        </w:tc>
        <w:tc>
          <w:tcPr>
            <w:tcW w:w="2162" w:type="dxa"/>
          </w:tcPr>
          <w:p>
            <w:pPr>
              <w:rPr>
                <w:rFonts w:eastAsia="SimSun"/>
                <w:noProof/>
              </w:rPr>
            </w:pPr>
            <w:r>
              <w:rPr>
                <w:noProof/>
              </w:rPr>
              <w:t>Dongting Mountain Biluochun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阳澄湖大闸蟹</w:t>
            </w:r>
          </w:p>
        </w:tc>
        <w:tc>
          <w:tcPr>
            <w:tcW w:w="2162" w:type="dxa"/>
          </w:tcPr>
          <w:p>
            <w:pPr>
              <w:rPr>
                <w:rFonts w:eastAsia="SimSun"/>
                <w:noProof/>
              </w:rPr>
            </w:pPr>
            <w:r>
              <w:rPr>
                <w:noProof/>
              </w:rPr>
              <w:t>Yangchenghu Da Zha Xie</w:t>
            </w:r>
          </w:p>
        </w:tc>
        <w:tc>
          <w:tcPr>
            <w:tcW w:w="2162" w:type="dxa"/>
          </w:tcPr>
          <w:p>
            <w:pPr>
              <w:rPr>
                <w:rFonts w:eastAsia="SimSun"/>
                <w:noProof/>
              </w:rPr>
            </w:pPr>
            <w:r>
              <w:rPr>
                <w:noProof/>
              </w:rPr>
              <w:t>sveže ribe, mehkužci in raki ter iz njih pridobljeni proizvodi – rakovica</w:t>
            </w:r>
          </w:p>
        </w:tc>
        <w:tc>
          <w:tcPr>
            <w:tcW w:w="2162" w:type="dxa"/>
          </w:tcPr>
          <w:p>
            <w:pPr>
              <w:rPr>
                <w:rFonts w:eastAsia="SimSun"/>
                <w:noProof/>
              </w:rPr>
            </w:pPr>
            <w:r>
              <w:rPr>
                <w:noProof/>
              </w:rPr>
              <w:t>Yangcheng Lake Crab</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盱眙龙虾</w:t>
            </w:r>
          </w:p>
        </w:tc>
        <w:tc>
          <w:tcPr>
            <w:tcW w:w="2162" w:type="dxa"/>
          </w:tcPr>
          <w:p>
            <w:pPr>
              <w:rPr>
                <w:rFonts w:eastAsia="SimSun"/>
                <w:noProof/>
              </w:rPr>
            </w:pPr>
            <w:r>
              <w:rPr>
                <w:noProof/>
              </w:rPr>
              <w:t>Xuyi Long Xia</w:t>
            </w:r>
          </w:p>
        </w:tc>
        <w:tc>
          <w:tcPr>
            <w:tcW w:w="2162" w:type="dxa"/>
          </w:tcPr>
          <w:p>
            <w:pPr>
              <w:rPr>
                <w:rFonts w:eastAsia="SimSun"/>
                <w:noProof/>
              </w:rPr>
            </w:pPr>
            <w:r>
              <w:rPr>
                <w:noProof/>
              </w:rPr>
              <w:t>sveže ribe, mehkužci in raki ter iz njih pridobljeni proizvodi – sladkovodni rak</w:t>
            </w:r>
          </w:p>
        </w:tc>
        <w:tc>
          <w:tcPr>
            <w:tcW w:w="2162" w:type="dxa"/>
          </w:tcPr>
          <w:p>
            <w:pPr>
              <w:rPr>
                <w:rFonts w:eastAsia="SimSun"/>
                <w:noProof/>
              </w:rPr>
            </w:pPr>
            <w:r>
              <w:rPr>
                <w:noProof/>
              </w:rPr>
              <w:t>Xuyi Crawfish</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洋河大曲</w:t>
            </w:r>
          </w:p>
        </w:tc>
        <w:tc>
          <w:tcPr>
            <w:tcW w:w="2162" w:type="dxa"/>
          </w:tcPr>
          <w:p>
            <w:pPr>
              <w:rPr>
                <w:rFonts w:eastAsia="SimSun"/>
                <w:noProof/>
              </w:rPr>
            </w:pPr>
            <w:r>
              <w:rPr>
                <w:noProof/>
              </w:rPr>
              <w:t>Yanghe Da Qu</w:t>
            </w:r>
          </w:p>
        </w:tc>
        <w:tc>
          <w:tcPr>
            <w:tcW w:w="2162" w:type="dxa"/>
          </w:tcPr>
          <w:p>
            <w:pPr>
              <w:rPr>
                <w:rFonts w:eastAsia="SimSun"/>
                <w:noProof/>
              </w:rPr>
            </w:pPr>
            <w:r>
              <w:rPr>
                <w:noProof/>
              </w:rPr>
              <w:t>žgana pijača</w:t>
            </w:r>
          </w:p>
        </w:tc>
        <w:tc>
          <w:tcPr>
            <w:tcW w:w="2162" w:type="dxa"/>
          </w:tcPr>
          <w:p>
            <w:pPr>
              <w:rPr>
                <w:rFonts w:eastAsia="SimSun"/>
                <w:noProof/>
              </w:rPr>
            </w:pPr>
            <w:r>
              <w:rPr>
                <w:noProof/>
              </w:rPr>
              <w:t>Yanghe Daqu Liquor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舟山三疣梭子蟹</w:t>
            </w:r>
          </w:p>
        </w:tc>
        <w:tc>
          <w:tcPr>
            <w:tcW w:w="2162" w:type="dxa"/>
          </w:tcPr>
          <w:p>
            <w:pPr>
              <w:rPr>
                <w:rFonts w:eastAsia="SimSun"/>
                <w:noProof/>
              </w:rPr>
            </w:pPr>
            <w:r>
              <w:rPr>
                <w:noProof/>
              </w:rPr>
              <w:t>Zhoushan San You Suo Zi Xie</w:t>
            </w:r>
          </w:p>
        </w:tc>
        <w:tc>
          <w:tcPr>
            <w:tcW w:w="2162" w:type="dxa"/>
          </w:tcPr>
          <w:p>
            <w:pPr>
              <w:rPr>
                <w:rFonts w:eastAsia="SimSun"/>
                <w:noProof/>
              </w:rPr>
            </w:pPr>
            <w:r>
              <w:rPr>
                <w:noProof/>
              </w:rPr>
              <w:t xml:space="preserve">sveže ribe, mehkužci in raki ter iz njih pridobljeni proizvodi – </w:t>
            </w:r>
            <w:r>
              <w:rPr>
                <w:i/>
                <w:noProof/>
              </w:rPr>
              <w:t>Trituberculatus</w:t>
            </w:r>
          </w:p>
        </w:tc>
        <w:tc>
          <w:tcPr>
            <w:tcW w:w="2162" w:type="dxa"/>
          </w:tcPr>
          <w:p>
            <w:pPr>
              <w:rPr>
                <w:rFonts w:eastAsia="SimSun"/>
                <w:noProof/>
              </w:rPr>
            </w:pPr>
            <w:r>
              <w:rPr>
                <w:noProof/>
              </w:rPr>
              <w:t xml:space="preserve">Zhoushan Portunus trituberculatus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舟山带鱼</w:t>
            </w:r>
          </w:p>
        </w:tc>
        <w:tc>
          <w:tcPr>
            <w:tcW w:w="2162" w:type="dxa"/>
          </w:tcPr>
          <w:p>
            <w:pPr>
              <w:rPr>
                <w:rFonts w:eastAsia="SimSun"/>
                <w:noProof/>
              </w:rPr>
            </w:pPr>
            <w:r>
              <w:rPr>
                <w:noProof/>
              </w:rPr>
              <w:t>Zhou Shan Dai Yu</w:t>
            </w:r>
          </w:p>
        </w:tc>
        <w:tc>
          <w:tcPr>
            <w:tcW w:w="2162" w:type="dxa"/>
          </w:tcPr>
          <w:p>
            <w:pPr>
              <w:rPr>
                <w:rFonts w:eastAsia="SimSun"/>
                <w:noProof/>
              </w:rPr>
            </w:pPr>
            <w:r>
              <w:rPr>
                <w:noProof/>
              </w:rPr>
              <w:t>sveže ribe, mehkužci in raki ter iz njih pridobljeni proizvodi – morski meč</w:t>
            </w:r>
          </w:p>
        </w:tc>
        <w:tc>
          <w:tcPr>
            <w:tcW w:w="2162" w:type="dxa"/>
          </w:tcPr>
          <w:p>
            <w:pPr>
              <w:rPr>
                <w:rFonts w:eastAsia="SimSun"/>
                <w:noProof/>
              </w:rPr>
            </w:pPr>
            <w:r>
              <w:rPr>
                <w:noProof/>
              </w:rPr>
              <w:t>Zhoushan Hairtail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金华火腿</w:t>
            </w:r>
          </w:p>
        </w:tc>
        <w:tc>
          <w:tcPr>
            <w:tcW w:w="2162" w:type="dxa"/>
          </w:tcPr>
          <w:p>
            <w:pPr>
              <w:rPr>
                <w:rFonts w:eastAsia="SimSun"/>
                <w:noProof/>
              </w:rPr>
            </w:pPr>
            <w:r>
              <w:rPr>
                <w:noProof/>
              </w:rPr>
              <w:t>Jinhua Huo Tui</w:t>
            </w:r>
          </w:p>
        </w:tc>
        <w:tc>
          <w:tcPr>
            <w:tcW w:w="2162" w:type="dxa"/>
          </w:tcPr>
          <w:p>
            <w:pPr>
              <w:rPr>
                <w:rFonts w:eastAsia="SimSun"/>
                <w:noProof/>
              </w:rPr>
            </w:pPr>
            <w:r>
              <w:rPr>
                <w:noProof/>
              </w:rPr>
              <w:t>mesni proizvodi (kuhani, soljeni, dimljeni itd.) – šunka</w:t>
            </w:r>
          </w:p>
        </w:tc>
        <w:tc>
          <w:tcPr>
            <w:tcW w:w="2162" w:type="dxa"/>
          </w:tcPr>
          <w:p>
            <w:pPr>
              <w:rPr>
                <w:rFonts w:eastAsia="SimSun"/>
                <w:noProof/>
              </w:rPr>
            </w:pPr>
            <w:r>
              <w:rPr>
                <w:noProof/>
              </w:rPr>
              <w:t>Jinhua Ham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文成粉丝</w:t>
            </w:r>
          </w:p>
        </w:tc>
        <w:tc>
          <w:tcPr>
            <w:tcW w:w="2162" w:type="dxa"/>
          </w:tcPr>
          <w:p>
            <w:pPr>
              <w:rPr>
                <w:rFonts w:eastAsia="SimSun"/>
                <w:noProof/>
              </w:rPr>
            </w:pPr>
            <w:r>
              <w:rPr>
                <w:noProof/>
              </w:rPr>
              <w:t>Wencheng Fen Si</w:t>
            </w:r>
          </w:p>
        </w:tc>
        <w:tc>
          <w:tcPr>
            <w:tcW w:w="2162" w:type="dxa"/>
          </w:tcPr>
          <w:p>
            <w:pPr>
              <w:rPr>
                <w:rFonts w:eastAsia="SimSun"/>
                <w:noProof/>
              </w:rPr>
            </w:pPr>
            <w:r>
              <w:rPr>
                <w:noProof/>
              </w:rPr>
              <w:t>sadje, zelenjava in žita, sveži ali predelani – rezanci</w:t>
            </w:r>
          </w:p>
        </w:tc>
        <w:tc>
          <w:tcPr>
            <w:tcW w:w="2162" w:type="dxa"/>
          </w:tcPr>
          <w:p>
            <w:pPr>
              <w:rPr>
                <w:rFonts w:eastAsia="SimSun"/>
                <w:noProof/>
              </w:rPr>
            </w:pPr>
            <w:r>
              <w:rPr>
                <w:noProof/>
              </w:rPr>
              <w:t>Wencheng Vermicelli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常山胡柚</w:t>
            </w:r>
          </w:p>
        </w:tc>
        <w:tc>
          <w:tcPr>
            <w:tcW w:w="2162" w:type="dxa"/>
          </w:tcPr>
          <w:p>
            <w:pPr>
              <w:rPr>
                <w:rFonts w:eastAsia="SimSun"/>
                <w:noProof/>
              </w:rPr>
            </w:pPr>
            <w:r>
              <w:rPr>
                <w:noProof/>
              </w:rPr>
              <w:t>Changshan Hu You</w:t>
            </w:r>
          </w:p>
        </w:tc>
        <w:tc>
          <w:tcPr>
            <w:tcW w:w="2162" w:type="dxa"/>
          </w:tcPr>
          <w:p>
            <w:pPr>
              <w:rPr>
                <w:rFonts w:eastAsia="SimSun"/>
                <w:noProof/>
              </w:rPr>
            </w:pPr>
            <w:r>
              <w:rPr>
                <w:noProof/>
              </w:rPr>
              <w:t>sadje, zelenjava in žita, sveži ali predelani – pomelo</w:t>
            </w:r>
          </w:p>
        </w:tc>
        <w:tc>
          <w:tcPr>
            <w:tcW w:w="2162" w:type="dxa"/>
          </w:tcPr>
          <w:p>
            <w:pPr>
              <w:rPr>
                <w:rFonts w:eastAsia="SimSun"/>
                <w:noProof/>
              </w:rPr>
            </w:pPr>
            <w:r>
              <w:rPr>
                <w:noProof/>
              </w:rPr>
              <w:t>Changshan Pomelo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文成杨梅</w:t>
            </w:r>
          </w:p>
        </w:tc>
        <w:tc>
          <w:tcPr>
            <w:tcW w:w="2162" w:type="dxa"/>
          </w:tcPr>
          <w:p>
            <w:pPr>
              <w:rPr>
                <w:rFonts w:eastAsia="SimSun"/>
                <w:noProof/>
              </w:rPr>
            </w:pPr>
            <w:r>
              <w:rPr>
                <w:noProof/>
              </w:rPr>
              <w:t>Wencheng Yang Mei</w:t>
            </w:r>
          </w:p>
        </w:tc>
        <w:tc>
          <w:tcPr>
            <w:tcW w:w="2162" w:type="dxa"/>
          </w:tcPr>
          <w:p>
            <w:pPr>
              <w:rPr>
                <w:rFonts w:eastAsia="SimSun"/>
                <w:noProof/>
              </w:rPr>
            </w:pPr>
            <w:r>
              <w:rPr>
                <w:noProof/>
              </w:rPr>
              <w:t xml:space="preserve">sadje, zelenjava in žita, sveži ali predelani – </w:t>
            </w:r>
            <w:r>
              <w:rPr>
                <w:i/>
                <w:noProof/>
              </w:rPr>
              <w:t>Myrica rubra</w:t>
            </w:r>
          </w:p>
        </w:tc>
        <w:tc>
          <w:tcPr>
            <w:tcW w:w="2162" w:type="dxa"/>
          </w:tcPr>
          <w:p>
            <w:pPr>
              <w:rPr>
                <w:rFonts w:eastAsia="SimSun"/>
                <w:noProof/>
              </w:rPr>
            </w:pPr>
            <w:r>
              <w:rPr>
                <w:noProof/>
              </w:rPr>
              <w:t>Wencheng Waxberry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太平猴魁茶</w:t>
            </w:r>
          </w:p>
        </w:tc>
        <w:tc>
          <w:tcPr>
            <w:tcW w:w="2162" w:type="dxa"/>
          </w:tcPr>
          <w:p>
            <w:pPr>
              <w:rPr>
                <w:rFonts w:eastAsia="SimSun"/>
                <w:noProof/>
              </w:rPr>
            </w:pPr>
            <w:r>
              <w:rPr>
                <w:noProof/>
              </w:rPr>
              <w:t>Taiping Hou Kui Cha</w:t>
            </w:r>
          </w:p>
        </w:tc>
        <w:tc>
          <w:tcPr>
            <w:tcW w:w="2162" w:type="dxa"/>
          </w:tcPr>
          <w:p>
            <w:pPr>
              <w:rPr>
                <w:rFonts w:eastAsia="SimSun"/>
                <w:noProof/>
              </w:rPr>
            </w:pPr>
            <w:r>
              <w:rPr>
                <w:noProof/>
              </w:rPr>
              <w:t>ostali proizvodi iz Priloge I k Pogodbi (začimbe itd.) – čaj</w:t>
            </w:r>
          </w:p>
        </w:tc>
        <w:tc>
          <w:tcPr>
            <w:tcW w:w="2162" w:type="dxa"/>
          </w:tcPr>
          <w:p>
            <w:pPr>
              <w:rPr>
                <w:rFonts w:eastAsia="SimSun"/>
                <w:noProof/>
              </w:rPr>
            </w:pPr>
            <w:r>
              <w:rPr>
                <w:noProof/>
              </w:rPr>
              <w:t>Taiping Hou Kui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黄山毛峰茶</w:t>
            </w:r>
          </w:p>
        </w:tc>
        <w:tc>
          <w:tcPr>
            <w:tcW w:w="2162" w:type="dxa"/>
          </w:tcPr>
          <w:p>
            <w:pPr>
              <w:rPr>
                <w:rFonts w:eastAsia="SimSun"/>
                <w:noProof/>
              </w:rPr>
            </w:pPr>
            <w:r>
              <w:rPr>
                <w:noProof/>
              </w:rPr>
              <w:t>Huangshan Mao Feng Cha</w:t>
            </w:r>
          </w:p>
        </w:tc>
        <w:tc>
          <w:tcPr>
            <w:tcW w:w="2162" w:type="dxa"/>
          </w:tcPr>
          <w:p>
            <w:pPr>
              <w:rPr>
                <w:rFonts w:eastAsia="SimSun"/>
                <w:noProof/>
              </w:rPr>
            </w:pPr>
            <w:r>
              <w:rPr>
                <w:noProof/>
              </w:rPr>
              <w:t>ostali proizvodi iz Priloge I k Pogodbi (začimbe itd.) – čaj</w:t>
            </w:r>
          </w:p>
        </w:tc>
        <w:tc>
          <w:tcPr>
            <w:tcW w:w="2162" w:type="dxa"/>
          </w:tcPr>
          <w:p>
            <w:pPr>
              <w:rPr>
                <w:rFonts w:eastAsia="SimSun"/>
                <w:noProof/>
              </w:rPr>
            </w:pPr>
            <w:r>
              <w:rPr>
                <w:noProof/>
              </w:rPr>
              <w:t>Huangshan Maofeng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霍山石斛</w:t>
            </w:r>
          </w:p>
        </w:tc>
        <w:tc>
          <w:tcPr>
            <w:tcW w:w="2162" w:type="dxa"/>
          </w:tcPr>
          <w:p>
            <w:pPr>
              <w:rPr>
                <w:rFonts w:eastAsia="SimSun"/>
                <w:noProof/>
              </w:rPr>
            </w:pPr>
            <w:r>
              <w:rPr>
                <w:noProof/>
              </w:rPr>
              <w:t>Huoshan Shi Hu</w:t>
            </w:r>
          </w:p>
        </w:tc>
        <w:tc>
          <w:tcPr>
            <w:tcW w:w="2162" w:type="dxa"/>
          </w:tcPr>
          <w:p>
            <w:pPr>
              <w:rPr>
                <w:rFonts w:eastAsia="SimSun"/>
                <w:noProof/>
              </w:rPr>
            </w:pPr>
            <w:r>
              <w:rPr>
                <w:noProof/>
              </w:rPr>
              <w:t>sadje, zelenjava in žita, sveži ali predelani – steblo</w:t>
            </w:r>
          </w:p>
        </w:tc>
        <w:tc>
          <w:tcPr>
            <w:tcW w:w="2162" w:type="dxa"/>
          </w:tcPr>
          <w:p>
            <w:pPr>
              <w:rPr>
                <w:rFonts w:eastAsia="SimSun"/>
                <w:noProof/>
              </w:rPr>
            </w:pPr>
            <w:r>
              <w:rPr>
                <w:noProof/>
              </w:rPr>
              <w:t>Huoshan Dendrobe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岳西翠兰</w:t>
            </w:r>
          </w:p>
        </w:tc>
        <w:tc>
          <w:tcPr>
            <w:tcW w:w="2162" w:type="dxa"/>
          </w:tcPr>
          <w:p>
            <w:pPr>
              <w:rPr>
                <w:rFonts w:eastAsia="SimSun"/>
                <w:noProof/>
              </w:rPr>
            </w:pPr>
            <w:r>
              <w:rPr>
                <w:noProof/>
              </w:rPr>
              <w:t>Yuexi Cui Lan</w:t>
            </w:r>
          </w:p>
        </w:tc>
        <w:tc>
          <w:tcPr>
            <w:tcW w:w="2162" w:type="dxa"/>
          </w:tcPr>
          <w:p>
            <w:pPr>
              <w:rPr>
                <w:rFonts w:eastAsia="SimSun"/>
                <w:noProof/>
              </w:rPr>
            </w:pPr>
            <w:r>
              <w:rPr>
                <w:noProof/>
              </w:rPr>
              <w:t>ostali proizvodi iz Priloge I k Pogodbi (začimbe itd.) – čaj</w:t>
            </w:r>
          </w:p>
        </w:tc>
        <w:tc>
          <w:tcPr>
            <w:tcW w:w="2162" w:type="dxa"/>
          </w:tcPr>
          <w:p>
            <w:pPr>
              <w:rPr>
                <w:rFonts w:eastAsia="SimSun"/>
                <w:noProof/>
              </w:rPr>
            </w:pPr>
            <w:r>
              <w:rPr>
                <w:noProof/>
              </w:rPr>
              <w:t>Yuexi Cuilan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古井贡酒</w:t>
            </w:r>
          </w:p>
        </w:tc>
        <w:tc>
          <w:tcPr>
            <w:tcW w:w="2162" w:type="dxa"/>
          </w:tcPr>
          <w:p>
            <w:pPr>
              <w:rPr>
                <w:rFonts w:eastAsia="SimSun"/>
                <w:noProof/>
              </w:rPr>
            </w:pPr>
            <w:r>
              <w:rPr>
                <w:noProof/>
              </w:rPr>
              <w:t>Gujing Gong Jiu</w:t>
            </w:r>
          </w:p>
        </w:tc>
        <w:tc>
          <w:tcPr>
            <w:tcW w:w="2162" w:type="dxa"/>
          </w:tcPr>
          <w:p>
            <w:pPr>
              <w:rPr>
                <w:rFonts w:eastAsia="SimSun"/>
                <w:noProof/>
              </w:rPr>
            </w:pPr>
            <w:r>
              <w:rPr>
                <w:noProof/>
              </w:rPr>
              <w:t>žgana pijača</w:t>
            </w:r>
          </w:p>
        </w:tc>
        <w:tc>
          <w:tcPr>
            <w:tcW w:w="2162" w:type="dxa"/>
          </w:tcPr>
          <w:p>
            <w:pPr>
              <w:rPr>
                <w:rFonts w:eastAsia="SimSun"/>
                <w:noProof/>
              </w:rPr>
            </w:pPr>
            <w:r>
              <w:rPr>
                <w:noProof/>
              </w:rPr>
              <w:t xml:space="preserve">Gujing Gongjiu Liquor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涡阳苔干</w:t>
            </w:r>
          </w:p>
        </w:tc>
        <w:tc>
          <w:tcPr>
            <w:tcW w:w="2162" w:type="dxa"/>
          </w:tcPr>
          <w:p>
            <w:pPr>
              <w:rPr>
                <w:rFonts w:eastAsia="SimSun"/>
                <w:noProof/>
              </w:rPr>
            </w:pPr>
            <w:r>
              <w:rPr>
                <w:noProof/>
              </w:rPr>
              <w:t>Guoyang Tai Gan</w:t>
            </w:r>
          </w:p>
        </w:tc>
        <w:tc>
          <w:tcPr>
            <w:tcW w:w="2162" w:type="dxa"/>
          </w:tcPr>
          <w:p>
            <w:pPr>
              <w:rPr>
                <w:rFonts w:eastAsia="SimSun"/>
                <w:noProof/>
              </w:rPr>
            </w:pPr>
            <w:r>
              <w:rPr>
                <w:noProof/>
              </w:rPr>
              <w:t>sadje, zelenjava in žita, sveži ali predelani – TaiGan</w:t>
            </w:r>
          </w:p>
        </w:tc>
        <w:tc>
          <w:tcPr>
            <w:tcW w:w="2162" w:type="dxa"/>
          </w:tcPr>
          <w:p>
            <w:pPr>
              <w:rPr>
                <w:rFonts w:eastAsia="SimSun"/>
                <w:noProof/>
              </w:rPr>
            </w:pPr>
            <w:r>
              <w:rPr>
                <w:noProof/>
              </w:rPr>
              <w:t>GuoYang TaiGan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政和白茶</w:t>
            </w:r>
          </w:p>
        </w:tc>
        <w:tc>
          <w:tcPr>
            <w:tcW w:w="2162" w:type="dxa"/>
          </w:tcPr>
          <w:p>
            <w:pPr>
              <w:rPr>
                <w:rFonts w:eastAsia="SimSun"/>
                <w:noProof/>
              </w:rPr>
            </w:pPr>
            <w:r>
              <w:rPr>
                <w:noProof/>
              </w:rPr>
              <w:t>Zhenghe Bai Cha</w:t>
            </w:r>
          </w:p>
        </w:tc>
        <w:tc>
          <w:tcPr>
            <w:tcW w:w="2162" w:type="dxa"/>
          </w:tcPr>
          <w:p>
            <w:pPr>
              <w:rPr>
                <w:rFonts w:eastAsia="SimSun"/>
                <w:noProof/>
              </w:rPr>
            </w:pPr>
            <w:r>
              <w:rPr>
                <w:noProof/>
              </w:rPr>
              <w:t>ostali proizvodi iz Priloge I k Pogodbi (začimbe itd.) – čaj</w:t>
            </w:r>
          </w:p>
        </w:tc>
        <w:tc>
          <w:tcPr>
            <w:tcW w:w="2162" w:type="dxa"/>
          </w:tcPr>
          <w:p>
            <w:pPr>
              <w:rPr>
                <w:rFonts w:eastAsia="SimSun"/>
                <w:noProof/>
              </w:rPr>
            </w:pPr>
            <w:r>
              <w:rPr>
                <w:noProof/>
              </w:rPr>
              <w:t>Zhenghe White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松溪红茶</w:t>
            </w:r>
          </w:p>
        </w:tc>
        <w:tc>
          <w:tcPr>
            <w:tcW w:w="2162" w:type="dxa"/>
          </w:tcPr>
          <w:p>
            <w:pPr>
              <w:rPr>
                <w:rFonts w:eastAsia="SimSun"/>
                <w:noProof/>
              </w:rPr>
            </w:pPr>
            <w:r>
              <w:rPr>
                <w:noProof/>
              </w:rPr>
              <w:t>Songxi Hong Cha</w:t>
            </w:r>
          </w:p>
        </w:tc>
        <w:tc>
          <w:tcPr>
            <w:tcW w:w="2162" w:type="dxa"/>
          </w:tcPr>
          <w:p>
            <w:pPr>
              <w:rPr>
                <w:rFonts w:eastAsia="SimSun"/>
                <w:noProof/>
              </w:rPr>
            </w:pPr>
            <w:r>
              <w:rPr>
                <w:noProof/>
              </w:rPr>
              <w:t>ostali proizvodi iz Priloge I k Pogodbi (začimbe itd.) – čaj</w:t>
            </w:r>
          </w:p>
        </w:tc>
        <w:tc>
          <w:tcPr>
            <w:tcW w:w="2162" w:type="dxa"/>
          </w:tcPr>
          <w:p>
            <w:pPr>
              <w:rPr>
                <w:rFonts w:eastAsia="SimSun"/>
                <w:noProof/>
              </w:rPr>
            </w:pPr>
            <w:r>
              <w:rPr>
                <w:noProof/>
              </w:rPr>
              <w:t>Songxi Black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南日鲍</w:t>
            </w:r>
          </w:p>
        </w:tc>
        <w:tc>
          <w:tcPr>
            <w:tcW w:w="2162" w:type="dxa"/>
          </w:tcPr>
          <w:p>
            <w:pPr>
              <w:rPr>
                <w:rFonts w:eastAsia="SimSun"/>
                <w:noProof/>
              </w:rPr>
            </w:pPr>
            <w:r>
              <w:rPr>
                <w:noProof/>
              </w:rPr>
              <w:t>Nanri Bao</w:t>
            </w:r>
          </w:p>
        </w:tc>
        <w:tc>
          <w:tcPr>
            <w:tcW w:w="2162" w:type="dxa"/>
          </w:tcPr>
          <w:p>
            <w:pPr>
              <w:rPr>
                <w:rFonts w:eastAsia="SimSun"/>
                <w:noProof/>
              </w:rPr>
            </w:pPr>
            <w:r>
              <w:rPr>
                <w:noProof/>
              </w:rPr>
              <w:t>sveže ribe, mehkužci in raki ter iz njih pridobljeni proizvodi – morsko uho</w:t>
            </w:r>
          </w:p>
        </w:tc>
        <w:tc>
          <w:tcPr>
            <w:tcW w:w="2162" w:type="dxa"/>
          </w:tcPr>
          <w:p>
            <w:pPr>
              <w:rPr>
                <w:rFonts w:eastAsia="SimSun"/>
                <w:noProof/>
              </w:rPr>
            </w:pPr>
            <w:r>
              <w:rPr>
                <w:noProof/>
              </w:rPr>
              <w:t>Nanri Abalone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云霄枇杷</w:t>
            </w:r>
          </w:p>
        </w:tc>
        <w:tc>
          <w:tcPr>
            <w:tcW w:w="2162" w:type="dxa"/>
          </w:tcPr>
          <w:p>
            <w:pPr>
              <w:rPr>
                <w:rFonts w:eastAsia="SimSun"/>
                <w:noProof/>
              </w:rPr>
            </w:pPr>
            <w:r>
              <w:rPr>
                <w:noProof/>
              </w:rPr>
              <w:t>Yunxiao Pi Pa</w:t>
            </w:r>
          </w:p>
        </w:tc>
        <w:tc>
          <w:tcPr>
            <w:tcW w:w="2162" w:type="dxa"/>
          </w:tcPr>
          <w:p>
            <w:pPr>
              <w:rPr>
                <w:rFonts w:eastAsia="SimSun"/>
                <w:noProof/>
              </w:rPr>
            </w:pPr>
            <w:r>
              <w:rPr>
                <w:noProof/>
              </w:rPr>
              <w:t>sadje, zelenjava in žita, sveži ali predelani – japonska nešplja</w:t>
            </w:r>
          </w:p>
        </w:tc>
        <w:tc>
          <w:tcPr>
            <w:tcW w:w="2162" w:type="dxa"/>
          </w:tcPr>
          <w:p>
            <w:pPr>
              <w:rPr>
                <w:rFonts w:eastAsia="SimSun"/>
                <w:noProof/>
              </w:rPr>
            </w:pPr>
            <w:r>
              <w:rPr>
                <w:noProof/>
              </w:rPr>
              <w:t>Yunxiao Loquat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宁德大黄鱼</w:t>
            </w:r>
          </w:p>
        </w:tc>
        <w:tc>
          <w:tcPr>
            <w:tcW w:w="2162" w:type="dxa"/>
          </w:tcPr>
          <w:p>
            <w:pPr>
              <w:rPr>
                <w:rFonts w:eastAsia="SimSun"/>
                <w:noProof/>
              </w:rPr>
            </w:pPr>
            <w:r>
              <w:rPr>
                <w:noProof/>
              </w:rPr>
              <w:t>Ningde Da Huang Yu</w:t>
            </w:r>
          </w:p>
        </w:tc>
        <w:tc>
          <w:tcPr>
            <w:tcW w:w="2162" w:type="dxa"/>
          </w:tcPr>
          <w:p>
            <w:pPr>
              <w:rPr>
                <w:rFonts w:eastAsia="SimSun"/>
                <w:noProof/>
              </w:rPr>
            </w:pPr>
            <w:r>
              <w:rPr>
                <w:noProof/>
              </w:rPr>
              <w:t xml:space="preserve">sveže ribe, mehkužci in raki ter iz njih pridobljeni proizvodi – </w:t>
            </w:r>
            <w:r>
              <w:rPr>
                <w:i/>
                <w:noProof/>
              </w:rPr>
              <w:t>Larimichthys crocea</w:t>
            </w:r>
          </w:p>
        </w:tc>
        <w:tc>
          <w:tcPr>
            <w:tcW w:w="2162" w:type="dxa"/>
          </w:tcPr>
          <w:p>
            <w:pPr>
              <w:rPr>
                <w:rFonts w:eastAsia="SimSun"/>
                <w:noProof/>
              </w:rPr>
            </w:pPr>
            <w:r>
              <w:rPr>
                <w:noProof/>
              </w:rPr>
              <w:t>Ningde Large Yellow Croaker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河龙贡米</w:t>
            </w:r>
          </w:p>
        </w:tc>
        <w:tc>
          <w:tcPr>
            <w:tcW w:w="2162" w:type="dxa"/>
          </w:tcPr>
          <w:p>
            <w:pPr>
              <w:rPr>
                <w:rFonts w:eastAsia="SimSun"/>
                <w:noProof/>
              </w:rPr>
            </w:pPr>
            <w:r>
              <w:rPr>
                <w:noProof/>
              </w:rPr>
              <w:t>Helong Gong Mi</w:t>
            </w:r>
          </w:p>
        </w:tc>
        <w:tc>
          <w:tcPr>
            <w:tcW w:w="2162" w:type="dxa"/>
          </w:tcPr>
          <w:p>
            <w:pPr>
              <w:rPr>
                <w:rFonts w:eastAsia="SimSun"/>
                <w:noProof/>
              </w:rPr>
            </w:pPr>
            <w:r>
              <w:rPr>
                <w:noProof/>
              </w:rPr>
              <w:t>sadje, zelenjava in žita, sveži ali predelani – riž</w:t>
            </w:r>
          </w:p>
        </w:tc>
        <w:tc>
          <w:tcPr>
            <w:tcW w:w="2162" w:type="dxa"/>
          </w:tcPr>
          <w:p>
            <w:pPr>
              <w:rPr>
                <w:rFonts w:eastAsia="SimSun"/>
                <w:noProof/>
              </w:rPr>
            </w:pPr>
            <w:r>
              <w:rPr>
                <w:noProof/>
              </w:rPr>
              <w:t>Helong Rice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会昌米粉</w:t>
            </w:r>
          </w:p>
        </w:tc>
        <w:tc>
          <w:tcPr>
            <w:tcW w:w="2162" w:type="dxa"/>
          </w:tcPr>
          <w:p>
            <w:pPr>
              <w:rPr>
                <w:rFonts w:eastAsia="SimSun"/>
                <w:noProof/>
              </w:rPr>
            </w:pPr>
            <w:r>
              <w:rPr>
                <w:noProof/>
              </w:rPr>
              <w:t>Huichang Mi Fen</w:t>
            </w:r>
          </w:p>
        </w:tc>
        <w:tc>
          <w:tcPr>
            <w:tcW w:w="2162" w:type="dxa"/>
          </w:tcPr>
          <w:p>
            <w:pPr>
              <w:rPr>
                <w:rFonts w:eastAsia="SimSun"/>
                <w:noProof/>
              </w:rPr>
            </w:pPr>
            <w:r>
              <w:rPr>
                <w:noProof/>
              </w:rPr>
              <w:t>sadje, zelenjava in žita, sveži ali predelani – riževi rezanci</w:t>
            </w:r>
          </w:p>
        </w:tc>
        <w:tc>
          <w:tcPr>
            <w:tcW w:w="2162" w:type="dxa"/>
          </w:tcPr>
          <w:p>
            <w:pPr>
              <w:rPr>
                <w:rFonts w:eastAsia="SimSun"/>
                <w:noProof/>
              </w:rPr>
            </w:pPr>
            <w:r>
              <w:rPr>
                <w:noProof/>
              </w:rPr>
              <w:t>Huichang Rice Noodle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赣南茶油</w:t>
            </w:r>
          </w:p>
        </w:tc>
        <w:tc>
          <w:tcPr>
            <w:tcW w:w="2162" w:type="dxa"/>
          </w:tcPr>
          <w:p>
            <w:pPr>
              <w:rPr>
                <w:rFonts w:eastAsia="SimSun"/>
                <w:noProof/>
              </w:rPr>
            </w:pPr>
            <w:r>
              <w:rPr>
                <w:noProof/>
              </w:rPr>
              <w:t>Gannan Cha You</w:t>
            </w:r>
          </w:p>
        </w:tc>
        <w:tc>
          <w:tcPr>
            <w:tcW w:w="2162" w:type="dxa"/>
          </w:tcPr>
          <w:p>
            <w:pPr>
              <w:rPr>
                <w:rFonts w:eastAsia="SimSun"/>
                <w:noProof/>
              </w:rPr>
            </w:pPr>
            <w:r>
              <w:rPr>
                <w:noProof/>
              </w:rPr>
              <w:t>olja in maščobe (maslo, margarina, olje itd.) – olje</w:t>
            </w:r>
          </w:p>
        </w:tc>
        <w:tc>
          <w:tcPr>
            <w:tcW w:w="2162" w:type="dxa"/>
          </w:tcPr>
          <w:p>
            <w:pPr>
              <w:rPr>
                <w:rFonts w:eastAsia="SimSun"/>
                <w:noProof/>
              </w:rPr>
            </w:pPr>
            <w:r>
              <w:rPr>
                <w:noProof/>
              </w:rPr>
              <w:t>Gannan Camellia Oil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泰和乌鸡</w:t>
            </w:r>
          </w:p>
        </w:tc>
        <w:tc>
          <w:tcPr>
            <w:tcW w:w="2162" w:type="dxa"/>
          </w:tcPr>
          <w:p>
            <w:pPr>
              <w:rPr>
                <w:rFonts w:eastAsia="SimSun"/>
                <w:noProof/>
              </w:rPr>
            </w:pPr>
            <w:r>
              <w:rPr>
                <w:noProof/>
              </w:rPr>
              <w:t>Taihe Wu Ji</w:t>
            </w:r>
          </w:p>
        </w:tc>
        <w:tc>
          <w:tcPr>
            <w:tcW w:w="2162" w:type="dxa"/>
          </w:tcPr>
          <w:p>
            <w:pPr>
              <w:rPr>
                <w:rFonts w:eastAsia="SimSun"/>
                <w:noProof/>
              </w:rPr>
            </w:pPr>
            <w:r>
              <w:rPr>
                <w:noProof/>
              </w:rPr>
              <w:t>sveže meso (in drobovina) – piščančje meso</w:t>
            </w:r>
          </w:p>
        </w:tc>
        <w:tc>
          <w:tcPr>
            <w:tcW w:w="2162" w:type="dxa"/>
          </w:tcPr>
          <w:p>
            <w:pPr>
              <w:rPr>
                <w:rFonts w:eastAsia="SimSun"/>
                <w:noProof/>
              </w:rPr>
            </w:pPr>
            <w:r>
              <w:rPr>
                <w:noProof/>
              </w:rPr>
              <w:t>Tai he Silk Chicken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浮梁茶</w:t>
            </w:r>
          </w:p>
        </w:tc>
        <w:tc>
          <w:tcPr>
            <w:tcW w:w="2162" w:type="dxa"/>
          </w:tcPr>
          <w:p>
            <w:pPr>
              <w:rPr>
                <w:rFonts w:eastAsia="SimSun"/>
                <w:noProof/>
              </w:rPr>
            </w:pPr>
            <w:r>
              <w:rPr>
                <w:noProof/>
              </w:rPr>
              <w:t>Fuliang Cha</w:t>
            </w:r>
          </w:p>
        </w:tc>
        <w:tc>
          <w:tcPr>
            <w:tcW w:w="2162" w:type="dxa"/>
          </w:tcPr>
          <w:p>
            <w:pPr>
              <w:rPr>
                <w:rFonts w:eastAsia="SimSun"/>
                <w:noProof/>
              </w:rPr>
            </w:pPr>
            <w:r>
              <w:rPr>
                <w:noProof/>
              </w:rPr>
              <w:t>ostali proizvodi iz Priloge I k Pogodbi (začimbe itd.) – čaj</w:t>
            </w:r>
          </w:p>
        </w:tc>
        <w:tc>
          <w:tcPr>
            <w:tcW w:w="2162" w:type="dxa"/>
          </w:tcPr>
          <w:p>
            <w:pPr>
              <w:rPr>
                <w:rFonts w:eastAsia="SimSun"/>
                <w:noProof/>
              </w:rPr>
            </w:pPr>
            <w:r>
              <w:rPr>
                <w:noProof/>
              </w:rPr>
              <w:t>Fuliang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信丰红瓜子</w:t>
            </w:r>
          </w:p>
        </w:tc>
        <w:tc>
          <w:tcPr>
            <w:tcW w:w="2162" w:type="dxa"/>
          </w:tcPr>
          <w:p>
            <w:pPr>
              <w:rPr>
                <w:rFonts w:eastAsia="SimSun"/>
                <w:noProof/>
              </w:rPr>
            </w:pPr>
            <w:r>
              <w:rPr>
                <w:noProof/>
              </w:rPr>
              <w:t>Xinfeng Hong Gua Zi</w:t>
            </w:r>
          </w:p>
        </w:tc>
        <w:tc>
          <w:tcPr>
            <w:tcW w:w="2162" w:type="dxa"/>
          </w:tcPr>
          <w:p>
            <w:pPr>
              <w:rPr>
                <w:rFonts w:eastAsia="SimSun"/>
                <w:noProof/>
              </w:rPr>
            </w:pPr>
            <w:r>
              <w:rPr>
                <w:noProof/>
              </w:rPr>
              <w:t>sadje, zelenjava in žita, sveži ali predelani – melonino seme</w:t>
            </w:r>
          </w:p>
        </w:tc>
        <w:tc>
          <w:tcPr>
            <w:tcW w:w="2162" w:type="dxa"/>
          </w:tcPr>
          <w:p>
            <w:pPr>
              <w:rPr>
                <w:rFonts w:eastAsia="SimSun"/>
                <w:noProof/>
              </w:rPr>
            </w:pPr>
            <w:r>
              <w:rPr>
                <w:noProof/>
              </w:rPr>
              <w:t>Xinfeng red Melonseed</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寻乌蜜桔</w:t>
            </w:r>
          </w:p>
        </w:tc>
        <w:tc>
          <w:tcPr>
            <w:tcW w:w="2162" w:type="dxa"/>
          </w:tcPr>
          <w:p>
            <w:pPr>
              <w:rPr>
                <w:rFonts w:eastAsia="SimSun"/>
                <w:noProof/>
              </w:rPr>
            </w:pPr>
            <w:r>
              <w:rPr>
                <w:noProof/>
              </w:rPr>
              <w:t>Xunwu Mi Ju</w:t>
            </w:r>
          </w:p>
        </w:tc>
        <w:tc>
          <w:tcPr>
            <w:tcW w:w="2162" w:type="dxa"/>
          </w:tcPr>
          <w:p>
            <w:pPr>
              <w:rPr>
                <w:rFonts w:eastAsia="SimSun"/>
                <w:noProof/>
              </w:rPr>
            </w:pPr>
            <w:r>
              <w:rPr>
                <w:noProof/>
              </w:rPr>
              <w:t>sadje, zelenjava in žita, sveži ali predelani – pomaranča</w:t>
            </w:r>
          </w:p>
        </w:tc>
        <w:tc>
          <w:tcPr>
            <w:tcW w:w="2162" w:type="dxa"/>
          </w:tcPr>
          <w:p>
            <w:pPr>
              <w:rPr>
                <w:rFonts w:eastAsia="SimSun"/>
                <w:noProof/>
              </w:rPr>
            </w:pPr>
            <w:r>
              <w:rPr>
                <w:noProof/>
              </w:rPr>
              <w:t>Xunwu Orange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日照绿茶</w:t>
            </w:r>
          </w:p>
        </w:tc>
        <w:tc>
          <w:tcPr>
            <w:tcW w:w="2162" w:type="dxa"/>
          </w:tcPr>
          <w:p>
            <w:pPr>
              <w:rPr>
                <w:rFonts w:eastAsia="SimSun"/>
                <w:noProof/>
              </w:rPr>
            </w:pPr>
            <w:r>
              <w:rPr>
                <w:noProof/>
              </w:rPr>
              <w:t>Rizhao Lv Cha</w:t>
            </w:r>
          </w:p>
        </w:tc>
        <w:tc>
          <w:tcPr>
            <w:tcW w:w="2162" w:type="dxa"/>
          </w:tcPr>
          <w:p>
            <w:pPr>
              <w:rPr>
                <w:rFonts w:eastAsia="SimSun"/>
                <w:noProof/>
              </w:rPr>
            </w:pPr>
            <w:r>
              <w:rPr>
                <w:noProof/>
              </w:rPr>
              <w:t>ostali proizvodi iz Priloge I k Pogodbi (začimbe itd.) – čaj</w:t>
            </w:r>
          </w:p>
        </w:tc>
        <w:tc>
          <w:tcPr>
            <w:tcW w:w="2162" w:type="dxa"/>
          </w:tcPr>
          <w:p>
            <w:pPr>
              <w:rPr>
                <w:rFonts w:eastAsia="SimSun"/>
                <w:noProof/>
              </w:rPr>
            </w:pPr>
            <w:r>
              <w:rPr>
                <w:noProof/>
              </w:rPr>
              <w:t>Rizhao Green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沾化冬枣</w:t>
            </w:r>
          </w:p>
        </w:tc>
        <w:tc>
          <w:tcPr>
            <w:tcW w:w="2162" w:type="dxa"/>
          </w:tcPr>
          <w:p>
            <w:pPr>
              <w:rPr>
                <w:rFonts w:eastAsia="SimSun"/>
                <w:noProof/>
              </w:rPr>
            </w:pPr>
            <w:r>
              <w:rPr>
                <w:noProof/>
              </w:rPr>
              <w:t>Zhanhua Dong Zao</w:t>
            </w:r>
          </w:p>
        </w:tc>
        <w:tc>
          <w:tcPr>
            <w:tcW w:w="2162" w:type="dxa"/>
          </w:tcPr>
          <w:p>
            <w:pPr>
              <w:rPr>
                <w:rFonts w:eastAsia="SimSun"/>
                <w:noProof/>
              </w:rPr>
            </w:pPr>
            <w:r>
              <w:rPr>
                <w:noProof/>
              </w:rPr>
              <w:t>sadje, zelenjava in žita, sveži ali predelani – kitajski datelj</w:t>
            </w:r>
          </w:p>
        </w:tc>
        <w:tc>
          <w:tcPr>
            <w:tcW w:w="2162" w:type="dxa"/>
          </w:tcPr>
          <w:p>
            <w:pPr>
              <w:rPr>
                <w:rFonts w:eastAsia="SimSun"/>
                <w:noProof/>
              </w:rPr>
            </w:pPr>
            <w:r>
              <w:rPr>
                <w:noProof/>
              </w:rPr>
              <w:t>Zhanhua Winter Jujube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沂水苹果</w:t>
            </w:r>
          </w:p>
        </w:tc>
        <w:tc>
          <w:tcPr>
            <w:tcW w:w="2162" w:type="dxa"/>
          </w:tcPr>
          <w:p>
            <w:pPr>
              <w:rPr>
                <w:rFonts w:eastAsia="SimSun"/>
                <w:noProof/>
              </w:rPr>
            </w:pPr>
            <w:r>
              <w:rPr>
                <w:noProof/>
              </w:rPr>
              <w:t>Yishui Ping Guo</w:t>
            </w:r>
          </w:p>
        </w:tc>
        <w:tc>
          <w:tcPr>
            <w:tcW w:w="2162" w:type="dxa"/>
          </w:tcPr>
          <w:p>
            <w:pPr>
              <w:rPr>
                <w:rFonts w:eastAsia="SimSun"/>
                <w:noProof/>
              </w:rPr>
            </w:pPr>
            <w:r>
              <w:rPr>
                <w:noProof/>
              </w:rPr>
              <w:t>sadje, zelenjava in žita, sveži ali predelani – jabolko</w:t>
            </w:r>
          </w:p>
        </w:tc>
        <w:tc>
          <w:tcPr>
            <w:tcW w:w="2162" w:type="dxa"/>
          </w:tcPr>
          <w:p>
            <w:pPr>
              <w:rPr>
                <w:rFonts w:eastAsia="SimSun"/>
                <w:noProof/>
              </w:rPr>
            </w:pPr>
            <w:r>
              <w:rPr>
                <w:noProof/>
              </w:rPr>
              <w:t>Yishui Apple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平阴玫瑰</w:t>
            </w:r>
          </w:p>
        </w:tc>
        <w:tc>
          <w:tcPr>
            <w:tcW w:w="2162" w:type="dxa"/>
          </w:tcPr>
          <w:p>
            <w:pPr>
              <w:rPr>
                <w:rFonts w:eastAsia="SimSun"/>
                <w:noProof/>
              </w:rPr>
            </w:pPr>
            <w:r>
              <w:rPr>
                <w:noProof/>
              </w:rPr>
              <w:t>Pingyin Mei Gui</w:t>
            </w:r>
          </w:p>
        </w:tc>
        <w:tc>
          <w:tcPr>
            <w:tcW w:w="2162" w:type="dxa"/>
          </w:tcPr>
          <w:p>
            <w:pPr>
              <w:rPr>
                <w:rFonts w:eastAsia="SimSun"/>
                <w:noProof/>
              </w:rPr>
            </w:pPr>
            <w:r>
              <w:rPr>
                <w:noProof/>
              </w:rPr>
              <w:t>cvetje in okrasne rastline – cvetje</w:t>
            </w:r>
          </w:p>
        </w:tc>
        <w:tc>
          <w:tcPr>
            <w:tcW w:w="2162" w:type="dxa"/>
          </w:tcPr>
          <w:p>
            <w:pPr>
              <w:rPr>
                <w:rFonts w:eastAsia="SimSun"/>
                <w:noProof/>
              </w:rPr>
            </w:pPr>
            <w:r>
              <w:rPr>
                <w:noProof/>
              </w:rPr>
              <w:t>Pingyin Rose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菏泽牡丹籽油</w:t>
            </w:r>
          </w:p>
        </w:tc>
        <w:tc>
          <w:tcPr>
            <w:tcW w:w="2162" w:type="dxa"/>
          </w:tcPr>
          <w:p>
            <w:pPr>
              <w:rPr>
                <w:rFonts w:eastAsia="SimSun"/>
                <w:noProof/>
              </w:rPr>
            </w:pPr>
            <w:r>
              <w:rPr>
                <w:noProof/>
              </w:rPr>
              <w:t>Heze Mu Dan Zi You</w:t>
            </w:r>
          </w:p>
        </w:tc>
        <w:tc>
          <w:tcPr>
            <w:tcW w:w="2162" w:type="dxa"/>
          </w:tcPr>
          <w:p>
            <w:pPr>
              <w:rPr>
                <w:rFonts w:eastAsia="SimSun"/>
                <w:noProof/>
              </w:rPr>
            </w:pPr>
            <w:r>
              <w:rPr>
                <w:noProof/>
              </w:rPr>
              <w:t>olja in maščobe (maslo, margarina, olje itd.) – olje</w:t>
            </w:r>
          </w:p>
        </w:tc>
        <w:tc>
          <w:tcPr>
            <w:tcW w:w="2162" w:type="dxa"/>
          </w:tcPr>
          <w:p>
            <w:pPr>
              <w:rPr>
                <w:rFonts w:eastAsia="SimSun"/>
                <w:noProof/>
              </w:rPr>
            </w:pPr>
            <w:r>
              <w:rPr>
                <w:noProof/>
              </w:rPr>
              <w:t>Heze Peony Seed Oil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陈集山药</w:t>
            </w:r>
          </w:p>
        </w:tc>
        <w:tc>
          <w:tcPr>
            <w:tcW w:w="2162" w:type="dxa"/>
          </w:tcPr>
          <w:p>
            <w:pPr>
              <w:rPr>
                <w:rFonts w:eastAsia="SimSun"/>
                <w:noProof/>
              </w:rPr>
            </w:pPr>
            <w:r>
              <w:rPr>
                <w:noProof/>
              </w:rPr>
              <w:t>Chenji Shan Yao</w:t>
            </w:r>
          </w:p>
        </w:tc>
        <w:tc>
          <w:tcPr>
            <w:tcW w:w="2162" w:type="dxa"/>
          </w:tcPr>
          <w:p>
            <w:pPr>
              <w:rPr>
                <w:rFonts w:eastAsia="SimSun"/>
                <w:noProof/>
              </w:rPr>
            </w:pPr>
            <w:r>
              <w:rPr>
                <w:noProof/>
              </w:rPr>
              <w:t>sadje, zelenjava in žita, sveži ali predelani – jam</w:t>
            </w:r>
          </w:p>
        </w:tc>
        <w:tc>
          <w:tcPr>
            <w:tcW w:w="2162" w:type="dxa"/>
          </w:tcPr>
          <w:p>
            <w:pPr>
              <w:rPr>
                <w:rFonts w:eastAsia="SimSun"/>
                <w:noProof/>
              </w:rPr>
            </w:pPr>
            <w:r>
              <w:rPr>
                <w:noProof/>
              </w:rPr>
              <w:t>Chenji Yam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水沟庙大蒜</w:t>
            </w:r>
          </w:p>
        </w:tc>
        <w:tc>
          <w:tcPr>
            <w:tcW w:w="2162" w:type="dxa"/>
          </w:tcPr>
          <w:p>
            <w:pPr>
              <w:rPr>
                <w:rFonts w:eastAsia="SimSun"/>
                <w:noProof/>
              </w:rPr>
            </w:pPr>
            <w:r>
              <w:rPr>
                <w:noProof/>
              </w:rPr>
              <w:t>Shuigoumiao Da Suan</w:t>
            </w:r>
          </w:p>
        </w:tc>
        <w:tc>
          <w:tcPr>
            <w:tcW w:w="2162" w:type="dxa"/>
          </w:tcPr>
          <w:p>
            <w:pPr>
              <w:rPr>
                <w:rFonts w:eastAsia="SimSun"/>
                <w:noProof/>
              </w:rPr>
            </w:pPr>
            <w:r>
              <w:rPr>
                <w:noProof/>
              </w:rPr>
              <w:t>sadje, zelenjava in žita, sveži ali predelani – česen</w:t>
            </w:r>
          </w:p>
        </w:tc>
        <w:tc>
          <w:tcPr>
            <w:tcW w:w="2162" w:type="dxa"/>
          </w:tcPr>
          <w:p>
            <w:pPr>
              <w:rPr>
                <w:rFonts w:eastAsia="SimSun"/>
                <w:noProof/>
              </w:rPr>
            </w:pPr>
            <w:r>
              <w:rPr>
                <w:noProof/>
              </w:rPr>
              <w:t>Shuigoumiao Garlic</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灵宝苹果</w:t>
            </w:r>
          </w:p>
        </w:tc>
        <w:tc>
          <w:tcPr>
            <w:tcW w:w="2162" w:type="dxa"/>
          </w:tcPr>
          <w:p>
            <w:pPr>
              <w:rPr>
                <w:rFonts w:eastAsia="SimSun"/>
                <w:noProof/>
              </w:rPr>
            </w:pPr>
            <w:r>
              <w:rPr>
                <w:noProof/>
              </w:rPr>
              <w:t>Lingbao Ping Guo</w:t>
            </w:r>
          </w:p>
        </w:tc>
        <w:tc>
          <w:tcPr>
            <w:tcW w:w="2162" w:type="dxa"/>
          </w:tcPr>
          <w:p>
            <w:pPr>
              <w:rPr>
                <w:rFonts w:eastAsia="SimSun"/>
                <w:noProof/>
              </w:rPr>
            </w:pPr>
            <w:r>
              <w:rPr>
                <w:noProof/>
              </w:rPr>
              <w:t>sadje, zelenjava in žita, sveži ali predelani – jabolko</w:t>
            </w:r>
          </w:p>
        </w:tc>
        <w:tc>
          <w:tcPr>
            <w:tcW w:w="2162" w:type="dxa"/>
          </w:tcPr>
          <w:p>
            <w:pPr>
              <w:rPr>
                <w:rFonts w:eastAsia="SimSun"/>
                <w:noProof/>
              </w:rPr>
            </w:pPr>
            <w:r>
              <w:rPr>
                <w:noProof/>
              </w:rPr>
              <w:t>Lingbao Apple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正阳花生</w:t>
            </w:r>
          </w:p>
        </w:tc>
        <w:tc>
          <w:tcPr>
            <w:tcW w:w="2162" w:type="dxa"/>
          </w:tcPr>
          <w:p>
            <w:pPr>
              <w:rPr>
                <w:rFonts w:eastAsia="SimSun"/>
                <w:noProof/>
              </w:rPr>
            </w:pPr>
            <w:r>
              <w:rPr>
                <w:noProof/>
              </w:rPr>
              <w:t>Zhengyang Hua Sheng</w:t>
            </w:r>
          </w:p>
        </w:tc>
        <w:tc>
          <w:tcPr>
            <w:tcW w:w="2162" w:type="dxa"/>
          </w:tcPr>
          <w:p>
            <w:pPr>
              <w:rPr>
                <w:rFonts w:eastAsia="SimSun"/>
                <w:noProof/>
              </w:rPr>
            </w:pPr>
            <w:r>
              <w:rPr>
                <w:noProof/>
              </w:rPr>
              <w:t>sadje, zelenjava in žita, sveži ali predelani – zemeljski orešek</w:t>
            </w:r>
          </w:p>
        </w:tc>
        <w:tc>
          <w:tcPr>
            <w:tcW w:w="2162" w:type="dxa"/>
          </w:tcPr>
          <w:p>
            <w:pPr>
              <w:rPr>
                <w:rFonts w:eastAsia="SimSun"/>
                <w:noProof/>
              </w:rPr>
            </w:pPr>
            <w:r>
              <w:rPr>
                <w:noProof/>
              </w:rPr>
              <w:t>Zhengyang Peanut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柘城辣椒</w:t>
            </w:r>
          </w:p>
        </w:tc>
        <w:tc>
          <w:tcPr>
            <w:tcW w:w="2162" w:type="dxa"/>
          </w:tcPr>
          <w:p>
            <w:pPr>
              <w:rPr>
                <w:rFonts w:eastAsia="SimSun"/>
                <w:noProof/>
              </w:rPr>
            </w:pPr>
            <w:r>
              <w:rPr>
                <w:noProof/>
              </w:rPr>
              <w:t>Zhecheng La Jiao</w:t>
            </w:r>
          </w:p>
        </w:tc>
        <w:tc>
          <w:tcPr>
            <w:tcW w:w="2162" w:type="dxa"/>
          </w:tcPr>
          <w:p>
            <w:pPr>
              <w:rPr>
                <w:rFonts w:eastAsia="SimSun"/>
                <w:noProof/>
              </w:rPr>
            </w:pPr>
            <w:r>
              <w:rPr>
                <w:noProof/>
              </w:rPr>
              <w:t>sadje, zelenjava in žita, sveži ali predelani – čili</w:t>
            </w:r>
          </w:p>
        </w:tc>
        <w:tc>
          <w:tcPr>
            <w:tcW w:w="2162" w:type="dxa"/>
          </w:tcPr>
          <w:p>
            <w:pPr>
              <w:rPr>
                <w:rFonts w:eastAsia="SimSun"/>
                <w:noProof/>
              </w:rPr>
            </w:pPr>
            <w:r>
              <w:rPr>
                <w:noProof/>
              </w:rPr>
              <w:t>Zhecheng Chili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240" w:line="256" w:lineRule="auto"/>
              <w:rPr>
                <w:rFonts w:eastAsia="SimSun"/>
                <w:noProof/>
                <w:color w:val="000000"/>
                <w:sz w:val="22"/>
                <w:szCs w:val="20"/>
                <w:lang w:eastAsia="en-GB"/>
              </w:rPr>
            </w:pPr>
            <w:r>
              <w:rPr>
                <w:rFonts w:ascii="SimSun" w:eastAsia="SimSun" w:hAnsi="SimSun" w:hint="eastAsia"/>
                <w:noProof/>
                <w:color w:val="000000"/>
                <w:szCs w:val="20"/>
                <w:lang w:eastAsia="zh-CN"/>
              </w:rPr>
              <w:t>泸州老窖酒</w:t>
            </w:r>
          </w:p>
          <w:p>
            <w:pPr>
              <w:spacing w:before="0" w:after="0" w:line="360" w:lineRule="auto"/>
              <w:jc w:val="left"/>
              <w:textAlignment w:val="center"/>
              <w:rPr>
                <w:rFonts w:ascii="SimSun" w:eastAsia="SimSun" w:hAnsi="SimSun"/>
                <w:noProof/>
                <w:szCs w:val="24"/>
              </w:rPr>
            </w:pPr>
          </w:p>
        </w:tc>
        <w:tc>
          <w:tcPr>
            <w:tcW w:w="2162" w:type="dxa"/>
          </w:tcPr>
          <w:p>
            <w:pPr>
              <w:rPr>
                <w:rFonts w:eastAsia="SimSun"/>
                <w:noProof/>
                <w:color w:val="000000"/>
                <w:sz w:val="22"/>
                <w:szCs w:val="20"/>
              </w:rPr>
            </w:pPr>
            <w:r>
              <w:rPr>
                <w:noProof/>
              </w:rPr>
              <w:t>Luzhou Laojiao Jiu</w:t>
            </w:r>
          </w:p>
          <w:p>
            <w:pPr>
              <w:rPr>
                <w:rFonts w:eastAsia="SimSun"/>
                <w:noProof/>
              </w:rPr>
            </w:pPr>
          </w:p>
        </w:tc>
        <w:tc>
          <w:tcPr>
            <w:tcW w:w="2162" w:type="dxa"/>
          </w:tcPr>
          <w:p>
            <w:pPr>
              <w:rPr>
                <w:rFonts w:eastAsia="SimSun"/>
                <w:noProof/>
              </w:rPr>
            </w:pPr>
            <w:r>
              <w:rPr>
                <w:noProof/>
              </w:rPr>
              <w:t>žgana pijača</w:t>
            </w:r>
          </w:p>
        </w:tc>
        <w:tc>
          <w:tcPr>
            <w:tcW w:w="2162" w:type="dxa"/>
          </w:tcPr>
          <w:p>
            <w:pPr>
              <w:rPr>
                <w:rFonts w:ascii="Arial" w:eastAsia="SimSun" w:hAnsi="Arial" w:cs="Arial"/>
                <w:noProof/>
                <w:sz w:val="22"/>
                <w:szCs w:val="20"/>
              </w:rPr>
            </w:pPr>
            <w:r>
              <w:rPr>
                <w:noProof/>
              </w:rPr>
              <w:t>Luzhou Laojiao Liquor</w:t>
            </w:r>
          </w:p>
          <w:p>
            <w:pPr>
              <w:rPr>
                <w:rFonts w:eastAsia="SimSun"/>
                <w:noProof/>
              </w:rPr>
            </w:pP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赤壁青砖茶</w:t>
            </w:r>
          </w:p>
        </w:tc>
        <w:tc>
          <w:tcPr>
            <w:tcW w:w="2162" w:type="dxa"/>
          </w:tcPr>
          <w:p>
            <w:pPr>
              <w:rPr>
                <w:rFonts w:eastAsia="SimSun"/>
                <w:noProof/>
              </w:rPr>
            </w:pPr>
            <w:r>
              <w:rPr>
                <w:noProof/>
              </w:rPr>
              <w:t>Chibi QIng Zhuan Cha</w:t>
            </w:r>
          </w:p>
        </w:tc>
        <w:tc>
          <w:tcPr>
            <w:tcW w:w="2162" w:type="dxa"/>
          </w:tcPr>
          <w:p>
            <w:pPr>
              <w:rPr>
                <w:rFonts w:eastAsia="SimSun"/>
                <w:noProof/>
              </w:rPr>
            </w:pPr>
            <w:r>
              <w:rPr>
                <w:noProof/>
              </w:rPr>
              <w:t>ostali proizvodi iz Priloge I k Pogodbi (začimbe itd.) – čaj</w:t>
            </w:r>
          </w:p>
        </w:tc>
        <w:tc>
          <w:tcPr>
            <w:tcW w:w="2162" w:type="dxa"/>
          </w:tcPr>
          <w:p>
            <w:pPr>
              <w:rPr>
                <w:rFonts w:eastAsia="SimSun"/>
                <w:noProof/>
              </w:rPr>
            </w:pPr>
            <w:r>
              <w:rPr>
                <w:noProof/>
              </w:rPr>
              <w:t>Chibi Qing Brick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英山云雾茶</w:t>
            </w:r>
          </w:p>
        </w:tc>
        <w:tc>
          <w:tcPr>
            <w:tcW w:w="2162" w:type="dxa"/>
          </w:tcPr>
          <w:p>
            <w:pPr>
              <w:rPr>
                <w:rFonts w:eastAsia="SimSun"/>
                <w:noProof/>
              </w:rPr>
            </w:pPr>
            <w:r>
              <w:rPr>
                <w:noProof/>
              </w:rPr>
              <w:t>Yingshang Yun Wu Cha</w:t>
            </w:r>
          </w:p>
        </w:tc>
        <w:tc>
          <w:tcPr>
            <w:tcW w:w="2162" w:type="dxa"/>
          </w:tcPr>
          <w:p>
            <w:pPr>
              <w:rPr>
                <w:rFonts w:eastAsia="SimSun"/>
                <w:noProof/>
              </w:rPr>
            </w:pPr>
            <w:r>
              <w:rPr>
                <w:noProof/>
              </w:rPr>
              <w:t>ostali proizvodi iz Priloge I k Pogodbi (začimbe itd.) – čaj</w:t>
            </w:r>
          </w:p>
        </w:tc>
        <w:tc>
          <w:tcPr>
            <w:tcW w:w="2162" w:type="dxa"/>
          </w:tcPr>
          <w:p>
            <w:pPr>
              <w:rPr>
                <w:rFonts w:eastAsia="SimSun"/>
                <w:noProof/>
              </w:rPr>
            </w:pPr>
            <w:r>
              <w:rPr>
                <w:noProof/>
              </w:rPr>
              <w:t>Yingshan cloud and mist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襄阳高香茶</w:t>
            </w:r>
          </w:p>
        </w:tc>
        <w:tc>
          <w:tcPr>
            <w:tcW w:w="2162" w:type="dxa"/>
          </w:tcPr>
          <w:p>
            <w:pPr>
              <w:rPr>
                <w:rFonts w:eastAsia="SimSun"/>
                <w:noProof/>
              </w:rPr>
            </w:pPr>
            <w:r>
              <w:rPr>
                <w:noProof/>
              </w:rPr>
              <w:t>Xiangyang Gao Xiang Cha</w:t>
            </w:r>
          </w:p>
        </w:tc>
        <w:tc>
          <w:tcPr>
            <w:tcW w:w="2162" w:type="dxa"/>
          </w:tcPr>
          <w:p>
            <w:pPr>
              <w:rPr>
                <w:rFonts w:eastAsia="SimSun"/>
                <w:noProof/>
              </w:rPr>
            </w:pPr>
            <w:r>
              <w:rPr>
                <w:noProof/>
              </w:rPr>
              <w:t>ostali proizvodi iz Priloge I k Pogodbi (začimbe itd.) – čaj</w:t>
            </w:r>
          </w:p>
        </w:tc>
        <w:tc>
          <w:tcPr>
            <w:tcW w:w="2162" w:type="dxa"/>
          </w:tcPr>
          <w:p>
            <w:pPr>
              <w:rPr>
                <w:rFonts w:eastAsia="SimSun"/>
                <w:noProof/>
              </w:rPr>
            </w:pPr>
            <w:r>
              <w:rPr>
                <w:noProof/>
              </w:rPr>
              <w:t>Xiangyang high-aroma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五峰五倍子</w:t>
            </w:r>
          </w:p>
        </w:tc>
        <w:tc>
          <w:tcPr>
            <w:tcW w:w="2162" w:type="dxa"/>
          </w:tcPr>
          <w:p>
            <w:pPr>
              <w:rPr>
                <w:rFonts w:eastAsia="SimSun"/>
                <w:noProof/>
              </w:rPr>
            </w:pPr>
            <w:r>
              <w:rPr>
                <w:noProof/>
              </w:rPr>
              <w:t>Wufeng Wu Bei Zi</w:t>
            </w:r>
          </w:p>
        </w:tc>
        <w:tc>
          <w:tcPr>
            <w:tcW w:w="2162" w:type="dxa"/>
          </w:tcPr>
          <w:p>
            <w:pPr>
              <w:rPr>
                <w:rFonts w:eastAsia="SimSun"/>
                <w:noProof/>
              </w:rPr>
            </w:pPr>
            <w:r>
              <w:rPr>
                <w:noProof/>
              </w:rPr>
              <w:t>sadje, zelenjava in žita, sveži ali predelani – sadje</w:t>
            </w:r>
          </w:p>
        </w:tc>
        <w:tc>
          <w:tcPr>
            <w:tcW w:w="2162" w:type="dxa"/>
          </w:tcPr>
          <w:p>
            <w:pPr>
              <w:rPr>
                <w:rFonts w:eastAsia="SimSun"/>
                <w:noProof/>
              </w:rPr>
            </w:pPr>
            <w:r>
              <w:rPr>
                <w:noProof/>
              </w:rPr>
              <w:t>Wufeng Gallnuts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孝感米酒</w:t>
            </w:r>
          </w:p>
        </w:tc>
        <w:tc>
          <w:tcPr>
            <w:tcW w:w="2162" w:type="dxa"/>
          </w:tcPr>
          <w:p>
            <w:pPr>
              <w:rPr>
                <w:rFonts w:eastAsia="SimSun"/>
                <w:noProof/>
              </w:rPr>
            </w:pPr>
            <w:r>
              <w:rPr>
                <w:noProof/>
              </w:rPr>
              <w:t>Xiaogan Mi Jiu</w:t>
            </w:r>
          </w:p>
        </w:tc>
        <w:tc>
          <w:tcPr>
            <w:tcW w:w="2162" w:type="dxa"/>
          </w:tcPr>
          <w:p>
            <w:pPr>
              <w:rPr>
                <w:rFonts w:eastAsia="SimSun"/>
                <w:noProof/>
              </w:rPr>
            </w:pPr>
            <w:r>
              <w:rPr>
                <w:noProof/>
              </w:rPr>
              <w:t>alkoholna riževa pijača</w:t>
            </w:r>
          </w:p>
        </w:tc>
        <w:tc>
          <w:tcPr>
            <w:tcW w:w="2162" w:type="dxa"/>
          </w:tcPr>
          <w:p>
            <w:pPr>
              <w:rPr>
                <w:rFonts w:eastAsia="SimSun"/>
                <w:noProof/>
              </w:rPr>
            </w:pPr>
            <w:r>
              <w:rPr>
                <w:noProof/>
              </w:rPr>
              <w:t>Xiaogan Rice Wine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酒鬼酒</w:t>
            </w:r>
          </w:p>
        </w:tc>
        <w:tc>
          <w:tcPr>
            <w:tcW w:w="2162" w:type="dxa"/>
          </w:tcPr>
          <w:p>
            <w:pPr>
              <w:rPr>
                <w:rFonts w:eastAsia="SimSun"/>
                <w:noProof/>
              </w:rPr>
            </w:pPr>
            <w:r>
              <w:rPr>
                <w:noProof/>
              </w:rPr>
              <w:t>Jiu Gui Jiu</w:t>
            </w:r>
          </w:p>
        </w:tc>
        <w:tc>
          <w:tcPr>
            <w:tcW w:w="2162" w:type="dxa"/>
          </w:tcPr>
          <w:p>
            <w:pPr>
              <w:rPr>
                <w:rFonts w:eastAsia="SimSun"/>
                <w:noProof/>
              </w:rPr>
            </w:pPr>
            <w:r>
              <w:rPr>
                <w:noProof/>
              </w:rPr>
              <w:t>žgana pijača</w:t>
            </w:r>
          </w:p>
        </w:tc>
        <w:tc>
          <w:tcPr>
            <w:tcW w:w="2162" w:type="dxa"/>
          </w:tcPr>
          <w:p>
            <w:pPr>
              <w:rPr>
                <w:rFonts w:eastAsia="SimSun"/>
                <w:noProof/>
              </w:rPr>
            </w:pPr>
            <w:r>
              <w:rPr>
                <w:noProof/>
              </w:rPr>
              <w:t>Jiu Gui Liquor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古丈毛尖</w:t>
            </w:r>
          </w:p>
        </w:tc>
        <w:tc>
          <w:tcPr>
            <w:tcW w:w="2162" w:type="dxa"/>
          </w:tcPr>
          <w:p>
            <w:pPr>
              <w:rPr>
                <w:rFonts w:eastAsia="SimSun"/>
                <w:noProof/>
              </w:rPr>
            </w:pPr>
            <w:r>
              <w:rPr>
                <w:noProof/>
              </w:rPr>
              <w:t xml:space="preserve">Guzhang Mao Jian </w:t>
            </w:r>
          </w:p>
        </w:tc>
        <w:tc>
          <w:tcPr>
            <w:tcW w:w="2162" w:type="dxa"/>
          </w:tcPr>
          <w:p>
            <w:pPr>
              <w:rPr>
                <w:rFonts w:eastAsia="SimSun"/>
                <w:noProof/>
              </w:rPr>
            </w:pPr>
            <w:r>
              <w:rPr>
                <w:noProof/>
              </w:rPr>
              <w:t>ostali proizvodi iz Priloge I k Pogodbi (začimbe itd.) – čaj</w:t>
            </w:r>
          </w:p>
        </w:tc>
        <w:tc>
          <w:tcPr>
            <w:tcW w:w="2162" w:type="dxa"/>
          </w:tcPr>
          <w:p>
            <w:pPr>
              <w:rPr>
                <w:rFonts w:eastAsia="SimSun"/>
                <w:noProof/>
              </w:rPr>
            </w:pPr>
            <w:r>
              <w:rPr>
                <w:noProof/>
              </w:rPr>
              <w:t>Guzhang Maojian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永丰辣酱</w:t>
            </w:r>
          </w:p>
        </w:tc>
        <w:tc>
          <w:tcPr>
            <w:tcW w:w="2162" w:type="dxa"/>
          </w:tcPr>
          <w:p>
            <w:pPr>
              <w:rPr>
                <w:rFonts w:eastAsia="SimSun"/>
                <w:noProof/>
              </w:rPr>
            </w:pPr>
            <w:r>
              <w:rPr>
                <w:noProof/>
              </w:rPr>
              <w:t>Yongfeng La Jiang</w:t>
            </w:r>
          </w:p>
        </w:tc>
        <w:tc>
          <w:tcPr>
            <w:tcW w:w="2162" w:type="dxa"/>
          </w:tcPr>
          <w:p>
            <w:pPr>
              <w:rPr>
                <w:rFonts w:eastAsia="SimSun"/>
                <w:noProof/>
              </w:rPr>
            </w:pPr>
            <w:r>
              <w:rPr>
                <w:noProof/>
              </w:rPr>
              <w:t>sadje, zelenjava in žita, sveži ali predelani – omaka</w:t>
            </w:r>
          </w:p>
        </w:tc>
        <w:tc>
          <w:tcPr>
            <w:tcW w:w="2162" w:type="dxa"/>
          </w:tcPr>
          <w:p>
            <w:pPr>
              <w:rPr>
                <w:rFonts w:eastAsia="SimSun"/>
                <w:noProof/>
              </w:rPr>
            </w:pPr>
            <w:r>
              <w:rPr>
                <w:noProof/>
              </w:rPr>
              <w:t>Yongfeng Chili Sauce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新会陈皮</w:t>
            </w:r>
          </w:p>
        </w:tc>
        <w:tc>
          <w:tcPr>
            <w:tcW w:w="2162" w:type="dxa"/>
          </w:tcPr>
          <w:p>
            <w:pPr>
              <w:rPr>
                <w:rFonts w:eastAsia="SimSun"/>
                <w:noProof/>
              </w:rPr>
            </w:pPr>
            <w:r>
              <w:rPr>
                <w:noProof/>
              </w:rPr>
              <w:t>Xinhui Chen Pi</w:t>
            </w:r>
          </w:p>
        </w:tc>
        <w:tc>
          <w:tcPr>
            <w:tcW w:w="2162" w:type="dxa"/>
          </w:tcPr>
          <w:p>
            <w:pPr>
              <w:rPr>
                <w:rFonts w:eastAsia="SimSun"/>
                <w:noProof/>
              </w:rPr>
            </w:pPr>
            <w:r>
              <w:rPr>
                <w:noProof/>
              </w:rPr>
              <w:t>sadje, zelenjava in žita, sveži ali predelani – sadje</w:t>
            </w:r>
          </w:p>
        </w:tc>
        <w:tc>
          <w:tcPr>
            <w:tcW w:w="2162" w:type="dxa"/>
          </w:tcPr>
          <w:p>
            <w:pPr>
              <w:rPr>
                <w:rFonts w:eastAsia="SimSun"/>
                <w:noProof/>
              </w:rPr>
            </w:pPr>
            <w:r>
              <w:rPr>
                <w:noProof/>
              </w:rPr>
              <w:t>Xinhui Orange Peel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化橘红</w:t>
            </w:r>
          </w:p>
        </w:tc>
        <w:tc>
          <w:tcPr>
            <w:tcW w:w="2162" w:type="dxa"/>
          </w:tcPr>
          <w:p>
            <w:pPr>
              <w:rPr>
                <w:rFonts w:eastAsia="SimSun"/>
                <w:noProof/>
              </w:rPr>
            </w:pPr>
            <w:r>
              <w:rPr>
                <w:noProof/>
              </w:rPr>
              <w:t>Hua Ju Hong</w:t>
            </w:r>
          </w:p>
        </w:tc>
        <w:tc>
          <w:tcPr>
            <w:tcW w:w="2162" w:type="dxa"/>
          </w:tcPr>
          <w:p>
            <w:pPr>
              <w:rPr>
                <w:rFonts w:eastAsia="SimSun"/>
                <w:noProof/>
              </w:rPr>
            </w:pPr>
            <w:r>
              <w:rPr>
                <w:noProof/>
              </w:rPr>
              <w:t>sadje, zelenjava in žita, sveži ali predelani – sadje</w:t>
            </w:r>
          </w:p>
        </w:tc>
        <w:tc>
          <w:tcPr>
            <w:tcW w:w="2162" w:type="dxa"/>
          </w:tcPr>
          <w:p>
            <w:pPr>
              <w:rPr>
                <w:rFonts w:eastAsia="SimSun"/>
                <w:noProof/>
              </w:rPr>
            </w:pPr>
            <w:r>
              <w:rPr>
                <w:noProof/>
              </w:rPr>
              <w:t>Hua Reddish Orange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高州桂圆肉</w:t>
            </w:r>
          </w:p>
        </w:tc>
        <w:tc>
          <w:tcPr>
            <w:tcW w:w="2162" w:type="dxa"/>
          </w:tcPr>
          <w:p>
            <w:pPr>
              <w:rPr>
                <w:rFonts w:eastAsia="SimSun"/>
                <w:noProof/>
              </w:rPr>
            </w:pPr>
            <w:r>
              <w:rPr>
                <w:noProof/>
              </w:rPr>
              <w:t xml:space="preserve">Gaozhou Gui Yuan Rou </w:t>
            </w:r>
          </w:p>
        </w:tc>
        <w:tc>
          <w:tcPr>
            <w:tcW w:w="2162" w:type="dxa"/>
          </w:tcPr>
          <w:p>
            <w:pPr>
              <w:rPr>
                <w:rFonts w:eastAsia="SimSun"/>
                <w:noProof/>
              </w:rPr>
            </w:pPr>
            <w:r>
              <w:rPr>
                <w:noProof/>
              </w:rPr>
              <w:t>sadje, zelenjava in žita, sveži ali predelani – longanski liči</w:t>
            </w:r>
          </w:p>
        </w:tc>
        <w:tc>
          <w:tcPr>
            <w:tcW w:w="2162" w:type="dxa"/>
          </w:tcPr>
          <w:p>
            <w:pPr>
              <w:rPr>
                <w:rFonts w:eastAsia="SimSun"/>
                <w:noProof/>
              </w:rPr>
            </w:pPr>
            <w:r>
              <w:rPr>
                <w:noProof/>
              </w:rPr>
              <w:t>Gao Zhou Longan Pulp</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增城荔枝</w:t>
            </w:r>
          </w:p>
        </w:tc>
        <w:tc>
          <w:tcPr>
            <w:tcW w:w="2162" w:type="dxa"/>
          </w:tcPr>
          <w:p>
            <w:pPr>
              <w:rPr>
                <w:rFonts w:eastAsia="SimSun"/>
                <w:noProof/>
              </w:rPr>
            </w:pPr>
            <w:r>
              <w:rPr>
                <w:noProof/>
              </w:rPr>
              <w:t>Zengcheng Li Zhi</w:t>
            </w:r>
          </w:p>
        </w:tc>
        <w:tc>
          <w:tcPr>
            <w:tcW w:w="2162" w:type="dxa"/>
          </w:tcPr>
          <w:p>
            <w:pPr>
              <w:rPr>
                <w:rFonts w:eastAsia="SimSun"/>
                <w:noProof/>
              </w:rPr>
            </w:pPr>
            <w:r>
              <w:rPr>
                <w:noProof/>
              </w:rPr>
              <w:t>sadje, zelenjava in žita, sveži ali predelani – liči</w:t>
            </w:r>
          </w:p>
        </w:tc>
        <w:tc>
          <w:tcPr>
            <w:tcW w:w="2162" w:type="dxa"/>
          </w:tcPr>
          <w:p>
            <w:pPr>
              <w:rPr>
                <w:rFonts w:eastAsia="SimSun"/>
                <w:noProof/>
              </w:rPr>
            </w:pPr>
            <w:r>
              <w:rPr>
                <w:noProof/>
              </w:rPr>
              <w:t>Zengcheng Litchi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梅州金柚</w:t>
            </w:r>
          </w:p>
        </w:tc>
        <w:tc>
          <w:tcPr>
            <w:tcW w:w="2162" w:type="dxa"/>
          </w:tcPr>
          <w:p>
            <w:pPr>
              <w:rPr>
                <w:rFonts w:eastAsia="SimSun"/>
                <w:noProof/>
              </w:rPr>
            </w:pPr>
            <w:r>
              <w:rPr>
                <w:noProof/>
              </w:rPr>
              <w:t>Meizhou Jin You</w:t>
            </w:r>
          </w:p>
        </w:tc>
        <w:tc>
          <w:tcPr>
            <w:tcW w:w="2162" w:type="dxa"/>
          </w:tcPr>
          <w:p>
            <w:pPr>
              <w:rPr>
                <w:rFonts w:eastAsia="SimSun"/>
                <w:noProof/>
              </w:rPr>
            </w:pPr>
            <w:r>
              <w:rPr>
                <w:noProof/>
              </w:rPr>
              <w:t>sadje, zelenjava in žita, sveži ali predelani – pomelo</w:t>
            </w:r>
          </w:p>
        </w:tc>
        <w:tc>
          <w:tcPr>
            <w:tcW w:w="2162" w:type="dxa"/>
          </w:tcPr>
          <w:p>
            <w:pPr>
              <w:rPr>
                <w:rFonts w:eastAsia="SimSun"/>
                <w:noProof/>
              </w:rPr>
            </w:pPr>
            <w:r>
              <w:rPr>
                <w:noProof/>
              </w:rPr>
              <w:t>Meizhou Golden Pomelo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六堡茶</w:t>
            </w:r>
          </w:p>
        </w:tc>
        <w:tc>
          <w:tcPr>
            <w:tcW w:w="2162" w:type="dxa"/>
          </w:tcPr>
          <w:p>
            <w:pPr>
              <w:rPr>
                <w:rFonts w:eastAsia="SimSun"/>
                <w:noProof/>
              </w:rPr>
            </w:pPr>
            <w:r>
              <w:rPr>
                <w:noProof/>
              </w:rPr>
              <w:t>Liu Pao Cha</w:t>
            </w:r>
          </w:p>
        </w:tc>
        <w:tc>
          <w:tcPr>
            <w:tcW w:w="2162" w:type="dxa"/>
          </w:tcPr>
          <w:p>
            <w:pPr>
              <w:rPr>
                <w:rFonts w:eastAsia="SimSun"/>
                <w:noProof/>
              </w:rPr>
            </w:pPr>
            <w:r>
              <w:rPr>
                <w:noProof/>
              </w:rPr>
              <w:t>ostali proizvodi iz Priloge I k Pogodbi (začimbe itd.) – čaj</w:t>
            </w:r>
          </w:p>
        </w:tc>
        <w:tc>
          <w:tcPr>
            <w:tcW w:w="2162" w:type="dxa"/>
          </w:tcPr>
          <w:p>
            <w:pPr>
              <w:rPr>
                <w:rFonts w:eastAsia="SimSun"/>
                <w:noProof/>
              </w:rPr>
            </w:pPr>
            <w:r>
              <w:rPr>
                <w:noProof/>
              </w:rPr>
              <w:t>Liu Pao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凌云白毫</w:t>
            </w:r>
          </w:p>
        </w:tc>
        <w:tc>
          <w:tcPr>
            <w:tcW w:w="2162" w:type="dxa"/>
          </w:tcPr>
          <w:p>
            <w:pPr>
              <w:rPr>
                <w:rFonts w:eastAsia="SimSun"/>
                <w:noProof/>
              </w:rPr>
            </w:pPr>
            <w:r>
              <w:rPr>
                <w:noProof/>
              </w:rPr>
              <w:t>Lingyun Bai Hao</w:t>
            </w:r>
          </w:p>
        </w:tc>
        <w:tc>
          <w:tcPr>
            <w:tcW w:w="2162" w:type="dxa"/>
          </w:tcPr>
          <w:p>
            <w:pPr>
              <w:rPr>
                <w:rFonts w:eastAsia="SimSun"/>
                <w:noProof/>
              </w:rPr>
            </w:pPr>
            <w:r>
              <w:rPr>
                <w:noProof/>
              </w:rPr>
              <w:t>ostali proizvodi iz Priloge I k Pogodbi (začimbe itd.) – čaj</w:t>
            </w:r>
          </w:p>
        </w:tc>
        <w:tc>
          <w:tcPr>
            <w:tcW w:w="2162" w:type="dxa"/>
          </w:tcPr>
          <w:p>
            <w:pPr>
              <w:rPr>
                <w:rFonts w:eastAsia="SimSun"/>
                <w:noProof/>
              </w:rPr>
            </w:pPr>
            <w:r>
              <w:rPr>
                <w:noProof/>
              </w:rPr>
              <w:t>Lingyun Pekoe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姑辽茶</w:t>
            </w:r>
          </w:p>
        </w:tc>
        <w:tc>
          <w:tcPr>
            <w:tcW w:w="2162" w:type="dxa"/>
          </w:tcPr>
          <w:p>
            <w:pPr>
              <w:rPr>
                <w:rFonts w:eastAsia="SimSun"/>
                <w:noProof/>
              </w:rPr>
            </w:pPr>
            <w:r>
              <w:rPr>
                <w:noProof/>
              </w:rPr>
              <w:t>Guliao Cha</w:t>
            </w:r>
          </w:p>
        </w:tc>
        <w:tc>
          <w:tcPr>
            <w:tcW w:w="2162" w:type="dxa"/>
          </w:tcPr>
          <w:p>
            <w:pPr>
              <w:rPr>
                <w:rFonts w:eastAsia="SimSun"/>
                <w:noProof/>
              </w:rPr>
            </w:pPr>
            <w:r>
              <w:rPr>
                <w:noProof/>
              </w:rPr>
              <w:t>ostali proizvodi iz Priloge I k Pogodbi (začimbe itd.) – čaj</w:t>
            </w:r>
          </w:p>
        </w:tc>
        <w:tc>
          <w:tcPr>
            <w:tcW w:w="2162" w:type="dxa"/>
          </w:tcPr>
          <w:p>
            <w:pPr>
              <w:rPr>
                <w:rFonts w:eastAsia="SimSun"/>
                <w:noProof/>
              </w:rPr>
            </w:pPr>
            <w:r>
              <w:rPr>
                <w:noProof/>
              </w:rPr>
              <w:t>Guliao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融安金桔</w:t>
            </w:r>
          </w:p>
        </w:tc>
        <w:tc>
          <w:tcPr>
            <w:tcW w:w="2162" w:type="dxa"/>
          </w:tcPr>
          <w:p>
            <w:pPr>
              <w:rPr>
                <w:rFonts w:eastAsia="SimSun"/>
                <w:noProof/>
              </w:rPr>
            </w:pPr>
            <w:r>
              <w:rPr>
                <w:noProof/>
              </w:rPr>
              <w:t>Rong'an Jin Ju</w:t>
            </w:r>
          </w:p>
        </w:tc>
        <w:tc>
          <w:tcPr>
            <w:tcW w:w="2162" w:type="dxa"/>
          </w:tcPr>
          <w:p>
            <w:pPr>
              <w:rPr>
                <w:rFonts w:eastAsia="SimSun"/>
                <w:noProof/>
              </w:rPr>
            </w:pPr>
            <w:r>
              <w:rPr>
                <w:noProof/>
              </w:rPr>
              <w:t>sadje, zelenjava in žita, sveži ali predelani – kumkvat</w:t>
            </w:r>
          </w:p>
        </w:tc>
        <w:tc>
          <w:tcPr>
            <w:tcW w:w="2162" w:type="dxa"/>
          </w:tcPr>
          <w:p>
            <w:pPr>
              <w:rPr>
                <w:rFonts w:eastAsia="SimSun"/>
                <w:noProof/>
              </w:rPr>
            </w:pPr>
            <w:r>
              <w:rPr>
                <w:noProof/>
              </w:rPr>
              <w:t>Rong'an Kumquat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北海生蚝</w:t>
            </w:r>
          </w:p>
        </w:tc>
        <w:tc>
          <w:tcPr>
            <w:tcW w:w="2162" w:type="dxa"/>
          </w:tcPr>
          <w:p>
            <w:pPr>
              <w:rPr>
                <w:rFonts w:eastAsia="SimSun"/>
                <w:noProof/>
              </w:rPr>
            </w:pPr>
            <w:r>
              <w:rPr>
                <w:noProof/>
              </w:rPr>
              <w:t>Beihai Sheng Hao</w:t>
            </w:r>
          </w:p>
        </w:tc>
        <w:tc>
          <w:tcPr>
            <w:tcW w:w="2162" w:type="dxa"/>
          </w:tcPr>
          <w:p>
            <w:pPr>
              <w:rPr>
                <w:rFonts w:eastAsia="SimSun"/>
                <w:noProof/>
              </w:rPr>
            </w:pPr>
            <w:r>
              <w:rPr>
                <w:noProof/>
              </w:rPr>
              <w:t>sveže ribe, mehkužci in raki ter iz njih pridobljeni proizvodi – ostriga</w:t>
            </w:r>
          </w:p>
        </w:tc>
        <w:tc>
          <w:tcPr>
            <w:tcW w:w="2162" w:type="dxa"/>
          </w:tcPr>
          <w:p>
            <w:pPr>
              <w:rPr>
                <w:rFonts w:eastAsia="SimSun"/>
                <w:noProof/>
              </w:rPr>
            </w:pPr>
            <w:r>
              <w:rPr>
                <w:noProof/>
              </w:rPr>
              <w:t>Beihai Oyster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博白桂圆</w:t>
            </w:r>
          </w:p>
        </w:tc>
        <w:tc>
          <w:tcPr>
            <w:tcW w:w="2162" w:type="dxa"/>
          </w:tcPr>
          <w:p>
            <w:pPr>
              <w:rPr>
                <w:rFonts w:eastAsia="SimSun"/>
                <w:noProof/>
              </w:rPr>
            </w:pPr>
            <w:r>
              <w:rPr>
                <w:noProof/>
              </w:rPr>
              <w:t>Bobai Gui Yuan</w:t>
            </w:r>
          </w:p>
        </w:tc>
        <w:tc>
          <w:tcPr>
            <w:tcW w:w="2162" w:type="dxa"/>
          </w:tcPr>
          <w:p>
            <w:pPr>
              <w:rPr>
                <w:rFonts w:eastAsia="SimSun"/>
                <w:noProof/>
              </w:rPr>
            </w:pPr>
            <w:r>
              <w:rPr>
                <w:noProof/>
              </w:rPr>
              <w:t>sadje, zelenjava in žita, sveži ali predelani – longanski liči</w:t>
            </w:r>
          </w:p>
        </w:tc>
        <w:tc>
          <w:tcPr>
            <w:tcW w:w="2162" w:type="dxa"/>
          </w:tcPr>
          <w:p>
            <w:pPr>
              <w:rPr>
                <w:rFonts w:eastAsia="SimSun"/>
                <w:noProof/>
              </w:rPr>
            </w:pPr>
            <w:r>
              <w:rPr>
                <w:noProof/>
              </w:rPr>
              <w:t>Bobai Longan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澄迈桥头地瓜</w:t>
            </w:r>
          </w:p>
        </w:tc>
        <w:tc>
          <w:tcPr>
            <w:tcW w:w="2162" w:type="dxa"/>
          </w:tcPr>
          <w:p>
            <w:pPr>
              <w:rPr>
                <w:rFonts w:eastAsia="SimSun"/>
                <w:noProof/>
              </w:rPr>
            </w:pPr>
            <w:r>
              <w:rPr>
                <w:noProof/>
              </w:rPr>
              <w:t>Chengmai Qiao Tou Di Gua</w:t>
            </w:r>
          </w:p>
        </w:tc>
        <w:tc>
          <w:tcPr>
            <w:tcW w:w="2162" w:type="dxa"/>
          </w:tcPr>
          <w:p>
            <w:pPr>
              <w:rPr>
                <w:rFonts w:eastAsia="SimSun"/>
                <w:noProof/>
              </w:rPr>
            </w:pPr>
            <w:r>
              <w:rPr>
                <w:noProof/>
              </w:rPr>
              <w:t>sadje, zelenjava in žita, sveži ali predelani – krompir</w:t>
            </w:r>
          </w:p>
        </w:tc>
        <w:tc>
          <w:tcPr>
            <w:tcW w:w="2162" w:type="dxa"/>
          </w:tcPr>
          <w:p>
            <w:pPr>
              <w:rPr>
                <w:rFonts w:eastAsia="SimSun"/>
                <w:noProof/>
              </w:rPr>
            </w:pPr>
            <w:r>
              <w:rPr>
                <w:noProof/>
              </w:rPr>
              <w:t>Chengmai bridge head sweet Potato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涪陵榨菜</w:t>
            </w:r>
          </w:p>
        </w:tc>
        <w:tc>
          <w:tcPr>
            <w:tcW w:w="2162" w:type="dxa"/>
          </w:tcPr>
          <w:p>
            <w:pPr>
              <w:rPr>
                <w:rFonts w:eastAsia="SimSun"/>
                <w:noProof/>
              </w:rPr>
            </w:pPr>
            <w:r>
              <w:rPr>
                <w:noProof/>
              </w:rPr>
              <w:t>Fuling Zha Cai</w:t>
            </w:r>
          </w:p>
        </w:tc>
        <w:tc>
          <w:tcPr>
            <w:tcW w:w="2162" w:type="dxa"/>
          </w:tcPr>
          <w:p>
            <w:pPr>
              <w:rPr>
                <w:rFonts w:eastAsia="SimSun"/>
                <w:noProof/>
              </w:rPr>
            </w:pPr>
            <w:r>
              <w:rPr>
                <w:noProof/>
              </w:rPr>
              <w:t>sadje, zelenjava in žita, sveži ali predelani – gomolj</w:t>
            </w:r>
          </w:p>
        </w:tc>
        <w:tc>
          <w:tcPr>
            <w:tcW w:w="2162" w:type="dxa"/>
          </w:tcPr>
          <w:p>
            <w:pPr>
              <w:rPr>
                <w:rFonts w:eastAsia="SimSun"/>
                <w:noProof/>
              </w:rPr>
            </w:pPr>
            <w:r>
              <w:rPr>
                <w:noProof/>
              </w:rPr>
              <w:t>Fuling Hot Pickled Mustard Tuber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丰都牛肉</w:t>
            </w:r>
          </w:p>
        </w:tc>
        <w:tc>
          <w:tcPr>
            <w:tcW w:w="2162" w:type="dxa"/>
          </w:tcPr>
          <w:p>
            <w:pPr>
              <w:rPr>
                <w:rFonts w:eastAsia="SimSun"/>
                <w:noProof/>
              </w:rPr>
            </w:pPr>
            <w:r>
              <w:rPr>
                <w:noProof/>
              </w:rPr>
              <w:t>Fengdu Niu Rou</w:t>
            </w:r>
          </w:p>
        </w:tc>
        <w:tc>
          <w:tcPr>
            <w:tcW w:w="2162" w:type="dxa"/>
          </w:tcPr>
          <w:p>
            <w:pPr>
              <w:rPr>
                <w:rFonts w:eastAsia="SimSun"/>
                <w:noProof/>
              </w:rPr>
            </w:pPr>
            <w:r>
              <w:rPr>
                <w:noProof/>
              </w:rPr>
              <w:t>sveže meso (in klavnični izdelki) – govedina</w:t>
            </w:r>
          </w:p>
        </w:tc>
        <w:tc>
          <w:tcPr>
            <w:tcW w:w="2162" w:type="dxa"/>
          </w:tcPr>
          <w:p>
            <w:pPr>
              <w:rPr>
                <w:rFonts w:eastAsia="SimSun"/>
                <w:noProof/>
              </w:rPr>
            </w:pPr>
            <w:r>
              <w:rPr>
                <w:noProof/>
              </w:rPr>
              <w:t>Fengdu Beef</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奉节脐橙</w:t>
            </w:r>
          </w:p>
        </w:tc>
        <w:tc>
          <w:tcPr>
            <w:tcW w:w="2162" w:type="dxa"/>
          </w:tcPr>
          <w:p>
            <w:pPr>
              <w:rPr>
                <w:rFonts w:eastAsia="SimSun"/>
                <w:noProof/>
              </w:rPr>
            </w:pPr>
            <w:r>
              <w:rPr>
                <w:noProof/>
              </w:rPr>
              <w:t>Feng Jie Qi Cheng</w:t>
            </w:r>
          </w:p>
        </w:tc>
        <w:tc>
          <w:tcPr>
            <w:tcW w:w="2162" w:type="dxa"/>
          </w:tcPr>
          <w:p>
            <w:pPr>
              <w:rPr>
                <w:rFonts w:eastAsia="SimSun"/>
                <w:noProof/>
              </w:rPr>
            </w:pPr>
            <w:r>
              <w:rPr>
                <w:noProof/>
              </w:rPr>
              <w:t>sadje, zelenjava in žita, sveži ali predelani – pomaranča</w:t>
            </w:r>
          </w:p>
        </w:tc>
        <w:tc>
          <w:tcPr>
            <w:tcW w:w="2162" w:type="dxa"/>
          </w:tcPr>
          <w:p>
            <w:pPr>
              <w:rPr>
                <w:rFonts w:eastAsia="SimSun"/>
                <w:noProof/>
              </w:rPr>
            </w:pPr>
            <w:r>
              <w:rPr>
                <w:noProof/>
              </w:rPr>
              <w:t>Fengjie Navel Orange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合川桃片</w:t>
            </w:r>
          </w:p>
        </w:tc>
        <w:tc>
          <w:tcPr>
            <w:tcW w:w="2162" w:type="dxa"/>
          </w:tcPr>
          <w:p>
            <w:pPr>
              <w:rPr>
                <w:rFonts w:eastAsia="SimSun"/>
                <w:noProof/>
              </w:rPr>
            </w:pPr>
            <w:r>
              <w:rPr>
                <w:noProof/>
              </w:rPr>
              <w:t>Hechuan Tao Pian</w:t>
            </w:r>
          </w:p>
        </w:tc>
        <w:tc>
          <w:tcPr>
            <w:tcW w:w="2162" w:type="dxa"/>
          </w:tcPr>
          <w:p>
            <w:pPr>
              <w:rPr>
                <w:rFonts w:eastAsia="SimSun"/>
                <w:noProof/>
              </w:rPr>
            </w:pPr>
            <w:r>
              <w:rPr>
                <w:noProof/>
              </w:rPr>
              <w:t>kruh, fino pecivo, slaščice, keksi in drugi pekovski izdelki – fino pecivo</w:t>
            </w:r>
          </w:p>
        </w:tc>
        <w:tc>
          <w:tcPr>
            <w:tcW w:w="2162" w:type="dxa"/>
          </w:tcPr>
          <w:p>
            <w:pPr>
              <w:rPr>
                <w:rFonts w:eastAsia="SimSun"/>
                <w:noProof/>
              </w:rPr>
            </w:pPr>
            <w:r>
              <w:rPr>
                <w:noProof/>
              </w:rPr>
              <w:t>Hechuan Peach Slices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忠州豆腐乳</w:t>
            </w:r>
          </w:p>
        </w:tc>
        <w:tc>
          <w:tcPr>
            <w:tcW w:w="2162" w:type="dxa"/>
          </w:tcPr>
          <w:p>
            <w:pPr>
              <w:rPr>
                <w:rFonts w:eastAsia="SimSun"/>
                <w:noProof/>
              </w:rPr>
            </w:pPr>
            <w:r>
              <w:rPr>
                <w:noProof/>
              </w:rPr>
              <w:t>Zhongzhou Dou Fu Ru</w:t>
            </w:r>
          </w:p>
        </w:tc>
        <w:tc>
          <w:tcPr>
            <w:tcW w:w="2162" w:type="dxa"/>
          </w:tcPr>
          <w:p>
            <w:pPr>
              <w:rPr>
                <w:rFonts w:eastAsia="SimSun"/>
                <w:noProof/>
              </w:rPr>
            </w:pPr>
            <w:r>
              <w:rPr>
                <w:noProof/>
              </w:rPr>
              <w:t>sadje, zelenjava in žita, sveži ali predelani – sojin sir</w:t>
            </w:r>
          </w:p>
        </w:tc>
        <w:tc>
          <w:tcPr>
            <w:tcW w:w="2162" w:type="dxa"/>
          </w:tcPr>
          <w:p>
            <w:pPr>
              <w:rPr>
                <w:rFonts w:eastAsia="SimSun"/>
                <w:noProof/>
              </w:rPr>
            </w:pPr>
            <w:r>
              <w:rPr>
                <w:noProof/>
              </w:rPr>
              <w:t>Zhongzhou Fermented Bean Curd</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石柱黄连</w:t>
            </w:r>
          </w:p>
        </w:tc>
        <w:tc>
          <w:tcPr>
            <w:tcW w:w="2162" w:type="dxa"/>
          </w:tcPr>
          <w:p>
            <w:pPr>
              <w:rPr>
                <w:rFonts w:eastAsia="SimSun"/>
                <w:noProof/>
              </w:rPr>
            </w:pPr>
            <w:r>
              <w:rPr>
                <w:noProof/>
              </w:rPr>
              <w:t>Shizhu Huang Lian</w:t>
            </w:r>
          </w:p>
        </w:tc>
        <w:tc>
          <w:tcPr>
            <w:tcW w:w="2162" w:type="dxa"/>
          </w:tcPr>
          <w:p>
            <w:pPr>
              <w:rPr>
                <w:rFonts w:eastAsia="SimSun"/>
                <w:noProof/>
              </w:rPr>
            </w:pPr>
            <w:r>
              <w:rPr>
                <w:noProof/>
              </w:rPr>
              <w:t>sadje, zelenjava in žita, sveži ali predelani – korenina</w:t>
            </w:r>
          </w:p>
        </w:tc>
        <w:tc>
          <w:tcPr>
            <w:tcW w:w="2162" w:type="dxa"/>
          </w:tcPr>
          <w:p>
            <w:pPr>
              <w:rPr>
                <w:rFonts w:eastAsia="SimSun"/>
                <w:noProof/>
              </w:rPr>
            </w:pPr>
            <w:r>
              <w:rPr>
                <w:noProof/>
              </w:rPr>
              <w:t>Shizhu Coptis Root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汉源花椒</w:t>
            </w:r>
          </w:p>
        </w:tc>
        <w:tc>
          <w:tcPr>
            <w:tcW w:w="2162" w:type="dxa"/>
          </w:tcPr>
          <w:p>
            <w:pPr>
              <w:rPr>
                <w:rFonts w:eastAsia="SimSun"/>
                <w:noProof/>
              </w:rPr>
            </w:pPr>
            <w:r>
              <w:rPr>
                <w:noProof/>
              </w:rPr>
              <w:t>Hanyuan Hua Jiao</w:t>
            </w:r>
          </w:p>
        </w:tc>
        <w:tc>
          <w:tcPr>
            <w:tcW w:w="2162" w:type="dxa"/>
          </w:tcPr>
          <w:p>
            <w:pPr>
              <w:rPr>
                <w:rFonts w:eastAsia="SimSun"/>
                <w:noProof/>
              </w:rPr>
            </w:pPr>
            <w:r>
              <w:rPr>
                <w:noProof/>
              </w:rPr>
              <w:t>sadje, zelenjava in žita, sveži ali predelani – poper</w:t>
            </w:r>
          </w:p>
        </w:tc>
        <w:tc>
          <w:tcPr>
            <w:tcW w:w="2162" w:type="dxa"/>
          </w:tcPr>
          <w:p>
            <w:pPr>
              <w:rPr>
                <w:rFonts w:eastAsia="SimSun"/>
                <w:noProof/>
              </w:rPr>
            </w:pPr>
            <w:r>
              <w:rPr>
                <w:noProof/>
              </w:rPr>
              <w:t>Hanyuan red pepper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攀枝花块菌</w:t>
            </w:r>
          </w:p>
        </w:tc>
        <w:tc>
          <w:tcPr>
            <w:tcW w:w="2162" w:type="dxa"/>
          </w:tcPr>
          <w:p>
            <w:pPr>
              <w:rPr>
                <w:rFonts w:eastAsia="SimSun"/>
                <w:noProof/>
              </w:rPr>
            </w:pPr>
            <w:r>
              <w:rPr>
                <w:noProof/>
              </w:rPr>
              <w:t>Panzhihua Kuai Jun</w:t>
            </w:r>
          </w:p>
        </w:tc>
        <w:tc>
          <w:tcPr>
            <w:tcW w:w="2162" w:type="dxa"/>
          </w:tcPr>
          <w:p>
            <w:pPr>
              <w:rPr>
                <w:rFonts w:eastAsia="SimSun"/>
                <w:noProof/>
              </w:rPr>
            </w:pPr>
            <w:r>
              <w:rPr>
                <w:noProof/>
              </w:rPr>
              <w:t>sadje, zelenjava in žita, sveži ali predelani – gomoljika</w:t>
            </w:r>
          </w:p>
        </w:tc>
        <w:tc>
          <w:tcPr>
            <w:tcW w:w="2162" w:type="dxa"/>
          </w:tcPr>
          <w:p>
            <w:pPr>
              <w:rPr>
                <w:rFonts w:eastAsia="SimSun"/>
                <w:noProof/>
              </w:rPr>
            </w:pPr>
            <w:r>
              <w:rPr>
                <w:noProof/>
              </w:rPr>
              <w:t>Panzhihua Truffle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蒙顶山茶</w:t>
            </w:r>
          </w:p>
        </w:tc>
        <w:tc>
          <w:tcPr>
            <w:tcW w:w="2162" w:type="dxa"/>
          </w:tcPr>
          <w:p>
            <w:pPr>
              <w:rPr>
                <w:rFonts w:eastAsia="SimSun"/>
                <w:noProof/>
              </w:rPr>
            </w:pPr>
            <w:r>
              <w:rPr>
                <w:noProof/>
              </w:rPr>
              <w:t>Mingdingshan Cha</w:t>
            </w:r>
          </w:p>
        </w:tc>
        <w:tc>
          <w:tcPr>
            <w:tcW w:w="2162" w:type="dxa"/>
          </w:tcPr>
          <w:p>
            <w:pPr>
              <w:rPr>
                <w:rFonts w:eastAsia="SimSun"/>
                <w:noProof/>
              </w:rPr>
            </w:pPr>
            <w:r>
              <w:rPr>
                <w:noProof/>
              </w:rPr>
              <w:t>ostali proizvodi iz Priloge I k Pogodbi (začimbe itd.) – čaj</w:t>
            </w:r>
          </w:p>
        </w:tc>
        <w:tc>
          <w:tcPr>
            <w:tcW w:w="2162" w:type="dxa"/>
          </w:tcPr>
          <w:p>
            <w:pPr>
              <w:rPr>
                <w:rFonts w:eastAsia="SimSun"/>
                <w:noProof/>
              </w:rPr>
            </w:pPr>
            <w:r>
              <w:rPr>
                <w:noProof/>
              </w:rPr>
              <w:t>Mingding Mountain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遂宁矮晚柚</w:t>
            </w:r>
          </w:p>
        </w:tc>
        <w:tc>
          <w:tcPr>
            <w:tcW w:w="2162" w:type="dxa"/>
          </w:tcPr>
          <w:p>
            <w:pPr>
              <w:rPr>
                <w:rFonts w:eastAsia="SimSun"/>
                <w:noProof/>
              </w:rPr>
            </w:pPr>
            <w:r>
              <w:rPr>
                <w:noProof/>
              </w:rPr>
              <w:t>Suining Ai Wan You</w:t>
            </w:r>
          </w:p>
        </w:tc>
        <w:tc>
          <w:tcPr>
            <w:tcW w:w="2162" w:type="dxa"/>
          </w:tcPr>
          <w:p>
            <w:pPr>
              <w:rPr>
                <w:rFonts w:eastAsia="SimSun"/>
                <w:noProof/>
              </w:rPr>
            </w:pPr>
            <w:r>
              <w:rPr>
                <w:noProof/>
              </w:rPr>
              <w:t>sadje, zelenjava in žita, sveži ali predelani – pomelo</w:t>
            </w:r>
          </w:p>
        </w:tc>
        <w:tc>
          <w:tcPr>
            <w:tcW w:w="2162" w:type="dxa"/>
          </w:tcPr>
          <w:p>
            <w:pPr>
              <w:rPr>
                <w:rFonts w:eastAsia="SimSun"/>
                <w:noProof/>
              </w:rPr>
            </w:pPr>
            <w:r>
              <w:rPr>
                <w:noProof/>
              </w:rPr>
              <w:t>Suining Dwarf-Late Pomelo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峨眉山藤椒油</w:t>
            </w:r>
          </w:p>
        </w:tc>
        <w:tc>
          <w:tcPr>
            <w:tcW w:w="2162" w:type="dxa"/>
          </w:tcPr>
          <w:p>
            <w:pPr>
              <w:rPr>
                <w:rFonts w:eastAsia="SimSun"/>
                <w:noProof/>
              </w:rPr>
            </w:pPr>
            <w:r>
              <w:rPr>
                <w:noProof/>
              </w:rPr>
              <w:t>Emeishan Teng Jiao You</w:t>
            </w:r>
          </w:p>
        </w:tc>
        <w:tc>
          <w:tcPr>
            <w:tcW w:w="2162" w:type="dxa"/>
          </w:tcPr>
          <w:p>
            <w:pPr>
              <w:rPr>
                <w:rFonts w:eastAsia="SimSun"/>
                <w:noProof/>
              </w:rPr>
            </w:pPr>
            <w:r>
              <w:rPr>
                <w:noProof/>
              </w:rPr>
              <w:t>olja in masti (maslo, margarina, olje itd.)</w:t>
            </w:r>
          </w:p>
        </w:tc>
        <w:tc>
          <w:tcPr>
            <w:tcW w:w="2162" w:type="dxa"/>
          </w:tcPr>
          <w:p>
            <w:pPr>
              <w:rPr>
                <w:rFonts w:eastAsia="SimSun"/>
                <w:noProof/>
              </w:rPr>
            </w:pPr>
            <w:r>
              <w:rPr>
                <w:noProof/>
              </w:rPr>
              <w:t xml:space="preserve">Mount Emei Pepper oil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米易枇杷</w:t>
            </w:r>
          </w:p>
        </w:tc>
        <w:tc>
          <w:tcPr>
            <w:tcW w:w="2162" w:type="dxa"/>
          </w:tcPr>
          <w:p>
            <w:pPr>
              <w:rPr>
                <w:rFonts w:eastAsia="SimSun"/>
                <w:noProof/>
              </w:rPr>
            </w:pPr>
            <w:r>
              <w:rPr>
                <w:noProof/>
              </w:rPr>
              <w:t>Miyi Pi Pa</w:t>
            </w:r>
          </w:p>
        </w:tc>
        <w:tc>
          <w:tcPr>
            <w:tcW w:w="2162" w:type="dxa"/>
          </w:tcPr>
          <w:p>
            <w:pPr>
              <w:rPr>
                <w:rFonts w:eastAsia="SimSun"/>
                <w:noProof/>
              </w:rPr>
            </w:pPr>
            <w:r>
              <w:rPr>
                <w:noProof/>
              </w:rPr>
              <w:t>sadje, zelenjava in žita, sveži ali predelani – japonska nešplja</w:t>
            </w:r>
          </w:p>
        </w:tc>
        <w:tc>
          <w:tcPr>
            <w:tcW w:w="2162" w:type="dxa"/>
          </w:tcPr>
          <w:p>
            <w:pPr>
              <w:rPr>
                <w:rFonts w:eastAsia="SimSun"/>
                <w:noProof/>
              </w:rPr>
            </w:pPr>
            <w:r>
              <w:rPr>
                <w:noProof/>
              </w:rPr>
              <w:t>Miyi Loquat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修文猕猴桃</w:t>
            </w:r>
          </w:p>
        </w:tc>
        <w:tc>
          <w:tcPr>
            <w:tcW w:w="2162" w:type="dxa"/>
          </w:tcPr>
          <w:p>
            <w:pPr>
              <w:rPr>
                <w:rFonts w:eastAsia="SimSun"/>
                <w:noProof/>
              </w:rPr>
            </w:pPr>
            <w:r>
              <w:rPr>
                <w:noProof/>
              </w:rPr>
              <w:t>Xiuwen Mi Hou Tao</w:t>
            </w:r>
          </w:p>
        </w:tc>
        <w:tc>
          <w:tcPr>
            <w:tcW w:w="2162" w:type="dxa"/>
          </w:tcPr>
          <w:p>
            <w:pPr>
              <w:rPr>
                <w:rFonts w:eastAsia="SimSun"/>
                <w:noProof/>
              </w:rPr>
            </w:pPr>
            <w:r>
              <w:rPr>
                <w:noProof/>
              </w:rPr>
              <w:t>sadje, zelenjava in žita, sveži ali predelani – kivi</w:t>
            </w:r>
          </w:p>
        </w:tc>
        <w:tc>
          <w:tcPr>
            <w:tcW w:w="2162" w:type="dxa"/>
          </w:tcPr>
          <w:p>
            <w:pPr>
              <w:rPr>
                <w:rFonts w:eastAsia="SimSun"/>
                <w:noProof/>
              </w:rPr>
            </w:pPr>
            <w:r>
              <w:rPr>
                <w:noProof/>
              </w:rPr>
              <w:t>Xiuwen Kiwi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织金竹荪</w:t>
            </w:r>
          </w:p>
        </w:tc>
        <w:tc>
          <w:tcPr>
            <w:tcW w:w="2162" w:type="dxa"/>
          </w:tcPr>
          <w:p>
            <w:pPr>
              <w:rPr>
                <w:rFonts w:eastAsia="SimSun"/>
                <w:noProof/>
              </w:rPr>
            </w:pPr>
            <w:r>
              <w:rPr>
                <w:noProof/>
              </w:rPr>
              <w:t>Zhijin Zhu Sun</w:t>
            </w:r>
          </w:p>
        </w:tc>
        <w:tc>
          <w:tcPr>
            <w:tcW w:w="2162" w:type="dxa"/>
          </w:tcPr>
          <w:p>
            <w:pPr>
              <w:rPr>
                <w:rFonts w:eastAsia="SimSun"/>
                <w:noProof/>
              </w:rPr>
            </w:pPr>
            <w:r>
              <w:rPr>
                <w:noProof/>
              </w:rPr>
              <w:t xml:space="preserve">sadje, zelenjava in žita, sveži ali predelani – </w:t>
            </w:r>
            <w:r>
              <w:rPr>
                <w:i/>
                <w:noProof/>
              </w:rPr>
              <w:t>Dictyophora indusiata</w:t>
            </w:r>
          </w:p>
        </w:tc>
        <w:tc>
          <w:tcPr>
            <w:tcW w:w="2162" w:type="dxa"/>
          </w:tcPr>
          <w:p>
            <w:pPr>
              <w:rPr>
                <w:rFonts w:eastAsia="SimSun"/>
                <w:noProof/>
              </w:rPr>
            </w:pPr>
            <w:r>
              <w:rPr>
                <w:noProof/>
              </w:rPr>
              <w:t>Zhijin Dictyophora indusiata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兴仁薏仁米</w:t>
            </w:r>
          </w:p>
        </w:tc>
        <w:tc>
          <w:tcPr>
            <w:tcW w:w="2162" w:type="dxa"/>
          </w:tcPr>
          <w:p>
            <w:pPr>
              <w:rPr>
                <w:rFonts w:eastAsia="SimSun"/>
                <w:noProof/>
              </w:rPr>
            </w:pPr>
            <w:r>
              <w:rPr>
                <w:noProof/>
              </w:rPr>
              <w:t>Xingren Yi Ren Mi</w:t>
            </w:r>
          </w:p>
        </w:tc>
        <w:tc>
          <w:tcPr>
            <w:tcW w:w="2162" w:type="dxa"/>
          </w:tcPr>
          <w:p>
            <w:pPr>
              <w:rPr>
                <w:rFonts w:eastAsia="SimSun"/>
                <w:noProof/>
              </w:rPr>
            </w:pPr>
            <w:r>
              <w:rPr>
                <w:noProof/>
              </w:rPr>
              <w:t>sadje, zelenjava in žita, sveži ali predelani – jobova solza</w:t>
            </w:r>
          </w:p>
        </w:tc>
        <w:tc>
          <w:tcPr>
            <w:tcW w:w="2162" w:type="dxa"/>
          </w:tcPr>
          <w:p>
            <w:pPr>
              <w:rPr>
                <w:rFonts w:eastAsia="SimSun"/>
                <w:noProof/>
              </w:rPr>
            </w:pPr>
            <w:r>
              <w:rPr>
                <w:noProof/>
              </w:rPr>
              <w:t>Xinren Coix Seed</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盘县火腿</w:t>
            </w:r>
          </w:p>
        </w:tc>
        <w:tc>
          <w:tcPr>
            <w:tcW w:w="2162" w:type="dxa"/>
          </w:tcPr>
          <w:p>
            <w:pPr>
              <w:rPr>
                <w:rFonts w:eastAsia="SimSun"/>
                <w:noProof/>
              </w:rPr>
            </w:pPr>
            <w:r>
              <w:rPr>
                <w:noProof/>
              </w:rPr>
              <w:t>Panxian Huo Tui</w:t>
            </w:r>
          </w:p>
        </w:tc>
        <w:tc>
          <w:tcPr>
            <w:tcW w:w="2162" w:type="dxa"/>
          </w:tcPr>
          <w:p>
            <w:pPr>
              <w:rPr>
                <w:rFonts w:eastAsia="SimSun"/>
                <w:noProof/>
              </w:rPr>
            </w:pPr>
            <w:r>
              <w:rPr>
                <w:noProof/>
              </w:rPr>
              <w:t>mesni proizvodi (kuhani, soljeni, dimljeni itd.)</w:t>
            </w:r>
          </w:p>
        </w:tc>
        <w:tc>
          <w:tcPr>
            <w:tcW w:w="2162" w:type="dxa"/>
          </w:tcPr>
          <w:p>
            <w:pPr>
              <w:rPr>
                <w:rFonts w:eastAsia="SimSun"/>
                <w:noProof/>
              </w:rPr>
            </w:pPr>
            <w:r>
              <w:rPr>
                <w:noProof/>
              </w:rPr>
              <w:t>Panxian Ham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都匀毛尖茶</w:t>
            </w:r>
          </w:p>
        </w:tc>
        <w:tc>
          <w:tcPr>
            <w:tcW w:w="2162" w:type="dxa"/>
          </w:tcPr>
          <w:p>
            <w:pPr>
              <w:rPr>
                <w:rFonts w:eastAsia="SimSun"/>
                <w:noProof/>
              </w:rPr>
            </w:pPr>
            <w:r>
              <w:rPr>
                <w:noProof/>
              </w:rPr>
              <w:t>Duyun Mao Jian Cha</w:t>
            </w:r>
          </w:p>
        </w:tc>
        <w:tc>
          <w:tcPr>
            <w:tcW w:w="2162" w:type="dxa"/>
          </w:tcPr>
          <w:p>
            <w:pPr>
              <w:rPr>
                <w:rFonts w:eastAsia="SimSun"/>
                <w:noProof/>
              </w:rPr>
            </w:pPr>
            <w:r>
              <w:rPr>
                <w:noProof/>
              </w:rPr>
              <w:t>ostali proizvodi iz Priloge I k Pogodbi (začimbe itd.) – čaj</w:t>
            </w:r>
          </w:p>
        </w:tc>
        <w:tc>
          <w:tcPr>
            <w:tcW w:w="2162" w:type="dxa"/>
          </w:tcPr>
          <w:p>
            <w:pPr>
              <w:rPr>
                <w:rFonts w:eastAsia="SimSun"/>
                <w:noProof/>
              </w:rPr>
            </w:pPr>
            <w:r>
              <w:rPr>
                <w:noProof/>
              </w:rPr>
              <w:t>Duyun Maojian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麻江蓝莓</w:t>
            </w:r>
          </w:p>
        </w:tc>
        <w:tc>
          <w:tcPr>
            <w:tcW w:w="2162" w:type="dxa"/>
          </w:tcPr>
          <w:p>
            <w:pPr>
              <w:rPr>
                <w:rFonts w:eastAsia="SimSun"/>
                <w:noProof/>
              </w:rPr>
            </w:pPr>
            <w:r>
              <w:rPr>
                <w:noProof/>
              </w:rPr>
              <w:t>Majiang Lan Mei</w:t>
            </w:r>
          </w:p>
        </w:tc>
        <w:tc>
          <w:tcPr>
            <w:tcW w:w="2162" w:type="dxa"/>
          </w:tcPr>
          <w:p>
            <w:pPr>
              <w:rPr>
                <w:rFonts w:eastAsia="SimSun"/>
                <w:noProof/>
              </w:rPr>
            </w:pPr>
            <w:r>
              <w:rPr>
                <w:noProof/>
              </w:rPr>
              <w:t>sadje, zelenjava in žita, sveži ali predelani – borovnica</w:t>
            </w:r>
          </w:p>
        </w:tc>
        <w:tc>
          <w:tcPr>
            <w:tcW w:w="2162" w:type="dxa"/>
          </w:tcPr>
          <w:p>
            <w:pPr>
              <w:rPr>
                <w:rFonts w:eastAsia="SimSun"/>
                <w:noProof/>
              </w:rPr>
            </w:pPr>
            <w:r>
              <w:rPr>
                <w:noProof/>
              </w:rPr>
              <w:t>Majiang Blueberry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宣威火腿</w:t>
            </w:r>
          </w:p>
        </w:tc>
        <w:tc>
          <w:tcPr>
            <w:tcW w:w="2162" w:type="dxa"/>
          </w:tcPr>
          <w:p>
            <w:pPr>
              <w:rPr>
                <w:rFonts w:eastAsia="SimSun"/>
                <w:noProof/>
              </w:rPr>
            </w:pPr>
            <w:r>
              <w:rPr>
                <w:noProof/>
              </w:rPr>
              <w:t>Xuanwei Huo Tui</w:t>
            </w:r>
          </w:p>
        </w:tc>
        <w:tc>
          <w:tcPr>
            <w:tcW w:w="2162" w:type="dxa"/>
          </w:tcPr>
          <w:p>
            <w:pPr>
              <w:rPr>
                <w:rFonts w:eastAsia="SimSun"/>
                <w:noProof/>
              </w:rPr>
            </w:pPr>
            <w:r>
              <w:rPr>
                <w:noProof/>
              </w:rPr>
              <w:t>mesni proizvodi (kuhani, soljeni, dimljeni itd.) – šunka</w:t>
            </w:r>
          </w:p>
        </w:tc>
        <w:tc>
          <w:tcPr>
            <w:tcW w:w="2162" w:type="dxa"/>
          </w:tcPr>
          <w:p>
            <w:pPr>
              <w:rPr>
                <w:rFonts w:eastAsia="SimSun"/>
                <w:noProof/>
              </w:rPr>
            </w:pPr>
            <w:r>
              <w:rPr>
                <w:noProof/>
              </w:rPr>
              <w:t>Xuanwei Ham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文山三七</w:t>
            </w:r>
          </w:p>
        </w:tc>
        <w:tc>
          <w:tcPr>
            <w:tcW w:w="2162" w:type="dxa"/>
          </w:tcPr>
          <w:p>
            <w:pPr>
              <w:rPr>
                <w:rFonts w:eastAsia="SimSun"/>
                <w:noProof/>
              </w:rPr>
            </w:pPr>
            <w:r>
              <w:rPr>
                <w:noProof/>
              </w:rPr>
              <w:t>Wenshan San Qi</w:t>
            </w:r>
          </w:p>
        </w:tc>
        <w:tc>
          <w:tcPr>
            <w:tcW w:w="2162" w:type="dxa"/>
          </w:tcPr>
          <w:p>
            <w:pPr>
              <w:rPr>
                <w:rFonts w:eastAsia="SimSun"/>
                <w:noProof/>
              </w:rPr>
            </w:pPr>
            <w:r>
              <w:rPr>
                <w:noProof/>
              </w:rPr>
              <w:t>sadje, zelenjava in žita, sveži ali predelani – kitajski ginseng</w:t>
            </w:r>
          </w:p>
        </w:tc>
        <w:tc>
          <w:tcPr>
            <w:tcW w:w="2162" w:type="dxa"/>
          </w:tcPr>
          <w:p>
            <w:pPr>
              <w:rPr>
                <w:rFonts w:eastAsia="SimSun"/>
                <w:noProof/>
              </w:rPr>
            </w:pPr>
            <w:r>
              <w:rPr>
                <w:noProof/>
              </w:rPr>
              <w:t>Wenshan Notoginseng</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勐海茶</w:t>
            </w:r>
          </w:p>
        </w:tc>
        <w:tc>
          <w:tcPr>
            <w:tcW w:w="2162" w:type="dxa"/>
          </w:tcPr>
          <w:p>
            <w:pPr>
              <w:rPr>
                <w:rFonts w:eastAsia="SimSun"/>
                <w:noProof/>
              </w:rPr>
            </w:pPr>
            <w:r>
              <w:rPr>
                <w:noProof/>
              </w:rPr>
              <w:t>Menghai Cha</w:t>
            </w:r>
          </w:p>
        </w:tc>
        <w:tc>
          <w:tcPr>
            <w:tcW w:w="2162" w:type="dxa"/>
          </w:tcPr>
          <w:p>
            <w:pPr>
              <w:rPr>
                <w:rFonts w:eastAsia="SimSun"/>
                <w:noProof/>
              </w:rPr>
            </w:pPr>
            <w:r>
              <w:rPr>
                <w:noProof/>
              </w:rPr>
              <w:t>ostali proizvodi iz Priloge I k Pogodbi (začimbe itd.) – čaj</w:t>
            </w:r>
          </w:p>
        </w:tc>
        <w:tc>
          <w:tcPr>
            <w:tcW w:w="2162" w:type="dxa"/>
          </w:tcPr>
          <w:p>
            <w:pPr>
              <w:rPr>
                <w:rFonts w:eastAsia="SimSun"/>
                <w:noProof/>
              </w:rPr>
            </w:pPr>
            <w:r>
              <w:rPr>
                <w:noProof/>
              </w:rPr>
              <w:t>Menghai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朱苦拉咖啡</w:t>
            </w:r>
          </w:p>
        </w:tc>
        <w:tc>
          <w:tcPr>
            <w:tcW w:w="2162" w:type="dxa"/>
          </w:tcPr>
          <w:p>
            <w:pPr>
              <w:rPr>
                <w:rFonts w:eastAsia="SimSun"/>
                <w:noProof/>
              </w:rPr>
            </w:pPr>
            <w:r>
              <w:rPr>
                <w:noProof/>
              </w:rPr>
              <w:t>Chucola Ka Fei</w:t>
            </w:r>
          </w:p>
        </w:tc>
        <w:tc>
          <w:tcPr>
            <w:tcW w:w="2162" w:type="dxa"/>
          </w:tcPr>
          <w:p>
            <w:pPr>
              <w:rPr>
                <w:rFonts w:eastAsia="SimSun"/>
                <w:noProof/>
              </w:rPr>
            </w:pPr>
            <w:r>
              <w:rPr>
                <w:noProof/>
              </w:rPr>
              <w:t>ostali proizvodi iz Priloge I k Pogodbi (začimbe itd.) – kava</w:t>
            </w:r>
          </w:p>
        </w:tc>
        <w:tc>
          <w:tcPr>
            <w:tcW w:w="2162" w:type="dxa"/>
          </w:tcPr>
          <w:p>
            <w:pPr>
              <w:rPr>
                <w:rFonts w:eastAsia="SimSun"/>
                <w:noProof/>
              </w:rPr>
            </w:pPr>
            <w:r>
              <w:rPr>
                <w:noProof/>
              </w:rPr>
              <w:t xml:space="preserve">Chucola Coffee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撒坝火腿</w:t>
            </w:r>
          </w:p>
        </w:tc>
        <w:tc>
          <w:tcPr>
            <w:tcW w:w="2162" w:type="dxa"/>
          </w:tcPr>
          <w:p>
            <w:pPr>
              <w:rPr>
                <w:rFonts w:eastAsia="SimSun"/>
                <w:noProof/>
              </w:rPr>
            </w:pPr>
            <w:r>
              <w:rPr>
                <w:noProof/>
              </w:rPr>
              <w:t>Saba Huo Tui</w:t>
            </w:r>
          </w:p>
        </w:tc>
        <w:tc>
          <w:tcPr>
            <w:tcW w:w="2162" w:type="dxa"/>
          </w:tcPr>
          <w:p>
            <w:pPr>
              <w:rPr>
                <w:rFonts w:eastAsia="SimSun"/>
                <w:noProof/>
              </w:rPr>
            </w:pPr>
            <w:r>
              <w:rPr>
                <w:noProof/>
              </w:rPr>
              <w:t>mesni proizvodi (kuhani, soljeni, dimljeni itd.) – šunka</w:t>
            </w:r>
          </w:p>
        </w:tc>
        <w:tc>
          <w:tcPr>
            <w:tcW w:w="2162" w:type="dxa"/>
          </w:tcPr>
          <w:p>
            <w:pPr>
              <w:rPr>
                <w:rFonts w:eastAsia="SimSun"/>
                <w:noProof/>
              </w:rPr>
            </w:pPr>
            <w:r>
              <w:rPr>
                <w:noProof/>
              </w:rPr>
              <w:t>Saba Ham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紫阳富硒茶</w:t>
            </w:r>
          </w:p>
        </w:tc>
        <w:tc>
          <w:tcPr>
            <w:tcW w:w="2162" w:type="dxa"/>
          </w:tcPr>
          <w:p>
            <w:pPr>
              <w:rPr>
                <w:rFonts w:eastAsia="SimSun"/>
                <w:noProof/>
              </w:rPr>
            </w:pPr>
            <w:r>
              <w:rPr>
                <w:noProof/>
              </w:rPr>
              <w:t>Ziyang Fu Xi Cha</w:t>
            </w:r>
          </w:p>
        </w:tc>
        <w:tc>
          <w:tcPr>
            <w:tcW w:w="2162" w:type="dxa"/>
          </w:tcPr>
          <w:p>
            <w:pPr>
              <w:rPr>
                <w:rFonts w:eastAsia="SimSun"/>
                <w:noProof/>
              </w:rPr>
            </w:pPr>
            <w:r>
              <w:rPr>
                <w:noProof/>
              </w:rPr>
              <w:t>ostali proizvodi iz Priloge I k Pogodbi (začimbe itd.) – čaj</w:t>
            </w:r>
          </w:p>
        </w:tc>
        <w:tc>
          <w:tcPr>
            <w:tcW w:w="2162" w:type="dxa"/>
          </w:tcPr>
          <w:p>
            <w:pPr>
              <w:rPr>
                <w:rFonts w:eastAsia="SimSun"/>
                <w:noProof/>
              </w:rPr>
            </w:pPr>
            <w:r>
              <w:rPr>
                <w:noProof/>
              </w:rPr>
              <w:t>Ziyang Se-enriched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泾阳茯砖茶</w:t>
            </w:r>
          </w:p>
        </w:tc>
        <w:tc>
          <w:tcPr>
            <w:tcW w:w="2162" w:type="dxa"/>
          </w:tcPr>
          <w:p>
            <w:pPr>
              <w:rPr>
                <w:rFonts w:eastAsia="SimSun"/>
                <w:noProof/>
              </w:rPr>
            </w:pPr>
            <w:r>
              <w:rPr>
                <w:noProof/>
              </w:rPr>
              <w:t>Jingyang Fu Zhuan Cha</w:t>
            </w:r>
          </w:p>
        </w:tc>
        <w:tc>
          <w:tcPr>
            <w:tcW w:w="2162" w:type="dxa"/>
          </w:tcPr>
          <w:p>
            <w:pPr>
              <w:rPr>
                <w:rFonts w:eastAsia="SimSun"/>
                <w:noProof/>
              </w:rPr>
            </w:pPr>
            <w:r>
              <w:rPr>
                <w:noProof/>
              </w:rPr>
              <w:t>ostali proizvodi iz Priloge I k Pogodbi (začimbe itd.) – čaj</w:t>
            </w:r>
          </w:p>
        </w:tc>
        <w:tc>
          <w:tcPr>
            <w:tcW w:w="2162" w:type="dxa"/>
          </w:tcPr>
          <w:p>
            <w:pPr>
              <w:rPr>
                <w:rFonts w:eastAsia="SimSun"/>
                <w:noProof/>
              </w:rPr>
            </w:pPr>
            <w:r>
              <w:rPr>
                <w:noProof/>
              </w:rPr>
              <w:t>Jingyang Brick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汉中仙毫</w:t>
            </w:r>
          </w:p>
        </w:tc>
        <w:tc>
          <w:tcPr>
            <w:tcW w:w="2162" w:type="dxa"/>
          </w:tcPr>
          <w:p>
            <w:pPr>
              <w:rPr>
                <w:rFonts w:eastAsia="SimSun"/>
                <w:noProof/>
              </w:rPr>
            </w:pPr>
            <w:r>
              <w:rPr>
                <w:noProof/>
              </w:rPr>
              <w:t>Hanzhong Xian Hao</w:t>
            </w:r>
          </w:p>
        </w:tc>
        <w:tc>
          <w:tcPr>
            <w:tcW w:w="2162" w:type="dxa"/>
          </w:tcPr>
          <w:p>
            <w:pPr>
              <w:rPr>
                <w:rFonts w:eastAsia="SimSun"/>
                <w:noProof/>
              </w:rPr>
            </w:pPr>
            <w:r>
              <w:rPr>
                <w:noProof/>
              </w:rPr>
              <w:t>ostali proizvodi iz Priloge I k Pogodbi (začimbe itd.) – čaj</w:t>
            </w:r>
          </w:p>
        </w:tc>
        <w:tc>
          <w:tcPr>
            <w:tcW w:w="2162" w:type="dxa"/>
          </w:tcPr>
          <w:p>
            <w:pPr>
              <w:rPr>
                <w:rFonts w:eastAsia="SimSun"/>
                <w:noProof/>
              </w:rPr>
            </w:pPr>
            <w:r>
              <w:rPr>
                <w:noProof/>
              </w:rPr>
              <w:t>Hanzhong Xianhao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铜川苹果</w:t>
            </w:r>
          </w:p>
        </w:tc>
        <w:tc>
          <w:tcPr>
            <w:tcW w:w="2162" w:type="dxa"/>
          </w:tcPr>
          <w:p>
            <w:pPr>
              <w:rPr>
                <w:rFonts w:eastAsia="SimSun"/>
                <w:noProof/>
              </w:rPr>
            </w:pPr>
            <w:r>
              <w:rPr>
                <w:noProof/>
              </w:rPr>
              <w:t>Tongchuan Ping Guo</w:t>
            </w:r>
          </w:p>
        </w:tc>
        <w:tc>
          <w:tcPr>
            <w:tcW w:w="2162" w:type="dxa"/>
          </w:tcPr>
          <w:p>
            <w:pPr>
              <w:rPr>
                <w:rFonts w:eastAsia="SimSun"/>
                <w:noProof/>
              </w:rPr>
            </w:pPr>
            <w:r>
              <w:rPr>
                <w:noProof/>
              </w:rPr>
              <w:t>sadje, zelenjava in žita, sveži ali predelani – jabolko</w:t>
            </w:r>
          </w:p>
        </w:tc>
        <w:tc>
          <w:tcPr>
            <w:tcW w:w="2162" w:type="dxa"/>
          </w:tcPr>
          <w:p>
            <w:pPr>
              <w:rPr>
                <w:rFonts w:eastAsia="SimSun"/>
                <w:noProof/>
              </w:rPr>
            </w:pPr>
            <w:r>
              <w:rPr>
                <w:noProof/>
              </w:rPr>
              <w:t>Tongchuan Apple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韩城大红袍花椒</w:t>
            </w:r>
          </w:p>
        </w:tc>
        <w:tc>
          <w:tcPr>
            <w:tcW w:w="2162" w:type="dxa"/>
          </w:tcPr>
          <w:p>
            <w:pPr>
              <w:rPr>
                <w:rFonts w:eastAsia="SimSun"/>
                <w:noProof/>
              </w:rPr>
            </w:pPr>
            <w:r>
              <w:rPr>
                <w:noProof/>
              </w:rPr>
              <w:t>Hancheng Da Hong Pao Hua Jiao</w:t>
            </w:r>
          </w:p>
        </w:tc>
        <w:tc>
          <w:tcPr>
            <w:tcW w:w="2162" w:type="dxa"/>
          </w:tcPr>
          <w:p>
            <w:pPr>
              <w:rPr>
                <w:rFonts w:eastAsia="SimSun"/>
                <w:noProof/>
              </w:rPr>
            </w:pPr>
            <w:r>
              <w:rPr>
                <w:noProof/>
              </w:rPr>
              <w:t>sadje, zelenjava in žita, sveži ali predelani – poper</w:t>
            </w:r>
          </w:p>
        </w:tc>
        <w:tc>
          <w:tcPr>
            <w:tcW w:w="2162" w:type="dxa"/>
          </w:tcPr>
          <w:p>
            <w:pPr>
              <w:rPr>
                <w:rFonts w:eastAsia="SimSun"/>
                <w:noProof/>
              </w:rPr>
            </w:pPr>
            <w:r>
              <w:rPr>
                <w:noProof/>
              </w:rPr>
              <w:t>Hancheng Da Hong Pao Red Pepper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富平柿饼</w:t>
            </w:r>
          </w:p>
        </w:tc>
        <w:tc>
          <w:tcPr>
            <w:tcW w:w="2162" w:type="dxa"/>
          </w:tcPr>
          <w:p>
            <w:pPr>
              <w:rPr>
                <w:rFonts w:eastAsia="SimSun"/>
                <w:noProof/>
              </w:rPr>
            </w:pPr>
            <w:r>
              <w:rPr>
                <w:noProof/>
              </w:rPr>
              <w:t>Fuping Shi Bing</w:t>
            </w:r>
          </w:p>
        </w:tc>
        <w:tc>
          <w:tcPr>
            <w:tcW w:w="2162" w:type="dxa"/>
          </w:tcPr>
          <w:p>
            <w:pPr>
              <w:rPr>
                <w:rFonts w:eastAsia="SimSun"/>
                <w:noProof/>
              </w:rPr>
            </w:pPr>
            <w:r>
              <w:rPr>
                <w:noProof/>
              </w:rPr>
              <w:t>sadje, zelenjava in žita, sveži ali predelani – kaki</w:t>
            </w:r>
          </w:p>
        </w:tc>
        <w:tc>
          <w:tcPr>
            <w:tcW w:w="2162" w:type="dxa"/>
          </w:tcPr>
          <w:p>
            <w:pPr>
              <w:rPr>
                <w:rFonts w:eastAsia="SimSun"/>
                <w:noProof/>
              </w:rPr>
            </w:pPr>
            <w:r>
              <w:rPr>
                <w:noProof/>
              </w:rPr>
              <w:t>Fuping Dried Persimmon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兰州百合</w:t>
            </w:r>
          </w:p>
        </w:tc>
        <w:tc>
          <w:tcPr>
            <w:tcW w:w="2162" w:type="dxa"/>
          </w:tcPr>
          <w:p>
            <w:pPr>
              <w:rPr>
                <w:rFonts w:eastAsia="SimSun"/>
                <w:noProof/>
              </w:rPr>
            </w:pPr>
            <w:r>
              <w:rPr>
                <w:noProof/>
              </w:rPr>
              <w:t>Lanzhou Bai He</w:t>
            </w:r>
          </w:p>
        </w:tc>
        <w:tc>
          <w:tcPr>
            <w:tcW w:w="2162" w:type="dxa"/>
          </w:tcPr>
          <w:p>
            <w:pPr>
              <w:rPr>
                <w:rFonts w:eastAsia="SimSun"/>
                <w:noProof/>
              </w:rPr>
            </w:pPr>
            <w:r>
              <w:rPr>
                <w:noProof/>
              </w:rPr>
              <w:t>sadje, zelenjava in žita, sveži ali predelani – lilija</w:t>
            </w:r>
          </w:p>
        </w:tc>
        <w:tc>
          <w:tcPr>
            <w:tcW w:w="2162" w:type="dxa"/>
          </w:tcPr>
          <w:p>
            <w:pPr>
              <w:rPr>
                <w:rFonts w:eastAsia="SimSun"/>
                <w:noProof/>
              </w:rPr>
            </w:pPr>
            <w:r>
              <w:rPr>
                <w:noProof/>
              </w:rPr>
              <w:t>Lanzhou Lily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武都油橄榄</w:t>
            </w:r>
          </w:p>
        </w:tc>
        <w:tc>
          <w:tcPr>
            <w:tcW w:w="2162" w:type="dxa"/>
          </w:tcPr>
          <w:p>
            <w:pPr>
              <w:rPr>
                <w:rFonts w:eastAsia="SimSun"/>
                <w:noProof/>
              </w:rPr>
            </w:pPr>
            <w:r>
              <w:rPr>
                <w:noProof/>
              </w:rPr>
              <w:t>Wudu You Gan Lan</w:t>
            </w:r>
          </w:p>
        </w:tc>
        <w:tc>
          <w:tcPr>
            <w:tcW w:w="2162" w:type="dxa"/>
          </w:tcPr>
          <w:p>
            <w:pPr>
              <w:rPr>
                <w:rFonts w:eastAsia="SimSun"/>
                <w:noProof/>
              </w:rPr>
            </w:pPr>
            <w:r>
              <w:rPr>
                <w:noProof/>
              </w:rPr>
              <w:t>sadje, zelenjava in žita, sveži ali predelani – oljka</w:t>
            </w:r>
          </w:p>
        </w:tc>
        <w:tc>
          <w:tcPr>
            <w:tcW w:w="2162" w:type="dxa"/>
          </w:tcPr>
          <w:p>
            <w:pPr>
              <w:rPr>
                <w:rFonts w:eastAsia="SimSun"/>
                <w:noProof/>
              </w:rPr>
            </w:pPr>
            <w:r>
              <w:rPr>
                <w:noProof/>
              </w:rPr>
              <w:t>Wudu Olive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甘南羊肚菌</w:t>
            </w:r>
          </w:p>
        </w:tc>
        <w:tc>
          <w:tcPr>
            <w:tcW w:w="2162" w:type="dxa"/>
          </w:tcPr>
          <w:p>
            <w:pPr>
              <w:rPr>
                <w:rFonts w:eastAsia="SimSun"/>
                <w:noProof/>
              </w:rPr>
            </w:pPr>
            <w:r>
              <w:rPr>
                <w:noProof/>
              </w:rPr>
              <w:t>Gannan Yang Du Jun</w:t>
            </w:r>
          </w:p>
        </w:tc>
        <w:tc>
          <w:tcPr>
            <w:tcW w:w="2162" w:type="dxa"/>
          </w:tcPr>
          <w:p>
            <w:pPr>
              <w:rPr>
                <w:rFonts w:eastAsia="SimSun"/>
                <w:noProof/>
              </w:rPr>
            </w:pPr>
            <w:r>
              <w:rPr>
                <w:noProof/>
              </w:rPr>
              <w:t xml:space="preserve">sadje, zelenjava in žita, sveži ali predelani – </w:t>
            </w:r>
            <w:r>
              <w:rPr>
                <w:i/>
                <w:noProof/>
              </w:rPr>
              <w:t>Morchella fungi</w:t>
            </w:r>
          </w:p>
        </w:tc>
        <w:tc>
          <w:tcPr>
            <w:tcW w:w="2162" w:type="dxa"/>
          </w:tcPr>
          <w:p>
            <w:pPr>
              <w:rPr>
                <w:rFonts w:eastAsia="SimSun"/>
                <w:noProof/>
              </w:rPr>
            </w:pPr>
            <w:r>
              <w:rPr>
                <w:noProof/>
              </w:rPr>
              <w:t>Gannan Morchella fungi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定西马铃薯</w:t>
            </w:r>
          </w:p>
        </w:tc>
        <w:tc>
          <w:tcPr>
            <w:tcW w:w="2162" w:type="dxa"/>
          </w:tcPr>
          <w:p>
            <w:pPr>
              <w:rPr>
                <w:rFonts w:eastAsia="SimSun"/>
                <w:noProof/>
              </w:rPr>
            </w:pPr>
            <w:r>
              <w:rPr>
                <w:noProof/>
              </w:rPr>
              <w:t>Dingxi Ma Ling Shu</w:t>
            </w:r>
          </w:p>
        </w:tc>
        <w:tc>
          <w:tcPr>
            <w:tcW w:w="2162" w:type="dxa"/>
          </w:tcPr>
          <w:p>
            <w:pPr>
              <w:rPr>
                <w:rFonts w:eastAsia="SimSun"/>
                <w:noProof/>
              </w:rPr>
            </w:pPr>
            <w:r>
              <w:rPr>
                <w:noProof/>
              </w:rPr>
              <w:t>sadje, zelenjava in žita, sveži ali predelani – krompir</w:t>
            </w:r>
          </w:p>
        </w:tc>
        <w:tc>
          <w:tcPr>
            <w:tcW w:w="2162" w:type="dxa"/>
          </w:tcPr>
          <w:p>
            <w:pPr>
              <w:rPr>
                <w:rFonts w:eastAsia="SimSun"/>
                <w:noProof/>
              </w:rPr>
            </w:pPr>
            <w:r>
              <w:rPr>
                <w:noProof/>
              </w:rPr>
              <w:t>Dingxi Potato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岷县当归</w:t>
            </w:r>
          </w:p>
        </w:tc>
        <w:tc>
          <w:tcPr>
            <w:tcW w:w="2162" w:type="dxa"/>
          </w:tcPr>
          <w:p>
            <w:pPr>
              <w:rPr>
                <w:rFonts w:eastAsia="SimSun"/>
                <w:noProof/>
              </w:rPr>
            </w:pPr>
            <w:r>
              <w:rPr>
                <w:noProof/>
              </w:rPr>
              <w:t>Minxian Dang Gui</w:t>
            </w:r>
          </w:p>
        </w:tc>
        <w:tc>
          <w:tcPr>
            <w:tcW w:w="2162" w:type="dxa"/>
          </w:tcPr>
          <w:p>
            <w:pPr>
              <w:rPr>
                <w:rFonts w:eastAsia="SimSun"/>
                <w:noProof/>
              </w:rPr>
            </w:pPr>
            <w:r>
              <w:rPr>
                <w:noProof/>
              </w:rPr>
              <w:t>sadje, zelenjava in žita, sveži ali predelani – korenina</w:t>
            </w:r>
          </w:p>
        </w:tc>
        <w:tc>
          <w:tcPr>
            <w:tcW w:w="2162" w:type="dxa"/>
          </w:tcPr>
          <w:p>
            <w:pPr>
              <w:rPr>
                <w:rFonts w:eastAsia="SimSun"/>
                <w:noProof/>
              </w:rPr>
            </w:pPr>
            <w:r>
              <w:rPr>
                <w:noProof/>
              </w:rPr>
              <w:t>Minxian Angelica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宁夏枸杞</w:t>
            </w:r>
          </w:p>
        </w:tc>
        <w:tc>
          <w:tcPr>
            <w:tcW w:w="2162" w:type="dxa"/>
          </w:tcPr>
          <w:p>
            <w:pPr>
              <w:rPr>
                <w:rFonts w:eastAsia="SimSun"/>
                <w:noProof/>
              </w:rPr>
            </w:pPr>
            <w:r>
              <w:rPr>
                <w:noProof/>
              </w:rPr>
              <w:t>Ningxia Gou Qi</w:t>
            </w:r>
          </w:p>
        </w:tc>
        <w:tc>
          <w:tcPr>
            <w:tcW w:w="2162" w:type="dxa"/>
          </w:tcPr>
          <w:p>
            <w:pPr>
              <w:rPr>
                <w:rFonts w:eastAsia="SimSun"/>
                <w:noProof/>
              </w:rPr>
            </w:pPr>
            <w:r>
              <w:rPr>
                <w:noProof/>
              </w:rPr>
              <w:t>sadje, zelenjava in žita, sveži ali predelani – jagoda goji</w:t>
            </w:r>
          </w:p>
        </w:tc>
        <w:tc>
          <w:tcPr>
            <w:tcW w:w="2162" w:type="dxa"/>
          </w:tcPr>
          <w:p>
            <w:pPr>
              <w:rPr>
                <w:rFonts w:eastAsia="SimSun"/>
                <w:noProof/>
              </w:rPr>
            </w:pPr>
            <w:r>
              <w:rPr>
                <w:noProof/>
              </w:rPr>
              <w:t>Ningxia Goji Berry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hint="eastAsia"/>
                <w:noProof/>
                <w:szCs w:val="24"/>
              </w:rPr>
              <w:t>阿克苏苹果</w:t>
            </w:r>
          </w:p>
        </w:tc>
        <w:tc>
          <w:tcPr>
            <w:tcW w:w="2162" w:type="dxa"/>
          </w:tcPr>
          <w:p>
            <w:pPr>
              <w:rPr>
                <w:rFonts w:eastAsia="SimSun"/>
                <w:noProof/>
              </w:rPr>
            </w:pPr>
            <w:r>
              <w:rPr>
                <w:noProof/>
              </w:rPr>
              <w:t>Aksu Ping Guo</w:t>
            </w:r>
          </w:p>
        </w:tc>
        <w:tc>
          <w:tcPr>
            <w:tcW w:w="2162" w:type="dxa"/>
          </w:tcPr>
          <w:p>
            <w:pPr>
              <w:rPr>
                <w:rFonts w:eastAsia="SimSun"/>
                <w:noProof/>
              </w:rPr>
            </w:pPr>
            <w:r>
              <w:rPr>
                <w:noProof/>
              </w:rPr>
              <w:t>sadje, zelenjava in žita, sveži ali predelani – jabolko</w:t>
            </w:r>
          </w:p>
        </w:tc>
        <w:tc>
          <w:tcPr>
            <w:tcW w:w="2162" w:type="dxa"/>
          </w:tcPr>
          <w:p>
            <w:pPr>
              <w:rPr>
                <w:rFonts w:eastAsia="SimSun"/>
                <w:noProof/>
              </w:rPr>
            </w:pPr>
            <w:r>
              <w:rPr>
                <w:noProof/>
              </w:rPr>
              <w:t>Aksu Apple</w:t>
            </w:r>
          </w:p>
        </w:tc>
      </w:tr>
    </w:tbl>
    <w:p>
      <w:pPr>
        <w:spacing w:before="0" w:after="240" w:line="259" w:lineRule="auto"/>
        <w:rPr>
          <w:rFonts w:eastAsia="SimSun"/>
          <w:noProof/>
          <w:snapToGrid w:val="0"/>
          <w:szCs w:val="20"/>
        </w:rPr>
      </w:pPr>
    </w:p>
    <w:p>
      <w:pPr>
        <w:jc w:val="center"/>
        <w:rPr>
          <w:b/>
          <w:noProof/>
          <w:snapToGrid w:val="0"/>
        </w:rPr>
      </w:pPr>
      <w:r>
        <w:rPr>
          <w:noProof/>
        </w:rPr>
        <w:br w:type="page"/>
      </w:r>
      <w:r>
        <w:rPr>
          <w:b/>
          <w:noProof/>
        </w:rPr>
        <w:t>PRILOGA VI</w:t>
      </w:r>
      <w:r>
        <w:rPr>
          <w:b/>
          <w:noProof/>
        </w:rPr>
        <w:br/>
        <w:t>Geografske označbe proizvodov s poreklom iz Unije iz člena 3(1)</w:t>
      </w:r>
      <w:r>
        <w:rPr>
          <w:b/>
          <w:noProof/>
        </w:rPr>
        <w:br/>
      </w:r>
    </w:p>
    <w:p>
      <w:pPr>
        <w:jc w:val="center"/>
        <w:rPr>
          <w:rFonts w:ascii="Arial" w:hAnsi="SimHei" w:cs="Arial"/>
          <w:b/>
          <w:noProof/>
          <w:snapToGrid w:val="0"/>
        </w:rPr>
      </w:pPr>
      <w:r>
        <w:rPr>
          <w:b/>
          <w:noProof/>
        </w:rPr>
        <w:t>[pripomba EU: končni seznam, ki ga je treba posodobiti, zlasti zaradi prečrkovanja nekaterih geografskih označb v kitajske pismenke]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2835"/>
        <w:gridCol w:w="2835"/>
      </w:tblGrid>
      <w:tr>
        <w:trPr>
          <w:cantSplit/>
          <w:trHeight w:val="309"/>
          <w:tblHeader/>
        </w:trPr>
        <w:tc>
          <w:tcPr>
            <w:tcW w:w="567" w:type="dxa"/>
          </w:tcPr>
          <w:p>
            <w:pPr>
              <w:pStyle w:val="NormalCentered"/>
              <w:rPr>
                <w:noProof/>
                <w:snapToGrid w:val="0"/>
              </w:rPr>
            </w:pPr>
          </w:p>
        </w:tc>
        <w:tc>
          <w:tcPr>
            <w:tcW w:w="2835" w:type="dxa"/>
          </w:tcPr>
          <w:p>
            <w:pPr>
              <w:jc w:val="center"/>
              <w:rPr>
                <w:noProof/>
                <w:snapToGrid w:val="0"/>
              </w:rPr>
            </w:pPr>
            <w:r>
              <w:rPr>
                <w:noProof/>
              </w:rPr>
              <w:t>Ime, kot je registrirano v Evropski uniji</w:t>
            </w:r>
          </w:p>
          <w:p>
            <w:pPr>
              <w:jc w:val="center"/>
              <w:rPr>
                <w:noProof/>
                <w:snapToGrid w:val="0"/>
              </w:rPr>
            </w:pPr>
          </w:p>
        </w:tc>
        <w:tc>
          <w:tcPr>
            <w:tcW w:w="2835" w:type="dxa"/>
          </w:tcPr>
          <w:p>
            <w:pPr>
              <w:pStyle w:val="NormalCentered"/>
              <w:spacing w:line="276" w:lineRule="auto"/>
              <w:rPr>
                <w:noProof/>
                <w:snapToGrid w:val="0"/>
                <w:szCs w:val="24"/>
                <w:lang w:eastAsia="zh-CN"/>
              </w:rPr>
            </w:pPr>
            <w:r>
              <w:rPr>
                <w:noProof/>
                <w:snapToGrid w:val="0"/>
                <w:szCs w:val="24"/>
                <w:lang w:eastAsia="zh-CN"/>
              </w:rPr>
              <w:t>Prečrkovan zapis v kitajske pismenke</w:t>
            </w:r>
          </w:p>
          <w:p>
            <w:pPr>
              <w:pStyle w:val="NormalCentered"/>
              <w:rPr>
                <w:noProof/>
                <w:snapToGrid w:val="0"/>
                <w:szCs w:val="24"/>
              </w:rPr>
            </w:pPr>
          </w:p>
        </w:tc>
        <w:tc>
          <w:tcPr>
            <w:tcW w:w="2835" w:type="dxa"/>
          </w:tcPr>
          <w:p>
            <w:pPr>
              <w:jc w:val="center"/>
              <w:rPr>
                <w:noProof/>
                <w:snapToGrid w:val="0"/>
              </w:rPr>
            </w:pPr>
            <w:r>
              <w:rPr>
                <w:noProof/>
              </w:rPr>
              <w:t>Vrsta proizvoda</w:t>
            </w:r>
          </w:p>
          <w:p>
            <w:pPr>
              <w:jc w:val="center"/>
              <w:rPr>
                <w:noProof/>
                <w:snapToGrid w:val="0"/>
              </w:rPr>
            </w:pPr>
          </w:p>
        </w:tc>
      </w:tr>
      <w:tr>
        <w:trPr>
          <w:cantSplit/>
          <w:trHeight w:val="199"/>
          <w:tblHeader/>
        </w:trPr>
        <w:tc>
          <w:tcPr>
            <w:tcW w:w="567" w:type="dxa"/>
          </w:tcPr>
          <w:p>
            <w:pPr>
              <w:adjustRightInd w:val="0"/>
              <w:snapToGrid w:val="0"/>
              <w:spacing w:before="0" w:after="0" w:line="360" w:lineRule="auto"/>
              <w:ind w:left="360" w:right="176"/>
              <w:jc w:val="left"/>
              <w:rPr>
                <w:rFonts w:eastAsia="Times New Roman"/>
                <w:noProof/>
                <w:color w:val="000000"/>
                <w:sz w:val="20"/>
                <w:szCs w:val="20"/>
              </w:rPr>
            </w:pPr>
          </w:p>
        </w:tc>
        <w:tc>
          <w:tcPr>
            <w:tcW w:w="8505" w:type="dxa"/>
            <w:gridSpan w:val="3"/>
          </w:tcPr>
          <w:p>
            <w:pPr>
              <w:rPr>
                <w:rFonts w:eastAsia="SimSun"/>
                <w:b/>
                <w:noProof/>
                <w:snapToGrid w:val="0"/>
              </w:rPr>
            </w:pPr>
            <w:r>
              <w:rPr>
                <w:noProof/>
              </w:rPr>
              <w:t>Avstrija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SimSun"/>
                <w:noProof/>
                <w:snapToGrid w:val="0"/>
                <w:u w:val="single"/>
              </w:rPr>
            </w:pPr>
            <w:r>
              <w:rPr>
                <w:noProof/>
              </w:rPr>
              <w:t>Inländerrum</w:t>
            </w:r>
          </w:p>
        </w:tc>
        <w:tc>
          <w:tcPr>
            <w:tcW w:w="2835" w:type="dxa"/>
          </w:tcPr>
          <w:p>
            <w:pPr>
              <w:adjustRightInd w:val="0"/>
              <w:snapToGrid w:val="0"/>
              <w:spacing w:before="0" w:after="0" w:line="360" w:lineRule="auto"/>
              <w:ind w:left="23" w:right="-72"/>
              <w:jc w:val="left"/>
              <w:rPr>
                <w:rFonts w:eastAsia="SimSun"/>
                <w:b/>
                <w:noProof/>
                <w:snapToGrid w:val="0"/>
                <w:szCs w:val="24"/>
              </w:rPr>
            </w:pPr>
            <w:r>
              <w:rPr>
                <w:rFonts w:ascii="MS Gothic" w:eastAsia="MS Gothic" w:hAnsi="MS Gothic" w:hint="eastAsia"/>
                <w:noProof/>
                <w:sz w:val="20"/>
                <w:szCs w:val="20"/>
                <w:lang w:eastAsia="zh-CN"/>
              </w:rPr>
              <w:t>茵</w:t>
            </w:r>
            <w:r>
              <w:rPr>
                <w:rFonts w:ascii="SimSun" w:eastAsia="SimSun" w:hAnsi="SimSun" w:hint="eastAsia"/>
                <w:noProof/>
                <w:sz w:val="20"/>
                <w:szCs w:val="20"/>
                <w:lang w:eastAsia="zh-CN"/>
              </w:rPr>
              <w:t>蓝朗姆酒</w:t>
            </w:r>
          </w:p>
        </w:tc>
        <w:tc>
          <w:tcPr>
            <w:tcW w:w="2835" w:type="dxa"/>
          </w:tcPr>
          <w:p>
            <w:pPr>
              <w:rPr>
                <w:rFonts w:eastAsia="SimSun"/>
                <w:b/>
                <w:noProof/>
                <w:snapToGrid w:val="0"/>
              </w:rPr>
            </w:pPr>
            <w:r>
              <w:rPr>
                <w:noProof/>
              </w:rPr>
              <w:t>žgana pijača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Jägertee / Jagertee / Jagatee</w:t>
            </w:r>
          </w:p>
        </w:tc>
        <w:tc>
          <w:tcPr>
            <w:tcW w:w="2835" w:type="dxa"/>
          </w:tcPr>
          <w:p>
            <w:pPr>
              <w:adjustRightInd w:val="0"/>
              <w:snapToGrid w:val="0"/>
              <w:spacing w:before="0" w:after="0" w:line="360" w:lineRule="auto"/>
              <w:ind w:left="23" w:right="-72"/>
              <w:jc w:val="left"/>
              <w:rPr>
                <w:rFonts w:ascii="MS Mincho" w:eastAsia="MS Mincho" w:hAnsi="MS Mincho" w:cs="MS Mincho"/>
                <w:noProof/>
                <w:color w:val="000000"/>
                <w:szCs w:val="24"/>
              </w:rPr>
            </w:pPr>
            <w:r>
              <w:rPr>
                <w:rFonts w:ascii="SimSun" w:eastAsia="SimSun" w:hAnsi="SimSun" w:hint="eastAsia"/>
                <w:noProof/>
                <w:sz w:val="20"/>
                <w:szCs w:val="20"/>
                <w:lang w:eastAsia="zh-CN"/>
              </w:rPr>
              <w:t>猎人</w:t>
            </w:r>
            <w:r>
              <w:rPr>
                <w:rFonts w:ascii="MS Gothic" w:eastAsia="MS Gothic" w:hAnsi="MS Gothic" w:hint="eastAsia"/>
                <w:noProof/>
                <w:sz w:val="20"/>
                <w:szCs w:val="20"/>
                <w:lang w:eastAsia="zh-CN"/>
              </w:rPr>
              <w:t>茶</w:t>
            </w:r>
          </w:p>
        </w:tc>
        <w:tc>
          <w:tcPr>
            <w:tcW w:w="2835" w:type="dxa"/>
          </w:tcPr>
          <w:p>
            <w:pPr>
              <w:rPr>
                <w:rFonts w:eastAsia="Times New Roman"/>
                <w:noProof/>
                <w:color w:val="000000"/>
              </w:rPr>
            </w:pPr>
            <w:r>
              <w:rPr>
                <w:noProof/>
              </w:rPr>
              <w:t>žgana pijača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Tiroler Bergkäse</w:t>
            </w:r>
          </w:p>
        </w:tc>
        <w:tc>
          <w:tcPr>
            <w:tcW w:w="2835" w:type="dxa"/>
          </w:tcPr>
          <w:p>
            <w:pPr>
              <w:adjustRightInd w:val="0"/>
              <w:snapToGrid w:val="0"/>
              <w:spacing w:before="0" w:after="0" w:line="360" w:lineRule="auto"/>
              <w:ind w:left="23" w:right="-72"/>
              <w:jc w:val="left"/>
              <w:rPr>
                <w:rFonts w:ascii="MS Mincho" w:eastAsia="MS Mincho" w:hAnsi="MS Mincho" w:cs="MS Mincho"/>
                <w:b/>
                <w:bCs/>
                <w:noProof/>
                <w:color w:val="000000"/>
                <w:szCs w:val="24"/>
              </w:rPr>
            </w:pPr>
            <w:r>
              <w:rPr>
                <w:rFonts w:ascii="SimSun" w:eastAsia="SimSun" w:hAnsi="SimSun" w:hint="eastAsia"/>
                <w:noProof/>
                <w:sz w:val="20"/>
                <w:szCs w:val="20"/>
                <w:lang w:eastAsia="zh-CN"/>
              </w:rPr>
              <w:t>蒂罗尔高山</w:t>
            </w:r>
            <w:r>
              <w:rPr>
                <w:rFonts w:ascii="MS Gothic" w:eastAsia="MS Gothic" w:hAnsi="MS Gothic" w:hint="eastAsia"/>
                <w:noProof/>
                <w:sz w:val="20"/>
                <w:szCs w:val="20"/>
                <w:lang w:eastAsia="zh-CN"/>
              </w:rPr>
              <w:t>奶酪</w:t>
            </w:r>
          </w:p>
        </w:tc>
        <w:tc>
          <w:tcPr>
            <w:tcW w:w="2835" w:type="dxa"/>
          </w:tcPr>
          <w:p>
            <w:pPr>
              <w:rPr>
                <w:rFonts w:eastAsia="Times New Roman"/>
                <w:noProof/>
                <w:color w:val="000000"/>
              </w:rPr>
            </w:pPr>
            <w:r>
              <w:rPr>
                <w:noProof/>
              </w:rPr>
              <w:t>sir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Tiroler Speck</w:t>
            </w:r>
          </w:p>
        </w:tc>
        <w:tc>
          <w:tcPr>
            <w:tcW w:w="2835" w:type="dxa"/>
          </w:tcPr>
          <w:p>
            <w:pPr>
              <w:adjustRightInd w:val="0"/>
              <w:snapToGrid w:val="0"/>
              <w:spacing w:before="0" w:after="0" w:line="360" w:lineRule="auto"/>
              <w:ind w:left="23" w:right="-72"/>
              <w:jc w:val="left"/>
              <w:rPr>
                <w:rFonts w:ascii="MS Mincho" w:eastAsia="MS Mincho" w:hAnsi="MS Mincho" w:cs="MS Mincho"/>
                <w:noProof/>
                <w:color w:val="000000"/>
                <w:szCs w:val="24"/>
              </w:rPr>
            </w:pPr>
            <w:r>
              <w:rPr>
                <w:rFonts w:ascii="SimSun" w:eastAsia="SimSun" w:hAnsi="SimSun" w:hint="eastAsia"/>
                <w:noProof/>
                <w:sz w:val="20"/>
                <w:szCs w:val="20"/>
                <w:lang w:eastAsia="zh-CN"/>
              </w:rPr>
              <w:t>蒂罗尔熏肉</w:t>
            </w:r>
          </w:p>
        </w:tc>
        <w:tc>
          <w:tcPr>
            <w:tcW w:w="2835" w:type="dxa"/>
          </w:tcPr>
          <w:p>
            <w:pPr>
              <w:rPr>
                <w:rFonts w:eastAsia="Times New Roman"/>
                <w:noProof/>
                <w:color w:val="000000"/>
              </w:rPr>
            </w:pPr>
            <w:r>
              <w:rPr>
                <w:noProof/>
              </w:rPr>
              <w:t>mesni proizvodi (kuhani, soljeni, dimljeni itd.) – šunka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Vorarlberger Bergkäse</w:t>
            </w:r>
          </w:p>
        </w:tc>
        <w:tc>
          <w:tcPr>
            <w:tcW w:w="2835" w:type="dxa"/>
          </w:tcPr>
          <w:p>
            <w:pPr>
              <w:adjustRightInd w:val="0"/>
              <w:snapToGrid w:val="0"/>
              <w:spacing w:before="0" w:after="0" w:line="360" w:lineRule="auto"/>
              <w:ind w:left="23" w:right="-72"/>
              <w:jc w:val="left"/>
              <w:rPr>
                <w:rFonts w:ascii="MS Mincho" w:eastAsia="MS Mincho" w:hAnsi="MS Mincho" w:cs="MS Mincho"/>
                <w:noProof/>
                <w:color w:val="000000"/>
                <w:szCs w:val="24"/>
              </w:rPr>
            </w:pPr>
            <w:r>
              <w:rPr>
                <w:rFonts w:ascii="MS Gothic" w:eastAsia="MS Gothic" w:hAnsi="MS Gothic" w:hint="eastAsia"/>
                <w:noProof/>
                <w:sz w:val="20"/>
                <w:szCs w:val="20"/>
                <w:lang w:eastAsia="zh-CN"/>
              </w:rPr>
              <w:t>福拉</w:t>
            </w:r>
            <w:r>
              <w:rPr>
                <w:rFonts w:ascii="SimSun" w:eastAsia="SimSun" w:hAnsi="SimSun" w:hint="eastAsia"/>
                <w:noProof/>
                <w:sz w:val="20"/>
                <w:szCs w:val="20"/>
                <w:lang w:eastAsia="zh-CN"/>
              </w:rPr>
              <w:t>尔贝格高山</w:t>
            </w:r>
            <w:r>
              <w:rPr>
                <w:rFonts w:ascii="MS Gothic" w:eastAsia="MS Gothic" w:hAnsi="MS Gothic" w:hint="eastAsia"/>
                <w:noProof/>
                <w:sz w:val="20"/>
                <w:szCs w:val="20"/>
                <w:lang w:eastAsia="zh-CN"/>
              </w:rPr>
              <w:t>奶酪</w:t>
            </w:r>
          </w:p>
        </w:tc>
        <w:tc>
          <w:tcPr>
            <w:tcW w:w="2835" w:type="dxa"/>
          </w:tcPr>
          <w:p>
            <w:pPr>
              <w:rPr>
                <w:rFonts w:eastAsia="Times New Roman"/>
                <w:noProof/>
                <w:color w:val="000000"/>
              </w:rPr>
            </w:pPr>
            <w:r>
              <w:rPr>
                <w:noProof/>
              </w:rPr>
              <w:t>sir</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pPr>
              <w:rPr>
                <w:rFonts w:eastAsia="SimSun"/>
                <w:b/>
                <w:noProof/>
                <w:snapToGrid w:val="0"/>
              </w:rPr>
            </w:pPr>
            <w:r>
              <w:rPr>
                <w:noProof/>
              </w:rPr>
              <w:t>Bolgarija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Българско розово масло (Bulgarsko rozovo maslo)</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MS Mincho" w:hint="eastAsia"/>
                <w:noProof/>
                <w:color w:val="000000"/>
                <w:szCs w:val="24"/>
                <w:lang w:eastAsia="en-GB"/>
              </w:rPr>
              <w:t>保加利</w:t>
            </w:r>
            <w:r>
              <w:rPr>
                <w:rFonts w:ascii="SimSun" w:eastAsia="SimSun" w:hAnsi="SimSun" w:cs="Microsoft JhengHei" w:hint="eastAsia"/>
                <w:noProof/>
                <w:color w:val="000000"/>
                <w:szCs w:val="24"/>
                <w:lang w:eastAsia="en-GB"/>
              </w:rPr>
              <w:t>亚</w:t>
            </w:r>
            <w:r>
              <w:rPr>
                <w:rFonts w:ascii="SimSun" w:eastAsia="SimSun" w:hAnsi="SimSun" w:cs="Yu Gothic UI" w:hint="eastAsia"/>
                <w:noProof/>
                <w:color w:val="000000"/>
                <w:szCs w:val="24"/>
                <w:lang w:eastAsia="en-GB"/>
              </w:rPr>
              <w:t>玫瑰精</w:t>
            </w:r>
            <w:r>
              <w:rPr>
                <w:rFonts w:ascii="SimSun" w:eastAsia="SimSun" w:hAnsi="SimSun" w:cs="MS Mincho" w:hint="eastAsia"/>
                <w:noProof/>
                <w:color w:val="000000"/>
                <w:szCs w:val="24"/>
                <w:lang w:eastAsia="en-GB"/>
              </w:rPr>
              <w:t>油</w:t>
            </w:r>
          </w:p>
        </w:tc>
        <w:tc>
          <w:tcPr>
            <w:tcW w:w="2835" w:type="dxa"/>
          </w:tcPr>
          <w:p>
            <w:pPr>
              <w:rPr>
                <w:rFonts w:eastAsia="Times New Roman"/>
                <w:noProof/>
                <w:color w:val="000000"/>
              </w:rPr>
            </w:pPr>
            <w:r>
              <w:rPr>
                <w:noProof/>
              </w:rPr>
              <w:t>eterična olja – eterično olje vrtnice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Дунавска равнина (Dunavska ravnina)</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MS Mincho" w:hint="eastAsia"/>
                <w:noProof/>
                <w:color w:val="000000"/>
                <w:szCs w:val="24"/>
                <w:lang w:eastAsia="en-GB"/>
              </w:rPr>
              <w:t>多瑙河平原</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Тракийска низина (Trakiiska nizina)</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MS Mincho" w:hint="eastAsia"/>
                <w:noProof/>
                <w:color w:val="000000"/>
                <w:szCs w:val="24"/>
                <w:lang w:eastAsia="en-GB"/>
              </w:rPr>
              <w:t>色雷斯平原</w:t>
            </w:r>
          </w:p>
        </w:tc>
        <w:tc>
          <w:tcPr>
            <w:tcW w:w="2835" w:type="dxa"/>
          </w:tcPr>
          <w:p>
            <w:pPr>
              <w:rPr>
                <w:rFonts w:eastAsia="Times New Roman"/>
                <w:noProof/>
                <w:color w:val="000000"/>
              </w:rPr>
            </w:pPr>
            <w:r>
              <w:rPr>
                <w:noProof/>
              </w:rPr>
              <w:t>vino</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pPr>
              <w:rPr>
                <w:rFonts w:eastAsia="SimSun"/>
                <w:b/>
                <w:noProof/>
                <w:snapToGrid w:val="0"/>
              </w:rPr>
            </w:pPr>
            <w:r>
              <w:rPr>
                <w:noProof/>
              </w:rPr>
              <w:t>Hrvaška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222222"/>
                <w:sz w:val="20"/>
                <w:szCs w:val="20"/>
              </w:rPr>
            </w:pPr>
          </w:p>
        </w:tc>
        <w:tc>
          <w:tcPr>
            <w:tcW w:w="2835" w:type="dxa"/>
          </w:tcPr>
          <w:p>
            <w:pPr>
              <w:rPr>
                <w:rFonts w:eastAsia="Times New Roman"/>
                <w:noProof/>
                <w:color w:val="000000"/>
              </w:rPr>
            </w:pPr>
            <w:r>
              <w:rPr>
                <w:noProof/>
                <w:color w:val="222222"/>
              </w:rPr>
              <w:t>Baranjski kulen</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MS Mincho" w:hint="eastAsia"/>
                <w:noProof/>
                <w:color w:val="000000"/>
                <w:szCs w:val="24"/>
                <w:lang w:eastAsia="en-GB"/>
              </w:rPr>
              <w:t>巴拉尼</w:t>
            </w:r>
            <w:r>
              <w:rPr>
                <w:rFonts w:ascii="SimSun" w:eastAsia="SimSun" w:hAnsi="SimSun" w:cs="Microsoft JhengHei" w:hint="eastAsia"/>
                <w:noProof/>
                <w:color w:val="000000"/>
                <w:szCs w:val="24"/>
                <w:lang w:eastAsia="en-GB"/>
              </w:rPr>
              <w:t>亚库兰</w:t>
            </w:r>
            <w:r>
              <w:rPr>
                <w:rFonts w:ascii="SimSun" w:eastAsia="SimSun" w:hAnsi="SimSun" w:cs="Yu Gothic UI" w:hint="eastAsia"/>
                <w:noProof/>
                <w:color w:val="000000"/>
                <w:szCs w:val="24"/>
                <w:lang w:eastAsia="en-GB"/>
              </w:rPr>
              <w:t>腊</w:t>
            </w:r>
            <w:r>
              <w:rPr>
                <w:rFonts w:ascii="SimSun" w:eastAsia="SimSun" w:hAnsi="SimSun" w:cs="Microsoft JhengHei" w:hint="eastAsia"/>
                <w:noProof/>
                <w:color w:val="000000"/>
                <w:szCs w:val="24"/>
                <w:lang w:eastAsia="en-GB"/>
              </w:rPr>
              <w:t>肠</w:t>
            </w:r>
          </w:p>
        </w:tc>
        <w:tc>
          <w:tcPr>
            <w:tcW w:w="2835" w:type="dxa"/>
          </w:tcPr>
          <w:p>
            <w:pPr>
              <w:rPr>
                <w:rFonts w:eastAsia="Times New Roman"/>
                <w:noProof/>
                <w:color w:val="000000"/>
              </w:rPr>
            </w:pPr>
            <w:r>
              <w:rPr>
                <w:noProof/>
              </w:rPr>
              <w:t xml:space="preserve">mesni proizvodi (kuhani, soljeni, dimljeni itd.) </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222222"/>
                <w:sz w:val="20"/>
                <w:szCs w:val="20"/>
              </w:rPr>
            </w:pPr>
          </w:p>
        </w:tc>
        <w:tc>
          <w:tcPr>
            <w:tcW w:w="2835" w:type="dxa"/>
          </w:tcPr>
          <w:p>
            <w:pPr>
              <w:rPr>
                <w:rFonts w:eastAsia="Times New Roman"/>
                <w:noProof/>
                <w:color w:val="222222"/>
              </w:rPr>
            </w:pPr>
            <w:r>
              <w:rPr>
                <w:noProof/>
                <w:color w:val="222222"/>
              </w:rPr>
              <w:t>Dalmatinski pršut</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MS Mincho" w:hint="eastAsia"/>
                <w:noProof/>
                <w:color w:val="000000"/>
                <w:szCs w:val="24"/>
                <w:lang w:eastAsia="en-GB"/>
              </w:rPr>
              <w:t>达尔</w:t>
            </w:r>
            <w:r>
              <w:rPr>
                <w:rFonts w:ascii="SimSun" w:eastAsia="SimSun" w:hAnsi="SimSun" w:cs="Microsoft JhengHei" w:hint="eastAsia"/>
                <w:noProof/>
                <w:color w:val="000000"/>
                <w:szCs w:val="24"/>
                <w:lang w:eastAsia="en-GB"/>
              </w:rPr>
              <w:t>马</w:t>
            </w:r>
            <w:r>
              <w:rPr>
                <w:rFonts w:ascii="SimSun" w:eastAsia="SimSun" w:hAnsi="SimSun" w:cs="Yu Gothic UI" w:hint="eastAsia"/>
                <w:noProof/>
                <w:color w:val="000000"/>
                <w:szCs w:val="24"/>
                <w:lang w:eastAsia="en-GB"/>
              </w:rPr>
              <w:t>提</w:t>
            </w:r>
            <w:r>
              <w:rPr>
                <w:rFonts w:ascii="SimSun" w:eastAsia="SimSun" w:hAnsi="SimSun" w:cs="Microsoft JhengHei" w:hint="eastAsia"/>
                <w:noProof/>
                <w:color w:val="000000"/>
                <w:szCs w:val="24"/>
                <w:lang w:eastAsia="en-GB"/>
              </w:rPr>
              <w:t>亚</w:t>
            </w:r>
            <w:r>
              <w:rPr>
                <w:rFonts w:ascii="SimSun" w:eastAsia="SimSun" w:hAnsi="SimSun" w:cs="Yu Gothic UI" w:hint="eastAsia"/>
                <w:noProof/>
                <w:color w:val="000000"/>
                <w:szCs w:val="24"/>
                <w:lang w:eastAsia="en-GB"/>
              </w:rPr>
              <w:t>熏火</w:t>
            </w:r>
            <w:r>
              <w:rPr>
                <w:rFonts w:ascii="SimSun" w:eastAsia="SimSun" w:hAnsi="SimSun" w:cs="MS Mincho" w:hint="eastAsia"/>
                <w:noProof/>
                <w:color w:val="000000"/>
                <w:szCs w:val="24"/>
                <w:lang w:eastAsia="en-GB"/>
              </w:rPr>
              <w:t>腿</w:t>
            </w:r>
          </w:p>
        </w:tc>
        <w:tc>
          <w:tcPr>
            <w:tcW w:w="2835" w:type="dxa"/>
          </w:tcPr>
          <w:p>
            <w:pPr>
              <w:rPr>
                <w:rFonts w:eastAsia="Times New Roman"/>
                <w:noProof/>
                <w:color w:val="000000"/>
              </w:rPr>
            </w:pPr>
            <w:r>
              <w:rPr>
                <w:noProof/>
              </w:rPr>
              <w:t>mesni proizvodi (kuhani, soljeni, dimljeni itd.) – šunka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222222"/>
              </w:rPr>
            </w:pPr>
            <w:r>
              <w:rPr>
                <w:noProof/>
              </w:rPr>
              <w:t>Dingač</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MS Mincho" w:hint="eastAsia"/>
                <w:noProof/>
                <w:color w:val="000000"/>
                <w:szCs w:val="24"/>
                <w:lang w:eastAsia="en-GB"/>
              </w:rPr>
              <w:t xml:space="preserve">丁嘎池葡萄酒 </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222222"/>
                <w:sz w:val="20"/>
                <w:szCs w:val="20"/>
              </w:rPr>
            </w:pPr>
          </w:p>
        </w:tc>
        <w:tc>
          <w:tcPr>
            <w:tcW w:w="2835" w:type="dxa"/>
          </w:tcPr>
          <w:p>
            <w:pPr>
              <w:rPr>
                <w:rFonts w:eastAsia="Times New Roman"/>
                <w:noProof/>
                <w:color w:val="000000"/>
              </w:rPr>
            </w:pPr>
            <w:r>
              <w:rPr>
                <w:noProof/>
                <w:color w:val="222222"/>
              </w:rPr>
              <w:t>Drniški pršut</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MS Mincho" w:hint="eastAsia"/>
                <w:noProof/>
                <w:color w:val="000000"/>
                <w:szCs w:val="24"/>
                <w:lang w:eastAsia="en-GB"/>
              </w:rPr>
              <w:t>达尼斯熏火腿</w:t>
            </w:r>
          </w:p>
        </w:tc>
        <w:tc>
          <w:tcPr>
            <w:tcW w:w="2835" w:type="dxa"/>
          </w:tcPr>
          <w:p>
            <w:pPr>
              <w:rPr>
                <w:rFonts w:eastAsia="Times New Roman"/>
                <w:noProof/>
                <w:color w:val="000000"/>
              </w:rPr>
            </w:pPr>
            <w:r>
              <w:rPr>
                <w:noProof/>
              </w:rPr>
              <w:t>mesni proizvodi (kuhani, soljeni, dimljeni itd.) – šunka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222222"/>
                <w:sz w:val="20"/>
                <w:szCs w:val="20"/>
              </w:rPr>
            </w:pPr>
          </w:p>
        </w:tc>
        <w:tc>
          <w:tcPr>
            <w:tcW w:w="2835" w:type="dxa"/>
          </w:tcPr>
          <w:p>
            <w:pPr>
              <w:rPr>
                <w:rFonts w:eastAsia="Times New Roman"/>
                <w:noProof/>
                <w:color w:val="222222"/>
              </w:rPr>
            </w:pPr>
            <w:r>
              <w:rPr>
                <w:noProof/>
                <w:color w:val="222222"/>
              </w:rPr>
              <w:t>Lički krumpir</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MS Mincho" w:hint="eastAsia"/>
                <w:noProof/>
                <w:color w:val="000000"/>
                <w:szCs w:val="24"/>
                <w:lang w:eastAsia="en-GB"/>
              </w:rPr>
              <w:t>利卡土豆</w:t>
            </w:r>
          </w:p>
        </w:tc>
        <w:tc>
          <w:tcPr>
            <w:tcW w:w="2835" w:type="dxa"/>
          </w:tcPr>
          <w:p>
            <w:pPr>
              <w:rPr>
                <w:rFonts w:eastAsia="Times New Roman"/>
                <w:noProof/>
                <w:color w:val="000000"/>
              </w:rPr>
            </w:pPr>
            <w:r>
              <w:rPr>
                <w:noProof/>
              </w:rPr>
              <w:t>sadje, zelenjava in žita, sveži ali predelani – krompir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222222"/>
                <w:sz w:val="20"/>
                <w:szCs w:val="20"/>
              </w:rPr>
            </w:pPr>
          </w:p>
        </w:tc>
        <w:tc>
          <w:tcPr>
            <w:tcW w:w="2835" w:type="dxa"/>
          </w:tcPr>
          <w:p>
            <w:pPr>
              <w:rPr>
                <w:rFonts w:eastAsia="Times New Roman"/>
                <w:noProof/>
                <w:color w:val="222222"/>
              </w:rPr>
            </w:pPr>
            <w:r>
              <w:rPr>
                <w:noProof/>
                <w:color w:val="222222"/>
              </w:rPr>
              <w:t>Neretvanska mandarina</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MS Mincho" w:hint="eastAsia"/>
                <w:noProof/>
                <w:color w:val="000000"/>
                <w:szCs w:val="24"/>
                <w:lang w:eastAsia="en-GB"/>
              </w:rPr>
              <w:t>内雷特瓦橘子</w:t>
            </w:r>
          </w:p>
        </w:tc>
        <w:tc>
          <w:tcPr>
            <w:tcW w:w="2835" w:type="dxa"/>
          </w:tcPr>
          <w:p>
            <w:pPr>
              <w:rPr>
                <w:rFonts w:eastAsia="Times New Roman"/>
                <w:noProof/>
                <w:color w:val="000000"/>
              </w:rPr>
            </w:pPr>
            <w:r>
              <w:rPr>
                <w:noProof/>
              </w:rPr>
              <w:t>sadje, zelenjava in žita, sveži ali predelani – tangerina</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222222"/>
                <w:sz w:val="20"/>
                <w:szCs w:val="20"/>
              </w:rPr>
            </w:pPr>
          </w:p>
        </w:tc>
        <w:tc>
          <w:tcPr>
            <w:tcW w:w="8505" w:type="dxa"/>
            <w:gridSpan w:val="3"/>
          </w:tcPr>
          <w:p>
            <w:pPr>
              <w:rPr>
                <w:rFonts w:eastAsia="SimSun"/>
                <w:b/>
                <w:noProof/>
                <w:snapToGrid w:val="0"/>
              </w:rPr>
            </w:pPr>
            <w:r>
              <w:rPr>
                <w:noProof/>
                <w:color w:val="222222"/>
              </w:rPr>
              <w:t>Ciper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222222"/>
              </w:rPr>
            </w:pPr>
            <w:r>
              <w:rPr>
                <w:noProof/>
              </w:rPr>
              <w:t>Κουμανδαρία (Commandaria)</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MS Mincho" w:hint="eastAsia"/>
                <w:noProof/>
                <w:color w:val="000000"/>
                <w:szCs w:val="24"/>
                <w:lang w:eastAsia="en-GB"/>
              </w:rPr>
              <w:t>古曼达力</w:t>
            </w:r>
            <w:r>
              <w:rPr>
                <w:rFonts w:ascii="SimSun" w:eastAsia="SimSun" w:hAnsi="SimSun" w:cs="Microsoft JhengHei" w:hint="eastAsia"/>
                <w:noProof/>
                <w:color w:val="000000"/>
                <w:szCs w:val="24"/>
                <w:lang w:eastAsia="en-GB"/>
              </w:rPr>
              <w:t>亚</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Λουκούμι Γεροσκήπου (Loukoumi Geroskipou)</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eastAsia="SimSun" w:hint="eastAsia"/>
                <w:noProof/>
                <w:szCs w:val="24"/>
              </w:rPr>
              <w:t>圣花园糖</w:t>
            </w:r>
            <w:r>
              <w:rPr>
                <w:rFonts w:ascii="MS Gothic" w:eastAsia="MS Gothic" w:hAnsi="MS Gothic" w:cs="MS Gothic" w:hint="eastAsia"/>
                <w:noProof/>
                <w:szCs w:val="24"/>
              </w:rPr>
              <w:t>膏</w:t>
            </w:r>
          </w:p>
        </w:tc>
        <w:tc>
          <w:tcPr>
            <w:tcW w:w="2835" w:type="dxa"/>
          </w:tcPr>
          <w:p>
            <w:pPr>
              <w:rPr>
                <w:rFonts w:eastAsia="Times New Roman"/>
                <w:noProof/>
                <w:color w:val="000000"/>
              </w:rPr>
            </w:pPr>
            <w:r>
              <w:rPr>
                <w:noProof/>
              </w:rPr>
              <w:t>slaščice – sladkor</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pPr>
              <w:rPr>
                <w:rFonts w:eastAsia="SimSun"/>
                <w:b/>
                <w:noProof/>
                <w:snapToGrid w:val="0"/>
              </w:rPr>
            </w:pPr>
            <w:r>
              <w:rPr>
                <w:noProof/>
              </w:rPr>
              <w:t>Češka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Budějovické pivo</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MS Mincho" w:hint="eastAsia"/>
                <w:noProof/>
                <w:color w:val="000000"/>
                <w:szCs w:val="24"/>
                <w:lang w:eastAsia="en-GB"/>
              </w:rPr>
              <w:t>布杰</w:t>
            </w:r>
            <w:r>
              <w:rPr>
                <w:rFonts w:ascii="SimSun" w:eastAsia="SimSun" w:hAnsi="SimSun" w:cs="Microsoft JhengHei" w:hint="eastAsia"/>
                <w:noProof/>
                <w:color w:val="000000"/>
                <w:szCs w:val="24"/>
                <w:lang w:eastAsia="en-GB"/>
              </w:rPr>
              <w:t>约维</w:t>
            </w:r>
            <w:r>
              <w:rPr>
                <w:rFonts w:ascii="SimSun" w:eastAsia="SimSun" w:hAnsi="SimSun" w:cs="MS Mincho" w:hint="eastAsia"/>
                <w:noProof/>
                <w:color w:val="000000"/>
                <w:szCs w:val="24"/>
                <w:lang w:eastAsia="en-GB"/>
              </w:rPr>
              <w:t>采啤酒</w:t>
            </w:r>
          </w:p>
        </w:tc>
        <w:tc>
          <w:tcPr>
            <w:tcW w:w="2835" w:type="dxa"/>
          </w:tcPr>
          <w:p>
            <w:pPr>
              <w:rPr>
                <w:rFonts w:eastAsia="Times New Roman"/>
                <w:noProof/>
                <w:color w:val="000000"/>
              </w:rPr>
            </w:pPr>
            <w:r>
              <w:rPr>
                <w:noProof/>
              </w:rPr>
              <w:t>pivo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Budějovický měšt'anský var</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MS Mincho" w:hint="eastAsia"/>
                <w:noProof/>
                <w:color w:val="000000"/>
                <w:szCs w:val="24"/>
                <w:lang w:eastAsia="en-GB"/>
              </w:rPr>
              <w:t>布杰</w:t>
            </w:r>
            <w:r>
              <w:rPr>
                <w:rFonts w:ascii="SimSun" w:eastAsia="SimSun" w:hAnsi="SimSun" w:cs="Microsoft JhengHei" w:hint="eastAsia"/>
                <w:noProof/>
                <w:color w:val="000000"/>
                <w:szCs w:val="24"/>
                <w:lang w:eastAsia="en-GB"/>
              </w:rPr>
              <w:t>约维</w:t>
            </w:r>
            <w:r>
              <w:rPr>
                <w:rFonts w:ascii="SimSun" w:eastAsia="SimSun" w:hAnsi="SimSun" w:cs="Yu Gothic UI" w:hint="eastAsia"/>
                <w:noProof/>
                <w:color w:val="000000"/>
                <w:szCs w:val="24"/>
                <w:lang w:eastAsia="en-GB"/>
              </w:rPr>
              <w:t>采市民啤</w:t>
            </w:r>
            <w:r>
              <w:rPr>
                <w:rFonts w:ascii="SimSun" w:eastAsia="SimSun" w:hAnsi="SimSun" w:cs="MS Mincho" w:hint="eastAsia"/>
                <w:noProof/>
                <w:color w:val="000000"/>
                <w:szCs w:val="24"/>
                <w:lang w:eastAsia="en-GB"/>
              </w:rPr>
              <w:t>酒</w:t>
            </w:r>
          </w:p>
        </w:tc>
        <w:tc>
          <w:tcPr>
            <w:tcW w:w="2835" w:type="dxa"/>
          </w:tcPr>
          <w:p>
            <w:pPr>
              <w:rPr>
                <w:rFonts w:eastAsia="Times New Roman"/>
                <w:noProof/>
                <w:color w:val="000000"/>
              </w:rPr>
            </w:pPr>
            <w:r>
              <w:rPr>
                <w:noProof/>
              </w:rPr>
              <w:t>pivo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České pivo</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MS Mincho" w:hint="eastAsia"/>
                <w:noProof/>
                <w:color w:val="000000"/>
                <w:szCs w:val="24"/>
                <w:lang w:eastAsia="en-GB"/>
              </w:rPr>
              <w:t>捷克啤酒</w:t>
            </w:r>
          </w:p>
        </w:tc>
        <w:tc>
          <w:tcPr>
            <w:tcW w:w="2835" w:type="dxa"/>
          </w:tcPr>
          <w:p>
            <w:pPr>
              <w:rPr>
                <w:rFonts w:eastAsia="Times New Roman"/>
                <w:noProof/>
                <w:color w:val="000000"/>
              </w:rPr>
            </w:pPr>
            <w:r>
              <w:rPr>
                <w:noProof/>
              </w:rPr>
              <w:t>pivo</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pPr>
              <w:rPr>
                <w:rFonts w:eastAsia="SimSun"/>
                <w:b/>
                <w:noProof/>
                <w:snapToGrid w:val="0"/>
              </w:rPr>
            </w:pPr>
            <w:r>
              <w:rPr>
                <w:noProof/>
              </w:rPr>
              <w:t>Estonija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Estonian vodka</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Microsoft JhengHei" w:hint="eastAsia"/>
                <w:noProof/>
                <w:color w:val="000000"/>
                <w:szCs w:val="24"/>
                <w:lang w:eastAsia="en-GB"/>
              </w:rPr>
              <w:t>爱</w:t>
            </w:r>
            <w:r>
              <w:rPr>
                <w:rFonts w:ascii="SimSun" w:eastAsia="SimSun" w:hAnsi="SimSun" w:cs="MS Mincho" w:hint="eastAsia"/>
                <w:noProof/>
                <w:color w:val="000000"/>
                <w:szCs w:val="24"/>
                <w:lang w:eastAsia="en-GB"/>
              </w:rPr>
              <w:t>沙尼</w:t>
            </w:r>
            <w:r>
              <w:rPr>
                <w:rFonts w:ascii="SimSun" w:eastAsia="SimSun" w:hAnsi="SimSun" w:cs="Microsoft JhengHei" w:hint="eastAsia"/>
                <w:noProof/>
                <w:color w:val="000000"/>
                <w:szCs w:val="24"/>
                <w:lang w:eastAsia="en-GB"/>
              </w:rPr>
              <w:t>亚</w:t>
            </w:r>
            <w:r>
              <w:rPr>
                <w:rFonts w:ascii="SimSun" w:eastAsia="SimSun" w:hAnsi="SimSun" w:cs="MS Mincho" w:hint="eastAsia"/>
                <w:noProof/>
                <w:color w:val="000000"/>
                <w:szCs w:val="24"/>
                <w:lang w:eastAsia="en-GB"/>
              </w:rPr>
              <w:t>伏特加</w:t>
            </w:r>
          </w:p>
        </w:tc>
        <w:tc>
          <w:tcPr>
            <w:tcW w:w="2835" w:type="dxa"/>
          </w:tcPr>
          <w:p>
            <w:pPr>
              <w:rPr>
                <w:rFonts w:eastAsia="Times New Roman"/>
                <w:noProof/>
                <w:color w:val="000000"/>
              </w:rPr>
            </w:pPr>
            <w:r>
              <w:rPr>
                <w:noProof/>
              </w:rPr>
              <w:t>žgana pijača</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pPr>
              <w:rPr>
                <w:rFonts w:eastAsia="SimSun"/>
                <w:b/>
                <w:noProof/>
                <w:snapToGrid w:val="0"/>
              </w:rPr>
            </w:pPr>
            <w:r>
              <w:rPr>
                <w:noProof/>
              </w:rPr>
              <w:t>Finska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Suomalainen Marjalikööri/Suomalainen Hedelmälikööri/Finsk Bärlikör/Finsk Fruktlikör/Finnish berry liqueur/Finnish fruit liqueur</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芬兰浆果利口酒 / 芬兰水果利口酒</w:t>
            </w:r>
          </w:p>
        </w:tc>
        <w:tc>
          <w:tcPr>
            <w:tcW w:w="2835" w:type="dxa"/>
          </w:tcPr>
          <w:p>
            <w:pPr>
              <w:rPr>
                <w:rFonts w:eastAsia="Times New Roman"/>
                <w:noProof/>
                <w:color w:val="000000"/>
              </w:rPr>
            </w:pPr>
            <w:r>
              <w:rPr>
                <w:noProof/>
              </w:rPr>
              <w:t>žgana pijača</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pPr>
              <w:rPr>
                <w:rFonts w:eastAsia="SimSun"/>
                <w:b/>
                <w:noProof/>
                <w:snapToGrid w:val="0"/>
              </w:rPr>
            </w:pPr>
            <w:r>
              <w:rPr>
                <w:noProof/>
              </w:rPr>
              <w:t>Francija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Anjou</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 xml:space="preserve">安茹 </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Bergerac</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 xml:space="preserve">贝尔热拉克 </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Brie de Meaux</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莫城布里</w:t>
            </w:r>
          </w:p>
        </w:tc>
        <w:tc>
          <w:tcPr>
            <w:tcW w:w="2835" w:type="dxa"/>
          </w:tcPr>
          <w:p>
            <w:pPr>
              <w:rPr>
                <w:rFonts w:eastAsia="Times New Roman"/>
                <w:noProof/>
                <w:color w:val="000000"/>
              </w:rPr>
            </w:pPr>
            <w:r>
              <w:rPr>
                <w:noProof/>
              </w:rPr>
              <w:t>sir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Camembert de Normandie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诺曼底卡门培尔</w:t>
            </w:r>
          </w:p>
        </w:tc>
        <w:tc>
          <w:tcPr>
            <w:tcW w:w="2835" w:type="dxa"/>
          </w:tcPr>
          <w:p>
            <w:pPr>
              <w:rPr>
                <w:rFonts w:eastAsia="Times New Roman"/>
                <w:noProof/>
                <w:color w:val="000000"/>
              </w:rPr>
            </w:pPr>
            <w:r>
              <w:rPr>
                <w:noProof/>
              </w:rPr>
              <w:t>sir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Canard à foie gras du Sud-Ouest (Chalosse, Gascogne, Gers, Landes, Périgord, Quercy)</w:t>
            </w:r>
          </w:p>
        </w:tc>
        <w:tc>
          <w:tcPr>
            <w:tcW w:w="2835" w:type="dxa"/>
          </w:tcPr>
          <w:p>
            <w:pPr>
              <w:autoSpaceDE w:val="0"/>
              <w:autoSpaceDN w:val="0"/>
              <w:adjustRightInd w:val="0"/>
              <w:spacing w:before="0" w:after="0" w:line="256" w:lineRule="auto"/>
              <w:jc w:val="left"/>
              <w:rPr>
                <w:rFonts w:ascii="SimSun" w:eastAsia="SimSun" w:cs="SimSun"/>
                <w:noProof/>
                <w:color w:val="000000"/>
                <w:szCs w:val="24"/>
                <w:lang w:eastAsia="en-GB"/>
              </w:rPr>
            </w:pPr>
          </w:p>
          <w:tbl>
            <w:tblPr>
              <w:tblW w:w="0" w:type="auto"/>
              <w:tblLayout w:type="fixed"/>
              <w:tblLook w:val="04A0" w:firstRow="1" w:lastRow="0" w:firstColumn="1" w:lastColumn="0" w:noHBand="0" w:noVBand="1"/>
            </w:tblPr>
            <w:tblGrid>
              <w:gridCol w:w="2801"/>
            </w:tblGrid>
            <w:tr>
              <w:trPr>
                <w:trHeight w:val="539"/>
              </w:trPr>
              <w:tc>
                <w:tcPr>
                  <w:tcW w:w="2801" w:type="dxa"/>
                  <w:hideMark/>
                </w:tcPr>
                <w:p>
                  <w:pPr>
                    <w:autoSpaceDE w:val="0"/>
                    <w:autoSpaceDN w:val="0"/>
                    <w:adjustRightInd w:val="0"/>
                    <w:spacing w:before="0" w:after="0" w:line="256" w:lineRule="auto"/>
                    <w:jc w:val="left"/>
                    <w:rPr>
                      <w:rFonts w:ascii="SimSun" w:eastAsia="SimSun" w:cs="SimSun"/>
                      <w:noProof/>
                      <w:color w:val="000000"/>
                      <w:sz w:val="22"/>
                      <w:lang w:eastAsia="zh-CN"/>
                    </w:rPr>
                  </w:pPr>
                  <w:r>
                    <w:rPr>
                      <w:rFonts w:ascii="SimSun" w:eastAsia="SimSun" w:cs="SimSun" w:hint="eastAsia"/>
                      <w:noProof/>
                      <w:color w:val="000000"/>
                      <w:sz w:val="22"/>
                      <w:lang w:eastAsia="zh-CN"/>
                    </w:rPr>
                    <w:t>西南地区用于制鸭肝的鸭（沙洛斯，加斯科涅，热尔，朗德，佩里戈尔，凯尔西-省)</w:t>
                  </w:r>
                </w:p>
              </w:tc>
            </w:tr>
          </w:tbl>
          <w:p>
            <w:pPr>
              <w:adjustRightInd w:val="0"/>
              <w:snapToGrid w:val="0"/>
              <w:spacing w:before="0" w:after="0" w:line="360" w:lineRule="auto"/>
              <w:ind w:left="23" w:right="-72"/>
              <w:jc w:val="left"/>
              <w:rPr>
                <w:rFonts w:ascii="SimSun" w:eastAsia="SimSun" w:hAnsi="SimSun" w:cs="Microsoft JhengHei"/>
                <w:noProof/>
                <w:color w:val="000000"/>
                <w:szCs w:val="24"/>
              </w:rPr>
            </w:pPr>
          </w:p>
        </w:tc>
        <w:tc>
          <w:tcPr>
            <w:tcW w:w="2835" w:type="dxa"/>
          </w:tcPr>
          <w:p>
            <w:pPr>
              <w:rPr>
                <w:rFonts w:eastAsia="Times New Roman"/>
                <w:noProof/>
                <w:color w:val="000000"/>
              </w:rPr>
            </w:pPr>
            <w:r>
              <w:rPr>
                <w:noProof/>
              </w:rPr>
              <w:t xml:space="preserve">mesni proizvodi (kuhani, soljeni, prekajeni itd.) – sveže meso – race </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Clos de Vougeot</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 xml:space="preserve">武若园 </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Corbières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 xml:space="preserve">科比埃 </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 xml:space="preserve">Costières de Nîmes </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龙姆丘</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Côte de Beaune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博纳山坡</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Echezeaux</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 xml:space="preserve">埃雪索 </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Emmental de Savoie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萨瓦安文达</w:t>
            </w:r>
          </w:p>
        </w:tc>
        <w:tc>
          <w:tcPr>
            <w:tcW w:w="2835" w:type="dxa"/>
          </w:tcPr>
          <w:p>
            <w:pPr>
              <w:rPr>
                <w:rFonts w:eastAsia="Times New Roman"/>
                <w:noProof/>
                <w:color w:val="000000"/>
              </w:rPr>
            </w:pPr>
            <w:r>
              <w:rPr>
                <w:noProof/>
              </w:rPr>
              <w:t>sir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Faugères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 xml:space="preserve">福热尔 </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Fitou</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 xml:space="preserve">菲图 </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Haut-Médoc</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 xml:space="preserve">上梅多克 </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Huile d'olive de Haute-Provence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上普罗旺斯橄榄油</w:t>
            </w:r>
          </w:p>
        </w:tc>
        <w:tc>
          <w:tcPr>
            <w:tcW w:w="2835" w:type="dxa"/>
          </w:tcPr>
          <w:p>
            <w:pPr>
              <w:rPr>
                <w:rFonts w:eastAsia="Times New Roman"/>
                <w:noProof/>
                <w:color w:val="000000"/>
              </w:rPr>
            </w:pPr>
            <w:r>
              <w:rPr>
                <w:noProof/>
              </w:rPr>
              <w:t>olja in masti (maslo, margarina, olje itd.) – oljčno olje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Huile essentielle de lavande de Haute-Provence / Essence de lavande de Haute-Provence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zh-CN"/>
              </w:rPr>
              <w:t>上普罗旺斯薰衣草精油</w:t>
            </w:r>
          </w:p>
        </w:tc>
        <w:tc>
          <w:tcPr>
            <w:tcW w:w="2835" w:type="dxa"/>
          </w:tcPr>
          <w:p>
            <w:pPr>
              <w:rPr>
                <w:rFonts w:eastAsia="Times New Roman"/>
                <w:noProof/>
                <w:color w:val="000000"/>
              </w:rPr>
            </w:pPr>
            <w:r>
              <w:rPr>
                <w:noProof/>
              </w:rPr>
              <w:t>eterična olja – sivka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Huîtres Marennes Oléron</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马雷讷奥莱龙牡蛎</w:t>
            </w:r>
          </w:p>
        </w:tc>
        <w:tc>
          <w:tcPr>
            <w:tcW w:w="2835" w:type="dxa"/>
          </w:tcPr>
          <w:p>
            <w:pPr>
              <w:rPr>
                <w:rFonts w:eastAsia="Times New Roman"/>
                <w:noProof/>
                <w:color w:val="000000"/>
              </w:rPr>
            </w:pPr>
            <w:r>
              <w:rPr>
                <w:noProof/>
              </w:rPr>
              <w:t>sveže ribe, mehkužci in raki ter iz njih pridobljeni proizvodi – ostriga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Jambon de Bayonne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巴约纳火腿</w:t>
            </w:r>
          </w:p>
        </w:tc>
        <w:tc>
          <w:tcPr>
            <w:tcW w:w="2835" w:type="dxa"/>
          </w:tcPr>
          <w:p>
            <w:pPr>
              <w:rPr>
                <w:rFonts w:eastAsia="Times New Roman"/>
                <w:noProof/>
                <w:color w:val="000000"/>
              </w:rPr>
            </w:pPr>
            <w:r>
              <w:rPr>
                <w:noProof/>
              </w:rPr>
              <w:t>mesni proizvodi (kuhani, soljeni, dimljeni itd.) – šunka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La Tâche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拉塔西</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Montravel</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 xml:space="preserve">蒙哈维尔 </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Moselle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摩泽尔</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Musigny</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蜜思妮</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Pineau des Charentes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夏朗德皮诺酒</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Reblochon / Reblochon de Savoie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雷布洛 / 萨瓦雷布洛</w:t>
            </w:r>
          </w:p>
        </w:tc>
        <w:tc>
          <w:tcPr>
            <w:tcW w:w="2835" w:type="dxa"/>
          </w:tcPr>
          <w:p>
            <w:pPr>
              <w:rPr>
                <w:rFonts w:eastAsia="Times New Roman"/>
                <w:noProof/>
                <w:color w:val="000000"/>
              </w:rPr>
            </w:pPr>
            <w:r>
              <w:rPr>
                <w:noProof/>
              </w:rPr>
              <w:t>sir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 xml:space="preserve">Romanée-Conti </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罗曼尼－康帝</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Saint-Estèphe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圣爱斯泰夫</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Saint-Nectaire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圣</w:t>
            </w:r>
            <w:r>
              <w:rPr>
                <w:rFonts w:ascii="MS Gothic" w:eastAsia="MS Gothic" w:hAnsi="MS Gothic" w:cs="MS Gothic" w:hint="eastAsia"/>
                <w:noProof/>
                <w:color w:val="000000"/>
                <w:szCs w:val="24"/>
                <w:lang w:eastAsia="en-GB"/>
              </w:rPr>
              <w:t>∙</w:t>
            </w:r>
            <w:r>
              <w:rPr>
                <w:rFonts w:ascii="SimSun" w:eastAsia="SimSun" w:hAnsi="SimSun" w:cs="Microsoft JhengHei" w:hint="eastAsia"/>
                <w:noProof/>
                <w:color w:val="000000"/>
                <w:szCs w:val="24"/>
                <w:lang w:eastAsia="en-GB"/>
              </w:rPr>
              <w:t>耐克泰尔</w:t>
            </w:r>
          </w:p>
        </w:tc>
        <w:tc>
          <w:tcPr>
            <w:tcW w:w="2835" w:type="dxa"/>
          </w:tcPr>
          <w:p>
            <w:pPr>
              <w:rPr>
                <w:rFonts w:eastAsia="Times New Roman"/>
                <w:noProof/>
                <w:color w:val="000000"/>
              </w:rPr>
            </w:pPr>
            <w:r>
              <w:rPr>
                <w:noProof/>
              </w:rPr>
              <w:t>sir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Sauternes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苏玳/索泰尔讷</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 xml:space="preserve">Selles-sur-Cher </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谢尔河畔塞勒</w:t>
            </w:r>
          </w:p>
        </w:tc>
        <w:tc>
          <w:tcPr>
            <w:tcW w:w="2835" w:type="dxa"/>
          </w:tcPr>
          <w:p>
            <w:pPr>
              <w:rPr>
                <w:rFonts w:eastAsia="Times New Roman"/>
                <w:noProof/>
                <w:color w:val="000000"/>
              </w:rPr>
            </w:pPr>
            <w:r>
              <w:rPr>
                <w:noProof/>
              </w:rPr>
              <w:t>sir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Touraine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都兰</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Vacqueyras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瓦给拉斯</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Val de Loire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卢瓦尔河谷</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Ventoux</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旺度</w:t>
            </w:r>
          </w:p>
        </w:tc>
        <w:tc>
          <w:tcPr>
            <w:tcW w:w="2835" w:type="dxa"/>
          </w:tcPr>
          <w:p>
            <w:pPr>
              <w:rPr>
                <w:rFonts w:eastAsia="Times New Roman"/>
                <w:noProof/>
                <w:color w:val="000000"/>
              </w:rPr>
            </w:pPr>
            <w:r>
              <w:rPr>
                <w:noProof/>
              </w:rPr>
              <w:t>vino</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pPr>
              <w:rPr>
                <w:rFonts w:eastAsia="SimSun"/>
                <w:b/>
                <w:noProof/>
                <w:snapToGrid w:val="0"/>
              </w:rPr>
            </w:pPr>
            <w:r>
              <w:rPr>
                <w:noProof/>
              </w:rPr>
              <w:t>Nemčija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Aachener Printen</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亚琛烤饼</w:t>
            </w:r>
          </w:p>
        </w:tc>
        <w:tc>
          <w:tcPr>
            <w:tcW w:w="2835" w:type="dxa"/>
          </w:tcPr>
          <w:p>
            <w:pPr>
              <w:rPr>
                <w:rFonts w:eastAsia="Times New Roman"/>
                <w:noProof/>
                <w:color w:val="000000"/>
              </w:rPr>
            </w:pPr>
            <w:r>
              <w:rPr>
                <w:noProof/>
              </w:rPr>
              <w:t xml:space="preserve">kruh, fino pecivo, slaščice, keksi in drugi pekovski izdelki </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 xml:space="preserve">Bremer Klaben </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不来梅克拉本蛋糕</w:t>
            </w:r>
          </w:p>
        </w:tc>
        <w:tc>
          <w:tcPr>
            <w:tcW w:w="2835" w:type="dxa"/>
          </w:tcPr>
          <w:p>
            <w:pPr>
              <w:rPr>
                <w:rFonts w:eastAsia="Times New Roman"/>
                <w:noProof/>
                <w:color w:val="000000"/>
              </w:rPr>
            </w:pPr>
            <w:r>
              <w:rPr>
                <w:noProof/>
              </w:rPr>
              <w:t xml:space="preserve">kruh, fino pecivo, slaščice, keksi in drugi pekovski izdelki </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Hopfen aus der Hallertau</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eastAsia="MS Gothic" w:hint="eastAsia"/>
                <w:noProof/>
                <w:sz w:val="28"/>
                <w:szCs w:val="28"/>
              </w:rPr>
              <w:t>哈勒陶啤酒花</w:t>
            </w:r>
          </w:p>
        </w:tc>
        <w:tc>
          <w:tcPr>
            <w:tcW w:w="2835" w:type="dxa"/>
          </w:tcPr>
          <w:p>
            <w:pPr>
              <w:rPr>
                <w:rFonts w:eastAsia="Times New Roman"/>
                <w:noProof/>
                <w:color w:val="000000"/>
              </w:rPr>
            </w:pPr>
            <w:r>
              <w:rPr>
                <w:noProof/>
              </w:rPr>
              <w:t>ostali proizvodi iz Priloge I k Pogodbi o delovanju Evropske unije (v nadaljnjem besedilu: Pogodba) (začimbe itd.) – hmelj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 xml:space="preserve">Lübecker Marzipan </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SimSun" w:hint="eastAsia"/>
                <w:noProof/>
                <w:szCs w:val="20"/>
              </w:rPr>
              <w:t>吕贝克杏仁膏</w:t>
            </w:r>
          </w:p>
        </w:tc>
        <w:tc>
          <w:tcPr>
            <w:tcW w:w="2835" w:type="dxa"/>
          </w:tcPr>
          <w:p>
            <w:pPr>
              <w:rPr>
                <w:rFonts w:eastAsia="Times New Roman"/>
                <w:noProof/>
                <w:color w:val="000000"/>
              </w:rPr>
            </w:pPr>
            <w:r>
              <w:rPr>
                <w:noProof/>
              </w:rPr>
              <w:t>kruh, fino pecivo, slaščice, keksi in drugi pekovski izdelki – marcipan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Mittelrhein</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中莱茵</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Nürnberger Bratwürste / Nürnberger Rostbratwürste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SimSun" w:hint="eastAsia"/>
                <w:noProof/>
                <w:szCs w:val="20"/>
                <w:lang w:eastAsia="zh-CN"/>
              </w:rPr>
              <w:t>纽伦堡香肠 / 纽伦堡烤香肠</w:t>
            </w:r>
          </w:p>
        </w:tc>
        <w:tc>
          <w:tcPr>
            <w:tcW w:w="2835" w:type="dxa"/>
          </w:tcPr>
          <w:p>
            <w:pPr>
              <w:rPr>
                <w:rFonts w:eastAsia="Times New Roman"/>
                <w:noProof/>
                <w:color w:val="000000"/>
              </w:rPr>
            </w:pPr>
            <w:r>
              <w:rPr>
                <w:noProof/>
              </w:rPr>
              <w:t>mesni proizvodi (kuhani, soljeni, dimljeni itd.) – klobase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 xml:space="preserve">Nürnberger Lebkuchen </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纽伦堡姜饼</w:t>
            </w:r>
          </w:p>
        </w:tc>
        <w:tc>
          <w:tcPr>
            <w:tcW w:w="2835" w:type="dxa"/>
          </w:tcPr>
          <w:p>
            <w:pPr>
              <w:rPr>
                <w:rFonts w:eastAsia="Times New Roman"/>
                <w:noProof/>
                <w:color w:val="000000"/>
              </w:rPr>
            </w:pPr>
            <w:r>
              <w:rPr>
                <w:noProof/>
              </w:rPr>
              <w:t>kruh, fino pecivo, slaščice, keksi in drugi pekovski izdelki – medenjak</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Rheingau</w:t>
            </w:r>
          </w:p>
        </w:tc>
        <w:tc>
          <w:tcPr>
            <w:tcW w:w="2835" w:type="dxa"/>
          </w:tcPr>
          <w:p>
            <w:pPr>
              <w:adjustRightInd w:val="0"/>
              <w:snapToGrid w:val="0"/>
              <w:spacing w:before="0" w:after="0" w:line="360" w:lineRule="auto"/>
              <w:ind w:left="23" w:right="-72"/>
              <w:jc w:val="left"/>
              <w:rPr>
                <w:rFonts w:ascii="SimSun" w:eastAsia="SimSun" w:hAnsi="SimSun" w:cs="PMingLiU"/>
                <w:noProof/>
                <w:color w:val="000000"/>
                <w:szCs w:val="24"/>
              </w:rPr>
            </w:pPr>
            <w:r>
              <w:rPr>
                <w:rFonts w:ascii="SimSun" w:eastAsia="SimSun" w:hAnsi="SimSun" w:cs="Microsoft JhengHei" w:hint="eastAsia"/>
                <w:noProof/>
                <w:color w:val="000000"/>
                <w:szCs w:val="24"/>
                <w:lang w:eastAsia="en-GB"/>
              </w:rPr>
              <w:t>莱茵高</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Schwarzwälder Schinken</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MS Gothic" w:eastAsia="MS Gothic" w:hAnsi="MS Gothic" w:cs="MS Gothic" w:hint="eastAsia"/>
                <w:noProof/>
                <w:szCs w:val="20"/>
              </w:rPr>
              <w:t>黑森林德火腿</w:t>
            </w:r>
          </w:p>
        </w:tc>
        <w:tc>
          <w:tcPr>
            <w:tcW w:w="2835" w:type="dxa"/>
          </w:tcPr>
          <w:p>
            <w:pPr>
              <w:rPr>
                <w:rFonts w:eastAsia="Times New Roman"/>
                <w:noProof/>
                <w:color w:val="000000"/>
              </w:rPr>
            </w:pPr>
            <w:r>
              <w:rPr>
                <w:noProof/>
              </w:rPr>
              <w:t xml:space="preserve">mesni proizvodi (kuhani, soljeni, dimljeni itd.) </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Tettnanger Hopfen</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Microsoft JhengHei" w:hint="eastAsia"/>
                <w:noProof/>
                <w:color w:val="000000"/>
                <w:szCs w:val="24"/>
                <w:lang w:eastAsia="en-GB"/>
              </w:rPr>
              <w:t>泰特南啤酒花</w:t>
            </w:r>
          </w:p>
        </w:tc>
        <w:tc>
          <w:tcPr>
            <w:tcW w:w="2835" w:type="dxa"/>
          </w:tcPr>
          <w:p>
            <w:pPr>
              <w:rPr>
                <w:rFonts w:eastAsia="Times New Roman"/>
                <w:noProof/>
                <w:color w:val="000000"/>
              </w:rPr>
            </w:pPr>
            <w:r>
              <w:rPr>
                <w:noProof/>
              </w:rPr>
              <w:t>ostali proizvodi iz Priloge I k Pogodbi (začimbe itd.) – hmelj</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pPr>
              <w:rPr>
                <w:rFonts w:eastAsia="SimSun"/>
                <w:b/>
                <w:noProof/>
                <w:snapToGrid w:val="0"/>
              </w:rPr>
            </w:pPr>
            <w:r>
              <w:rPr>
                <w:noProof/>
              </w:rPr>
              <w:t>Grčija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 xml:space="preserve">Βόρειος Μυλοπόταμος Ρεθύμνης Κρήτης (Vorios Mylopotamos Rethymnis Kritis) </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米洛普塔莫斯</w:t>
            </w:r>
            <w:r>
              <w:rPr>
                <w:rFonts w:eastAsia="SimSun" w:hint="eastAsia"/>
                <w:noProof/>
                <w:szCs w:val="20"/>
              </w:rPr>
              <w:t>油</w:t>
            </w:r>
            <w:r>
              <w:rPr>
                <w:rFonts w:eastAsia="SimSun"/>
                <w:noProof/>
                <w:szCs w:val="20"/>
              </w:rPr>
              <w:t xml:space="preserve"> </w:t>
            </w:r>
            <w:r>
              <w:rPr>
                <w:rFonts w:ascii="MS Gothic" w:eastAsia="MS Gothic" w:hAnsi="MS Gothic" w:cs="MS Gothic" w:hint="eastAsia"/>
                <w:noProof/>
                <w:szCs w:val="20"/>
              </w:rPr>
              <w:t>油</w:t>
            </w:r>
          </w:p>
        </w:tc>
        <w:tc>
          <w:tcPr>
            <w:tcW w:w="2835" w:type="dxa"/>
          </w:tcPr>
          <w:p>
            <w:pPr>
              <w:rPr>
                <w:rFonts w:eastAsia="Times New Roman"/>
                <w:noProof/>
                <w:color w:val="000000"/>
              </w:rPr>
            </w:pPr>
            <w:r>
              <w:rPr>
                <w:noProof/>
              </w:rPr>
              <w:t>olja in masti (maslo, margarina, olje itd.) – oljčno olje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Γραβιέρα Κρήτης (Graviera Kritis)</w:t>
            </w:r>
          </w:p>
        </w:tc>
        <w:tc>
          <w:tcPr>
            <w:tcW w:w="2835" w:type="dxa"/>
          </w:tcPr>
          <w:p>
            <w:pPr>
              <w:autoSpaceDE w:val="0"/>
              <w:autoSpaceDN w:val="0"/>
              <w:adjustRightInd w:val="0"/>
              <w:spacing w:before="0" w:after="0" w:line="256" w:lineRule="auto"/>
              <w:jc w:val="left"/>
              <w:rPr>
                <w:rFonts w:ascii="ArialUnicodeMS-WinCharSetFFFF-H" w:eastAsia="ArialUnicodeMS-WinCharSetFFFF-H" w:cs="ArialUnicodeMS-WinCharSetFFFF-H"/>
                <w:noProof/>
                <w:szCs w:val="24"/>
                <w:lang w:eastAsia="en-GB"/>
              </w:rPr>
            </w:pPr>
            <w:r>
              <w:rPr>
                <w:rFonts w:ascii="MS Gothic" w:eastAsia="MS Gothic" w:hAnsi="MS Gothic" w:cs="MS Gothic" w:hint="eastAsia"/>
                <w:noProof/>
                <w:szCs w:val="24"/>
                <w:lang w:eastAsia="en-GB"/>
              </w:rPr>
              <w:t>克里特格雷</w:t>
            </w:r>
            <w:r>
              <w:rPr>
                <w:rFonts w:ascii="Microsoft JhengHei" w:eastAsia="Microsoft JhengHei" w:hAnsi="Microsoft JhengHei" w:cs="Microsoft JhengHei" w:hint="eastAsia"/>
                <w:noProof/>
                <w:szCs w:val="24"/>
                <w:lang w:eastAsia="en-GB"/>
              </w:rPr>
              <w:t>维拉</w:t>
            </w:r>
          </w:p>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Gothic" w:eastAsia="MS Gothic" w:hAnsi="MS Gothic" w:cs="MS Gothic" w:hint="eastAsia"/>
                <w:noProof/>
                <w:szCs w:val="24"/>
                <w:lang w:eastAsia="en-GB"/>
              </w:rPr>
              <w:t>芝士</w:t>
            </w:r>
          </w:p>
        </w:tc>
        <w:tc>
          <w:tcPr>
            <w:tcW w:w="2835" w:type="dxa"/>
          </w:tcPr>
          <w:p>
            <w:pPr>
              <w:rPr>
                <w:rFonts w:eastAsia="Times New Roman"/>
                <w:noProof/>
                <w:color w:val="000000"/>
              </w:rPr>
            </w:pPr>
            <w:r>
              <w:rPr>
                <w:noProof/>
              </w:rPr>
              <w:t>sir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Καλαμάτα (Kalamata)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卡拉马塔</w:t>
            </w:r>
            <w:r>
              <w:rPr>
                <w:rFonts w:eastAsia="SimSun" w:hint="eastAsia"/>
                <w:noProof/>
                <w:szCs w:val="20"/>
              </w:rPr>
              <w:t>油</w:t>
            </w:r>
            <w:r>
              <w:rPr>
                <w:rFonts w:eastAsia="SimSun"/>
                <w:noProof/>
                <w:szCs w:val="20"/>
              </w:rPr>
              <w:t xml:space="preserve"> </w:t>
            </w:r>
            <w:r>
              <w:rPr>
                <w:rFonts w:ascii="MS Gothic" w:eastAsia="MS Gothic" w:hAnsi="MS Gothic" w:cs="MS Gothic" w:hint="eastAsia"/>
                <w:noProof/>
                <w:szCs w:val="20"/>
              </w:rPr>
              <w:t>油</w:t>
            </w:r>
          </w:p>
        </w:tc>
        <w:tc>
          <w:tcPr>
            <w:tcW w:w="2835" w:type="dxa"/>
          </w:tcPr>
          <w:p>
            <w:pPr>
              <w:rPr>
                <w:rFonts w:eastAsia="Times New Roman"/>
                <w:noProof/>
                <w:color w:val="000000"/>
              </w:rPr>
            </w:pPr>
            <w:r>
              <w:rPr>
                <w:noProof/>
              </w:rPr>
              <w:t>olja in masti (maslo, margarina, olje itd.) – oljčno olje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Κεφαλογραβιέρα (Kefalograviera)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克法罗格拉维拉</w:t>
            </w:r>
          </w:p>
        </w:tc>
        <w:tc>
          <w:tcPr>
            <w:tcW w:w="2835" w:type="dxa"/>
          </w:tcPr>
          <w:p>
            <w:pPr>
              <w:rPr>
                <w:rFonts w:eastAsia="Times New Roman"/>
                <w:noProof/>
                <w:color w:val="000000"/>
              </w:rPr>
            </w:pPr>
            <w:r>
              <w:rPr>
                <w:noProof/>
              </w:rPr>
              <w:t>sir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 xml:space="preserve">Κολυμβάρι Χανίων Κρήτης (Kolimvari Chanion Kritis) </w:t>
            </w:r>
          </w:p>
        </w:tc>
        <w:tc>
          <w:tcPr>
            <w:tcW w:w="2835" w:type="dxa"/>
            <w:shd w:val="clear" w:color="auto" w:fill="auto"/>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Gothic" w:eastAsia="MS Gothic" w:hAnsi="MS Gothic" w:cs="MS Gothic" w:hint="eastAsia"/>
                <w:noProof/>
                <w:szCs w:val="24"/>
                <w:lang w:eastAsia="zh-CN"/>
              </w:rPr>
              <w:t>克里瓦瑞</w:t>
            </w:r>
            <w:r>
              <w:rPr>
                <w:rFonts w:ascii="DengXian" w:eastAsia="DengXian" w:hAnsi="MS Gothic" w:cs="MS Gothic" w:hint="eastAsia"/>
                <w:noProof/>
                <w:szCs w:val="24"/>
                <w:lang w:eastAsia="zh-CN"/>
              </w:rPr>
              <w:t>哈尼亚克里提斯</w:t>
            </w:r>
          </w:p>
        </w:tc>
        <w:tc>
          <w:tcPr>
            <w:tcW w:w="2835" w:type="dxa"/>
          </w:tcPr>
          <w:p>
            <w:pPr>
              <w:rPr>
                <w:rFonts w:eastAsia="Times New Roman"/>
                <w:noProof/>
                <w:color w:val="000000"/>
              </w:rPr>
            </w:pPr>
            <w:r>
              <w:rPr>
                <w:noProof/>
              </w:rPr>
              <w:t>olja in masti (maslo, margarina, olje itd.) – oljčno olje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Κρόκος Κοζάνης (Krokos Kozanis)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Gothic" w:eastAsia="MS Gothic" w:hAnsi="MS Gothic" w:cs="MS Gothic" w:hint="eastAsia"/>
                <w:noProof/>
                <w:szCs w:val="24"/>
                <w:lang w:eastAsia="en-GB"/>
              </w:rPr>
              <w:t>科扎尼西</w:t>
            </w:r>
            <w:r>
              <w:rPr>
                <w:rFonts w:ascii="Microsoft JhengHei" w:eastAsia="Microsoft JhengHei" w:hAnsi="Microsoft JhengHei" w:cs="Microsoft JhengHei" w:hint="eastAsia"/>
                <w:noProof/>
                <w:szCs w:val="24"/>
                <w:lang w:eastAsia="en-GB"/>
              </w:rPr>
              <w:t>红花</w:t>
            </w:r>
          </w:p>
        </w:tc>
        <w:tc>
          <w:tcPr>
            <w:tcW w:w="2835" w:type="dxa"/>
          </w:tcPr>
          <w:p>
            <w:pPr>
              <w:rPr>
                <w:rFonts w:eastAsia="Times New Roman"/>
                <w:noProof/>
                <w:color w:val="000000"/>
              </w:rPr>
            </w:pPr>
            <w:r>
              <w:rPr>
                <w:noProof/>
              </w:rPr>
              <w:t>ostali proizvodi iz Priloge I k Pogodbi (začimbe itd.) – žafran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Λακωνία (Lakonia)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 拉蔻尼亚</w:t>
            </w:r>
            <w:r>
              <w:rPr>
                <w:rFonts w:eastAsia="SimSun" w:hint="eastAsia"/>
                <w:noProof/>
                <w:szCs w:val="20"/>
              </w:rPr>
              <w:t>油</w:t>
            </w:r>
            <w:r>
              <w:rPr>
                <w:rFonts w:eastAsia="SimSun"/>
                <w:noProof/>
                <w:szCs w:val="20"/>
              </w:rPr>
              <w:t xml:space="preserve"> </w:t>
            </w:r>
            <w:r>
              <w:rPr>
                <w:rFonts w:ascii="MS Gothic" w:eastAsia="MS Gothic" w:hAnsi="MS Gothic" w:cs="MS Gothic" w:hint="eastAsia"/>
                <w:noProof/>
                <w:szCs w:val="20"/>
              </w:rPr>
              <w:t>油</w:t>
            </w:r>
          </w:p>
        </w:tc>
        <w:tc>
          <w:tcPr>
            <w:tcW w:w="2835" w:type="dxa"/>
          </w:tcPr>
          <w:p>
            <w:pPr>
              <w:rPr>
                <w:rFonts w:eastAsia="Times New Roman"/>
                <w:noProof/>
                <w:color w:val="000000"/>
              </w:rPr>
            </w:pPr>
            <w:r>
              <w:rPr>
                <w:noProof/>
              </w:rPr>
              <w:t>olja in masti (maslo, margarina, olje itd.) – oljčno olje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Πεζά Ηρακλείου Κρήτης (Peza Irakliou Kritis)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派撒伊拉克利翁克里特</w:t>
            </w:r>
            <w:r>
              <w:rPr>
                <w:rFonts w:eastAsia="SimSun" w:hint="eastAsia"/>
                <w:noProof/>
                <w:szCs w:val="20"/>
              </w:rPr>
              <w:t>油</w:t>
            </w:r>
            <w:r>
              <w:rPr>
                <w:rFonts w:eastAsia="SimSun"/>
                <w:noProof/>
                <w:szCs w:val="20"/>
              </w:rPr>
              <w:t xml:space="preserve"> </w:t>
            </w:r>
            <w:r>
              <w:rPr>
                <w:rFonts w:ascii="MS Gothic" w:eastAsia="MS Gothic" w:hAnsi="MS Gothic" w:cs="MS Gothic" w:hint="eastAsia"/>
                <w:noProof/>
                <w:szCs w:val="20"/>
              </w:rPr>
              <w:t>油</w:t>
            </w:r>
          </w:p>
        </w:tc>
        <w:tc>
          <w:tcPr>
            <w:tcW w:w="2835" w:type="dxa"/>
          </w:tcPr>
          <w:p>
            <w:pPr>
              <w:rPr>
                <w:rFonts w:eastAsia="Times New Roman"/>
                <w:noProof/>
                <w:color w:val="000000"/>
              </w:rPr>
            </w:pPr>
            <w:r>
              <w:rPr>
                <w:noProof/>
              </w:rPr>
              <w:t>olja in masti (maslo, margarina, olje itd.) – oljčno olje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Ρετσίνα Αττικής (Retsina Attikes)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Gothic" w:eastAsia="MS Gothic" w:hAnsi="MS Gothic" w:cs="MS Gothic" w:hint="eastAsia"/>
                <w:noProof/>
                <w:szCs w:val="20"/>
              </w:rPr>
              <w:t>阿提卡的松香葡萄酒</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Τσίπουρο/Tsipouro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其普罗</w:t>
            </w:r>
          </w:p>
        </w:tc>
        <w:tc>
          <w:tcPr>
            <w:tcW w:w="2835" w:type="dxa"/>
          </w:tcPr>
          <w:p>
            <w:pPr>
              <w:rPr>
                <w:rFonts w:eastAsia="Times New Roman"/>
                <w:noProof/>
                <w:color w:val="000000"/>
              </w:rPr>
            </w:pPr>
            <w:r>
              <w:rPr>
                <w:noProof/>
              </w:rPr>
              <w:t>žgana pijača</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pPr>
              <w:rPr>
                <w:rFonts w:eastAsia="SimSun"/>
                <w:b/>
                <w:noProof/>
                <w:snapToGrid w:val="0"/>
              </w:rPr>
            </w:pPr>
            <w:r>
              <w:rPr>
                <w:noProof/>
              </w:rPr>
              <w:t>Madžarska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Szegedi szalámi / Szegedi téliszalámi</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zh-CN"/>
              </w:rPr>
              <w:t>塞格德泰利萨拉米  / 塞格德萨拉米</w:t>
            </w:r>
          </w:p>
        </w:tc>
        <w:tc>
          <w:tcPr>
            <w:tcW w:w="2835" w:type="dxa"/>
          </w:tcPr>
          <w:p>
            <w:pPr>
              <w:rPr>
                <w:rFonts w:eastAsia="Times New Roman"/>
                <w:noProof/>
                <w:color w:val="000000"/>
              </w:rPr>
            </w:pPr>
            <w:r>
              <w:rPr>
                <w:noProof/>
              </w:rPr>
              <w:t>mesni proizvodi (kuhani, soljeni, dimljeni itd.)</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Törkölypálinka</w:t>
            </w:r>
          </w:p>
        </w:tc>
        <w:tc>
          <w:tcPr>
            <w:tcW w:w="2835" w:type="dxa"/>
          </w:tcPr>
          <w:p>
            <w:pPr>
              <w:spacing w:before="0" w:after="240" w:line="259" w:lineRule="auto"/>
              <w:rPr>
                <w:rFonts w:ascii="Garamond" w:eastAsia="SimSun" w:hAnsi="Garamond"/>
                <w:b/>
                <w:bCs/>
                <w:noProof/>
                <w:color w:val="002060"/>
                <w:sz w:val="25"/>
                <w:szCs w:val="25"/>
              </w:rPr>
            </w:pPr>
            <w:r>
              <w:rPr>
                <w:rFonts w:ascii="SimSun" w:eastAsia="SimSun" w:hAnsi="SimSun" w:cs="Microsoft JhengHei" w:hint="eastAsia"/>
                <w:noProof/>
                <w:color w:val="000000"/>
                <w:szCs w:val="24"/>
                <w:lang w:eastAsia="zh-CN"/>
              </w:rPr>
              <w:t>特颗帕林卡</w:t>
            </w:r>
          </w:p>
        </w:tc>
        <w:tc>
          <w:tcPr>
            <w:tcW w:w="2835" w:type="dxa"/>
          </w:tcPr>
          <w:p>
            <w:pPr>
              <w:rPr>
                <w:rFonts w:eastAsia="Times New Roman"/>
                <w:noProof/>
                <w:color w:val="000000"/>
              </w:rPr>
            </w:pPr>
            <w:r>
              <w:rPr>
                <w:noProof/>
              </w:rPr>
              <w:t>žgana pijača</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pPr>
              <w:rPr>
                <w:rFonts w:eastAsia="SimSun"/>
                <w:b/>
                <w:noProof/>
                <w:snapToGrid w:val="0"/>
              </w:rPr>
            </w:pPr>
            <w:r>
              <w:rPr>
                <w:noProof/>
              </w:rPr>
              <w:t>Italija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Aceto balsamico tradizionale di Modena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摩德纳传统香醋</w:t>
            </w:r>
          </w:p>
        </w:tc>
        <w:tc>
          <w:tcPr>
            <w:tcW w:w="2835" w:type="dxa"/>
          </w:tcPr>
          <w:p>
            <w:pPr>
              <w:rPr>
                <w:rFonts w:eastAsia="Times New Roman"/>
                <w:noProof/>
                <w:color w:val="000000"/>
              </w:rPr>
            </w:pPr>
            <w:r>
              <w:rPr>
                <w:noProof/>
              </w:rPr>
              <w:t>ostali proizvodi iz Priloge I k Pogodbi (začimbe itd.) – omake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Aprutino Pescarese</w:t>
            </w:r>
          </w:p>
        </w:tc>
        <w:tc>
          <w:tcPr>
            <w:tcW w:w="2835" w:type="dxa"/>
          </w:tcPr>
          <w:p>
            <w:pPr>
              <w:spacing w:before="0" w:after="0" w:line="256" w:lineRule="auto"/>
              <w:jc w:val="left"/>
              <w:rPr>
                <w:rFonts w:eastAsia="SimSun"/>
                <w:noProof/>
                <w:szCs w:val="20"/>
                <w:lang w:eastAsia="en-GB"/>
              </w:rPr>
            </w:pPr>
            <w:r>
              <w:rPr>
                <w:rFonts w:ascii="MS Gothic" w:eastAsia="MS Gothic" w:hAnsi="MS Gothic" w:hint="eastAsia"/>
                <w:noProof/>
                <w:szCs w:val="20"/>
              </w:rPr>
              <w:t>佩斯卡拉阿普</w:t>
            </w:r>
            <w:r>
              <w:rPr>
                <w:rFonts w:ascii="DengXian" w:eastAsia="SimSun" w:hAnsi="DengXian" w:hint="eastAsia"/>
                <w:noProof/>
                <w:szCs w:val="20"/>
              </w:rPr>
              <w:t>鲁蒂诺榄油</w:t>
            </w:r>
          </w:p>
          <w:p>
            <w:pPr>
              <w:adjustRightInd w:val="0"/>
              <w:snapToGrid w:val="0"/>
              <w:spacing w:before="0" w:after="0" w:line="360" w:lineRule="auto"/>
              <w:ind w:left="23" w:right="-72"/>
              <w:jc w:val="left"/>
              <w:rPr>
                <w:rFonts w:ascii="SimSun" w:eastAsia="SimSun" w:hAnsi="SimSun" w:cs="Microsoft JhengHei"/>
                <w:noProof/>
                <w:color w:val="000000"/>
                <w:szCs w:val="24"/>
              </w:rPr>
            </w:pPr>
          </w:p>
        </w:tc>
        <w:tc>
          <w:tcPr>
            <w:tcW w:w="2835" w:type="dxa"/>
          </w:tcPr>
          <w:p>
            <w:pPr>
              <w:rPr>
                <w:rFonts w:eastAsia="Times New Roman"/>
                <w:noProof/>
                <w:color w:val="000000"/>
              </w:rPr>
            </w:pPr>
            <w:r>
              <w:rPr>
                <w:noProof/>
              </w:rPr>
              <w:t>olja in masti (maslo, margarina, olje itd.) –</w:t>
            </w:r>
            <w:r>
              <w:rPr>
                <w:noProof/>
              </w:rPr>
              <w:br/>
              <w:t>oljčno olje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Arancia Rossa di Sicilia</w:t>
            </w:r>
          </w:p>
        </w:tc>
        <w:tc>
          <w:tcPr>
            <w:tcW w:w="2835" w:type="dxa"/>
          </w:tcPr>
          <w:p>
            <w:pPr>
              <w:spacing w:before="0" w:after="0" w:line="256" w:lineRule="auto"/>
              <w:jc w:val="left"/>
              <w:rPr>
                <w:rFonts w:eastAsia="SimSun"/>
                <w:noProof/>
                <w:sz w:val="32"/>
                <w:szCs w:val="20"/>
                <w:lang w:eastAsia="en-GB"/>
              </w:rPr>
            </w:pPr>
            <w:r>
              <w:rPr>
                <w:rFonts w:ascii="SimSun" w:eastAsia="SimSun" w:hAnsi="SimSun" w:cs="SimSun" w:hint="eastAsia"/>
                <w:noProof/>
                <w:szCs w:val="24"/>
              </w:rPr>
              <w:t>西西里岛血橙</w:t>
            </w:r>
          </w:p>
          <w:p>
            <w:pPr>
              <w:adjustRightInd w:val="0"/>
              <w:snapToGrid w:val="0"/>
              <w:spacing w:before="0" w:after="0" w:line="360" w:lineRule="auto"/>
              <w:ind w:left="23" w:right="-72"/>
              <w:jc w:val="left"/>
              <w:rPr>
                <w:rFonts w:ascii="SimSun" w:eastAsia="SimSun" w:hAnsi="SimSun" w:cs="Microsoft JhengHei"/>
                <w:noProof/>
                <w:color w:val="000000"/>
                <w:szCs w:val="24"/>
              </w:rPr>
            </w:pPr>
          </w:p>
        </w:tc>
        <w:tc>
          <w:tcPr>
            <w:tcW w:w="2835" w:type="dxa"/>
          </w:tcPr>
          <w:p>
            <w:pPr>
              <w:rPr>
                <w:rFonts w:eastAsia="Times New Roman"/>
                <w:noProof/>
                <w:color w:val="000000"/>
              </w:rPr>
            </w:pPr>
            <w:r>
              <w:rPr>
                <w:noProof/>
              </w:rPr>
              <w:t>sadje, zelenjava in žita, sveži ali predelani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Bolgheri Sassicaia</w:t>
            </w:r>
          </w:p>
        </w:tc>
        <w:tc>
          <w:tcPr>
            <w:tcW w:w="2835" w:type="dxa"/>
          </w:tcPr>
          <w:p>
            <w:pPr>
              <w:spacing w:before="0" w:after="0" w:line="259" w:lineRule="auto"/>
              <w:jc w:val="left"/>
              <w:rPr>
                <w:rFonts w:ascii="SimSun" w:eastAsia="SimSun" w:cs="SimSun"/>
                <w:noProof/>
                <w:szCs w:val="24"/>
              </w:rPr>
            </w:pPr>
            <w:r>
              <w:rPr>
                <w:rFonts w:ascii="SimSun" w:eastAsia="SimSun" w:cs="SimSun" w:hint="eastAsia"/>
                <w:noProof/>
                <w:szCs w:val="24"/>
                <w:lang w:eastAsia="zh-CN"/>
              </w:rPr>
              <w:t>博格利西施佳雅</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Campania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坎帕尼亚</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Chianti Classico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Gothic" w:eastAsia="MS Gothic" w:hAnsi="MS Gothic" w:cs="MS Gothic" w:hint="eastAsia"/>
                <w:noProof/>
                <w:szCs w:val="24"/>
              </w:rPr>
              <w:t>古典基安蒂油</w:t>
            </w:r>
          </w:p>
        </w:tc>
        <w:tc>
          <w:tcPr>
            <w:tcW w:w="2835" w:type="dxa"/>
          </w:tcPr>
          <w:p>
            <w:pPr>
              <w:rPr>
                <w:rFonts w:eastAsia="Times New Roman"/>
                <w:noProof/>
                <w:color w:val="000000"/>
              </w:rPr>
            </w:pPr>
            <w:r>
              <w:rPr>
                <w:noProof/>
              </w:rPr>
              <w:t>olja in masti (maslo, margarina, olje itd.) – oljčno olje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Chianti classico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古 典 基 安 蒂</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Cotechino Modena</w:t>
            </w:r>
          </w:p>
        </w:tc>
        <w:tc>
          <w:tcPr>
            <w:tcW w:w="2835" w:type="dxa"/>
          </w:tcPr>
          <w:p>
            <w:pPr>
              <w:spacing w:before="0" w:after="0" w:line="256" w:lineRule="auto"/>
              <w:jc w:val="left"/>
              <w:rPr>
                <w:rFonts w:eastAsia="SimSun"/>
                <w:noProof/>
                <w:sz w:val="28"/>
                <w:szCs w:val="28"/>
                <w:lang w:eastAsia="en-GB"/>
              </w:rPr>
            </w:pPr>
            <w:r>
              <w:rPr>
                <w:rFonts w:ascii="Calibri" w:eastAsia="SimSun" w:hAnsi="Calibri" w:hint="eastAsia"/>
                <w:noProof/>
                <w:sz w:val="28"/>
                <w:szCs w:val="28"/>
              </w:rPr>
              <w:t>摩德納哥齊諾香腸</w:t>
            </w:r>
          </w:p>
          <w:p>
            <w:pPr>
              <w:adjustRightInd w:val="0"/>
              <w:snapToGrid w:val="0"/>
              <w:spacing w:before="0" w:after="0" w:line="360" w:lineRule="auto"/>
              <w:ind w:left="23" w:right="-72"/>
              <w:jc w:val="left"/>
              <w:rPr>
                <w:rFonts w:ascii="SimSun" w:eastAsia="SimSun" w:hAnsi="SimSun" w:cs="Microsoft JhengHei"/>
                <w:noProof/>
                <w:color w:val="000000"/>
                <w:szCs w:val="24"/>
              </w:rPr>
            </w:pPr>
          </w:p>
        </w:tc>
        <w:tc>
          <w:tcPr>
            <w:tcW w:w="2835" w:type="dxa"/>
          </w:tcPr>
          <w:p>
            <w:pPr>
              <w:rPr>
                <w:rFonts w:eastAsia="Times New Roman"/>
                <w:noProof/>
                <w:color w:val="000000"/>
              </w:rPr>
            </w:pPr>
            <w:r>
              <w:rPr>
                <w:noProof/>
              </w:rPr>
              <w:t>mesni proizvodi (kuhani, soljeni, dimljeni itd.)</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Culatello di Zibello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icrosoft JhengHei" w:eastAsia="Microsoft JhengHei" w:hAnsi="Microsoft JhengHei" w:cs="Microsoft JhengHei" w:hint="eastAsia"/>
                <w:noProof/>
                <w:szCs w:val="24"/>
              </w:rPr>
              <w:t>齐贝洛的库拉泰洛</w:t>
            </w:r>
          </w:p>
        </w:tc>
        <w:tc>
          <w:tcPr>
            <w:tcW w:w="2835" w:type="dxa"/>
          </w:tcPr>
          <w:p>
            <w:pPr>
              <w:rPr>
                <w:rFonts w:eastAsia="Times New Roman"/>
                <w:noProof/>
                <w:color w:val="000000"/>
              </w:rPr>
            </w:pPr>
            <w:r>
              <w:rPr>
                <w:noProof/>
              </w:rPr>
              <w:t>mesni proizvodi (kuhani, soljeni, dimljeni itd.)</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Fontina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芳媞娜</w:t>
            </w:r>
          </w:p>
        </w:tc>
        <w:tc>
          <w:tcPr>
            <w:tcW w:w="2835" w:type="dxa"/>
          </w:tcPr>
          <w:p>
            <w:pPr>
              <w:rPr>
                <w:rFonts w:eastAsia="Times New Roman"/>
                <w:noProof/>
                <w:color w:val="000000"/>
              </w:rPr>
            </w:pPr>
            <w:r>
              <w:rPr>
                <w:noProof/>
              </w:rPr>
              <w:t>sir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Kiwi Latina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拉蒂纳猕猴桃</w:t>
            </w:r>
          </w:p>
        </w:tc>
        <w:tc>
          <w:tcPr>
            <w:tcW w:w="2835" w:type="dxa"/>
          </w:tcPr>
          <w:p>
            <w:pPr>
              <w:rPr>
                <w:rFonts w:eastAsia="Times New Roman"/>
                <w:noProof/>
                <w:color w:val="000000"/>
              </w:rPr>
            </w:pPr>
            <w:r>
              <w:rPr>
                <w:noProof/>
              </w:rPr>
              <w:t>sadje, zelenjava in žita, sveži ali predelani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Lambrusco di Sorbara</w:t>
            </w:r>
          </w:p>
        </w:tc>
        <w:tc>
          <w:tcPr>
            <w:tcW w:w="2835" w:type="dxa"/>
          </w:tcPr>
          <w:p>
            <w:pPr>
              <w:adjustRightInd w:val="0"/>
              <w:snapToGrid w:val="0"/>
              <w:spacing w:before="0" w:after="0" w:line="360" w:lineRule="auto"/>
              <w:ind w:left="23" w:right="-72"/>
              <w:jc w:val="left"/>
              <w:rPr>
                <w:rFonts w:eastAsia="SimSun" w:hAnsi="PMingLiU" w:cs="PMingLiU"/>
                <w:noProof/>
                <w:szCs w:val="24"/>
                <w:lang w:eastAsia="zh-CN"/>
              </w:rPr>
            </w:pPr>
            <w:r>
              <w:rPr>
                <w:rFonts w:ascii="MS Mincho" w:eastAsia="SimSun" w:hAnsi="MS Mincho" w:cs="MS Mincho" w:hint="eastAsia"/>
                <w:noProof/>
                <w:szCs w:val="24"/>
                <w:lang w:eastAsia="zh-CN"/>
              </w:rPr>
              <w:t>索巴拉</w:t>
            </w:r>
            <w:r>
              <w:rPr>
                <w:rFonts w:ascii="Microsoft JhengHei" w:eastAsia="Microsoft JhengHei" w:hAnsi="Microsoft JhengHei" w:cs="Microsoft JhengHei" w:hint="eastAsia"/>
                <w:noProof/>
                <w:szCs w:val="24"/>
                <w:lang w:eastAsia="zh-CN"/>
              </w:rPr>
              <w:t>蓝布鲁斯科红</w:t>
            </w:r>
            <w:r>
              <w:rPr>
                <w:rFonts w:ascii="MS Gothic" w:eastAsia="MS Gothic" w:hAnsi="MS Gothic" w:cs="MS Gothic" w:hint="eastAsia"/>
                <w:noProof/>
                <w:szCs w:val="24"/>
                <w:lang w:eastAsia="zh-CN"/>
              </w:rPr>
              <w:t>葡萄</w:t>
            </w:r>
          </w:p>
          <w:p>
            <w:pPr>
              <w:spacing w:before="0" w:after="0" w:line="256" w:lineRule="auto"/>
              <w:jc w:val="left"/>
              <w:rPr>
                <w:rFonts w:ascii="PMingLiU" w:eastAsia="DengXian" w:hAnsi="PMingLiU" w:cs="PMingLiU"/>
                <w:noProof/>
                <w:szCs w:val="24"/>
                <w:lang w:eastAsia="zh-CN"/>
              </w:rPr>
            </w:pPr>
            <w:r>
              <w:rPr>
                <w:rFonts w:ascii="MS Gothic" w:eastAsia="MS Gothic" w:hAnsi="MS Gothic" w:cs="MS Gothic" w:hint="eastAsia"/>
                <w:noProof/>
                <w:szCs w:val="24"/>
                <w:lang w:eastAsia="zh-CN"/>
              </w:rPr>
              <w:t>酒</w:t>
            </w:r>
            <w:r>
              <w:rPr>
                <w:rFonts w:ascii="PMingLiU" w:eastAsia="PMingLiU" w:hAnsi="PMingLiU" w:cs="PMingLiU" w:hint="eastAsia"/>
                <w:noProof/>
                <w:szCs w:val="24"/>
                <w:lang w:eastAsia="zh-CN"/>
              </w:rPr>
              <w:t>/</w:t>
            </w:r>
            <w:r>
              <w:rPr>
                <w:rFonts w:ascii="Arial" w:eastAsia="SimSun" w:hAnsi="Arial" w:cs="Arial" w:hint="eastAsia"/>
                <w:noProof/>
                <w:szCs w:val="20"/>
              </w:rPr>
              <w:t>索巴拉蓝布鲁斯科桃红葡萄</w:t>
            </w:r>
            <w:r>
              <w:rPr>
                <w:rFonts w:ascii="MS Gothic" w:eastAsia="SimSun" w:hAnsi="MS Gothic" w:cs="MS Gothic" w:hint="eastAsia"/>
                <w:noProof/>
                <w:szCs w:val="20"/>
              </w:rPr>
              <w:t>酒</w:t>
            </w:r>
          </w:p>
          <w:p>
            <w:pPr>
              <w:adjustRightInd w:val="0"/>
              <w:snapToGrid w:val="0"/>
              <w:spacing w:before="0" w:after="0" w:line="360" w:lineRule="auto"/>
              <w:ind w:left="23" w:right="-72"/>
              <w:jc w:val="left"/>
              <w:rPr>
                <w:rFonts w:ascii="SimSun" w:eastAsia="SimSun" w:hAnsi="SimSun" w:cs="Microsoft JhengHei"/>
                <w:noProof/>
                <w:color w:val="000000"/>
                <w:szCs w:val="24"/>
              </w:rPr>
            </w:pP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Lambrusco Grasparossa di Castelvetro</w:t>
            </w:r>
          </w:p>
        </w:tc>
        <w:tc>
          <w:tcPr>
            <w:tcW w:w="2835" w:type="dxa"/>
          </w:tcPr>
          <w:p>
            <w:pPr>
              <w:spacing w:before="0" w:after="240" w:line="259" w:lineRule="auto"/>
              <w:rPr>
                <w:rFonts w:ascii="MS Gothic" w:eastAsia="SimSun" w:hAnsi="MS Gothic" w:cs="MS Gothic"/>
                <w:noProof/>
                <w:szCs w:val="20"/>
              </w:rPr>
            </w:pPr>
            <w:r>
              <w:rPr>
                <w:rFonts w:ascii="MS Mincho" w:eastAsia="SimSun" w:hAnsi="MS Mincho" w:cs="MS Mincho" w:hint="eastAsia"/>
                <w:noProof/>
                <w:szCs w:val="24"/>
                <w:lang w:eastAsia="zh-CN"/>
              </w:rPr>
              <w:t>格拉斯帕</w:t>
            </w:r>
            <w:r>
              <w:rPr>
                <w:rFonts w:ascii="Microsoft JhengHei" w:eastAsia="Microsoft JhengHei" w:hAnsi="Microsoft JhengHei" w:cs="Microsoft JhengHei" w:hint="eastAsia"/>
                <w:noProof/>
                <w:szCs w:val="24"/>
                <w:lang w:eastAsia="zh-CN"/>
              </w:rPr>
              <w:t>罗萨</w:t>
            </w:r>
            <w:r>
              <w:rPr>
                <w:rFonts w:eastAsia="SimSun"/>
                <w:noProof/>
                <w:szCs w:val="24"/>
                <w:lang w:eastAsia="zh-CN"/>
              </w:rPr>
              <w:t>•</w:t>
            </w:r>
            <w:r>
              <w:rPr>
                <w:rFonts w:ascii="MS Mincho" w:eastAsia="SimSun" w:hAnsi="MS Mincho" w:cs="MS Mincho" w:hint="eastAsia"/>
                <w:noProof/>
                <w:szCs w:val="24"/>
                <w:lang w:eastAsia="zh-CN"/>
              </w:rPr>
              <w:t>迪</w:t>
            </w:r>
            <w:r>
              <w:rPr>
                <w:rFonts w:eastAsia="SimSun"/>
                <w:noProof/>
                <w:szCs w:val="24"/>
                <w:lang w:eastAsia="zh-CN"/>
              </w:rPr>
              <w:t>•</w:t>
            </w:r>
            <w:r>
              <w:rPr>
                <w:rFonts w:ascii="MS Mincho" w:eastAsia="SimSun" w:hAnsi="MS Mincho" w:cs="MS Mincho" w:hint="eastAsia"/>
                <w:noProof/>
                <w:szCs w:val="24"/>
                <w:lang w:eastAsia="zh-CN"/>
              </w:rPr>
              <w:t>卡斯特</w:t>
            </w:r>
            <w:r>
              <w:rPr>
                <w:rFonts w:ascii="Microsoft JhengHei" w:eastAsia="Microsoft JhengHei" w:hAnsi="Microsoft JhengHei" w:cs="Microsoft JhengHei" w:hint="eastAsia"/>
                <w:noProof/>
                <w:szCs w:val="24"/>
                <w:lang w:eastAsia="zh-CN"/>
              </w:rPr>
              <w:t>韦特罗蓝布鲁斯科红酒</w:t>
            </w:r>
            <w:r>
              <w:rPr>
                <w:rFonts w:ascii="PMingLiU" w:eastAsia="PMingLiU" w:hAnsi="PMingLiU" w:cs="PMingLiU" w:hint="eastAsia"/>
                <w:noProof/>
                <w:szCs w:val="24"/>
                <w:lang w:eastAsia="zh-CN"/>
              </w:rPr>
              <w:t xml:space="preserve"> / </w:t>
            </w:r>
            <w:r>
              <w:rPr>
                <w:rFonts w:ascii="Arial" w:eastAsia="SimSun" w:hAnsi="Arial" w:cs="Arial" w:hint="eastAsia"/>
                <w:noProof/>
                <w:szCs w:val="20"/>
              </w:rPr>
              <w:t>格拉斯帕罗萨</w:t>
            </w:r>
            <w:r>
              <w:rPr>
                <w:rFonts w:ascii="Arial" w:eastAsia="SimSun" w:hAnsi="Arial" w:cs="Arial"/>
                <w:noProof/>
                <w:szCs w:val="20"/>
              </w:rPr>
              <w:t>·</w:t>
            </w:r>
            <w:r>
              <w:rPr>
                <w:rFonts w:ascii="MS Gothic" w:eastAsia="SimSun" w:hAnsi="MS Gothic" w:cs="MS Gothic" w:hint="eastAsia"/>
                <w:noProof/>
                <w:szCs w:val="20"/>
              </w:rPr>
              <w:t>迪</w:t>
            </w:r>
            <w:r>
              <w:rPr>
                <w:rFonts w:ascii="Arial" w:eastAsia="SimSun" w:hAnsi="Arial" w:cs="Arial"/>
                <w:noProof/>
                <w:szCs w:val="20"/>
              </w:rPr>
              <w:t>·</w:t>
            </w:r>
            <w:r>
              <w:rPr>
                <w:rFonts w:ascii="MS Gothic" w:eastAsia="SimSun" w:hAnsi="MS Gothic" w:cs="MS Gothic" w:hint="eastAsia"/>
                <w:noProof/>
                <w:szCs w:val="20"/>
              </w:rPr>
              <w:t>卡斯特</w:t>
            </w:r>
            <w:r>
              <w:rPr>
                <w:rFonts w:ascii="Microsoft JhengHei" w:eastAsia="Microsoft JhengHei" w:hAnsi="Microsoft JhengHei" w:cs="Microsoft JhengHei" w:hint="eastAsia"/>
                <w:noProof/>
                <w:szCs w:val="20"/>
              </w:rPr>
              <w:t>韦特罗蓝布鲁斯科桃红葡萄</w:t>
            </w:r>
            <w:r>
              <w:rPr>
                <w:rFonts w:ascii="MS Gothic" w:eastAsia="SimSun" w:hAnsi="MS Gothic" w:cs="MS Gothic" w:hint="eastAsia"/>
                <w:noProof/>
                <w:szCs w:val="20"/>
              </w:rPr>
              <w:t>酒</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Marsala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马莎拉</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Mela Alto Adige / Südtiroler Apfel</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Mincho" w:eastAsia="SimSun" w:hAnsi="MS Mincho" w:cs="MS Mincho" w:hint="eastAsia"/>
                <w:noProof/>
                <w:szCs w:val="24"/>
              </w:rPr>
              <w:t>南蒂</w:t>
            </w:r>
            <w:r>
              <w:rPr>
                <w:rFonts w:ascii="Microsoft JhengHei" w:eastAsia="Microsoft JhengHei" w:hAnsi="Microsoft JhengHei" w:cs="Microsoft JhengHei" w:hint="eastAsia"/>
                <w:noProof/>
                <w:szCs w:val="24"/>
              </w:rPr>
              <w:t>罗尔苹果</w:t>
            </w:r>
          </w:p>
        </w:tc>
        <w:tc>
          <w:tcPr>
            <w:tcW w:w="2835" w:type="dxa"/>
          </w:tcPr>
          <w:p>
            <w:pPr>
              <w:rPr>
                <w:rFonts w:eastAsia="Times New Roman"/>
                <w:noProof/>
                <w:color w:val="000000"/>
              </w:rPr>
            </w:pPr>
            <w:r>
              <w:rPr>
                <w:noProof/>
              </w:rPr>
              <w:t>sadje, zelenjava in žita, sveži ali predelani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Mortadella Bologna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DengXian" w:eastAsia="DengXian" w:hAnsi="DengXian" w:cs="Arial" w:hint="eastAsia"/>
                <w:noProof/>
                <w:color w:val="222222"/>
                <w:szCs w:val="24"/>
                <w:lang w:eastAsia="zh-CN"/>
              </w:rPr>
              <w:t>博洛尼亚</w:t>
            </w:r>
            <w:r>
              <w:rPr>
                <w:rFonts w:ascii="MS Gothic" w:eastAsia="MS Gothic" w:hAnsi="MS Gothic" w:cs="Arial" w:hint="eastAsia"/>
                <w:noProof/>
                <w:color w:val="222222"/>
                <w:szCs w:val="24"/>
                <w:lang w:eastAsia="zh-CN"/>
              </w:rPr>
              <w:t>源自波洛尼</w:t>
            </w:r>
            <w:r>
              <w:rPr>
                <w:rFonts w:ascii="SimSun" w:eastAsia="SimSun" w:hAnsi="SimSun" w:cs="Arial" w:hint="eastAsia"/>
                <w:noProof/>
                <w:color w:val="222222"/>
                <w:szCs w:val="24"/>
                <w:lang w:eastAsia="zh-CN"/>
              </w:rPr>
              <w:t>亚的莫塔德拉大红肠摩泰台拉香肚</w:t>
            </w:r>
          </w:p>
        </w:tc>
        <w:tc>
          <w:tcPr>
            <w:tcW w:w="2835" w:type="dxa"/>
          </w:tcPr>
          <w:p>
            <w:pPr>
              <w:rPr>
                <w:rFonts w:eastAsia="Times New Roman"/>
                <w:noProof/>
                <w:color w:val="000000"/>
              </w:rPr>
            </w:pPr>
            <w:r>
              <w:rPr>
                <w:noProof/>
              </w:rPr>
              <w:t xml:space="preserve">mesni proizvodi (kuhani, soljeni, dimljeni itd.) </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Pecorino Sardo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SimSun" w:hint="eastAsia"/>
                <w:noProof/>
                <w:color w:val="000000"/>
                <w:szCs w:val="20"/>
              </w:rPr>
              <w:t>佩克利诺</w:t>
            </w:r>
            <w:r>
              <w:rPr>
                <w:rFonts w:eastAsia="SimSun"/>
                <w:noProof/>
                <w:szCs w:val="24"/>
              </w:rPr>
              <w:t xml:space="preserve">  </w:t>
            </w:r>
            <w:r>
              <w:rPr>
                <w:rFonts w:ascii="MS Gothic" w:eastAsia="MS Gothic" w:hAnsi="MS Gothic" w:cs="MS Gothic" w:hint="eastAsia"/>
                <w:noProof/>
                <w:szCs w:val="24"/>
              </w:rPr>
              <w:t>撒德干酪</w:t>
            </w:r>
          </w:p>
        </w:tc>
        <w:tc>
          <w:tcPr>
            <w:tcW w:w="2835" w:type="dxa"/>
          </w:tcPr>
          <w:p>
            <w:pPr>
              <w:rPr>
                <w:rFonts w:eastAsia="Times New Roman"/>
                <w:noProof/>
                <w:color w:val="000000"/>
              </w:rPr>
            </w:pPr>
            <w:r>
              <w:rPr>
                <w:noProof/>
              </w:rPr>
              <w:t>sir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Pecorino Toscano</w:t>
            </w:r>
          </w:p>
        </w:tc>
        <w:tc>
          <w:tcPr>
            <w:tcW w:w="2835" w:type="dxa"/>
          </w:tcPr>
          <w:p>
            <w:pPr>
              <w:spacing w:before="0" w:after="240" w:line="256" w:lineRule="auto"/>
              <w:rPr>
                <w:rFonts w:ascii="SimSun" w:eastAsia="SimSun" w:hAnsi="SimSun" w:cs="SimSun"/>
                <w:noProof/>
                <w:szCs w:val="24"/>
              </w:rPr>
            </w:pPr>
            <w:r>
              <w:rPr>
                <w:rFonts w:ascii="MS Gothic" w:eastAsia="MS Gothic" w:hAnsi="MS Gothic" w:cs="MS Gothic" w:hint="eastAsia"/>
                <w:noProof/>
                <w:szCs w:val="24"/>
              </w:rPr>
              <w:t>托斯卡</w:t>
            </w:r>
            <w:r>
              <w:rPr>
                <w:rFonts w:ascii="SimSun" w:eastAsia="SimSun" w:hAnsi="SimSun" w:cs="SimSun" w:hint="eastAsia"/>
                <w:noProof/>
                <w:szCs w:val="24"/>
              </w:rPr>
              <w:t>纳羊奶酪</w:t>
            </w:r>
          </w:p>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SimSun" w:hint="eastAsia"/>
                <w:noProof/>
                <w:color w:val="000000"/>
                <w:szCs w:val="20"/>
              </w:rPr>
              <w:t>佩克利诺</w:t>
            </w:r>
          </w:p>
        </w:tc>
        <w:tc>
          <w:tcPr>
            <w:tcW w:w="2835" w:type="dxa"/>
          </w:tcPr>
          <w:p>
            <w:pPr>
              <w:rPr>
                <w:rFonts w:eastAsia="Times New Roman"/>
                <w:noProof/>
                <w:color w:val="000000"/>
              </w:rPr>
            </w:pPr>
            <w:r>
              <w:rPr>
                <w:noProof/>
              </w:rPr>
              <w:t>sir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Pomodoro di Pachino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Mincho" w:eastAsia="SimSun" w:hAnsi="MS Mincho" w:cs="MS Mincho" w:hint="eastAsia"/>
                <w:noProof/>
                <w:szCs w:val="24"/>
              </w:rPr>
              <w:t>帕基</w:t>
            </w:r>
            <w:r>
              <w:rPr>
                <w:rFonts w:ascii="Microsoft JhengHei" w:eastAsia="Microsoft JhengHei" w:hAnsi="Microsoft JhengHei" w:cs="Microsoft JhengHei" w:hint="eastAsia"/>
                <w:noProof/>
                <w:szCs w:val="24"/>
              </w:rPr>
              <w:t>诺蕃茄</w:t>
            </w:r>
          </w:p>
        </w:tc>
        <w:tc>
          <w:tcPr>
            <w:tcW w:w="2835" w:type="dxa"/>
          </w:tcPr>
          <w:p>
            <w:pPr>
              <w:rPr>
                <w:rFonts w:eastAsia="Times New Roman"/>
                <w:noProof/>
                <w:color w:val="000000"/>
              </w:rPr>
            </w:pPr>
            <w:r>
              <w:rPr>
                <w:noProof/>
              </w:rPr>
              <w:t>sadje, zelenjava in žita, sveži ali predelani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Pomodoro San Marzano dell'Agro Sarnese-Nocerino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Mincho" w:eastAsia="SimSun" w:hAnsi="MS Mincho" w:cs="MS Mincho" w:hint="eastAsia"/>
                <w:noProof/>
                <w:szCs w:val="24"/>
                <w:lang w:eastAsia="zh-CN"/>
              </w:rPr>
              <w:t>阿格洛</w:t>
            </w:r>
            <w:r>
              <w:rPr>
                <w:rFonts w:eastAsia="SimSun"/>
                <w:noProof/>
                <w:szCs w:val="24"/>
                <w:lang w:eastAsia="zh-CN"/>
              </w:rPr>
              <w:t xml:space="preserve"> - </w:t>
            </w:r>
            <w:r>
              <w:rPr>
                <w:rFonts w:ascii="Microsoft JhengHei" w:eastAsia="Microsoft JhengHei" w:hAnsi="Microsoft JhengHei" w:cs="Microsoft JhengHei" w:hint="eastAsia"/>
                <w:noProof/>
                <w:szCs w:val="24"/>
                <w:lang w:eastAsia="zh-CN"/>
              </w:rPr>
              <w:t>萨尔内斯</w:t>
            </w:r>
            <w:r>
              <w:rPr>
                <w:rFonts w:eastAsia="SimSun"/>
                <w:noProof/>
                <w:szCs w:val="24"/>
                <w:lang w:eastAsia="zh-CN"/>
              </w:rPr>
              <w:t xml:space="preserve"> – </w:t>
            </w:r>
            <w:r>
              <w:rPr>
                <w:rFonts w:ascii="Microsoft JhengHei" w:eastAsia="Microsoft JhengHei" w:hAnsi="Microsoft JhengHei" w:cs="Microsoft JhengHei" w:hint="eastAsia"/>
                <w:noProof/>
                <w:szCs w:val="24"/>
                <w:lang w:eastAsia="zh-CN"/>
              </w:rPr>
              <w:t>诺切利诺地区圣马尔扎诺番</w:t>
            </w:r>
            <w:r>
              <w:rPr>
                <w:rFonts w:ascii="MS Mincho" w:eastAsia="SimSun" w:hAnsi="MS Mincho" w:cs="MS Mincho" w:hint="eastAsia"/>
                <w:noProof/>
                <w:szCs w:val="24"/>
                <w:lang w:eastAsia="zh-CN"/>
              </w:rPr>
              <w:t>茄</w:t>
            </w:r>
          </w:p>
        </w:tc>
        <w:tc>
          <w:tcPr>
            <w:tcW w:w="2835" w:type="dxa"/>
          </w:tcPr>
          <w:p>
            <w:pPr>
              <w:rPr>
                <w:rFonts w:eastAsia="Times New Roman"/>
                <w:noProof/>
                <w:color w:val="000000"/>
              </w:rPr>
            </w:pPr>
            <w:r>
              <w:rPr>
                <w:noProof/>
              </w:rPr>
              <w:t>sadje, zelenjava in žita, sveži ali predelani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Prosciutto di Modena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莫德纳火腿</w:t>
            </w:r>
          </w:p>
        </w:tc>
        <w:tc>
          <w:tcPr>
            <w:tcW w:w="2835" w:type="dxa"/>
          </w:tcPr>
          <w:p>
            <w:pPr>
              <w:rPr>
                <w:rFonts w:eastAsia="Times New Roman"/>
                <w:noProof/>
                <w:color w:val="000000"/>
              </w:rPr>
            </w:pPr>
            <w:r>
              <w:rPr>
                <w:noProof/>
              </w:rPr>
              <w:t>mesni proizvodi (kuhani, soljeni, dimljeni itd.)</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Prosciutto Toscano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托斯卡纳火腿</w:t>
            </w:r>
          </w:p>
        </w:tc>
        <w:tc>
          <w:tcPr>
            <w:tcW w:w="2835" w:type="dxa"/>
          </w:tcPr>
          <w:p>
            <w:pPr>
              <w:rPr>
                <w:rFonts w:eastAsia="Times New Roman"/>
                <w:noProof/>
                <w:color w:val="000000"/>
              </w:rPr>
            </w:pPr>
            <w:r>
              <w:rPr>
                <w:noProof/>
              </w:rPr>
              <w:t>mesni proizvodi (kuhani, soljeni, dimljeni itd.) – šunka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Prosecco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普罗塞克</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Provolone Valpadana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瓦尔帕达纳硬奶酪</w:t>
            </w:r>
          </w:p>
        </w:tc>
        <w:tc>
          <w:tcPr>
            <w:tcW w:w="2835" w:type="dxa"/>
          </w:tcPr>
          <w:p>
            <w:pPr>
              <w:rPr>
                <w:rFonts w:eastAsia="Times New Roman"/>
                <w:noProof/>
                <w:color w:val="000000"/>
              </w:rPr>
            </w:pPr>
            <w:r>
              <w:rPr>
                <w:noProof/>
              </w:rPr>
              <w:t>sir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Salamini italiani alla cacciatora</w:t>
            </w:r>
          </w:p>
        </w:tc>
        <w:tc>
          <w:tcPr>
            <w:tcW w:w="2835" w:type="dxa"/>
          </w:tcPr>
          <w:p>
            <w:pPr>
              <w:spacing w:before="0" w:after="0" w:line="259" w:lineRule="auto"/>
              <w:jc w:val="left"/>
              <w:rPr>
                <w:rFonts w:eastAsia="SimSun"/>
                <w:noProof/>
                <w:szCs w:val="20"/>
              </w:rPr>
            </w:pPr>
            <w:r>
              <w:rPr>
                <w:rFonts w:ascii="SimSun" w:eastAsia="SimSun" w:hAnsi="SimSun" w:cs="SimSun" w:hint="eastAsia"/>
                <w:noProof/>
                <w:szCs w:val="20"/>
              </w:rPr>
              <w:t>意大利佳诗雅托乐萨拉米香肠</w:t>
            </w:r>
          </w:p>
        </w:tc>
        <w:tc>
          <w:tcPr>
            <w:tcW w:w="2835" w:type="dxa"/>
          </w:tcPr>
          <w:p>
            <w:pPr>
              <w:rPr>
                <w:rFonts w:eastAsia="Times New Roman"/>
                <w:noProof/>
                <w:color w:val="000000"/>
              </w:rPr>
            </w:pPr>
            <w:r>
              <w:rPr>
                <w:noProof/>
              </w:rPr>
              <w:t>mesni proizvodi (kuhani, soljeni, dimljeni itd.)</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Sicilia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西西里</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Speck Alto Adige / Südtiroler Markenspeck / Südtiroler Speck</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zh-CN"/>
              </w:rPr>
              <w:t>上阿迪杰烟熏风干火腿</w:t>
            </w:r>
          </w:p>
        </w:tc>
        <w:tc>
          <w:tcPr>
            <w:tcW w:w="2835" w:type="dxa"/>
          </w:tcPr>
          <w:p>
            <w:pPr>
              <w:rPr>
                <w:rFonts w:eastAsia="Times New Roman"/>
                <w:noProof/>
                <w:color w:val="000000"/>
              </w:rPr>
            </w:pPr>
            <w:r>
              <w:rPr>
                <w:noProof/>
              </w:rPr>
              <w:t>mesni proizvodi (kuhani, soljeni, dimljeni itd.)</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Toscano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托斯卡纳橄榄油</w:t>
            </w:r>
          </w:p>
        </w:tc>
        <w:tc>
          <w:tcPr>
            <w:tcW w:w="2835" w:type="dxa"/>
          </w:tcPr>
          <w:p>
            <w:pPr>
              <w:rPr>
                <w:rFonts w:eastAsia="Times New Roman"/>
                <w:noProof/>
                <w:color w:val="000000"/>
              </w:rPr>
            </w:pPr>
            <w:r>
              <w:rPr>
                <w:noProof/>
              </w:rPr>
              <w:t>olja in masti (maslo, margarina, olje itd.) – oljčno olje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Veneto Valpolicella, Veneto Euganei e Berici, Veneto del Grappa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zh-CN"/>
              </w:rPr>
              <w:t>威尼托瓦柏里切拉/威尼托艾卡内依以及柏里齐/ 威尼托德尔格拉帕</w:t>
            </w:r>
          </w:p>
        </w:tc>
        <w:tc>
          <w:tcPr>
            <w:tcW w:w="2835" w:type="dxa"/>
          </w:tcPr>
          <w:p>
            <w:pPr>
              <w:rPr>
                <w:rFonts w:eastAsia="Times New Roman"/>
                <w:noProof/>
                <w:color w:val="000000"/>
              </w:rPr>
            </w:pPr>
            <w:r>
              <w:rPr>
                <w:noProof/>
              </w:rPr>
              <w:t>vino</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pPr>
              <w:rPr>
                <w:rFonts w:eastAsia="SimSun"/>
                <w:b/>
                <w:noProof/>
                <w:snapToGrid w:val="0"/>
              </w:rPr>
            </w:pPr>
            <w:r>
              <w:rPr>
                <w:noProof/>
              </w:rPr>
              <w:t>Poljska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Herbal vodka from the North Podlasie Lowland aromatised with an extract of bison grass/Wódka ziołowa z Niziny Północnopodlaskiej aromatyzowana ekstraktem z trawy żubrowej</w:t>
            </w:r>
          </w:p>
        </w:tc>
        <w:tc>
          <w:tcPr>
            <w:tcW w:w="2835" w:type="dxa"/>
          </w:tcPr>
          <w:p>
            <w:pPr>
              <w:spacing w:before="0" w:after="240" w:line="256" w:lineRule="auto"/>
              <w:jc w:val="left"/>
              <w:rPr>
                <w:rFonts w:eastAsia="Calibri"/>
                <w:noProof/>
                <w:szCs w:val="20"/>
              </w:rPr>
            </w:pPr>
            <w:r>
              <w:rPr>
                <w:rFonts w:ascii="MS Mincho" w:eastAsia="MS Mincho" w:hAnsi="MS Mincho" w:hint="eastAsia"/>
                <w:noProof/>
                <w:szCs w:val="20"/>
              </w:rPr>
              <w:t>北波德拉</w:t>
            </w:r>
            <w:r>
              <w:rPr>
                <w:rFonts w:ascii="Microsoft JhengHei" w:eastAsia="Microsoft JhengHei" w:hAnsi="Microsoft JhengHei" w:hint="eastAsia"/>
                <w:noProof/>
                <w:szCs w:val="20"/>
              </w:rPr>
              <w:t>谢</w:t>
            </w:r>
            <w:r>
              <w:rPr>
                <w:rFonts w:ascii="MS Gothic" w:eastAsia="MS Gothic" w:hAnsi="MS Gothic" w:cs="MS Gothic" w:hint="eastAsia"/>
                <w:noProof/>
                <w:szCs w:val="20"/>
              </w:rPr>
              <w:t>低地区野牛草香味伏特加</w:t>
            </w:r>
          </w:p>
          <w:p>
            <w:pPr>
              <w:adjustRightInd w:val="0"/>
              <w:snapToGrid w:val="0"/>
              <w:spacing w:before="0" w:after="0" w:line="360" w:lineRule="auto"/>
              <w:ind w:left="23" w:right="-72"/>
              <w:jc w:val="left"/>
              <w:rPr>
                <w:rFonts w:ascii="MS Mincho" w:eastAsia="MS Mincho" w:hAnsi="MS Mincho" w:cs="MS Mincho"/>
                <w:noProof/>
                <w:color w:val="000000"/>
                <w:szCs w:val="24"/>
              </w:rPr>
            </w:pPr>
          </w:p>
        </w:tc>
        <w:tc>
          <w:tcPr>
            <w:tcW w:w="2835" w:type="dxa"/>
          </w:tcPr>
          <w:p>
            <w:pPr>
              <w:rPr>
                <w:rFonts w:eastAsia="Times New Roman"/>
                <w:noProof/>
                <w:color w:val="000000"/>
              </w:rPr>
            </w:pPr>
            <w:r>
              <w:rPr>
                <w:noProof/>
              </w:rPr>
              <w:t>žgana pijača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Jabłka grójecke</w:t>
            </w:r>
          </w:p>
        </w:tc>
        <w:tc>
          <w:tcPr>
            <w:tcW w:w="2835" w:type="dxa"/>
          </w:tcPr>
          <w:p>
            <w:pPr>
              <w:adjustRightInd w:val="0"/>
              <w:snapToGrid w:val="0"/>
              <w:spacing w:before="0" w:after="0" w:line="360" w:lineRule="auto"/>
              <w:ind w:left="23" w:right="-72"/>
              <w:jc w:val="left"/>
              <w:rPr>
                <w:rFonts w:ascii="MS Mincho" w:eastAsia="MS Mincho" w:hAnsi="MS Mincho" w:cs="MS Mincho"/>
                <w:noProof/>
                <w:color w:val="000000"/>
                <w:szCs w:val="24"/>
              </w:rPr>
            </w:pPr>
            <w:r>
              <w:rPr>
                <w:rFonts w:ascii="MS Gothic" w:eastAsia="MS Gothic" w:hAnsi="MS Gothic" w:hint="eastAsia"/>
                <w:noProof/>
                <w:szCs w:val="20"/>
              </w:rPr>
              <w:t>格</w:t>
            </w:r>
            <w:r>
              <w:rPr>
                <w:rFonts w:ascii="Microsoft JhengHei" w:eastAsia="Microsoft JhengHei" w:hAnsi="Microsoft JhengHei" w:hint="eastAsia"/>
                <w:noProof/>
                <w:szCs w:val="20"/>
              </w:rPr>
              <w:t>鲁耶茨苹</w:t>
            </w:r>
            <w:r>
              <w:rPr>
                <w:rFonts w:ascii="MS Gothic" w:eastAsia="MS Gothic" w:hAnsi="MS Gothic" w:hint="eastAsia"/>
                <w:noProof/>
                <w:szCs w:val="20"/>
              </w:rPr>
              <w:t>果</w:t>
            </w:r>
          </w:p>
        </w:tc>
        <w:tc>
          <w:tcPr>
            <w:tcW w:w="2835" w:type="dxa"/>
          </w:tcPr>
          <w:p>
            <w:pPr>
              <w:rPr>
                <w:rFonts w:eastAsia="Times New Roman"/>
                <w:noProof/>
                <w:color w:val="000000"/>
              </w:rPr>
            </w:pPr>
            <w:r>
              <w:rPr>
                <w:noProof/>
              </w:rPr>
              <w:t>sadje, zelenjava in žita, sveži ali predelani – jabolko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Jabłka łąckie</w:t>
            </w:r>
          </w:p>
        </w:tc>
        <w:tc>
          <w:tcPr>
            <w:tcW w:w="2835" w:type="dxa"/>
          </w:tcPr>
          <w:p>
            <w:pPr>
              <w:adjustRightInd w:val="0"/>
              <w:snapToGrid w:val="0"/>
              <w:spacing w:before="0" w:after="0" w:line="360" w:lineRule="auto"/>
              <w:ind w:left="23" w:right="-72"/>
              <w:jc w:val="left"/>
              <w:rPr>
                <w:rFonts w:ascii="MS Mincho" w:eastAsia="MS Mincho" w:hAnsi="MS Mincho" w:cs="MS Mincho"/>
                <w:noProof/>
                <w:color w:val="000000"/>
                <w:szCs w:val="24"/>
              </w:rPr>
            </w:pPr>
            <w:r>
              <w:rPr>
                <w:rFonts w:ascii="MS Gothic" w:eastAsia="MS Gothic" w:hAnsi="MS Gothic" w:hint="eastAsia"/>
                <w:noProof/>
                <w:szCs w:val="20"/>
              </w:rPr>
              <w:t>翁茨科苹果</w:t>
            </w:r>
          </w:p>
        </w:tc>
        <w:tc>
          <w:tcPr>
            <w:tcW w:w="2835" w:type="dxa"/>
          </w:tcPr>
          <w:p>
            <w:pPr>
              <w:rPr>
                <w:rFonts w:eastAsia="Times New Roman"/>
                <w:noProof/>
                <w:color w:val="000000"/>
              </w:rPr>
            </w:pPr>
            <w:r>
              <w:rPr>
                <w:noProof/>
              </w:rPr>
              <w:t>sadje, zelenjava in žita, sveži ali predelani – jabolko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Wielkopolski ser smażony</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MS Gothic" w:eastAsia="MS Gothic" w:hAnsi="MS Gothic" w:cs="MS Gothic" w:hint="eastAsia"/>
                <w:noProof/>
                <w:szCs w:val="20"/>
                <w:lang w:eastAsia="zh-TW"/>
              </w:rPr>
              <w:t>大波</w:t>
            </w:r>
            <w:r>
              <w:rPr>
                <w:rFonts w:ascii="SimSun" w:eastAsia="SimSun" w:hAnsi="SimSun" w:cs="SimSun" w:hint="eastAsia"/>
                <w:noProof/>
                <w:szCs w:val="20"/>
                <w:lang w:eastAsia="zh-TW"/>
              </w:rPr>
              <w:t>兰油炸奶酪</w:t>
            </w:r>
          </w:p>
        </w:tc>
        <w:tc>
          <w:tcPr>
            <w:tcW w:w="2835" w:type="dxa"/>
          </w:tcPr>
          <w:p>
            <w:pPr>
              <w:rPr>
                <w:rFonts w:eastAsia="Times New Roman"/>
                <w:noProof/>
                <w:color w:val="000000"/>
              </w:rPr>
            </w:pPr>
            <w:r>
              <w:rPr>
                <w:noProof/>
              </w:rPr>
              <w:t>siri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Wiśnia nadwiślanka</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Microsoft JhengHei" w:hint="eastAsia"/>
                <w:noProof/>
                <w:color w:val="000000"/>
                <w:szCs w:val="24"/>
                <w:lang w:eastAsia="en-GB"/>
              </w:rPr>
              <w:t>维斯瓦樱桃</w:t>
            </w:r>
          </w:p>
        </w:tc>
        <w:tc>
          <w:tcPr>
            <w:tcW w:w="2835" w:type="dxa"/>
          </w:tcPr>
          <w:p>
            <w:pPr>
              <w:rPr>
                <w:rFonts w:eastAsia="Times New Roman"/>
                <w:noProof/>
                <w:color w:val="000000"/>
              </w:rPr>
            </w:pPr>
            <w:r>
              <w:rPr>
                <w:noProof/>
              </w:rPr>
              <w:t>sadje, zelenjava in žita, sveži ali predelani</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pPr>
              <w:rPr>
                <w:rFonts w:eastAsia="SimSun"/>
                <w:b/>
                <w:noProof/>
                <w:snapToGrid w:val="0"/>
              </w:rPr>
            </w:pPr>
            <w:r>
              <w:rPr>
                <w:noProof/>
              </w:rPr>
              <w:t>Portugalska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 xml:space="preserve">Azeite de Moura </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摩尔橄榄油</w:t>
            </w:r>
          </w:p>
        </w:tc>
        <w:tc>
          <w:tcPr>
            <w:tcW w:w="2835" w:type="dxa"/>
          </w:tcPr>
          <w:p>
            <w:pPr>
              <w:rPr>
                <w:rFonts w:eastAsia="Times New Roman"/>
                <w:noProof/>
                <w:color w:val="000000"/>
              </w:rPr>
            </w:pPr>
            <w:r>
              <w:rPr>
                <w:noProof/>
              </w:rPr>
              <w:t>olja in masti (maslo, margarina, olje itd.) – oljčno olje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Azeite do Alentejo Interior</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内阿连特茹橄榄油</w:t>
            </w:r>
          </w:p>
        </w:tc>
        <w:tc>
          <w:tcPr>
            <w:tcW w:w="2835" w:type="dxa"/>
          </w:tcPr>
          <w:p>
            <w:pPr>
              <w:rPr>
                <w:rFonts w:eastAsia="Times New Roman"/>
                <w:noProof/>
                <w:color w:val="000000"/>
              </w:rPr>
            </w:pPr>
            <w:r>
              <w:rPr>
                <w:noProof/>
              </w:rPr>
              <w:t>olja in masti (maslo, margarina, olje itd.) – oljčno olje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Azeite de Trás-os-Montes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Gothic" w:eastAsia="MS Gothic" w:hAnsi="MS Gothic" w:cs="MS Gothic" w:hint="eastAsia"/>
                <w:noProof/>
                <w:szCs w:val="20"/>
              </w:rPr>
              <w:t>山后省橄</w:t>
            </w:r>
            <w:r>
              <w:rPr>
                <w:rFonts w:ascii="SimSun" w:eastAsia="SimSun" w:hAnsi="SimSun" w:cs="SimSun" w:hint="eastAsia"/>
                <w:noProof/>
                <w:szCs w:val="20"/>
              </w:rPr>
              <w:t>榄油</w:t>
            </w:r>
          </w:p>
        </w:tc>
        <w:tc>
          <w:tcPr>
            <w:tcW w:w="2835" w:type="dxa"/>
          </w:tcPr>
          <w:p>
            <w:pPr>
              <w:rPr>
                <w:rFonts w:eastAsia="Times New Roman"/>
                <w:noProof/>
                <w:color w:val="000000"/>
              </w:rPr>
            </w:pPr>
            <w:r>
              <w:rPr>
                <w:noProof/>
              </w:rPr>
              <w:t>olja in masti (maslo, margarina, olje itd.) – oljčno olje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Bairrada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拜拉达</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Vin de Madère / Madère / Madera / Madeira Wijn / Vino di Madera / Madeira Wein / Madeira Wine / Madeira / Vinho da Madeira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马德拉</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Presunto de Barrancos / Paleta de Barrancos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巴兰科斯火腿</w:t>
            </w:r>
          </w:p>
        </w:tc>
        <w:tc>
          <w:tcPr>
            <w:tcW w:w="2835" w:type="dxa"/>
          </w:tcPr>
          <w:p>
            <w:pPr>
              <w:rPr>
                <w:rFonts w:eastAsia="Times New Roman"/>
                <w:noProof/>
                <w:color w:val="000000"/>
              </w:rPr>
            </w:pPr>
            <w:r>
              <w:rPr>
                <w:noProof/>
              </w:rPr>
              <w:t>mesni proizvodi (kuhani, soljeni, dimljeni itd.) – šunka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Queijo S. Jorge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圣若热奶酪</w:t>
            </w:r>
          </w:p>
        </w:tc>
        <w:tc>
          <w:tcPr>
            <w:tcW w:w="2835" w:type="dxa"/>
          </w:tcPr>
          <w:p>
            <w:pPr>
              <w:rPr>
                <w:rFonts w:eastAsia="Times New Roman"/>
                <w:noProof/>
                <w:color w:val="000000"/>
              </w:rPr>
            </w:pPr>
            <w:r>
              <w:rPr>
                <w:noProof/>
              </w:rPr>
              <w:t>sir</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pPr>
              <w:rPr>
                <w:rFonts w:eastAsia="SimSun"/>
                <w:b/>
                <w:noProof/>
                <w:snapToGrid w:val="0"/>
              </w:rPr>
            </w:pPr>
            <w:r>
              <w:rPr>
                <w:noProof/>
              </w:rPr>
              <w:t>Romunija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Dealu Mare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马雷丘陵</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Murfatlar</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穆法特拉</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Pălincă</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巴林卡</w:t>
            </w:r>
          </w:p>
        </w:tc>
        <w:tc>
          <w:tcPr>
            <w:tcW w:w="2835" w:type="dxa"/>
          </w:tcPr>
          <w:p>
            <w:pPr>
              <w:rPr>
                <w:rFonts w:eastAsia="Times New Roman"/>
                <w:noProof/>
                <w:color w:val="000000"/>
              </w:rPr>
            </w:pPr>
            <w:r>
              <w:rPr>
                <w:noProof/>
              </w:rPr>
              <w:t>žgana pijača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Recaş</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雷卡什</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Salam de Sibiu</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西比鸟腊肠</w:t>
            </w:r>
          </w:p>
        </w:tc>
        <w:tc>
          <w:tcPr>
            <w:tcW w:w="2835" w:type="dxa"/>
          </w:tcPr>
          <w:p>
            <w:pPr>
              <w:rPr>
                <w:rFonts w:eastAsia="Times New Roman"/>
                <w:noProof/>
                <w:color w:val="000000"/>
              </w:rPr>
            </w:pPr>
            <w:r>
              <w:rPr>
                <w:noProof/>
              </w:rPr>
              <w:t>mesni proizvodi (kuhani, soljeni, dimljeni itd.)</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Târnave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塔尔纳瓦</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Ţuică Zetea de Medieşu Aurit</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eastAsia="SimSun" w:hint="eastAsia"/>
                <w:noProof/>
                <w:szCs w:val="20"/>
                <w:lang w:eastAsia="zh-CN"/>
              </w:rPr>
              <w:t>泽泰亚</w:t>
            </w:r>
            <w:r>
              <w:rPr>
                <w:rFonts w:eastAsia="MS Mincho" w:hint="eastAsia"/>
                <w:noProof/>
                <w:color w:val="000000"/>
                <w:szCs w:val="20"/>
                <w:lang w:eastAsia="zh-CN"/>
              </w:rPr>
              <w:t>梅迪耶舒奥里特</w:t>
            </w:r>
            <w:r>
              <w:rPr>
                <w:rFonts w:eastAsia="Calibri" w:hint="eastAsia"/>
                <w:noProof/>
                <w:color w:val="000000"/>
                <w:szCs w:val="20"/>
                <w:lang w:eastAsia="zh-CN"/>
              </w:rPr>
              <w:t xml:space="preserve"> </w:t>
            </w:r>
            <w:r>
              <w:rPr>
                <w:rFonts w:ascii="MS Gothic" w:eastAsia="MS Gothic" w:hAnsi="MS Gothic" w:cs="MS Gothic" w:hint="eastAsia"/>
                <w:noProof/>
                <w:color w:val="000000"/>
                <w:szCs w:val="20"/>
                <w:lang w:eastAsia="zh-CN"/>
              </w:rPr>
              <w:t>栗子酒</w:t>
            </w:r>
          </w:p>
        </w:tc>
        <w:tc>
          <w:tcPr>
            <w:tcW w:w="2835" w:type="dxa"/>
          </w:tcPr>
          <w:p>
            <w:pPr>
              <w:rPr>
                <w:rFonts w:eastAsia="Times New Roman"/>
                <w:noProof/>
                <w:color w:val="000000"/>
              </w:rPr>
            </w:pPr>
            <w:r>
              <w:rPr>
                <w:noProof/>
              </w:rPr>
              <w:t>žgana pijača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Vinars Murfatlar</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eastAsia="MS Mincho" w:hint="eastAsia"/>
                <w:noProof/>
                <w:szCs w:val="20"/>
                <w:lang w:eastAsia="zh-CN"/>
              </w:rPr>
              <w:t>穆法特拉</w:t>
            </w:r>
            <w:r>
              <w:rPr>
                <w:rFonts w:eastAsia="SimSun" w:hint="eastAsia"/>
                <w:noProof/>
                <w:szCs w:val="20"/>
                <w:lang w:eastAsia="zh-CN"/>
              </w:rPr>
              <w:t>烧酒</w:t>
            </w:r>
          </w:p>
        </w:tc>
        <w:tc>
          <w:tcPr>
            <w:tcW w:w="2835" w:type="dxa"/>
          </w:tcPr>
          <w:p>
            <w:pPr>
              <w:rPr>
                <w:rFonts w:eastAsia="Times New Roman"/>
                <w:noProof/>
                <w:color w:val="000000"/>
              </w:rPr>
            </w:pPr>
            <w:r>
              <w:rPr>
                <w:noProof/>
              </w:rPr>
              <w:t>žgana pijača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Vinars Târnave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eastAsia="MS Mincho" w:hint="eastAsia"/>
                <w:noProof/>
                <w:szCs w:val="20"/>
                <w:lang w:eastAsia="zh-CN"/>
              </w:rPr>
              <w:t>塔</w:t>
            </w:r>
            <w:r>
              <w:rPr>
                <w:rFonts w:eastAsia="SimSun" w:hint="eastAsia"/>
                <w:noProof/>
                <w:szCs w:val="20"/>
                <w:lang w:eastAsia="zh-CN"/>
              </w:rPr>
              <w:t>尔纳</w:t>
            </w:r>
            <w:r>
              <w:rPr>
                <w:rFonts w:eastAsia="MS Mincho" w:hint="eastAsia"/>
                <w:noProof/>
                <w:szCs w:val="20"/>
                <w:lang w:eastAsia="zh-CN"/>
              </w:rPr>
              <w:t>瓦</w:t>
            </w:r>
            <w:r>
              <w:rPr>
                <w:rFonts w:eastAsia="SimSun" w:hint="eastAsia"/>
                <w:noProof/>
                <w:szCs w:val="20"/>
                <w:lang w:eastAsia="zh-CN"/>
              </w:rPr>
              <w:t>烧酒</w:t>
            </w:r>
          </w:p>
        </w:tc>
        <w:tc>
          <w:tcPr>
            <w:tcW w:w="2835" w:type="dxa"/>
          </w:tcPr>
          <w:p>
            <w:pPr>
              <w:rPr>
                <w:rFonts w:eastAsia="Times New Roman"/>
                <w:noProof/>
                <w:color w:val="000000"/>
              </w:rPr>
            </w:pPr>
            <w:r>
              <w:rPr>
                <w:noProof/>
              </w:rPr>
              <w:t>žgana pijača</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pPr>
              <w:rPr>
                <w:rFonts w:eastAsia="SimSun"/>
                <w:b/>
                <w:noProof/>
                <w:snapToGrid w:val="0"/>
              </w:rPr>
            </w:pPr>
            <w:r>
              <w:rPr>
                <w:noProof/>
              </w:rPr>
              <w:t>Slovenija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Goriška Brda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Gothic" w:eastAsia="MS Gothic" w:hAnsi="MS Gothic" w:cs="MS Gothic" w:hint="eastAsia"/>
                <w:noProof/>
                <w:szCs w:val="20"/>
              </w:rPr>
              <w:t>戈里察巴</w:t>
            </w:r>
            <w:r>
              <w:rPr>
                <w:rFonts w:ascii="SimSun" w:eastAsia="SimSun" w:hAnsi="SimSun" w:cs="SimSun" w:hint="eastAsia"/>
                <w:noProof/>
                <w:szCs w:val="20"/>
              </w:rPr>
              <w:t>尔达</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Slovenski med</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斯洛文尼亚蜂蜜</w:t>
            </w:r>
          </w:p>
        </w:tc>
        <w:tc>
          <w:tcPr>
            <w:tcW w:w="2835" w:type="dxa"/>
          </w:tcPr>
          <w:p>
            <w:pPr>
              <w:rPr>
                <w:rFonts w:eastAsia="Times New Roman"/>
                <w:noProof/>
                <w:color w:val="000000"/>
              </w:rPr>
            </w:pPr>
            <w:r>
              <w:rPr>
                <w:noProof/>
              </w:rPr>
              <w:t>med</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Štajerska Slovenija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施塔依尔斯洛文尼亚</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Štajersko prekmursko bučno olje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zh-CN"/>
              </w:rPr>
              <w:t>施塔依尔穆拉南瓜籽油</w:t>
            </w:r>
          </w:p>
        </w:tc>
        <w:tc>
          <w:tcPr>
            <w:tcW w:w="2835" w:type="dxa"/>
          </w:tcPr>
          <w:p>
            <w:pPr>
              <w:rPr>
                <w:rFonts w:eastAsia="Times New Roman"/>
                <w:noProof/>
                <w:color w:val="000000"/>
              </w:rPr>
            </w:pPr>
            <w:r>
              <w:rPr>
                <w:noProof/>
              </w:rPr>
              <w:t>drugo jedilno olje – bučno olje</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pPr>
              <w:rPr>
                <w:rFonts w:eastAsia="SimSun"/>
                <w:b/>
                <w:noProof/>
                <w:snapToGrid w:val="0"/>
              </w:rPr>
            </w:pPr>
            <w:r>
              <w:rPr>
                <w:noProof/>
              </w:rPr>
              <w:t>Španija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Aceite del Bajo Aragón</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下阿拉贡橄榄油</w:t>
            </w:r>
          </w:p>
        </w:tc>
        <w:tc>
          <w:tcPr>
            <w:tcW w:w="2835" w:type="dxa"/>
          </w:tcPr>
          <w:p>
            <w:pPr>
              <w:rPr>
                <w:rFonts w:eastAsia="Times New Roman"/>
                <w:noProof/>
                <w:color w:val="000000"/>
              </w:rPr>
            </w:pPr>
            <w:r>
              <w:rPr>
                <w:noProof/>
              </w:rPr>
              <w:t>olja in masti (maslo, margarina, olje itd.) – oljčno olje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Alicante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阿利坎特</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Antequera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安特戈拉</w:t>
            </w:r>
          </w:p>
        </w:tc>
        <w:tc>
          <w:tcPr>
            <w:tcW w:w="2835" w:type="dxa"/>
          </w:tcPr>
          <w:p>
            <w:pPr>
              <w:rPr>
                <w:rFonts w:eastAsia="Times New Roman"/>
                <w:noProof/>
                <w:color w:val="000000"/>
              </w:rPr>
            </w:pPr>
            <w:r>
              <w:rPr>
                <w:noProof/>
              </w:rPr>
              <w:t>olja in masti (maslo, margarina, olje itd.) – oljčno olje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Azafrán de la Mancha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MS Gothic" w:hAnsi="SimSun" w:cs="MS Gothic" w:hint="eastAsia"/>
                <w:noProof/>
                <w:color w:val="000000"/>
                <w:szCs w:val="24"/>
                <w:lang w:eastAsia="en-GB"/>
              </w:rPr>
              <w:t>拉曼恰番</w:t>
            </w:r>
            <w:r>
              <w:rPr>
                <w:rFonts w:ascii="Microsoft JhengHei" w:eastAsia="Microsoft JhengHei" w:hAnsi="Microsoft JhengHei" w:cs="Microsoft JhengHei" w:hint="eastAsia"/>
                <w:noProof/>
                <w:color w:val="000000"/>
                <w:szCs w:val="24"/>
                <w:lang w:eastAsia="en-GB"/>
              </w:rPr>
              <w:t>红</w:t>
            </w:r>
            <w:r>
              <w:rPr>
                <w:rFonts w:ascii="MS Gothic" w:eastAsia="MS Gothic" w:hAnsi="MS Gothic" w:cs="MS Gothic" w:hint="eastAsia"/>
                <w:noProof/>
                <w:color w:val="000000"/>
                <w:szCs w:val="24"/>
                <w:lang w:eastAsia="en-GB"/>
              </w:rPr>
              <w:t>花</w:t>
            </w:r>
            <w:r>
              <w:rPr>
                <w:rFonts w:ascii="SimSun" w:eastAsia="MS Gothic" w:hAnsi="SimSun" w:cs="MS Gothic" w:hint="eastAsia"/>
                <w:noProof/>
                <w:color w:val="000000"/>
                <w:szCs w:val="24"/>
                <w:lang w:eastAsia="en-GB"/>
              </w:rPr>
              <w:t xml:space="preserve">  </w:t>
            </w:r>
          </w:p>
        </w:tc>
        <w:tc>
          <w:tcPr>
            <w:tcW w:w="2835" w:type="dxa"/>
          </w:tcPr>
          <w:p>
            <w:pPr>
              <w:rPr>
                <w:rFonts w:eastAsia="Times New Roman"/>
                <w:noProof/>
                <w:color w:val="000000"/>
              </w:rPr>
            </w:pPr>
            <w:r>
              <w:rPr>
                <w:noProof/>
              </w:rPr>
              <w:t>ostali proizvodi iz Priloge I k Pogodbi (začimbe itd.) – žafran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Baena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巴埃纳</w:t>
            </w:r>
          </w:p>
        </w:tc>
        <w:tc>
          <w:tcPr>
            <w:tcW w:w="2835" w:type="dxa"/>
          </w:tcPr>
          <w:p>
            <w:pPr>
              <w:rPr>
                <w:rFonts w:eastAsia="Times New Roman"/>
                <w:noProof/>
                <w:color w:val="000000"/>
              </w:rPr>
            </w:pPr>
            <w:r>
              <w:rPr>
                <w:noProof/>
              </w:rPr>
              <w:t>olja in masti (maslo, margarina, olje itd.) – oljčno olje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Bierzo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比埃尔索</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Cítricos Valencianos / Cîtrics Valencians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瓦伦西亚柑橘</w:t>
            </w:r>
          </w:p>
        </w:tc>
        <w:tc>
          <w:tcPr>
            <w:tcW w:w="2835" w:type="dxa"/>
          </w:tcPr>
          <w:p>
            <w:pPr>
              <w:rPr>
                <w:rFonts w:eastAsia="Times New Roman"/>
                <w:noProof/>
                <w:color w:val="000000"/>
              </w:rPr>
            </w:pPr>
            <w:r>
              <w:rPr>
                <w:noProof/>
              </w:rPr>
              <w:t>sadje, zelenjava in žita, sveži ali predelani – agrumi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Dehesa de Extremadura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埃斯特雷马图拉</w:t>
            </w:r>
          </w:p>
        </w:tc>
        <w:tc>
          <w:tcPr>
            <w:tcW w:w="2835" w:type="dxa"/>
          </w:tcPr>
          <w:p>
            <w:pPr>
              <w:rPr>
                <w:rFonts w:eastAsia="Times New Roman"/>
                <w:noProof/>
                <w:color w:val="000000"/>
              </w:rPr>
            </w:pPr>
            <w:r>
              <w:rPr>
                <w:noProof/>
              </w:rPr>
              <w:t>mesni proizvodi (kuhani, soljeni, dimljeni itd.) – klobase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Empordà</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恩波尔达</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Estepa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埃斯特巴</w:t>
            </w:r>
          </w:p>
        </w:tc>
        <w:tc>
          <w:tcPr>
            <w:tcW w:w="2835" w:type="dxa"/>
          </w:tcPr>
          <w:p>
            <w:pPr>
              <w:rPr>
                <w:rFonts w:eastAsia="Times New Roman"/>
                <w:noProof/>
                <w:color w:val="000000"/>
              </w:rPr>
            </w:pPr>
            <w:r>
              <w:rPr>
                <w:noProof/>
              </w:rPr>
              <w:t>olja in masti (maslo, margarina, olje itd.) – oljčno olje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Guijuelo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基胡埃罗</w:t>
            </w:r>
          </w:p>
        </w:tc>
        <w:tc>
          <w:tcPr>
            <w:tcW w:w="2835" w:type="dxa"/>
          </w:tcPr>
          <w:p>
            <w:pPr>
              <w:rPr>
                <w:rFonts w:eastAsia="Times New Roman"/>
                <w:noProof/>
                <w:color w:val="000000"/>
              </w:rPr>
            </w:pPr>
            <w:r>
              <w:rPr>
                <w:noProof/>
              </w:rPr>
              <w:t>mesni proizvodi (kuhani, soljeni, dimljeni itd.) – šunka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sz w:val="20"/>
                <w:szCs w:val="20"/>
              </w:rPr>
            </w:pPr>
          </w:p>
        </w:tc>
        <w:tc>
          <w:tcPr>
            <w:tcW w:w="2835" w:type="dxa"/>
          </w:tcPr>
          <w:p>
            <w:pPr>
              <w:rPr>
                <w:rFonts w:eastAsia="Times New Roman"/>
                <w:noProof/>
                <w:color w:val="000000"/>
              </w:rPr>
            </w:pPr>
            <w:r>
              <w:rPr>
                <w:noProof/>
              </w:rPr>
              <w:t>Jabugo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哈布戈</w:t>
            </w:r>
          </w:p>
        </w:tc>
        <w:tc>
          <w:tcPr>
            <w:tcW w:w="2835" w:type="dxa"/>
          </w:tcPr>
          <w:p>
            <w:pPr>
              <w:rPr>
                <w:rFonts w:eastAsia="Times New Roman"/>
                <w:noProof/>
                <w:color w:val="000000"/>
              </w:rPr>
            </w:pPr>
            <w:r>
              <w:rPr>
                <w:noProof/>
              </w:rPr>
              <w:t>mesni proizvodi (kuhani, soljeni, dimljeni itd.) – šunka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rPr>
            </w:pPr>
            <w:r>
              <w:rPr>
                <w:noProof/>
              </w:rPr>
              <w:t>Jamón de Teruel / Paleta de Teruel</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zh-CN"/>
              </w:rPr>
              <w:t>特鲁埃尔火腿/ 特鲁埃尔前腿</w:t>
            </w:r>
          </w:p>
        </w:tc>
        <w:tc>
          <w:tcPr>
            <w:tcW w:w="2835" w:type="dxa"/>
          </w:tcPr>
          <w:p>
            <w:pPr>
              <w:rPr>
                <w:rFonts w:eastAsia="Times New Roman"/>
                <w:noProof/>
              </w:rPr>
            </w:pPr>
            <w:r>
              <w:rPr>
                <w:noProof/>
              </w:rPr>
              <w:t>mesni proizvodi (kuhani, soljeni, dimljeni itd.) – šunka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Jijona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基霍纳</w:t>
            </w:r>
          </w:p>
        </w:tc>
        <w:tc>
          <w:tcPr>
            <w:tcW w:w="2835" w:type="dxa"/>
          </w:tcPr>
          <w:p>
            <w:pPr>
              <w:rPr>
                <w:rFonts w:eastAsia="Times New Roman"/>
                <w:noProof/>
                <w:color w:val="000000"/>
              </w:rPr>
            </w:pPr>
            <w:r>
              <w:rPr>
                <w:noProof/>
              </w:rPr>
              <w:t>kruh, fino pecivo, slaščice, keksi in drugi pekovski izdelki – nugat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Jumilla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胡米亚</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Mahón-Menorca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马宏-梅诺卡</w:t>
            </w:r>
          </w:p>
        </w:tc>
        <w:tc>
          <w:tcPr>
            <w:tcW w:w="2835" w:type="dxa"/>
          </w:tcPr>
          <w:p>
            <w:pPr>
              <w:rPr>
                <w:rFonts w:eastAsia="Times New Roman"/>
                <w:noProof/>
                <w:color w:val="000000"/>
              </w:rPr>
            </w:pPr>
            <w:r>
              <w:rPr>
                <w:noProof/>
              </w:rPr>
              <w:t>sir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Málaga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马拉加</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Manzanilla – Sanlúcar de Barrameda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Gothic" w:eastAsia="MS Gothic" w:hAnsi="MS Gothic" w:cs="MS Gothic" w:hint="eastAsia"/>
                <w:noProof/>
                <w:szCs w:val="24"/>
                <w:lang w:eastAsia="zh-CN"/>
              </w:rPr>
              <w:t>圣</w:t>
            </w:r>
            <w:r>
              <w:rPr>
                <w:rFonts w:ascii="SimSun" w:eastAsia="SimSun" w:hAnsi="SimSun" w:cs="SimSun" w:hint="eastAsia"/>
                <w:noProof/>
                <w:szCs w:val="24"/>
                <w:lang w:eastAsia="zh-CN"/>
              </w:rPr>
              <w:t>卢卡尔</w:t>
            </w:r>
            <w:r>
              <w:rPr>
                <w:rFonts w:eastAsia="SimSun"/>
                <w:noProof/>
                <w:szCs w:val="24"/>
                <w:lang w:eastAsia="zh-CN"/>
              </w:rPr>
              <w:t>-</w:t>
            </w:r>
            <w:r>
              <w:rPr>
                <w:rFonts w:ascii="MS Gothic" w:eastAsia="MS Gothic" w:hAnsi="MS Gothic" w:cs="MS Gothic" w:hint="eastAsia"/>
                <w:noProof/>
                <w:szCs w:val="24"/>
                <w:lang w:eastAsia="zh-CN"/>
              </w:rPr>
              <w:t>德</w:t>
            </w:r>
            <w:r>
              <w:rPr>
                <w:rFonts w:eastAsia="SimSun"/>
                <w:noProof/>
                <w:szCs w:val="24"/>
                <w:lang w:eastAsia="zh-CN"/>
              </w:rPr>
              <w:t>-</w:t>
            </w:r>
            <w:r>
              <w:rPr>
                <w:rFonts w:ascii="MS Gothic" w:eastAsia="MS Gothic" w:hAnsi="MS Gothic" w:cs="MS Gothic" w:hint="eastAsia"/>
                <w:noProof/>
                <w:szCs w:val="24"/>
                <w:lang w:eastAsia="zh-CN"/>
              </w:rPr>
              <w:t>巴拉梅达</w:t>
            </w:r>
            <w:r>
              <w:rPr>
                <w:rFonts w:ascii="SimSun" w:eastAsia="SimSun" w:hAnsi="SimSun" w:hint="eastAsia"/>
                <w:noProof/>
                <w:szCs w:val="24"/>
                <w:lang w:eastAsia="zh-CN"/>
              </w:rPr>
              <w:t>曼萨尼亚</w:t>
            </w:r>
            <w:r>
              <w:rPr>
                <w:rFonts w:ascii="MS Mincho" w:eastAsia="MS Mincho" w:hAnsi="MS Mincho" w:cs="MS Mincho" w:hint="eastAsia"/>
                <w:noProof/>
                <w:sz w:val="23"/>
                <w:szCs w:val="23"/>
                <w:lang w:eastAsia="zh-CN"/>
              </w:rPr>
              <w:t>葡萄</w:t>
            </w:r>
            <w:r>
              <w:rPr>
                <w:rFonts w:ascii="MS Gothic" w:eastAsia="MS Gothic" w:hAnsi="MS Gothic" w:cs="MS Gothic" w:hint="eastAsia"/>
                <w:noProof/>
                <w:sz w:val="23"/>
                <w:szCs w:val="23"/>
                <w:lang w:eastAsia="zh-CN"/>
              </w:rPr>
              <w:t>酒</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Pacharán navarro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纳瓦拉李子酒</w:t>
            </w:r>
          </w:p>
        </w:tc>
        <w:tc>
          <w:tcPr>
            <w:tcW w:w="2835" w:type="dxa"/>
          </w:tcPr>
          <w:p>
            <w:pPr>
              <w:rPr>
                <w:rFonts w:eastAsia="Times New Roman"/>
                <w:noProof/>
                <w:color w:val="000000"/>
              </w:rPr>
            </w:pPr>
            <w:r>
              <w:rPr>
                <w:noProof/>
              </w:rPr>
              <w:t>žgana pijača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Penedès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佩内德斯</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Priorat</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普里奥拉托</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Rías Baixas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下海湾地区</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Ribera del Duero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杜埃罗河岸</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Rueda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卢埃达</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Sierra de Cazorla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卡索尔拉山区</w:t>
            </w:r>
          </w:p>
        </w:tc>
        <w:tc>
          <w:tcPr>
            <w:tcW w:w="2835" w:type="dxa"/>
          </w:tcPr>
          <w:p>
            <w:pPr>
              <w:rPr>
                <w:rFonts w:eastAsia="Times New Roman"/>
                <w:noProof/>
                <w:color w:val="000000"/>
              </w:rPr>
            </w:pPr>
            <w:r>
              <w:rPr>
                <w:noProof/>
              </w:rPr>
              <w:t>olja in masti (maslo, margarina, olje itd.) – oljčno olje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Sierra de Segura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塞古拉山区</w:t>
            </w:r>
          </w:p>
        </w:tc>
        <w:tc>
          <w:tcPr>
            <w:tcW w:w="2835" w:type="dxa"/>
          </w:tcPr>
          <w:p>
            <w:pPr>
              <w:rPr>
                <w:rFonts w:eastAsia="Times New Roman"/>
                <w:noProof/>
                <w:color w:val="000000"/>
              </w:rPr>
            </w:pPr>
            <w:r>
              <w:rPr>
                <w:noProof/>
              </w:rPr>
              <w:t>olja in masti (maslo, margarina, olje itd.) – oljčno olje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Siurana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西乌拉纳</w:t>
            </w:r>
          </w:p>
        </w:tc>
        <w:tc>
          <w:tcPr>
            <w:tcW w:w="2835" w:type="dxa"/>
          </w:tcPr>
          <w:p>
            <w:pPr>
              <w:rPr>
                <w:rFonts w:eastAsia="Times New Roman"/>
                <w:noProof/>
                <w:color w:val="000000"/>
              </w:rPr>
            </w:pPr>
            <w:r>
              <w:rPr>
                <w:noProof/>
              </w:rPr>
              <w:t>olja in masti (maslo, margarina, olje itd.) – oljčno olje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Somontano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索蒙塔诺</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Toro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托罗</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Turrón de Alicante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阿利坎特杏仁糖</w:t>
            </w:r>
          </w:p>
        </w:tc>
        <w:tc>
          <w:tcPr>
            <w:tcW w:w="2835" w:type="dxa"/>
          </w:tcPr>
          <w:p>
            <w:pPr>
              <w:rPr>
                <w:rFonts w:eastAsia="Times New Roman"/>
                <w:noProof/>
                <w:color w:val="000000"/>
              </w:rPr>
            </w:pPr>
            <w:r>
              <w:rPr>
                <w:noProof/>
              </w:rPr>
              <w:t>kruh, fino pecivo, slaščice, keksi in drugi pekovski izdelki – nugat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Utiel-Requena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乌迭尔-雷格纳</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Cariñena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卡利涅纳</w:t>
            </w:r>
          </w:p>
        </w:tc>
        <w:tc>
          <w:tcPr>
            <w:tcW w:w="2835" w:type="dxa"/>
          </w:tcPr>
          <w:p>
            <w:pPr>
              <w:rPr>
                <w:rFonts w:eastAsia="Times New Roman"/>
                <w:noProof/>
                <w:color w:val="000000"/>
              </w:rPr>
            </w:pPr>
            <w:r>
              <w:rPr>
                <w:noProof/>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Montes de Toledo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托雷多山区</w:t>
            </w:r>
          </w:p>
        </w:tc>
        <w:tc>
          <w:tcPr>
            <w:tcW w:w="2835" w:type="dxa"/>
          </w:tcPr>
          <w:p>
            <w:pPr>
              <w:rPr>
                <w:rFonts w:eastAsia="Times New Roman"/>
                <w:noProof/>
                <w:color w:val="000000"/>
              </w:rPr>
            </w:pPr>
            <w:r>
              <w:rPr>
                <w:noProof/>
              </w:rPr>
              <w:t>olja in masti (maslo, margarina, olje itd.) – oljčno olje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Aceite Campo de Montiel</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hint="eastAsia"/>
                <w:noProof/>
                <w:szCs w:val="24"/>
              </w:rPr>
              <w:t>蒙蒂尔地区橄榄油</w:t>
            </w:r>
          </w:p>
        </w:tc>
        <w:tc>
          <w:tcPr>
            <w:tcW w:w="2835" w:type="dxa"/>
          </w:tcPr>
          <w:p>
            <w:pPr>
              <w:rPr>
                <w:rFonts w:eastAsia="Times New Roman"/>
                <w:noProof/>
                <w:color w:val="000000"/>
              </w:rPr>
            </w:pPr>
            <w:r>
              <w:rPr>
                <w:noProof/>
              </w:rPr>
              <w:t>olja in masti (maslo, margarina, olje itd.) – oljčno olje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Los Pedroches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洛斯佩德罗切斯</w:t>
            </w:r>
          </w:p>
        </w:tc>
        <w:tc>
          <w:tcPr>
            <w:tcW w:w="2835" w:type="dxa"/>
          </w:tcPr>
          <w:p>
            <w:pPr>
              <w:rPr>
                <w:rFonts w:eastAsia="Times New Roman"/>
                <w:noProof/>
                <w:color w:val="000000"/>
              </w:rPr>
            </w:pPr>
            <w:r>
              <w:rPr>
                <w:noProof/>
              </w:rPr>
              <w:t>mesni proizvodi (kuhani, soljeni, dimljeni itd.)</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Vinagre de Jerez</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雪利醋</w:t>
            </w:r>
          </w:p>
        </w:tc>
        <w:tc>
          <w:tcPr>
            <w:tcW w:w="2835" w:type="dxa"/>
          </w:tcPr>
          <w:p>
            <w:pPr>
              <w:rPr>
                <w:rFonts w:eastAsia="Times New Roman"/>
                <w:noProof/>
                <w:color w:val="000000"/>
              </w:rPr>
            </w:pPr>
            <w:r>
              <w:rPr>
                <w:noProof/>
              </w:rPr>
              <w:t>ostali proizvodi iz Priloge I k Pogodbi</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pPr>
              <w:rPr>
                <w:rFonts w:eastAsia="SimSun"/>
                <w:b/>
                <w:noProof/>
                <w:snapToGrid w:val="0"/>
              </w:rPr>
            </w:pPr>
            <w:r>
              <w:rPr>
                <w:noProof/>
              </w:rPr>
              <w:t>Nizozemska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Edam Holland</w:t>
            </w:r>
          </w:p>
        </w:tc>
        <w:tc>
          <w:tcPr>
            <w:tcW w:w="2835" w:type="dxa"/>
          </w:tcPr>
          <w:p>
            <w:pPr>
              <w:spacing w:before="0" w:after="240" w:line="259" w:lineRule="auto"/>
              <w:rPr>
                <w:rFonts w:eastAsia="SimSun"/>
                <w:noProof/>
                <w:sz w:val="28"/>
                <w:szCs w:val="28"/>
              </w:rPr>
            </w:pPr>
            <w:r>
              <w:rPr>
                <w:rFonts w:ascii="MS Mincho" w:eastAsia="MS Mincho" w:hAnsi="MS Mincho" w:cs="MS Mincho" w:hint="eastAsia"/>
                <w:noProof/>
                <w:sz w:val="28"/>
                <w:szCs w:val="28"/>
              </w:rPr>
              <w:t>荷</w:t>
            </w:r>
            <w:r>
              <w:rPr>
                <w:rFonts w:ascii="Microsoft JhengHei" w:eastAsia="Microsoft JhengHei" w:hAnsi="Microsoft JhengHei" w:cs="Microsoft JhengHei" w:hint="eastAsia"/>
                <w:noProof/>
                <w:sz w:val="28"/>
                <w:szCs w:val="28"/>
              </w:rPr>
              <w:t>兰伊丹奶酪</w:t>
            </w:r>
          </w:p>
        </w:tc>
        <w:tc>
          <w:tcPr>
            <w:tcW w:w="2835" w:type="dxa"/>
          </w:tcPr>
          <w:p>
            <w:pPr>
              <w:rPr>
                <w:rFonts w:eastAsia="Times New Roman"/>
                <w:noProof/>
                <w:color w:val="000000"/>
              </w:rPr>
            </w:pPr>
            <w:r>
              <w:rPr>
                <w:noProof/>
              </w:rPr>
              <w:t>sir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Gouda Holland</w:t>
            </w:r>
          </w:p>
        </w:tc>
        <w:tc>
          <w:tcPr>
            <w:tcW w:w="2835" w:type="dxa"/>
          </w:tcPr>
          <w:p>
            <w:pPr>
              <w:adjustRightInd w:val="0"/>
              <w:snapToGrid w:val="0"/>
              <w:spacing w:before="0" w:after="0" w:line="360" w:lineRule="auto"/>
              <w:ind w:left="23" w:right="-72"/>
              <w:jc w:val="left"/>
              <w:rPr>
                <w:rFonts w:ascii="MS Mincho" w:eastAsia="MS Mincho" w:hAnsi="MS Mincho" w:cs="MS Mincho"/>
                <w:noProof/>
                <w:color w:val="000000"/>
                <w:szCs w:val="24"/>
              </w:rPr>
            </w:pPr>
            <w:r>
              <w:rPr>
                <w:rFonts w:ascii="MS Mincho" w:eastAsia="MS Mincho" w:hAnsi="MS Mincho" w:cs="MS Mincho" w:hint="eastAsia"/>
                <w:noProof/>
                <w:sz w:val="28"/>
                <w:szCs w:val="28"/>
              </w:rPr>
              <w:t>荷</w:t>
            </w:r>
            <w:r>
              <w:rPr>
                <w:rFonts w:ascii="Microsoft JhengHei" w:eastAsia="Microsoft JhengHei" w:hAnsi="Microsoft JhengHei" w:cs="Microsoft JhengHei" w:hint="eastAsia"/>
                <w:noProof/>
                <w:sz w:val="28"/>
                <w:szCs w:val="28"/>
              </w:rPr>
              <w:t>兰豪达奶</w:t>
            </w:r>
            <w:r>
              <w:rPr>
                <w:rFonts w:ascii="MS Mincho" w:eastAsia="MS Mincho" w:hAnsi="MS Mincho" w:cs="MS Mincho" w:hint="eastAsia"/>
                <w:noProof/>
                <w:sz w:val="28"/>
                <w:szCs w:val="28"/>
              </w:rPr>
              <w:t>酪</w:t>
            </w:r>
          </w:p>
        </w:tc>
        <w:tc>
          <w:tcPr>
            <w:tcW w:w="2835" w:type="dxa"/>
          </w:tcPr>
          <w:p>
            <w:pPr>
              <w:rPr>
                <w:rFonts w:eastAsia="Times New Roman"/>
                <w:noProof/>
                <w:color w:val="000000"/>
              </w:rPr>
            </w:pPr>
            <w:r>
              <w:rPr>
                <w:noProof/>
              </w:rPr>
              <w:t>sir</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pPr>
              <w:rPr>
                <w:rFonts w:eastAsia="SimSun"/>
                <w:b/>
                <w:noProof/>
                <w:snapToGrid w:val="0"/>
              </w:rPr>
            </w:pPr>
            <w:r>
              <w:rPr>
                <w:noProof/>
              </w:rPr>
              <w:t>Združeno kraljestvo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Scotch Beef</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Microsoft JhengHei" w:hint="eastAsia"/>
                <w:noProof/>
                <w:color w:val="000000"/>
                <w:szCs w:val="24"/>
                <w:lang w:eastAsia="en-GB"/>
              </w:rPr>
              <w:t>苏格兰牛肉</w:t>
            </w:r>
          </w:p>
        </w:tc>
        <w:tc>
          <w:tcPr>
            <w:tcW w:w="2835" w:type="dxa"/>
          </w:tcPr>
          <w:p>
            <w:pPr>
              <w:rPr>
                <w:rFonts w:eastAsia="Times New Roman"/>
                <w:noProof/>
                <w:color w:val="000000"/>
              </w:rPr>
            </w:pPr>
            <w:r>
              <w:rPr>
                <w:noProof/>
              </w:rPr>
              <w:t>sveže meso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Scotch Lamb</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苏格兰羔羊肉</w:t>
            </w:r>
          </w:p>
        </w:tc>
        <w:tc>
          <w:tcPr>
            <w:tcW w:w="2835" w:type="dxa"/>
          </w:tcPr>
          <w:p>
            <w:pPr>
              <w:rPr>
                <w:rFonts w:eastAsia="Times New Roman"/>
                <w:noProof/>
                <w:color w:val="000000"/>
              </w:rPr>
            </w:pPr>
            <w:r>
              <w:rPr>
                <w:noProof/>
              </w:rPr>
              <w:t>sveže meso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Welsh Beef</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威尔士牛肉</w:t>
            </w:r>
          </w:p>
        </w:tc>
        <w:tc>
          <w:tcPr>
            <w:tcW w:w="2835" w:type="dxa"/>
          </w:tcPr>
          <w:p>
            <w:pPr>
              <w:rPr>
                <w:rFonts w:eastAsia="Times New Roman"/>
                <w:noProof/>
                <w:color w:val="000000"/>
              </w:rPr>
            </w:pPr>
            <w:r>
              <w:rPr>
                <w:noProof/>
              </w:rPr>
              <w:t>sveže meso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Welsh Lamb</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cs="Microsoft JhengHei" w:hint="eastAsia"/>
                <w:noProof/>
                <w:color w:val="000000"/>
                <w:szCs w:val="24"/>
                <w:lang w:eastAsia="en-GB"/>
              </w:rPr>
              <w:t>威尔士羊肉</w:t>
            </w:r>
          </w:p>
        </w:tc>
        <w:tc>
          <w:tcPr>
            <w:tcW w:w="2835" w:type="dxa"/>
          </w:tcPr>
          <w:p>
            <w:pPr>
              <w:rPr>
                <w:rFonts w:eastAsia="Times New Roman"/>
                <w:noProof/>
                <w:color w:val="000000"/>
              </w:rPr>
            </w:pPr>
            <w:r>
              <w:rPr>
                <w:noProof/>
              </w:rPr>
              <w:t>sveže meso</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pPr>
              <w:rPr>
                <w:rFonts w:eastAsia="SimSun"/>
                <w:b/>
                <w:noProof/>
                <w:snapToGrid w:val="0"/>
              </w:rPr>
            </w:pPr>
            <w:r>
              <w:rPr>
                <w:noProof/>
              </w:rPr>
              <w:t>Avstrija, Belgija, Nemčija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Korn / Kornbrand</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Microsoft JhengHei" w:hint="eastAsia"/>
                <w:noProof/>
                <w:color w:val="000000"/>
                <w:szCs w:val="24"/>
                <w:lang w:eastAsia="en-GB"/>
              </w:rPr>
              <w:t>科恩酒/ 科恩烧酒</w:t>
            </w:r>
          </w:p>
        </w:tc>
        <w:tc>
          <w:tcPr>
            <w:tcW w:w="2835" w:type="dxa"/>
          </w:tcPr>
          <w:p>
            <w:pPr>
              <w:rPr>
                <w:rFonts w:eastAsia="Times New Roman"/>
                <w:noProof/>
                <w:color w:val="000000"/>
              </w:rPr>
            </w:pPr>
            <w:r>
              <w:rPr>
                <w:noProof/>
              </w:rPr>
              <w:t>žgana pijača</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pPr>
              <w:rPr>
                <w:rFonts w:eastAsia="SimSun"/>
                <w:b/>
                <w:noProof/>
                <w:snapToGrid w:val="0"/>
              </w:rPr>
            </w:pPr>
            <w:r>
              <w:rPr>
                <w:noProof/>
              </w:rPr>
              <w:t>Avstrija, Madžarska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rPr>
            </w:pPr>
          </w:p>
        </w:tc>
        <w:tc>
          <w:tcPr>
            <w:tcW w:w="2835" w:type="dxa"/>
          </w:tcPr>
          <w:p>
            <w:pPr>
              <w:rPr>
                <w:rFonts w:eastAsia="Times New Roman"/>
                <w:noProof/>
                <w:color w:val="000000"/>
              </w:rPr>
            </w:pPr>
            <w:r>
              <w:rPr>
                <w:noProof/>
              </w:rPr>
              <w:t>Pálinka</w:t>
            </w:r>
          </w:p>
        </w:tc>
        <w:tc>
          <w:tcPr>
            <w:tcW w:w="2835" w:type="dxa"/>
          </w:tcPr>
          <w:p>
            <w:pPr>
              <w:adjustRightInd w:val="0"/>
              <w:snapToGrid w:val="0"/>
              <w:spacing w:before="0" w:after="0" w:line="360" w:lineRule="auto"/>
              <w:ind w:left="23" w:right="-72"/>
              <w:jc w:val="left"/>
              <w:rPr>
                <w:rFonts w:ascii="Garamond" w:eastAsia="SimSun" w:hAnsi="Garamond"/>
                <w:b/>
                <w:bCs/>
                <w:noProof/>
                <w:color w:val="002060"/>
                <w:sz w:val="25"/>
                <w:szCs w:val="25"/>
              </w:rPr>
            </w:pPr>
            <w:r>
              <w:rPr>
                <w:rFonts w:ascii="SimSun" w:eastAsia="SimSun" w:hAnsi="SimSun" w:cs="Microsoft JhengHei" w:hint="eastAsia"/>
                <w:noProof/>
                <w:color w:val="000000"/>
                <w:szCs w:val="24"/>
                <w:lang w:eastAsia="en-GB"/>
              </w:rPr>
              <w:t>帕林卡</w:t>
            </w:r>
          </w:p>
        </w:tc>
        <w:tc>
          <w:tcPr>
            <w:tcW w:w="2835" w:type="dxa"/>
          </w:tcPr>
          <w:p>
            <w:pPr>
              <w:rPr>
                <w:rFonts w:eastAsia="Times New Roman"/>
                <w:noProof/>
                <w:color w:val="000000"/>
              </w:rPr>
            </w:pPr>
            <w:r>
              <w:rPr>
                <w:noProof/>
              </w:rPr>
              <w:t>žgana pijača</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rPr>
            </w:pPr>
          </w:p>
        </w:tc>
        <w:tc>
          <w:tcPr>
            <w:tcW w:w="8505" w:type="dxa"/>
            <w:gridSpan w:val="3"/>
          </w:tcPr>
          <w:p>
            <w:pPr>
              <w:rPr>
                <w:rFonts w:eastAsia="SimSun"/>
                <w:noProof/>
                <w:snapToGrid w:val="0"/>
              </w:rPr>
            </w:pPr>
            <w:r>
              <w:rPr>
                <w:noProof/>
              </w:rPr>
              <w:t>Hrvaška, Slovenija</w:t>
            </w:r>
          </w:p>
        </w:tc>
      </w:tr>
      <w:tr>
        <w:trPr>
          <w:cantSplit/>
          <w:trHeight w:val="199"/>
          <w:tblHeader/>
        </w:trPr>
        <w:tc>
          <w:tcPr>
            <w:tcW w:w="567" w:type="dxa"/>
          </w:tcPr>
          <w:p>
            <w:pPr>
              <w:numPr>
                <w:ilvl w:val="0"/>
                <w:numId w:val="20"/>
              </w:numPr>
              <w:adjustRightInd w:val="0"/>
              <w:snapToGrid w:val="0"/>
              <w:spacing w:before="0" w:after="0" w:line="360" w:lineRule="auto"/>
              <w:ind w:left="460" w:right="176" w:hanging="425"/>
              <w:jc w:val="left"/>
              <w:rPr>
                <w:rFonts w:eastAsia="Times New Roman"/>
                <w:noProof/>
                <w:color w:val="000000"/>
                <w:sz w:val="20"/>
                <w:szCs w:val="20"/>
              </w:rPr>
            </w:pPr>
          </w:p>
        </w:tc>
        <w:tc>
          <w:tcPr>
            <w:tcW w:w="2835" w:type="dxa"/>
          </w:tcPr>
          <w:p>
            <w:pPr>
              <w:rPr>
                <w:rFonts w:eastAsia="Times New Roman"/>
                <w:noProof/>
                <w:color w:val="000000"/>
              </w:rPr>
            </w:pPr>
            <w:r>
              <w:rPr>
                <w:noProof/>
              </w:rPr>
              <w:t>Istarski pršut/Istrski pršut</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cs="Microsoft JhengHei" w:hint="eastAsia"/>
                <w:noProof/>
                <w:color w:val="000000"/>
                <w:szCs w:val="24"/>
                <w:lang w:eastAsia="en-GB"/>
              </w:rPr>
              <w:t>伊斯特拉熏火腿</w:t>
            </w:r>
          </w:p>
        </w:tc>
        <w:tc>
          <w:tcPr>
            <w:tcW w:w="2835" w:type="dxa"/>
          </w:tcPr>
          <w:p>
            <w:pPr>
              <w:rPr>
                <w:rFonts w:eastAsia="Times New Roman"/>
                <w:noProof/>
                <w:color w:val="000000"/>
              </w:rPr>
            </w:pPr>
            <w:r>
              <w:rPr>
                <w:noProof/>
              </w:rPr>
              <w:t>mesni proizvodi (kuhani, soljeni, dimljeni itd.) – šunka</w:t>
            </w:r>
          </w:p>
        </w:tc>
      </w:tr>
    </w:tbl>
    <w:p>
      <w:pPr>
        <w:jc w:val="center"/>
        <w:rPr>
          <w:b/>
          <w:noProof/>
          <w:snapToGrid w:val="0"/>
        </w:rPr>
      </w:pPr>
      <w:r>
        <w:rPr>
          <w:noProof/>
        </w:rPr>
        <w:br w:type="page"/>
      </w:r>
      <w:r>
        <w:rPr>
          <w:b/>
          <w:noProof/>
        </w:rPr>
        <w:t>PRILOGA VII</w:t>
      </w:r>
      <w:r>
        <w:rPr>
          <w:b/>
          <w:noProof/>
        </w:rPr>
        <w:br/>
        <w:t>Geografske označbe proizvodov s poreklom iz Kitajske iz člena 1(2)</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1"/>
        <w:gridCol w:w="3071"/>
        <w:gridCol w:w="3072"/>
      </w:tblGrid>
      <w:tr>
        <w:trPr>
          <w:cantSplit/>
          <w:trHeight w:val="309"/>
          <w:tblHeader/>
        </w:trPr>
        <w:tc>
          <w:tcPr>
            <w:tcW w:w="3071" w:type="dxa"/>
            <w:tcBorders>
              <w:bottom w:val="nil"/>
            </w:tcBorders>
          </w:tcPr>
          <w:p>
            <w:pPr>
              <w:pStyle w:val="NormalCentered"/>
              <w:spacing w:line="276" w:lineRule="auto"/>
              <w:rPr>
                <w:noProof/>
                <w:snapToGrid w:val="0"/>
                <w:lang w:eastAsia="zh-CN"/>
              </w:rPr>
            </w:pPr>
            <w:r>
              <w:rPr>
                <w:noProof/>
                <w:snapToGrid w:val="0"/>
                <w:lang w:eastAsia="zh-CN"/>
              </w:rPr>
              <w:t>Ime, kot je registrirano na Kitajskem</w:t>
            </w:r>
          </w:p>
          <w:p>
            <w:pPr>
              <w:pStyle w:val="NormalCentered"/>
              <w:rPr>
                <w:noProof/>
                <w:snapToGrid w:val="0"/>
              </w:rPr>
            </w:pPr>
          </w:p>
        </w:tc>
        <w:tc>
          <w:tcPr>
            <w:tcW w:w="3071" w:type="dxa"/>
            <w:tcBorders>
              <w:bottom w:val="nil"/>
            </w:tcBorders>
          </w:tcPr>
          <w:p>
            <w:pPr>
              <w:jc w:val="center"/>
              <w:rPr>
                <w:noProof/>
                <w:snapToGrid w:val="0"/>
              </w:rPr>
            </w:pPr>
            <w:r>
              <w:rPr>
                <w:noProof/>
              </w:rPr>
              <w:t>Prečrkovan zapis v latinici</w:t>
            </w:r>
          </w:p>
          <w:p>
            <w:pPr>
              <w:jc w:val="center"/>
              <w:rPr>
                <w:noProof/>
                <w:snapToGrid w:val="0"/>
              </w:rPr>
            </w:pPr>
          </w:p>
        </w:tc>
        <w:tc>
          <w:tcPr>
            <w:tcW w:w="3072" w:type="dxa"/>
            <w:tcBorders>
              <w:bottom w:val="nil"/>
            </w:tcBorders>
          </w:tcPr>
          <w:p>
            <w:pPr>
              <w:jc w:val="center"/>
              <w:rPr>
                <w:noProof/>
                <w:snapToGrid w:val="0"/>
              </w:rPr>
            </w:pPr>
            <w:r>
              <w:rPr>
                <w:noProof/>
              </w:rPr>
              <w:t>Prevod v informativne namene</w:t>
            </w:r>
          </w:p>
          <w:p>
            <w:pPr>
              <w:jc w:val="center"/>
              <w:rPr>
                <w:noProof/>
                <w:snapToGrid w:val="0"/>
              </w:rPr>
            </w:pP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hint="eastAsia"/>
                <w:noProof/>
                <w:szCs w:val="20"/>
              </w:rPr>
              <w:t>宜兴紫砂</w:t>
            </w:r>
          </w:p>
        </w:tc>
        <w:tc>
          <w:tcPr>
            <w:tcW w:w="3071" w:type="dxa"/>
          </w:tcPr>
          <w:p>
            <w:pPr>
              <w:rPr>
                <w:rFonts w:eastAsia="SimSun"/>
                <w:noProof/>
                <w:szCs w:val="20"/>
              </w:rPr>
            </w:pPr>
            <w:r>
              <w:rPr>
                <w:noProof/>
              </w:rPr>
              <w:t>Yixing Zi Sha</w:t>
            </w:r>
          </w:p>
        </w:tc>
        <w:tc>
          <w:tcPr>
            <w:tcW w:w="3072" w:type="dxa"/>
          </w:tcPr>
          <w:p>
            <w:pPr>
              <w:rPr>
                <w:rFonts w:eastAsia="SimSun"/>
                <w:noProof/>
                <w:snapToGrid w:val="0"/>
                <w:szCs w:val="24"/>
                <w:u w:val="single"/>
              </w:rPr>
            </w:pPr>
            <w:r>
              <w:rPr>
                <w:noProof/>
              </w:rPr>
              <w:t>Yixing Purple Clay Ware</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hint="eastAsia"/>
                <w:noProof/>
                <w:szCs w:val="20"/>
              </w:rPr>
              <w:t>扬州漆器</w:t>
            </w:r>
          </w:p>
        </w:tc>
        <w:tc>
          <w:tcPr>
            <w:tcW w:w="3071" w:type="dxa"/>
          </w:tcPr>
          <w:p>
            <w:pPr>
              <w:rPr>
                <w:rFonts w:eastAsia="SimSun"/>
                <w:noProof/>
                <w:szCs w:val="20"/>
              </w:rPr>
            </w:pPr>
            <w:r>
              <w:rPr>
                <w:noProof/>
              </w:rPr>
              <w:t>Yangzhou Qi Qi</w:t>
            </w:r>
          </w:p>
        </w:tc>
        <w:tc>
          <w:tcPr>
            <w:tcW w:w="3072" w:type="dxa"/>
          </w:tcPr>
          <w:p>
            <w:pPr>
              <w:rPr>
                <w:rFonts w:eastAsia="SimSun"/>
                <w:noProof/>
                <w:snapToGrid w:val="0"/>
                <w:szCs w:val="24"/>
                <w:u w:val="single"/>
              </w:rPr>
            </w:pPr>
            <w:r>
              <w:rPr>
                <w:noProof/>
              </w:rPr>
              <w:t xml:space="preserve">Yangzhou Lacquerware </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hint="eastAsia"/>
                <w:noProof/>
                <w:szCs w:val="20"/>
              </w:rPr>
              <w:t>东海水晶</w:t>
            </w:r>
          </w:p>
        </w:tc>
        <w:tc>
          <w:tcPr>
            <w:tcW w:w="3071" w:type="dxa"/>
          </w:tcPr>
          <w:p>
            <w:pPr>
              <w:rPr>
                <w:rFonts w:eastAsia="SimSun"/>
                <w:noProof/>
                <w:szCs w:val="20"/>
              </w:rPr>
            </w:pPr>
            <w:r>
              <w:rPr>
                <w:noProof/>
              </w:rPr>
              <w:t>Donghai Shui Jing</w:t>
            </w:r>
          </w:p>
        </w:tc>
        <w:tc>
          <w:tcPr>
            <w:tcW w:w="3072" w:type="dxa"/>
          </w:tcPr>
          <w:p>
            <w:pPr>
              <w:rPr>
                <w:rFonts w:eastAsia="SimSun"/>
                <w:noProof/>
                <w:snapToGrid w:val="0"/>
                <w:szCs w:val="24"/>
                <w:u w:val="single"/>
              </w:rPr>
            </w:pPr>
            <w:r>
              <w:rPr>
                <w:noProof/>
              </w:rPr>
              <w:t>Donghai Crystal</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hint="eastAsia"/>
                <w:noProof/>
                <w:szCs w:val="20"/>
              </w:rPr>
              <w:t>龙泉青瓷</w:t>
            </w:r>
          </w:p>
        </w:tc>
        <w:tc>
          <w:tcPr>
            <w:tcW w:w="3071" w:type="dxa"/>
          </w:tcPr>
          <w:p>
            <w:pPr>
              <w:rPr>
                <w:rFonts w:eastAsia="SimSun"/>
                <w:noProof/>
                <w:szCs w:val="20"/>
              </w:rPr>
            </w:pPr>
            <w:r>
              <w:rPr>
                <w:noProof/>
              </w:rPr>
              <w:t>Longquan Qing Ci</w:t>
            </w:r>
          </w:p>
        </w:tc>
        <w:tc>
          <w:tcPr>
            <w:tcW w:w="3072" w:type="dxa"/>
          </w:tcPr>
          <w:p>
            <w:pPr>
              <w:rPr>
                <w:rFonts w:eastAsia="SimSun"/>
                <w:noProof/>
                <w:snapToGrid w:val="0"/>
                <w:szCs w:val="24"/>
                <w:u w:val="single"/>
              </w:rPr>
            </w:pPr>
            <w:r>
              <w:rPr>
                <w:noProof/>
              </w:rPr>
              <w:t>Longquan Celadon</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hint="eastAsia"/>
                <w:noProof/>
                <w:szCs w:val="20"/>
              </w:rPr>
              <w:t>建盏</w:t>
            </w:r>
          </w:p>
        </w:tc>
        <w:tc>
          <w:tcPr>
            <w:tcW w:w="3071" w:type="dxa"/>
          </w:tcPr>
          <w:p>
            <w:pPr>
              <w:rPr>
                <w:rFonts w:eastAsia="SimSun"/>
                <w:noProof/>
                <w:szCs w:val="20"/>
              </w:rPr>
            </w:pPr>
            <w:r>
              <w:rPr>
                <w:noProof/>
              </w:rPr>
              <w:t>Jian Zhan</w:t>
            </w:r>
          </w:p>
        </w:tc>
        <w:tc>
          <w:tcPr>
            <w:tcW w:w="3072" w:type="dxa"/>
          </w:tcPr>
          <w:p>
            <w:pPr>
              <w:rPr>
                <w:rFonts w:eastAsia="SimSun"/>
                <w:noProof/>
                <w:snapToGrid w:val="0"/>
                <w:szCs w:val="24"/>
                <w:u w:val="single"/>
              </w:rPr>
            </w:pPr>
            <w:r>
              <w:rPr>
                <w:noProof/>
              </w:rPr>
              <w:t>Jian Bowl</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hint="eastAsia"/>
                <w:noProof/>
                <w:szCs w:val="20"/>
              </w:rPr>
              <w:t>德化白瓷</w:t>
            </w:r>
          </w:p>
        </w:tc>
        <w:tc>
          <w:tcPr>
            <w:tcW w:w="3071" w:type="dxa"/>
          </w:tcPr>
          <w:p>
            <w:pPr>
              <w:rPr>
                <w:rFonts w:eastAsia="SimSun"/>
                <w:noProof/>
                <w:szCs w:val="20"/>
              </w:rPr>
            </w:pPr>
            <w:r>
              <w:rPr>
                <w:noProof/>
              </w:rPr>
              <w:t>Dehua Bai Ci</w:t>
            </w:r>
          </w:p>
        </w:tc>
        <w:tc>
          <w:tcPr>
            <w:tcW w:w="3072" w:type="dxa"/>
          </w:tcPr>
          <w:p>
            <w:pPr>
              <w:rPr>
                <w:rFonts w:eastAsia="SimSun"/>
                <w:noProof/>
                <w:snapToGrid w:val="0"/>
                <w:szCs w:val="24"/>
                <w:u w:val="single"/>
              </w:rPr>
            </w:pPr>
            <w:r>
              <w:rPr>
                <w:noProof/>
              </w:rPr>
              <w:t>White Porcelains of Dehua</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hint="eastAsia"/>
                <w:noProof/>
                <w:szCs w:val="20"/>
              </w:rPr>
              <w:t>景德镇瓷器</w:t>
            </w:r>
          </w:p>
        </w:tc>
        <w:tc>
          <w:tcPr>
            <w:tcW w:w="3071" w:type="dxa"/>
          </w:tcPr>
          <w:p>
            <w:pPr>
              <w:rPr>
                <w:rFonts w:eastAsia="SimSun"/>
                <w:noProof/>
                <w:szCs w:val="20"/>
              </w:rPr>
            </w:pPr>
            <w:r>
              <w:rPr>
                <w:noProof/>
              </w:rPr>
              <w:t>Jingdezhen Ci Qi</w:t>
            </w:r>
          </w:p>
        </w:tc>
        <w:tc>
          <w:tcPr>
            <w:tcW w:w="3072" w:type="dxa"/>
          </w:tcPr>
          <w:p>
            <w:pPr>
              <w:rPr>
                <w:rFonts w:eastAsia="SimSun"/>
                <w:noProof/>
                <w:snapToGrid w:val="0"/>
                <w:szCs w:val="24"/>
                <w:u w:val="single"/>
              </w:rPr>
            </w:pPr>
            <w:r>
              <w:rPr>
                <w:noProof/>
              </w:rPr>
              <w:t>Jingdezhen Porcelain</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hint="eastAsia"/>
                <w:noProof/>
                <w:szCs w:val="20"/>
              </w:rPr>
              <w:t>当阳峪绞胎瓷</w:t>
            </w:r>
          </w:p>
        </w:tc>
        <w:tc>
          <w:tcPr>
            <w:tcW w:w="3071" w:type="dxa"/>
          </w:tcPr>
          <w:p>
            <w:pPr>
              <w:rPr>
                <w:rFonts w:eastAsia="SimSun"/>
                <w:noProof/>
                <w:szCs w:val="20"/>
              </w:rPr>
            </w:pPr>
            <w:r>
              <w:rPr>
                <w:noProof/>
              </w:rPr>
              <w:t>Dangyangyu Jiao Tai Ci</w:t>
            </w:r>
          </w:p>
        </w:tc>
        <w:tc>
          <w:tcPr>
            <w:tcW w:w="3072" w:type="dxa"/>
          </w:tcPr>
          <w:p>
            <w:pPr>
              <w:rPr>
                <w:rFonts w:eastAsia="SimSun"/>
                <w:noProof/>
                <w:snapToGrid w:val="0"/>
                <w:szCs w:val="24"/>
                <w:u w:val="single"/>
              </w:rPr>
            </w:pPr>
            <w:r>
              <w:rPr>
                <w:noProof/>
              </w:rPr>
              <w:t>Dangyangyu Jiaotai Porcelain</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hint="eastAsia"/>
                <w:noProof/>
                <w:szCs w:val="20"/>
              </w:rPr>
              <w:t>汝瓷</w:t>
            </w:r>
          </w:p>
        </w:tc>
        <w:tc>
          <w:tcPr>
            <w:tcW w:w="3071" w:type="dxa"/>
          </w:tcPr>
          <w:p>
            <w:pPr>
              <w:rPr>
                <w:rFonts w:eastAsia="SimSun"/>
                <w:noProof/>
                <w:szCs w:val="20"/>
              </w:rPr>
            </w:pPr>
            <w:r>
              <w:rPr>
                <w:noProof/>
              </w:rPr>
              <w:t>Ru Ci</w:t>
            </w:r>
          </w:p>
        </w:tc>
        <w:tc>
          <w:tcPr>
            <w:tcW w:w="3072" w:type="dxa"/>
          </w:tcPr>
          <w:p>
            <w:pPr>
              <w:rPr>
                <w:rFonts w:eastAsia="SimSun"/>
                <w:noProof/>
                <w:snapToGrid w:val="0"/>
                <w:szCs w:val="24"/>
                <w:u w:val="single"/>
              </w:rPr>
            </w:pPr>
            <w:r>
              <w:rPr>
                <w:noProof/>
              </w:rPr>
              <w:t>Ru Ceramic</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hint="eastAsia"/>
                <w:noProof/>
                <w:szCs w:val="20"/>
              </w:rPr>
              <w:t>枝江布鞋</w:t>
            </w:r>
          </w:p>
        </w:tc>
        <w:tc>
          <w:tcPr>
            <w:tcW w:w="3071" w:type="dxa"/>
          </w:tcPr>
          <w:p>
            <w:pPr>
              <w:rPr>
                <w:rFonts w:eastAsia="SimSun"/>
                <w:noProof/>
                <w:szCs w:val="20"/>
              </w:rPr>
            </w:pPr>
            <w:r>
              <w:rPr>
                <w:noProof/>
              </w:rPr>
              <w:t>Zhijiang Bu Xie</w:t>
            </w:r>
          </w:p>
        </w:tc>
        <w:tc>
          <w:tcPr>
            <w:tcW w:w="3072" w:type="dxa"/>
          </w:tcPr>
          <w:p>
            <w:pPr>
              <w:rPr>
                <w:rFonts w:eastAsia="SimSun"/>
                <w:noProof/>
                <w:snapToGrid w:val="0"/>
                <w:szCs w:val="24"/>
                <w:u w:val="single"/>
              </w:rPr>
            </w:pPr>
            <w:r>
              <w:rPr>
                <w:noProof/>
              </w:rPr>
              <w:t>ZhiJiang Cloth Shoes</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hint="eastAsia"/>
                <w:noProof/>
                <w:szCs w:val="20"/>
              </w:rPr>
              <w:t>浏阳花炮</w:t>
            </w:r>
          </w:p>
        </w:tc>
        <w:tc>
          <w:tcPr>
            <w:tcW w:w="3071" w:type="dxa"/>
          </w:tcPr>
          <w:p>
            <w:pPr>
              <w:rPr>
                <w:rFonts w:eastAsia="SimSun"/>
                <w:noProof/>
                <w:szCs w:val="20"/>
              </w:rPr>
            </w:pPr>
            <w:r>
              <w:rPr>
                <w:noProof/>
              </w:rPr>
              <w:t>Liuyang Hua Pao</w:t>
            </w:r>
          </w:p>
        </w:tc>
        <w:tc>
          <w:tcPr>
            <w:tcW w:w="3072" w:type="dxa"/>
          </w:tcPr>
          <w:p>
            <w:pPr>
              <w:rPr>
                <w:rFonts w:eastAsia="SimSun"/>
                <w:noProof/>
                <w:snapToGrid w:val="0"/>
                <w:szCs w:val="24"/>
                <w:u w:val="single"/>
              </w:rPr>
            </w:pPr>
            <w:r>
              <w:rPr>
                <w:noProof/>
              </w:rPr>
              <w:t>Liuyang Fireworks</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hint="eastAsia"/>
                <w:noProof/>
                <w:szCs w:val="20"/>
              </w:rPr>
              <w:t>醴陵瓷器</w:t>
            </w:r>
          </w:p>
        </w:tc>
        <w:tc>
          <w:tcPr>
            <w:tcW w:w="3071" w:type="dxa"/>
          </w:tcPr>
          <w:p>
            <w:pPr>
              <w:rPr>
                <w:rFonts w:eastAsia="SimSun"/>
                <w:noProof/>
                <w:szCs w:val="20"/>
              </w:rPr>
            </w:pPr>
            <w:r>
              <w:rPr>
                <w:noProof/>
              </w:rPr>
              <w:t>Liling Ci Qi</w:t>
            </w:r>
          </w:p>
        </w:tc>
        <w:tc>
          <w:tcPr>
            <w:tcW w:w="3072" w:type="dxa"/>
          </w:tcPr>
          <w:p>
            <w:pPr>
              <w:rPr>
                <w:rFonts w:eastAsia="SimSun"/>
                <w:noProof/>
                <w:snapToGrid w:val="0"/>
                <w:szCs w:val="24"/>
                <w:u w:val="single"/>
              </w:rPr>
            </w:pPr>
            <w:r>
              <w:rPr>
                <w:noProof/>
              </w:rPr>
              <w:t>Liling Ceramic</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hint="eastAsia"/>
                <w:noProof/>
                <w:szCs w:val="20"/>
              </w:rPr>
              <w:t>端砚</w:t>
            </w:r>
          </w:p>
        </w:tc>
        <w:tc>
          <w:tcPr>
            <w:tcW w:w="3071" w:type="dxa"/>
          </w:tcPr>
          <w:p>
            <w:pPr>
              <w:rPr>
                <w:rFonts w:eastAsia="SimSun"/>
                <w:noProof/>
                <w:szCs w:val="20"/>
              </w:rPr>
            </w:pPr>
            <w:r>
              <w:rPr>
                <w:noProof/>
              </w:rPr>
              <w:t>Duan Yan</w:t>
            </w:r>
          </w:p>
        </w:tc>
        <w:tc>
          <w:tcPr>
            <w:tcW w:w="3072" w:type="dxa"/>
          </w:tcPr>
          <w:p>
            <w:pPr>
              <w:rPr>
                <w:rFonts w:eastAsia="SimSun"/>
                <w:noProof/>
                <w:snapToGrid w:val="0"/>
                <w:szCs w:val="24"/>
                <w:u w:val="single"/>
              </w:rPr>
            </w:pPr>
            <w:r>
              <w:rPr>
                <w:noProof/>
              </w:rPr>
              <w:t>Duan Inkstone</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hint="eastAsia"/>
                <w:noProof/>
                <w:szCs w:val="20"/>
              </w:rPr>
              <w:t>坭兴陶</w:t>
            </w:r>
          </w:p>
        </w:tc>
        <w:tc>
          <w:tcPr>
            <w:tcW w:w="3071" w:type="dxa"/>
          </w:tcPr>
          <w:p>
            <w:pPr>
              <w:rPr>
                <w:rFonts w:eastAsia="SimSun"/>
                <w:noProof/>
                <w:szCs w:val="20"/>
              </w:rPr>
            </w:pPr>
            <w:r>
              <w:rPr>
                <w:noProof/>
              </w:rPr>
              <w:t>Nixing Tao</w:t>
            </w:r>
          </w:p>
        </w:tc>
        <w:tc>
          <w:tcPr>
            <w:tcW w:w="3072" w:type="dxa"/>
          </w:tcPr>
          <w:p>
            <w:pPr>
              <w:rPr>
                <w:rFonts w:eastAsia="SimSun"/>
                <w:noProof/>
                <w:snapToGrid w:val="0"/>
                <w:szCs w:val="24"/>
                <w:u w:val="single"/>
              </w:rPr>
            </w:pPr>
            <w:r>
              <w:rPr>
                <w:noProof/>
              </w:rPr>
              <w:t>Nixing Pottery</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hint="eastAsia"/>
                <w:noProof/>
                <w:szCs w:val="20"/>
              </w:rPr>
              <w:t>大足石雕</w:t>
            </w:r>
          </w:p>
        </w:tc>
        <w:tc>
          <w:tcPr>
            <w:tcW w:w="3071" w:type="dxa"/>
          </w:tcPr>
          <w:p>
            <w:pPr>
              <w:rPr>
                <w:rFonts w:eastAsia="SimSun"/>
                <w:noProof/>
                <w:szCs w:val="20"/>
              </w:rPr>
            </w:pPr>
            <w:r>
              <w:rPr>
                <w:noProof/>
              </w:rPr>
              <w:t>Dazu Shi Diao</w:t>
            </w:r>
          </w:p>
        </w:tc>
        <w:tc>
          <w:tcPr>
            <w:tcW w:w="3072" w:type="dxa"/>
          </w:tcPr>
          <w:p>
            <w:pPr>
              <w:rPr>
                <w:rFonts w:eastAsia="SimSun"/>
                <w:noProof/>
                <w:snapToGrid w:val="0"/>
                <w:szCs w:val="24"/>
                <w:u w:val="single"/>
              </w:rPr>
            </w:pPr>
            <w:r>
              <w:rPr>
                <w:noProof/>
              </w:rPr>
              <w:t>Dazu Stone Carving</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hint="eastAsia"/>
                <w:noProof/>
                <w:szCs w:val="20"/>
              </w:rPr>
              <w:t>大方漆器</w:t>
            </w:r>
          </w:p>
        </w:tc>
        <w:tc>
          <w:tcPr>
            <w:tcW w:w="3071" w:type="dxa"/>
          </w:tcPr>
          <w:p>
            <w:pPr>
              <w:rPr>
                <w:rFonts w:eastAsia="SimSun"/>
                <w:noProof/>
                <w:szCs w:val="20"/>
              </w:rPr>
            </w:pPr>
            <w:r>
              <w:rPr>
                <w:noProof/>
              </w:rPr>
              <w:t>Dafang Qi Qi</w:t>
            </w:r>
          </w:p>
        </w:tc>
        <w:tc>
          <w:tcPr>
            <w:tcW w:w="3072" w:type="dxa"/>
          </w:tcPr>
          <w:p>
            <w:pPr>
              <w:rPr>
                <w:rFonts w:eastAsia="SimSun"/>
                <w:noProof/>
                <w:snapToGrid w:val="0"/>
                <w:szCs w:val="24"/>
                <w:u w:val="single"/>
              </w:rPr>
            </w:pPr>
            <w:r>
              <w:rPr>
                <w:noProof/>
              </w:rPr>
              <w:t>Dafang Lacquerware</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hint="eastAsia"/>
                <w:noProof/>
                <w:szCs w:val="20"/>
              </w:rPr>
              <w:t>建水紫陶</w:t>
            </w:r>
          </w:p>
        </w:tc>
        <w:tc>
          <w:tcPr>
            <w:tcW w:w="3071" w:type="dxa"/>
          </w:tcPr>
          <w:p>
            <w:pPr>
              <w:rPr>
                <w:rFonts w:eastAsia="SimSun"/>
                <w:noProof/>
                <w:szCs w:val="20"/>
              </w:rPr>
            </w:pPr>
            <w:r>
              <w:rPr>
                <w:noProof/>
              </w:rPr>
              <w:t>Jianshui Zi Tao</w:t>
            </w:r>
          </w:p>
        </w:tc>
        <w:tc>
          <w:tcPr>
            <w:tcW w:w="3072" w:type="dxa"/>
          </w:tcPr>
          <w:p>
            <w:pPr>
              <w:rPr>
                <w:rFonts w:eastAsia="SimSun"/>
                <w:noProof/>
                <w:snapToGrid w:val="0"/>
                <w:szCs w:val="24"/>
                <w:u w:val="single"/>
              </w:rPr>
            </w:pPr>
            <w:r>
              <w:rPr>
                <w:noProof/>
              </w:rPr>
              <w:t>Jianshui Purple Pottery</w:t>
            </w:r>
          </w:p>
        </w:tc>
      </w:tr>
    </w:tbl>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SimSun"/>
    <w:charset w:val="86"/>
    <w:family w:val="auto"/>
    <w:pitch w:val="default"/>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TFangsong">
    <w:altName w:val="SimSun"/>
    <w:charset w:val="86"/>
    <w:family w:val="auto"/>
    <w:pitch w:val="default"/>
    <w:sig w:usb0="00000000" w:usb1="00000000" w:usb2="00000010" w:usb3="00000000" w:csb0="0004009F" w:csb1="00000000"/>
  </w:font>
  <w:font w:name="Microsoft JhengHei">
    <w:panose1 w:val="020B0604030504040204"/>
    <w:charset w:val="88"/>
    <w:family w:val="swiss"/>
    <w:pitch w:val="variable"/>
    <w:sig w:usb0="00000087" w:usb1="288F4000" w:usb2="00000016" w:usb3="00000000" w:csb0="00100009"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Gothic UI">
    <w:charset w:val="80"/>
    <w:family w:val="swiss"/>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UnicodeMS-WinCharSetFFFF-H">
    <w:altName w:val="Arial Unicode MS"/>
    <w:charset w:val="86"/>
    <w:family w:val="auto"/>
    <w:pitch w:val="default"/>
    <w:sig w:usb0="00000000" w:usb1="0000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sz w:val="18"/>
          <w:szCs w:val="18"/>
        </w:rPr>
        <w:t>Pogodbenici soglašata, da se v vseh primerih, razen izjemnih ali posebej zapletenih primerov, geografske označbe štejejo za obdelane, kadar so bili izčrpani vsi postopki v zvezi z njihovim pregledom, objavo, ugovorom ali pritožbami oziroma kakršni koli drugi postopki, vzpostavljeni za njihovo zaščito, ter ko je bila sprejeta upravna odločba o zavrnitvi ali zaščiti navedene geografske označbe.</w:t>
      </w:r>
    </w:p>
  </w:footnote>
  <w:footnote w:id="2">
    <w:p>
      <w:pPr>
        <w:pStyle w:val="FootnoteText"/>
      </w:pPr>
      <w:r>
        <w:rPr>
          <w:rStyle w:val="FootnoteReference"/>
        </w:rPr>
        <w:footnoteRef/>
      </w:r>
      <w:r>
        <w:tab/>
      </w:r>
      <w:r>
        <w:rPr>
          <w:sz w:val="18"/>
          <w:szCs w:val="18"/>
        </w:rPr>
        <w:t>Pogodbenici se strinjata, da se v zvezi z geografskimi označbami iz Priloge V in Priloge VI na datum začetka veljavnosti tega sporazuma uporabljajo isti postopki iz člena 10(3).</w:t>
      </w:r>
    </w:p>
  </w:footnote>
  <w:footnote w:id="3">
    <w:p>
      <w:pPr>
        <w:pStyle w:val="FootnoteText"/>
      </w:pPr>
      <w:r>
        <w:rPr>
          <w:rStyle w:val="FootnoteReference"/>
        </w:rPr>
        <w:footnoteRef/>
      </w:r>
      <w:r>
        <w:tab/>
        <w:t>Pogodbenici potrjujeta, da bosta izpolnili svoje obveznosti iz tega sporazuma z izvrševanjem zakonodaje iz Priloge I. Pogodbenici sta seznanjeni, da lahko pri izvajanju zaščite geografskih označb druge pogodbenice, kot so določene v tem sporazumu, uporabljata vse ali nekatere od svojih nacionalnih sistemov. Opozoriti je treba, da nobena pogodbenica ne bo uporabljala določb svojih predpisov o blagovnih znamkah za objavo geografskih označb druge pogodbenice ali za podelitev statusa geografske označbe imenom iz prilog k temu sporazumu. Obseg, v katerem pogodbenici uporabljata svoje predpise o blagovnih znamkah za izvajanje tega člena, je določen v členu 6.</w:t>
      </w:r>
    </w:p>
  </w:footnote>
  <w:footnote w:id="4">
    <w:p>
      <w:pPr>
        <w:pStyle w:val="FootnoteText"/>
      </w:pPr>
      <w:r>
        <w:rPr>
          <w:rStyle w:val="FootnoteReference"/>
        </w:rPr>
        <w:footnoteRef/>
      </w:r>
      <w:r>
        <w:tab/>
        <w:t>Za namene tega člena in če ni v nasprotju z določbami oddelka 3 dela II Sporazuma TRIPS, se pogodbenici strinjata, da lahko „kakršna koli uporaba“ ali „uporaba kakršnih koli sredstev“ zajema kakršno koli neposredno ali posredno komercialno uporabo zaščitenega imena, vključno z imitacijo ali uporabo, ki bi kazala na povezavo med zadevnim proizvodom in zaščitenim imenom. „Imenovanje ali predstavitev blaga“ lahko vključuje kakršno koli drugo napačno ali zavajajočo navedbo izvora, porekla, vrste ali bistvenih lastnosti proizvoda na notranji ali zunanji embalaži, v reklamnem gradivu ali dokumentih, ki se nanašajo na zadevni proizvod, kakor tudi pakiranje proizvoda v embalažo, ki lahko ustvari napačen vtis o poreklu proizvoda.</w:t>
      </w:r>
    </w:p>
  </w:footnote>
  <w:footnote w:id="5">
    <w:p>
      <w:pPr>
        <w:pStyle w:val="FootnoteText"/>
        <w:adjustRightInd w:val="0"/>
        <w:snapToGrid w:val="0"/>
        <w:spacing w:afterLines="50" w:after="120" w:line="360" w:lineRule="auto"/>
        <w:rPr>
          <w:sz w:val="18"/>
          <w:szCs w:val="18"/>
        </w:rPr>
      </w:pPr>
      <w:r>
        <w:rPr>
          <w:rStyle w:val="FootnoteReference"/>
        </w:rPr>
        <w:footnoteRef/>
      </w:r>
      <w:r>
        <w:rPr>
          <w:sz w:val="18"/>
          <w:szCs w:val="18"/>
        </w:rPr>
        <w:tab/>
        <w:t>Izraz „prečrkovanje“ zajema prečrkovanje geografskih označb, ki so na podlagi tega sporazuma zaščitene v latinici ali nelatiničnih znakih, v pismenke Ljudske republike Kitajske na eni strani in prečrkovanje geografskih označb, ki so na podlagi tega sporazuma zaščitene v pismenkah Ljudske republike Kitajske, v latinico ali nelatinične znake, ki se uporabljajo v Evropski uniji, na drugi strani. V prilogah III, IV, V in VI je določeno izvirno ime in njegovo prečrkovanje, ki ga je treba zaščititi s tem sporazumom, ter njegov prevod v informativne namene.</w:t>
      </w:r>
    </w:p>
    <w:p>
      <w:pPr>
        <w:pStyle w:val="FootnoteText"/>
        <w:adjustRightInd w:val="0"/>
        <w:snapToGrid w:val="0"/>
        <w:spacing w:afterLines="50" w:after="120" w:line="360" w:lineRule="auto"/>
        <w:ind w:left="0" w:firstLine="0"/>
        <w:rPr>
          <w:sz w:val="18"/>
          <w:szCs w:val="18"/>
        </w:rPr>
      </w:pPr>
    </w:p>
  </w:footnote>
  <w:footnote w:id="6">
    <w:p>
      <w:pPr>
        <w:pStyle w:val="FootnoteText"/>
      </w:pPr>
      <w:r>
        <w:rPr>
          <w:rStyle w:val="FootnoteReference"/>
        </w:rPr>
        <w:footnoteRef/>
      </w:r>
      <w:r>
        <w:tab/>
        <w:t>Geografske označbe, oštevilčene s številkami od 55 do 68 v Prilogi V, so zaščitene enako kot vse druge geografske označbe na podlagi tega sporazuma, vključno z enakimi pravicami glede označevanja z evropskim simbolom, ki ustreza zaščiteni označbi porekla ali zaščiteni geografski označbi na ozemlju Unije, kot je predvideno v tem členu, ter bi se lahko vnesle v register, če in kadar bi jih zakonodaja EU vključila z razširitvijo.</w:t>
      </w:r>
    </w:p>
  </w:footnote>
  <w:footnote w:id="7">
    <w:p>
      <w:pPr>
        <w:pStyle w:val="FootnoteText"/>
        <w:snapToGrid w:val="0"/>
      </w:pPr>
      <w:r>
        <w:rPr>
          <w:rStyle w:val="FootnoteReference"/>
        </w:rPr>
        <w:footnoteRef/>
      </w:r>
      <w:r>
        <w:tab/>
        <w:t>Za namene tega člena se v zvezi z zaščito geografskih označb šteje, da je pomen besedne zveze „sestavljen iz“ enak pomenu besedne zveze „enak ali skoraj enak“.</w:t>
      </w:r>
    </w:p>
  </w:footnote>
  <w:footnote w:id="8">
    <w:p>
      <w:pPr>
        <w:pStyle w:val="FootnoteText"/>
        <w:snapToGrid w:val="0"/>
        <w:rPr>
          <w:strike/>
        </w:rPr>
      </w:pPr>
      <w:r>
        <w:rPr>
          <w:rStyle w:val="FootnoteReference"/>
        </w:rPr>
        <w:footnoteRef/>
      </w:r>
      <w:r>
        <w:tab/>
        <w:t>Člen 6(1) se ne uporablja, če vložnik vloži prijavo za blagovno znamko, ki je enaka registrirani blagovni znamki v njegovi lasti, v zvezi z enakim proizvodom.</w:t>
      </w:r>
    </w:p>
    <w:p>
      <w:pPr>
        <w:pStyle w:val="FootnoteText"/>
        <w:snapToGrid w:val="0"/>
      </w:pPr>
    </w:p>
  </w:footnote>
  <w:footnote w:id="9">
    <w:p>
      <w:pPr>
        <w:pStyle w:val="FootnoteText"/>
      </w:pPr>
      <w:r>
        <w:rPr>
          <w:rStyle w:val="FootnoteReference"/>
        </w:rPr>
        <w:footnoteRef/>
      </w:r>
      <w:r>
        <w:tab/>
        <w:t>V petletnem prehodnem obdobju po začetku veljavnosti tega sporazuma zaščita geografske označbe „</w:t>
      </w:r>
      <w:r>
        <w:rPr>
          <w:noProof/>
          <w:lang w:val="en-GB" w:eastAsia="en-GB"/>
        </w:rPr>
        <w:drawing>
          <wp:inline distT="0" distB="0" distL="0" distR="0">
            <wp:extent cx="584200" cy="17386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1731" cy="193967"/>
                    </a:xfrm>
                    <a:prstGeom prst="rect">
                      <a:avLst/>
                    </a:prstGeom>
                  </pic:spPr>
                </pic:pic>
              </a:graphicData>
            </a:graphic>
          </wp:inline>
        </w:drawing>
      </w:r>
      <w:r>
        <w:t xml:space="preserve"> ne prepreči uporabe izraza „Lapsang Souchong“ na ozemlju Evropske unije za čaj, pod pogojem da:</w:t>
      </w:r>
    </w:p>
    <w:p>
      <w:pPr>
        <w:pStyle w:val="FootnoteText"/>
        <w:ind w:left="709"/>
      </w:pPr>
      <w:r>
        <w:t>-</w:t>
      </w:r>
      <w:r>
        <w:tab/>
        <w:t>se lahko dokaže, da je bil zadevni proizvod dan na trg Evropske unije pred 3. junijem 2017 in</w:t>
      </w:r>
    </w:p>
    <w:p>
      <w:pPr>
        <w:pStyle w:val="FootnoteText"/>
      </w:pPr>
      <w:r>
        <w:t>-</w:t>
      </w:r>
      <w:r>
        <w:tab/>
        <w:t>zadevni proizvod ne zavaja evropskega potrošnika; njegovo dejansko geografsko poreklo mora biti jasno prikazano na berljiv in viden način.</w:t>
      </w:r>
    </w:p>
  </w:footnote>
  <w:footnote w:id="10">
    <w:p>
      <w:pPr>
        <w:pStyle w:val="FootnoteText"/>
      </w:pPr>
      <w:r>
        <w:rPr>
          <w:rStyle w:val="FootnoteReference"/>
        </w:rPr>
        <w:footnoteRef/>
      </w:r>
      <w:r>
        <w:tab/>
        <w:t>V osemletnem prehodnem obdobju po začetku veljavnosti tega sporazuma zaščita geografske označbe „Feta“ ne prepreči uporabe izraza „Feta“ na ozemlju Ljudske republike Kitajske za sire, pod pogojem da:</w:t>
      </w:r>
    </w:p>
    <w:p>
      <w:pPr>
        <w:pStyle w:val="FootnoteText"/>
        <w:ind w:left="709"/>
      </w:pPr>
      <w:r>
        <w:t>–</w:t>
      </w:r>
      <w:r>
        <w:tab/>
        <w:t>se lahko dokaže, da je bil zadevni proizvod dan na trg Ljudske republike Kitajske pred 3. junijem 2017 in</w:t>
      </w:r>
    </w:p>
    <w:p>
      <w:pPr>
        <w:pStyle w:val="FootnoteText"/>
      </w:pPr>
      <w:r>
        <w:t>–</w:t>
      </w:r>
      <w:r>
        <w:tab/>
        <w:t>zadevni proizvod ne zavaja kitajskega potrošnika; njegovo dejansko geografsko poreklo mora biti jasno prikazano na berljiv in viden način.</w:t>
      </w:r>
    </w:p>
  </w:footnote>
  <w:footnote w:id="11">
    <w:p>
      <w:pPr>
        <w:pStyle w:val="FootnoteText"/>
        <w:rPr>
          <w:lang w:val="fr-BE"/>
        </w:rPr>
      </w:pPr>
      <w:r>
        <w:rPr>
          <w:rStyle w:val="FootnoteReference"/>
        </w:rPr>
        <w:footnoteRef/>
      </w:r>
      <w:r>
        <w:rPr>
          <w:lang w:val="fr-BE"/>
        </w:rPr>
        <w:tab/>
        <w:t>Zaščita izraza „queso“ se ne zahteva.</w:t>
      </w:r>
    </w:p>
  </w:footnote>
  <w:footnote w:id="12">
    <w:p>
      <w:pPr>
        <w:pStyle w:val="FootnoteText"/>
        <w:rPr>
          <w:lang w:val="fr-BE"/>
        </w:rPr>
      </w:pPr>
      <w:r>
        <w:rPr>
          <w:rStyle w:val="FootnoteReference"/>
        </w:rPr>
        <w:footnoteRef/>
      </w:r>
      <w:r>
        <w:rPr>
          <w:lang w:val="fr-BE"/>
        </w:rPr>
        <w:tab/>
        <w:t>V šestletnem prehodnem obdobju po začetku veljavnosti tega sporazuma zaščita geografske označbe „Asiago“ ne prepreči uporabe izraza „Asiago“ na ozemlju Ljudske republike Kitajske za sire, pod pogojem da:</w:t>
      </w:r>
    </w:p>
    <w:p>
      <w:pPr>
        <w:pStyle w:val="FootnoteText"/>
        <w:ind w:left="709"/>
      </w:pPr>
      <w:r>
        <w:t>–</w:t>
      </w:r>
      <w:r>
        <w:tab/>
        <w:t>se lahko dokaže, da je bil zadevni proizvod dan na trg Ljudske republike Kitajske pred 3. junijem 2017 in</w:t>
      </w:r>
    </w:p>
    <w:p>
      <w:pPr>
        <w:pStyle w:val="FootnoteText"/>
      </w:pPr>
      <w:r>
        <w:t>–</w:t>
      </w:r>
      <w:r>
        <w:tab/>
        <w:t>zadevni proizvod ne zavaja kitajskega potrošnika; njegovo dejansko geografsko poreklo mora biti jasno prikazano na berljiv in viden način.</w:t>
      </w:r>
    </w:p>
  </w:footnote>
  <w:footnote w:id="13">
    <w:p>
      <w:pPr>
        <w:pStyle w:val="FootnoteText"/>
        <w:rPr>
          <w:lang w:val="fr-BE"/>
        </w:rPr>
      </w:pPr>
      <w:r>
        <w:rPr>
          <w:rStyle w:val="FootnoteReference"/>
        </w:rPr>
        <w:footnoteRef/>
      </w:r>
      <w:r>
        <w:rPr>
          <w:lang w:val="fr-BE"/>
        </w:rPr>
        <w:tab/>
        <w:t>Zaščita izraza „mozzarella“ se ne zahteva.</w:t>
      </w:r>
    </w:p>
  </w:footnote>
  <w:footnote w:id="14">
    <w:p>
      <w:pPr>
        <w:pStyle w:val="FootnoteText"/>
        <w:rPr>
          <w:lang w:val="fr-BE"/>
        </w:rPr>
      </w:pPr>
      <w:r>
        <w:rPr>
          <w:rStyle w:val="FootnoteReference"/>
        </w:rPr>
        <w:footnoteRef/>
      </w:r>
      <w:r>
        <w:rPr>
          <w:lang w:val="fr-BE"/>
        </w:rPr>
        <w:tab/>
        <w:t>Zaščita, predvidena v tem sporazumu, se ne razširi na izraz „parmezan“.</w:t>
      </w:r>
    </w:p>
  </w:footnote>
  <w:footnote w:id="15">
    <w:p>
      <w:pPr>
        <w:pStyle w:val="FootnoteText"/>
        <w:rPr>
          <w:lang w:val="fr-BE"/>
        </w:rPr>
      </w:pPr>
      <w:r>
        <w:rPr>
          <w:rStyle w:val="FootnoteReference"/>
        </w:rPr>
        <w:footnoteRef/>
      </w:r>
      <w:r>
        <w:rPr>
          <w:lang w:val="fr-BE"/>
        </w:rPr>
        <w:tab/>
        <w:t>Zaščita izraza „pecorino“ se ne zahteva.</w:t>
      </w:r>
    </w:p>
    <w:p>
      <w:pPr>
        <w:pStyle w:val="FootnoteText"/>
        <w:rPr>
          <w:lang w:val="fr-BE"/>
        </w:rPr>
      </w:pPr>
      <w:r>
        <w:rPr>
          <w:lang w:val="fr-BE"/>
        </w:rPr>
        <w:tab/>
        <w:t>Zaščita geografske označbe „Pecorino Romano“ ne preprečuje uporabe izraza „romano“ na ozemlju Kitajske za proizvode, ki niso sir. V triletnem prehodnem obdobju po začetku veljavnosti tega sporazuma zaščita geografske označbe „Pecorino Romano“ ne prepreči uporabe izraza „Romano“ na ozemlju Ljudske republike Kitajske za sire, pod pogojem da:</w:t>
      </w:r>
    </w:p>
    <w:p>
      <w:pPr>
        <w:pStyle w:val="FootnoteText"/>
        <w:ind w:left="709"/>
      </w:pPr>
      <w:r>
        <w:rPr>
          <w:color w:val="0070C0"/>
        </w:rPr>
        <w:t>–</w:t>
      </w:r>
      <w:r>
        <w:rPr>
          <w:color w:val="0070C0"/>
        </w:rPr>
        <w:tab/>
      </w:r>
      <w:r>
        <w:t>se lahko dokaže, da je bil zadevni proizvod dan na trg Ljudske republike Kitajske pred 3. junijem 2017 in</w:t>
      </w:r>
    </w:p>
    <w:p>
      <w:pPr>
        <w:pStyle w:val="FootnoteText"/>
      </w:pPr>
      <w:r>
        <w:t>–</w:t>
      </w:r>
      <w:r>
        <w:tab/>
        <w:t>njegovo dejansko geografsko poreklo mora biti jasno prikazano na berljiv in viden način.</w:t>
      </w:r>
    </w:p>
  </w:footnote>
  <w:footnote w:id="16">
    <w:p>
      <w:pPr>
        <w:pStyle w:val="FootnoteText"/>
        <w:rPr>
          <w:lang w:val="fr-BE"/>
        </w:rPr>
      </w:pPr>
      <w:r>
        <w:rPr>
          <w:rStyle w:val="FootnoteReference"/>
        </w:rPr>
        <w:footnoteRef/>
      </w:r>
      <w:r>
        <w:rPr>
          <w:lang w:val="fr-BE"/>
        </w:rPr>
        <w:tab/>
        <w:t>Zaščita izraza „prosciutto“ se ne zahteva.</w:t>
      </w:r>
    </w:p>
  </w:footnote>
  <w:footnote w:id="17">
    <w:p>
      <w:pPr>
        <w:pStyle w:val="FootnoteText"/>
        <w:rPr>
          <w:lang w:val="fr-BE"/>
        </w:rPr>
      </w:pPr>
      <w:r>
        <w:rPr>
          <w:rStyle w:val="FootnoteReference"/>
        </w:rPr>
        <w:footnoteRef/>
      </w:r>
      <w:r>
        <w:rPr>
          <w:lang w:val="fr-BE"/>
        </w:rPr>
        <w:tab/>
        <w:t>Zaščita izraza “vino nobile di“ se ne zahteva.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2">
    <w:nsid w:val="055652B5"/>
    <w:multiLevelType w:val="multilevel"/>
    <w:tmpl w:val="055652B5"/>
    <w:lvl w:ilvl="0">
      <w:start w:val="1"/>
      <w:numFmt w:val="decimal"/>
      <w:pStyle w:val="ListNumber3"/>
      <w:lvlText w:val="(%1)"/>
      <w:lvlJc w:val="left"/>
      <w:pPr>
        <w:tabs>
          <w:tab w:val="left" w:pos="2625"/>
        </w:tabs>
        <w:ind w:left="2625" w:hanging="709"/>
      </w:pPr>
    </w:lvl>
    <w:lvl w:ilvl="1">
      <w:start w:val="1"/>
      <w:numFmt w:val="lowerLetter"/>
      <w:pStyle w:val="ListNumber3Level2"/>
      <w:lvlText w:val="(%2)"/>
      <w:lvlJc w:val="left"/>
      <w:pPr>
        <w:tabs>
          <w:tab w:val="left" w:pos="3333"/>
        </w:tabs>
        <w:ind w:left="3333" w:hanging="708"/>
      </w:pPr>
    </w:lvl>
    <w:lvl w:ilvl="2">
      <w:start w:val="1"/>
      <w:numFmt w:val="bullet"/>
      <w:pStyle w:val="ListNumber3Level3"/>
      <w:lvlText w:val="–"/>
      <w:lvlJc w:val="left"/>
      <w:pPr>
        <w:tabs>
          <w:tab w:val="left" w:pos="4042"/>
        </w:tabs>
        <w:ind w:left="4042" w:hanging="709"/>
      </w:pPr>
      <w:rPr>
        <w:rFonts w:ascii="Times New Roman" w:hAnsi="Times New Roman"/>
      </w:rPr>
    </w:lvl>
    <w:lvl w:ilvl="3">
      <w:start w:val="1"/>
      <w:numFmt w:val="bullet"/>
      <w:pStyle w:val="ListNumber3Level4"/>
      <w:lvlText w:val=""/>
      <w:lvlJc w:val="left"/>
      <w:pPr>
        <w:tabs>
          <w:tab w:val="left" w:pos="4751"/>
        </w:tabs>
        <w:ind w:left="4751"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3">
    <w:nsid w:val="1262685D"/>
    <w:multiLevelType w:val="singleLevel"/>
    <w:tmpl w:val="1262685D"/>
    <w:lvl w:ilvl="0">
      <w:start w:val="1"/>
      <w:numFmt w:val="bullet"/>
      <w:pStyle w:val="ListBullet4"/>
      <w:lvlText w:val=""/>
      <w:lvlJc w:val="left"/>
      <w:pPr>
        <w:tabs>
          <w:tab w:val="left" w:pos="3163"/>
        </w:tabs>
        <w:ind w:left="3163" w:hanging="283"/>
      </w:pPr>
      <w:rPr>
        <w:rFonts w:ascii="Symbol" w:hAnsi="Symbol"/>
      </w:rPr>
    </w:lvl>
  </w:abstractNum>
  <w:abstractNum w:abstractNumId="4">
    <w:nsid w:val="143D0A16"/>
    <w:multiLevelType w:val="singleLevel"/>
    <w:tmpl w:val="143D0A16"/>
    <w:lvl w:ilvl="0">
      <w:start w:val="1"/>
      <w:numFmt w:val="bullet"/>
      <w:pStyle w:val="ListBullet3"/>
      <w:lvlText w:val=""/>
      <w:lvlJc w:val="left"/>
      <w:pPr>
        <w:tabs>
          <w:tab w:val="left" w:pos="2199"/>
        </w:tabs>
        <w:ind w:left="2199" w:hanging="283"/>
      </w:pPr>
      <w:rPr>
        <w:rFonts w:ascii="Symbol" w:hAnsi="Symbol"/>
      </w:rPr>
    </w:lvl>
  </w:abstractNum>
  <w:abstractNum w:abstractNumId="5">
    <w:nsid w:val="168F2EED"/>
    <w:multiLevelType w:val="multilevel"/>
    <w:tmpl w:val="168F2E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225E59"/>
    <w:multiLevelType w:val="singleLevel"/>
    <w:tmpl w:val="24225E59"/>
    <w:lvl w:ilvl="0">
      <w:start w:val="1"/>
      <w:numFmt w:val="bullet"/>
      <w:pStyle w:val="ListDash4"/>
      <w:lvlText w:val="–"/>
      <w:lvlJc w:val="left"/>
      <w:pPr>
        <w:tabs>
          <w:tab w:val="left" w:pos="3163"/>
        </w:tabs>
        <w:ind w:left="3163" w:hanging="283"/>
      </w:pPr>
      <w:rPr>
        <w:rFonts w:ascii="Times New Roman" w:hAnsi="Times New Roman"/>
      </w:rPr>
    </w:lvl>
  </w:abstractNum>
  <w:abstractNum w:abstractNumId="9">
    <w:nsid w:val="2C8D5AD3"/>
    <w:multiLevelType w:val="singleLevel"/>
    <w:tmpl w:val="2C8D5AD3"/>
    <w:lvl w:ilvl="0">
      <w:start w:val="1"/>
      <w:numFmt w:val="bullet"/>
      <w:pStyle w:val="ListBullet2"/>
      <w:lvlText w:val=""/>
      <w:lvlJc w:val="left"/>
      <w:pPr>
        <w:tabs>
          <w:tab w:val="left" w:pos="1360"/>
        </w:tabs>
        <w:ind w:left="1360" w:hanging="283"/>
      </w:pPr>
      <w:rPr>
        <w:rFonts w:ascii="Symbol" w:hAnsi="Symbol"/>
      </w:r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2D293CE3"/>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A7730C4"/>
    <w:multiLevelType w:val="singleLevel"/>
    <w:tmpl w:val="3A7730C4"/>
    <w:lvl w:ilvl="0">
      <w:start w:val="1"/>
      <w:numFmt w:val="bullet"/>
      <w:pStyle w:val="ListBullet1"/>
      <w:lvlText w:val=""/>
      <w:lvlJc w:val="left"/>
      <w:pPr>
        <w:tabs>
          <w:tab w:val="left" w:pos="765"/>
        </w:tabs>
        <w:ind w:left="765" w:hanging="283"/>
      </w:pPr>
      <w:rPr>
        <w:rFonts w:ascii="Symbol" w:hAnsi="Symbol"/>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8415E7"/>
    <w:multiLevelType w:val="multilevel"/>
    <w:tmpl w:val="428415E7"/>
    <w:lvl w:ilvl="0">
      <w:start w:val="1"/>
      <w:numFmt w:val="decimal"/>
      <w:pStyle w:val="ListNumber"/>
      <w:lvlText w:val="(%1)"/>
      <w:lvlJc w:val="left"/>
      <w:pPr>
        <w:tabs>
          <w:tab w:val="left" w:pos="709"/>
        </w:tabs>
        <w:ind w:left="709" w:hanging="709"/>
      </w:pPr>
    </w:lvl>
    <w:lvl w:ilvl="1">
      <w:start w:val="1"/>
      <w:numFmt w:val="lowerLetter"/>
      <w:pStyle w:val="ListNumberLevel2"/>
      <w:lvlText w:val="(%2)"/>
      <w:lvlJc w:val="left"/>
      <w:pPr>
        <w:tabs>
          <w:tab w:val="left" w:pos="1417"/>
        </w:tabs>
        <w:ind w:left="1417" w:hanging="708"/>
      </w:pPr>
    </w:lvl>
    <w:lvl w:ilvl="2">
      <w:start w:val="1"/>
      <w:numFmt w:val="bullet"/>
      <w:pStyle w:val="ListNumberLevel3"/>
      <w:lvlText w:val="–"/>
      <w:lvlJc w:val="left"/>
      <w:pPr>
        <w:tabs>
          <w:tab w:val="left" w:pos="2126"/>
        </w:tabs>
        <w:ind w:left="2126" w:hanging="709"/>
      </w:pPr>
      <w:rPr>
        <w:rFonts w:ascii="Times New Roman" w:hAnsi="Times New Roman"/>
      </w:rPr>
    </w:lvl>
    <w:lvl w:ilvl="3">
      <w:start w:val="1"/>
      <w:numFmt w:val="bullet"/>
      <w:pStyle w:val="ListNumberLevel4"/>
      <w:lvlText w:val=""/>
      <w:lvlJc w:val="left"/>
      <w:pPr>
        <w:tabs>
          <w:tab w:val="left" w:pos="2835"/>
        </w:tabs>
        <w:ind w:left="2835"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481EA4"/>
    <w:multiLevelType w:val="multilevel"/>
    <w:tmpl w:val="45481EA4"/>
    <w:lvl w:ilvl="0">
      <w:start w:val="1"/>
      <w:numFmt w:val="decimal"/>
      <w:pStyle w:val="ListNumber2"/>
      <w:lvlText w:val="(%1)"/>
      <w:lvlJc w:val="left"/>
      <w:pPr>
        <w:tabs>
          <w:tab w:val="left" w:pos="1786"/>
        </w:tabs>
        <w:ind w:left="1786" w:hanging="709"/>
      </w:pPr>
    </w:lvl>
    <w:lvl w:ilvl="1">
      <w:start w:val="1"/>
      <w:numFmt w:val="lowerLetter"/>
      <w:pStyle w:val="ListNumber2Level2"/>
      <w:lvlText w:val="(%2)"/>
      <w:lvlJc w:val="left"/>
      <w:pPr>
        <w:tabs>
          <w:tab w:val="left" w:pos="2494"/>
        </w:tabs>
        <w:ind w:left="2494" w:hanging="708"/>
      </w:pPr>
    </w:lvl>
    <w:lvl w:ilvl="2">
      <w:start w:val="1"/>
      <w:numFmt w:val="bullet"/>
      <w:pStyle w:val="ListNumber2Level3"/>
      <w:lvlText w:val="–"/>
      <w:lvlJc w:val="left"/>
      <w:pPr>
        <w:tabs>
          <w:tab w:val="left" w:pos="3203"/>
        </w:tabs>
        <w:ind w:left="3203" w:hanging="709"/>
      </w:pPr>
      <w:rPr>
        <w:rFonts w:ascii="Times New Roman" w:hAnsi="Times New Roman"/>
      </w:rPr>
    </w:lvl>
    <w:lvl w:ilvl="3">
      <w:start w:val="1"/>
      <w:numFmt w:val="bullet"/>
      <w:pStyle w:val="ListNumber2Level4"/>
      <w:lvlText w:val=""/>
      <w:lvlJc w:val="left"/>
      <w:pPr>
        <w:tabs>
          <w:tab w:val="left" w:pos="3912"/>
        </w:tabs>
        <w:ind w:left="3912"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65D172F"/>
    <w:multiLevelType w:val="multilevel"/>
    <w:tmpl w:val="465D172F"/>
    <w:lvl w:ilvl="0">
      <w:start w:val="1"/>
      <w:numFmt w:val="decimal"/>
      <w:pStyle w:val="ListNumber1"/>
      <w:lvlText w:val="(%1)"/>
      <w:lvlJc w:val="left"/>
      <w:pPr>
        <w:tabs>
          <w:tab w:val="left" w:pos="1191"/>
        </w:tabs>
        <w:ind w:left="1191" w:hanging="709"/>
      </w:pPr>
    </w:lvl>
    <w:lvl w:ilvl="1">
      <w:start w:val="1"/>
      <w:numFmt w:val="lowerLetter"/>
      <w:pStyle w:val="ListNumber1Level2"/>
      <w:lvlText w:val="(%2)"/>
      <w:lvlJc w:val="left"/>
      <w:pPr>
        <w:tabs>
          <w:tab w:val="left" w:pos="1899"/>
        </w:tabs>
        <w:ind w:left="1899" w:hanging="708"/>
      </w:pPr>
    </w:lvl>
    <w:lvl w:ilvl="2">
      <w:start w:val="1"/>
      <w:numFmt w:val="bullet"/>
      <w:pStyle w:val="ListNumber1Level3"/>
      <w:lvlText w:val="–"/>
      <w:lvlJc w:val="left"/>
      <w:pPr>
        <w:tabs>
          <w:tab w:val="left" w:pos="2608"/>
        </w:tabs>
        <w:ind w:left="2608" w:hanging="709"/>
      </w:pPr>
      <w:rPr>
        <w:rFonts w:ascii="Times New Roman" w:hAnsi="Times New Roman"/>
      </w:rPr>
    </w:lvl>
    <w:lvl w:ilvl="3">
      <w:start w:val="1"/>
      <w:numFmt w:val="bullet"/>
      <w:pStyle w:val="ListNumber1Level4"/>
      <w:lvlText w:val=""/>
      <w:lvlJc w:val="left"/>
      <w:pPr>
        <w:tabs>
          <w:tab w:val="left" w:pos="3317"/>
        </w:tabs>
        <w:ind w:left="331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0">
    <w:nsid w:val="48860AAB"/>
    <w:multiLevelType w:val="multilevel"/>
    <w:tmpl w:val="48860AAB"/>
    <w:lvl w:ilvl="0">
      <w:start w:val="1"/>
      <w:numFmt w:val="decimal"/>
      <w:pStyle w:val="ListNumber4"/>
      <w:lvlText w:val="(%1)"/>
      <w:lvlJc w:val="left"/>
      <w:pPr>
        <w:tabs>
          <w:tab w:val="left" w:pos="3589"/>
        </w:tabs>
        <w:ind w:left="3589" w:hanging="709"/>
      </w:pPr>
    </w:lvl>
    <w:lvl w:ilvl="1">
      <w:start w:val="1"/>
      <w:numFmt w:val="lowerLetter"/>
      <w:pStyle w:val="ListNumber4Level2"/>
      <w:lvlText w:val="(%2)"/>
      <w:lvlJc w:val="left"/>
      <w:pPr>
        <w:tabs>
          <w:tab w:val="left" w:pos="4297"/>
        </w:tabs>
        <w:ind w:left="4297" w:hanging="708"/>
      </w:pPr>
    </w:lvl>
    <w:lvl w:ilvl="2">
      <w:start w:val="1"/>
      <w:numFmt w:val="bullet"/>
      <w:pStyle w:val="ListNumber4Level3"/>
      <w:lvlText w:val="–"/>
      <w:lvlJc w:val="left"/>
      <w:pPr>
        <w:tabs>
          <w:tab w:val="left" w:pos="5006"/>
        </w:tabs>
        <w:ind w:left="5006" w:hanging="709"/>
      </w:pPr>
      <w:rPr>
        <w:rFonts w:ascii="Times New Roman" w:hAnsi="Times New Roman"/>
      </w:rPr>
    </w:lvl>
    <w:lvl w:ilvl="3">
      <w:start w:val="1"/>
      <w:numFmt w:val="bullet"/>
      <w:pStyle w:val="ListNumber4Level4"/>
      <w:lvlText w:val=""/>
      <w:lvlJc w:val="left"/>
      <w:pPr>
        <w:tabs>
          <w:tab w:val="left" w:pos="5715"/>
        </w:tabs>
        <w:ind w:left="5715"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1">
    <w:nsid w:val="54BD0BEC"/>
    <w:multiLevelType w:val="singleLevel"/>
    <w:tmpl w:val="54BD0BEC"/>
    <w:lvl w:ilvl="0">
      <w:start w:val="1"/>
      <w:numFmt w:val="bullet"/>
      <w:pStyle w:val="ListBullet"/>
      <w:lvlText w:val=""/>
      <w:lvlJc w:val="left"/>
      <w:pPr>
        <w:tabs>
          <w:tab w:val="left" w:pos="283"/>
        </w:tabs>
        <w:ind w:left="283" w:hanging="283"/>
      </w:pPr>
      <w:rPr>
        <w:rFonts w:ascii="Symbol" w:hAnsi="Symbol"/>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62B5C67"/>
    <w:multiLevelType w:val="singleLevel"/>
    <w:tmpl w:val="662B5C67"/>
    <w:lvl w:ilvl="0">
      <w:start w:val="1"/>
      <w:numFmt w:val="bullet"/>
      <w:pStyle w:val="ListDash"/>
      <w:lvlText w:val="–"/>
      <w:lvlJc w:val="left"/>
      <w:pPr>
        <w:tabs>
          <w:tab w:val="left" w:pos="283"/>
        </w:tabs>
        <w:ind w:left="283" w:hanging="283"/>
      </w:pPr>
      <w:rPr>
        <w:rFonts w:ascii="Times New Roman" w:hAnsi="Times New Roman"/>
      </w:rPr>
    </w:lvl>
  </w:abstractNum>
  <w:abstractNum w:abstractNumId="28">
    <w:nsid w:val="668A10F7"/>
    <w:multiLevelType w:val="singleLevel"/>
    <w:tmpl w:val="668A10F7"/>
    <w:lvl w:ilvl="0">
      <w:start w:val="1"/>
      <w:numFmt w:val="bullet"/>
      <w:pStyle w:val="ListDash2"/>
      <w:lvlText w:val="–"/>
      <w:lvlJc w:val="left"/>
      <w:pPr>
        <w:tabs>
          <w:tab w:val="left" w:pos="1360"/>
        </w:tabs>
        <w:ind w:left="1360" w:hanging="283"/>
      </w:pPr>
      <w:rPr>
        <w:rFonts w:ascii="Times New Roman" w:hAnsi="Times New Roman"/>
      </w:rPr>
    </w:lvl>
  </w:abstractNum>
  <w:abstractNum w:abstractNumId="29">
    <w:nsid w:val="67671EEF"/>
    <w:multiLevelType w:val="singleLevel"/>
    <w:tmpl w:val="67671EEF"/>
    <w:lvl w:ilvl="0">
      <w:start w:val="1"/>
      <w:numFmt w:val="bullet"/>
      <w:pStyle w:val="ListDash1"/>
      <w:lvlText w:val="–"/>
      <w:lvlJc w:val="left"/>
      <w:pPr>
        <w:tabs>
          <w:tab w:val="left" w:pos="765"/>
        </w:tabs>
        <w:ind w:left="765" w:hanging="283"/>
      </w:pPr>
      <w:rPr>
        <w:rFonts w:ascii="Times New Roman" w:hAnsi="Times New Roman"/>
      </w:rPr>
    </w:lvl>
  </w:abstractNum>
  <w:abstractNum w:abstractNumId="3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1">
    <w:nsid w:val="6E5C21E3"/>
    <w:multiLevelType w:val="singleLevel"/>
    <w:tmpl w:val="6E5C21E3"/>
    <w:lvl w:ilvl="0">
      <w:start w:val="1"/>
      <w:numFmt w:val="bullet"/>
      <w:pStyle w:val="ListDash3"/>
      <w:lvlText w:val="–"/>
      <w:lvlJc w:val="left"/>
      <w:pPr>
        <w:tabs>
          <w:tab w:val="left" w:pos="2199"/>
        </w:tabs>
        <w:ind w:left="2199" w:hanging="283"/>
      </w:pPr>
      <w:rPr>
        <w:rFonts w:ascii="Times New Roman" w:hAnsi="Times New Roman"/>
      </w:rPr>
    </w:lvl>
  </w:abstractNum>
  <w:abstractNum w:abstractNumId="32">
    <w:nsid w:val="78FF1A2F"/>
    <w:multiLevelType w:val="multilevel"/>
    <w:tmpl w:val="78FF1A2F"/>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7"/>
  </w:num>
  <w:num w:numId="2">
    <w:abstractNumId w:val="3"/>
  </w:num>
  <w:num w:numId="3">
    <w:abstractNumId w:val="15"/>
  </w:num>
  <w:num w:numId="4">
    <w:abstractNumId w:val="21"/>
  </w:num>
  <w:num w:numId="5">
    <w:abstractNumId w:val="4"/>
  </w:num>
  <w:num w:numId="6">
    <w:abstractNumId w:val="2"/>
  </w:num>
  <w:num w:numId="7">
    <w:abstractNumId w:val="9"/>
  </w:num>
  <w:num w:numId="8">
    <w:abstractNumId w:val="1"/>
  </w:num>
  <w:num w:numId="9">
    <w:abstractNumId w:val="20"/>
  </w:num>
  <w:num w:numId="10">
    <w:abstractNumId w:val="0"/>
  </w:num>
  <w:num w:numId="11">
    <w:abstractNumId w:val="19"/>
  </w:num>
  <w:num w:numId="12">
    <w:abstractNumId w:val="27"/>
  </w:num>
  <w:num w:numId="13">
    <w:abstractNumId w:val="28"/>
  </w:num>
  <w:num w:numId="14">
    <w:abstractNumId w:val="29"/>
  </w:num>
  <w:num w:numId="15">
    <w:abstractNumId w:val="8"/>
  </w:num>
  <w:num w:numId="16">
    <w:abstractNumId w:val="13"/>
  </w:num>
  <w:num w:numId="17">
    <w:abstractNumId w:val="31"/>
  </w:num>
  <w:num w:numId="18">
    <w:abstractNumId w:val="12"/>
  </w:num>
  <w:num w:numId="19">
    <w:abstractNumId w:val="32"/>
  </w:num>
  <w:num w:numId="20">
    <w:abstractNumId w:val="5"/>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25"/>
  </w:num>
  <w:num w:numId="37">
    <w:abstractNumId w:val="14"/>
  </w:num>
  <w:num w:numId="38">
    <w:abstractNumId w:val="30"/>
  </w:num>
  <w:num w:numId="39">
    <w:abstractNumId w:val="11"/>
  </w:num>
  <w:num w:numId="40">
    <w:abstractNumId w:val="16"/>
  </w:num>
  <w:num w:numId="41">
    <w:abstractNumId w:val="7"/>
  </w:num>
  <w:num w:numId="42">
    <w:abstractNumId w:val="26"/>
  </w:num>
  <w:num w:numId="43">
    <w:abstractNumId w:val="6"/>
  </w:num>
  <w:num w:numId="44">
    <w:abstractNumId w:val="18"/>
  </w:num>
  <w:num w:numId="45">
    <w:abstractNumId w:val="23"/>
  </w:num>
  <w:num w:numId="46">
    <w:abstractNumId w:val="24"/>
  </w:num>
  <w:num w:numId="47">
    <w:abstractNumId w:val="10"/>
  </w:num>
  <w:num w:numId="48">
    <w:abstractNumId w:val="22"/>
  </w:num>
  <w:num w:numId="49">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19 18:39:2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8"/>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0"/>
    <w:docVar w:name="DQCStatus" w:val="Green"/>
    <w:docVar w:name="DQCVersion" w:val="3"/>
    <w:docVar w:name="DQCWithWarnings" w:val="0"/>
    <w:docVar w:name="LW_ACCOMPAGNANT" w:val="k"/>
    <w:docVar w:name="LW_ACCOMPAGNANT.CP" w:val="k"/>
    <w:docVar w:name="LW_ANNEX_NBR_FIRST" w:val="1"/>
    <w:docVar w:name="LW_ANNEX_NBR_LAST" w:val="1"/>
    <w:docVar w:name="LW_ANNEX_UNIQUE" w:val="1"/>
    <w:docVar w:name="LW_CORRIGENDUM" w:val="&lt;UNUSED&gt;"/>
    <w:docVar w:name="LW_COVERPAGE_EXISTS" w:val="True"/>
    <w:docVar w:name="LW_COVERPAGE_GUID" w:val="63A05DFC-01C9-48B5-A207-78D052209C8C"/>
    <w:docVar w:name="LW_COVERPAGE_TYPE" w:val="1"/>
    <w:docVar w:name="LW_CROSSREFERENCE" w:val="&lt;UNUSED&gt;"/>
    <w:docVar w:name="LW_DocType" w:val="ANNEX"/>
    <w:docVar w:name="LW_EMISSION" w:val="27.5.2020"/>
    <w:docVar w:name="LW_EMISSION_ISODATE" w:val="2020-05-27"/>
    <w:docVar w:name="LW_EMISSION_LOCATION" w:val="BRX"/>
    <w:docVar w:name="LW_EMISSION_PREFIX" w:val="Bruselj, "/>
    <w:docVar w:name="LW_EMISSION_SUFFIX" w:val=" "/>
    <w:docVar w:name="LW_ID_DOCSTRUCTURE" w:val="COM/ANNEX"/>
    <w:docVar w:name="LW_ID_DOCTYPE" w:val="SG-017"/>
    <w:docVar w:name="LW_LANGUE" w:val="SL"/>
    <w:docVar w:name="LW_LEVEL_OF_SENSITIVITY" w:val="Standard treatment"/>
    <w:docVar w:name="LW_NOM.INST" w:val="EVROPSKA KOMISIJA"/>
    <w:docVar w:name="LW_NOM.INST_JOINTDOC" w:val="&lt;EMPTY&gt;"/>
    <w:docVar w:name="LW_OBJETACTEPRINCIPAL" w:val="o podpisu, v imenu Evropske unije, Sporazuma med Evropsko unijo in Vlado Ljudske republike Kitajske o sodelovanju na podro\u269?ju geografskih ozna\u269?b in njihovi za\u353?\u269?iti"/>
    <w:docVar w:name="LW_OBJETACTEPRINCIPAL.CP" w:val="o podpisu, v imenu Evropske unije, Sporazuma med Evropsko unijo in Vlado Ljudske republike Kitajske o sodelovanju na podro\u269?ju geografskih ozna\u269?b in njihovi za\u353?\u269?iti"/>
    <w:docVar w:name="LW_PART_NBR" w:val="1"/>
    <w:docVar w:name="LW_PART_NBR_TOTAL" w:val="1"/>
    <w:docVar w:name="LW_REF.INST.NEW" w:val="COM"/>
    <w:docVar w:name="LW_REF.INST.NEW_ADOPTED" w:val="final"/>
    <w:docVar w:name="LW_REF.INST.NEW_TEXT" w:val="(2020) 2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ILOGA"/>
    <w:docVar w:name="LW_TYPE.DOC.CP" w:val="PRILOGA"/>
    <w:docVar w:name="LW_TYPEACTEPRINCIPAL" w:val="predlogu_x000b__x000b_SKLEPA SVETA"/>
    <w:docVar w:name="LW_TYPEACTEPRINCIPAL.CP" w:val="predlogu_x000b__x000b_SKLEPA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99" w:qFormat="1"/>
    <w:lsdException w:name="annotation text" w:qFormat="1"/>
    <w:lsdException w:name="header" w:uiPriority="99"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uiPriority="99" w:qFormat="1"/>
    <w:lsdException w:name="annotation reference" w:uiPriority="99" w:qFormat="1"/>
    <w:lsdException w:name="line number" w:uiPriority="99"/>
    <w:lsdException w:name="page number" w:uiPriority="99"/>
    <w:lsdException w:name="endnote reference" w:uiPriority="99"/>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Signature" w:uiPriority="99" w:qFormat="1"/>
    <w:lsdException w:name="Default Paragraph Font" w:uiPriority="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Salutation" w:qFormat="1"/>
    <w:lsdException w:name="Date" w:uiPriority="99" w:qFormat="1"/>
    <w:lsdException w:name="Body Text First Indent"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paragraph" w:styleId="Heading5">
    <w:name w:val="heading 5"/>
    <w:basedOn w:val="Normal"/>
    <w:next w:val="Normal"/>
    <w:link w:val="Heading5Char"/>
    <w:qFormat/>
    <w:pPr>
      <w:spacing w:before="240" w:after="60" w:line="259" w:lineRule="auto"/>
      <w:ind w:left="3332" w:hanging="708"/>
      <w:outlineLvl w:val="4"/>
    </w:pPr>
    <w:rPr>
      <w:rFonts w:ascii="Arial" w:eastAsia="SimSun" w:hAnsi="Arial"/>
      <w:sz w:val="22"/>
      <w:szCs w:val="20"/>
    </w:rPr>
  </w:style>
  <w:style w:type="paragraph" w:styleId="Heading6">
    <w:name w:val="heading 6"/>
    <w:basedOn w:val="Normal"/>
    <w:next w:val="Normal"/>
    <w:link w:val="Heading6Char"/>
    <w:qFormat/>
    <w:pPr>
      <w:spacing w:before="240" w:after="60" w:line="259" w:lineRule="auto"/>
      <w:ind w:left="4040" w:hanging="708"/>
      <w:outlineLvl w:val="5"/>
    </w:pPr>
    <w:rPr>
      <w:rFonts w:ascii="Arial" w:eastAsia="SimSun" w:hAnsi="Arial"/>
      <w:i/>
      <w:sz w:val="22"/>
      <w:szCs w:val="20"/>
    </w:rPr>
  </w:style>
  <w:style w:type="paragraph" w:styleId="Heading7">
    <w:name w:val="heading 7"/>
    <w:basedOn w:val="Normal"/>
    <w:next w:val="Normal"/>
    <w:link w:val="Heading7Char"/>
    <w:qFormat/>
    <w:pPr>
      <w:spacing w:before="240" w:after="60" w:line="259" w:lineRule="auto"/>
      <w:ind w:left="4748" w:hanging="708"/>
      <w:outlineLvl w:val="6"/>
    </w:pPr>
    <w:rPr>
      <w:rFonts w:ascii="Arial" w:eastAsia="SimSun" w:hAnsi="Arial"/>
      <w:sz w:val="20"/>
      <w:szCs w:val="20"/>
    </w:rPr>
  </w:style>
  <w:style w:type="paragraph" w:styleId="Heading8">
    <w:name w:val="heading 8"/>
    <w:basedOn w:val="Normal"/>
    <w:next w:val="Normal"/>
    <w:link w:val="Heading8Char"/>
    <w:qFormat/>
    <w:pPr>
      <w:spacing w:before="240" w:after="60" w:line="259" w:lineRule="auto"/>
      <w:ind w:left="5456" w:hanging="708"/>
      <w:outlineLvl w:val="7"/>
    </w:pPr>
    <w:rPr>
      <w:rFonts w:ascii="Arial" w:eastAsia="SimSun" w:hAnsi="Arial"/>
      <w:i/>
      <w:sz w:val="20"/>
      <w:szCs w:val="20"/>
    </w:rPr>
  </w:style>
  <w:style w:type="paragraph" w:styleId="Heading9">
    <w:name w:val="heading 9"/>
    <w:basedOn w:val="Normal"/>
    <w:next w:val="Normal"/>
    <w:link w:val="Heading9Char"/>
    <w:qFormat/>
    <w:pPr>
      <w:spacing w:before="240" w:after="60" w:line="259" w:lineRule="auto"/>
      <w:ind w:left="6164" w:hanging="708"/>
      <w:outlineLvl w:val="8"/>
    </w:pPr>
    <w:rPr>
      <w:rFonts w:ascii="Arial" w:eastAsia="SimSu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Arial" w:eastAsia="SimSun" w:hAnsi="Arial" w:cs="Times New Roman"/>
      <w:szCs w:val="20"/>
      <w:lang w:val="sl-SI"/>
    </w:rPr>
  </w:style>
  <w:style w:type="character" w:customStyle="1" w:styleId="Heading6Char">
    <w:name w:val="Heading 6 Char"/>
    <w:basedOn w:val="DefaultParagraphFont"/>
    <w:link w:val="Heading6"/>
    <w:rPr>
      <w:rFonts w:ascii="Arial" w:eastAsia="SimSun" w:hAnsi="Arial" w:cs="Times New Roman"/>
      <w:i/>
      <w:szCs w:val="20"/>
      <w:lang w:val="sl-SI"/>
    </w:rPr>
  </w:style>
  <w:style w:type="character" w:customStyle="1" w:styleId="Heading7Char">
    <w:name w:val="Heading 7 Char"/>
    <w:basedOn w:val="DefaultParagraphFont"/>
    <w:link w:val="Heading7"/>
    <w:rPr>
      <w:rFonts w:ascii="Arial" w:eastAsia="SimSun" w:hAnsi="Arial" w:cs="Times New Roman"/>
      <w:sz w:val="20"/>
      <w:szCs w:val="20"/>
      <w:lang w:val="sl-SI"/>
    </w:rPr>
  </w:style>
  <w:style w:type="character" w:customStyle="1" w:styleId="Heading8Char">
    <w:name w:val="Heading 8 Char"/>
    <w:basedOn w:val="DefaultParagraphFont"/>
    <w:link w:val="Heading8"/>
    <w:rPr>
      <w:rFonts w:ascii="Arial" w:eastAsia="SimSun" w:hAnsi="Arial" w:cs="Times New Roman"/>
      <w:i/>
      <w:sz w:val="20"/>
      <w:szCs w:val="20"/>
      <w:lang w:val="sl-SI"/>
    </w:rPr>
  </w:style>
  <w:style w:type="character" w:customStyle="1" w:styleId="Heading9Char">
    <w:name w:val="Heading 9 Char"/>
    <w:basedOn w:val="DefaultParagraphFont"/>
    <w:link w:val="Heading9"/>
    <w:rPr>
      <w:rFonts w:ascii="Arial" w:eastAsia="SimSun" w:hAnsi="Arial" w:cs="Times New Roman"/>
      <w:i/>
      <w:sz w:val="18"/>
      <w:szCs w:val="20"/>
      <w:lang w:val="sl-SI"/>
    </w:rPr>
  </w:style>
  <w:style w:type="paragraph" w:styleId="MacroText">
    <w:name w:val="macro"/>
    <w:link w:val="MacroTextChar"/>
    <w:semiHidden/>
    <w:qFormat/>
    <w:pPr>
      <w:tabs>
        <w:tab w:val="left" w:pos="480"/>
        <w:tab w:val="left" w:pos="960"/>
        <w:tab w:val="left" w:pos="1440"/>
        <w:tab w:val="left" w:pos="1920"/>
        <w:tab w:val="left" w:pos="2400"/>
        <w:tab w:val="left" w:pos="2880"/>
        <w:tab w:val="left" w:pos="3360"/>
        <w:tab w:val="left" w:pos="3840"/>
        <w:tab w:val="left" w:pos="4320"/>
      </w:tabs>
      <w:spacing w:after="240" w:line="259" w:lineRule="auto"/>
      <w:jc w:val="both"/>
    </w:pPr>
    <w:rPr>
      <w:rFonts w:ascii="Courier New" w:eastAsia="SimSun" w:hAnsi="Courier New" w:cs="Times New Roman"/>
      <w:sz w:val="20"/>
      <w:szCs w:val="20"/>
    </w:rPr>
  </w:style>
  <w:style w:type="character" w:customStyle="1" w:styleId="MacroTextChar">
    <w:name w:val="Macro Text Char"/>
    <w:basedOn w:val="DefaultParagraphFont"/>
    <w:link w:val="MacroText"/>
    <w:semiHidden/>
    <w:rPr>
      <w:rFonts w:ascii="Courier New" w:eastAsia="SimSun" w:hAnsi="Courier New" w:cs="Times New Roman"/>
      <w:sz w:val="20"/>
      <w:szCs w:val="20"/>
      <w:lang w:val="sl-SI"/>
    </w:rPr>
  </w:style>
  <w:style w:type="paragraph" w:styleId="List3">
    <w:name w:val="List 3"/>
    <w:basedOn w:val="Normal"/>
    <w:qFormat/>
    <w:pPr>
      <w:spacing w:before="0" w:after="240" w:line="259" w:lineRule="auto"/>
      <w:ind w:left="849" w:hanging="283"/>
    </w:pPr>
    <w:rPr>
      <w:rFonts w:eastAsia="SimSun"/>
      <w:szCs w:val="20"/>
    </w:rPr>
  </w:style>
  <w:style w:type="paragraph" w:styleId="ListNumber2">
    <w:name w:val="List Number 2"/>
    <w:basedOn w:val="Text2"/>
    <w:qFormat/>
    <w:pPr>
      <w:numPr>
        <w:numId w:val="1"/>
      </w:numPr>
      <w:spacing w:before="0" w:after="240" w:line="259" w:lineRule="auto"/>
    </w:pPr>
    <w:rPr>
      <w:rFonts w:eastAsia="SimSun"/>
      <w:szCs w:val="20"/>
    </w:rPr>
  </w:style>
  <w:style w:type="paragraph" w:styleId="TableofAuthorities">
    <w:name w:val="table of authorities"/>
    <w:basedOn w:val="Normal"/>
    <w:next w:val="Normal"/>
    <w:semiHidden/>
    <w:qFormat/>
    <w:pPr>
      <w:spacing w:before="0" w:after="240" w:line="259" w:lineRule="auto"/>
      <w:ind w:left="240" w:hanging="240"/>
    </w:pPr>
    <w:rPr>
      <w:rFonts w:eastAsia="SimSun"/>
      <w:szCs w:val="20"/>
    </w:rPr>
  </w:style>
  <w:style w:type="paragraph" w:styleId="NoteHeading">
    <w:name w:val="Note Heading"/>
    <w:basedOn w:val="Normal"/>
    <w:next w:val="Normal"/>
    <w:link w:val="NoteHeadingChar"/>
    <w:qFormat/>
    <w:pPr>
      <w:spacing w:before="0" w:after="240" w:line="259" w:lineRule="auto"/>
    </w:pPr>
    <w:rPr>
      <w:rFonts w:eastAsia="SimSun"/>
      <w:szCs w:val="20"/>
    </w:rPr>
  </w:style>
  <w:style w:type="character" w:customStyle="1" w:styleId="NoteHeadingChar">
    <w:name w:val="Note Heading Char"/>
    <w:basedOn w:val="DefaultParagraphFont"/>
    <w:link w:val="NoteHeading"/>
    <w:rPr>
      <w:rFonts w:ascii="Times New Roman" w:eastAsia="SimSun" w:hAnsi="Times New Roman" w:cs="Times New Roman"/>
      <w:sz w:val="24"/>
      <w:szCs w:val="20"/>
      <w:lang w:val="sl-SI"/>
    </w:rPr>
  </w:style>
  <w:style w:type="paragraph" w:styleId="ListBullet4">
    <w:name w:val="List Bullet 4"/>
    <w:basedOn w:val="Text4"/>
    <w:qFormat/>
    <w:pPr>
      <w:numPr>
        <w:numId w:val="2"/>
      </w:numPr>
      <w:spacing w:before="0" w:after="240" w:line="259" w:lineRule="auto"/>
    </w:pPr>
    <w:rPr>
      <w:rFonts w:eastAsia="SimSun"/>
      <w:szCs w:val="20"/>
    </w:rPr>
  </w:style>
  <w:style w:type="paragraph" w:styleId="Index8">
    <w:name w:val="index 8"/>
    <w:basedOn w:val="Normal"/>
    <w:next w:val="Normal"/>
    <w:semiHidden/>
    <w:qFormat/>
    <w:pPr>
      <w:spacing w:before="0" w:after="240" w:line="259" w:lineRule="auto"/>
      <w:ind w:left="1920" w:hanging="240"/>
    </w:pPr>
    <w:rPr>
      <w:rFonts w:eastAsia="SimSun"/>
      <w:szCs w:val="20"/>
    </w:rPr>
  </w:style>
  <w:style w:type="paragraph" w:styleId="ListNumber">
    <w:name w:val="List Number"/>
    <w:basedOn w:val="Normal"/>
    <w:qFormat/>
    <w:pPr>
      <w:numPr>
        <w:numId w:val="3"/>
      </w:numPr>
      <w:spacing w:before="0" w:after="240" w:line="259" w:lineRule="auto"/>
    </w:pPr>
    <w:rPr>
      <w:rFonts w:eastAsia="SimSun"/>
      <w:szCs w:val="20"/>
    </w:rPr>
  </w:style>
  <w:style w:type="paragraph" w:styleId="NormalIndent">
    <w:name w:val="Normal Indent"/>
    <w:basedOn w:val="Normal"/>
    <w:qFormat/>
    <w:pPr>
      <w:spacing w:before="0" w:after="240" w:line="259" w:lineRule="auto"/>
      <w:ind w:left="720"/>
    </w:pPr>
    <w:rPr>
      <w:rFonts w:eastAsia="SimSun"/>
      <w:szCs w:val="20"/>
    </w:rPr>
  </w:style>
  <w:style w:type="paragraph" w:styleId="Caption">
    <w:name w:val="caption"/>
    <w:basedOn w:val="Normal"/>
    <w:next w:val="Normal"/>
    <w:qFormat/>
    <w:pPr>
      <w:spacing w:line="259" w:lineRule="auto"/>
    </w:pPr>
    <w:rPr>
      <w:rFonts w:eastAsia="SimSun"/>
      <w:b/>
      <w:szCs w:val="20"/>
    </w:rPr>
  </w:style>
  <w:style w:type="paragraph" w:styleId="Index5">
    <w:name w:val="index 5"/>
    <w:basedOn w:val="Normal"/>
    <w:next w:val="Normal"/>
    <w:semiHidden/>
    <w:qFormat/>
    <w:pPr>
      <w:spacing w:before="0" w:after="240" w:line="259" w:lineRule="auto"/>
      <w:ind w:left="1200" w:hanging="240"/>
    </w:pPr>
    <w:rPr>
      <w:rFonts w:eastAsia="SimSun"/>
      <w:szCs w:val="20"/>
    </w:rPr>
  </w:style>
  <w:style w:type="paragraph" w:styleId="ListBullet">
    <w:name w:val="List Bullet"/>
    <w:basedOn w:val="Normal"/>
    <w:qFormat/>
    <w:pPr>
      <w:numPr>
        <w:numId w:val="4"/>
      </w:numPr>
      <w:spacing w:before="0" w:after="240" w:line="259" w:lineRule="auto"/>
    </w:pPr>
    <w:rPr>
      <w:rFonts w:eastAsia="SimSun"/>
      <w:szCs w:val="20"/>
    </w:rPr>
  </w:style>
  <w:style w:type="paragraph" w:styleId="EnvelopeAddress">
    <w:name w:val="envelope address"/>
    <w:basedOn w:val="Normal"/>
    <w:qFormat/>
    <w:pPr>
      <w:framePr w:w="7920" w:h="1980" w:hRule="exact" w:hSpace="180" w:wrap="around" w:hAnchor="page" w:xAlign="center" w:yAlign="bottom"/>
      <w:spacing w:before="0" w:after="0" w:line="259" w:lineRule="auto"/>
    </w:pPr>
    <w:rPr>
      <w:rFonts w:eastAsia="SimSun"/>
      <w:szCs w:val="20"/>
    </w:rPr>
  </w:style>
  <w:style w:type="paragraph" w:styleId="DocumentMap">
    <w:name w:val="Document Map"/>
    <w:basedOn w:val="Normal"/>
    <w:link w:val="DocumentMapChar"/>
    <w:semiHidden/>
    <w:qFormat/>
    <w:pPr>
      <w:shd w:val="clear" w:color="auto" w:fill="000080"/>
      <w:spacing w:before="0" w:after="240" w:line="259" w:lineRule="auto"/>
    </w:pPr>
    <w:rPr>
      <w:rFonts w:ascii="Tahoma" w:eastAsia="SimSun" w:hAnsi="Tahoma"/>
      <w:szCs w:val="20"/>
    </w:rPr>
  </w:style>
  <w:style w:type="character" w:customStyle="1" w:styleId="DocumentMapChar">
    <w:name w:val="Document Map Char"/>
    <w:basedOn w:val="DefaultParagraphFont"/>
    <w:link w:val="DocumentMap"/>
    <w:semiHidden/>
    <w:rPr>
      <w:rFonts w:ascii="Tahoma" w:eastAsia="SimSun" w:hAnsi="Tahoma" w:cs="Times New Roman"/>
      <w:sz w:val="24"/>
      <w:szCs w:val="20"/>
      <w:shd w:val="clear" w:color="auto" w:fill="000080"/>
      <w:lang w:val="sl-SI"/>
    </w:rPr>
  </w:style>
  <w:style w:type="paragraph" w:styleId="TOAHeading">
    <w:name w:val="toa heading"/>
    <w:basedOn w:val="Normal"/>
    <w:next w:val="Normal"/>
    <w:semiHidden/>
    <w:qFormat/>
    <w:pPr>
      <w:spacing w:after="240" w:line="259" w:lineRule="auto"/>
    </w:pPr>
    <w:rPr>
      <w:rFonts w:ascii="Arial" w:eastAsia="SimSun" w:hAnsi="Arial"/>
      <w:b/>
      <w:szCs w:val="20"/>
    </w:rPr>
  </w:style>
  <w:style w:type="paragraph" w:styleId="CommentText">
    <w:name w:val="annotation text"/>
    <w:basedOn w:val="Normal"/>
    <w:link w:val="CommentTextChar"/>
    <w:semiHidden/>
    <w:qFormat/>
    <w:pPr>
      <w:spacing w:before="0" w:after="240" w:line="259" w:lineRule="auto"/>
    </w:pPr>
    <w:rPr>
      <w:rFonts w:eastAsia="SimSun"/>
      <w:sz w:val="20"/>
      <w:szCs w:val="20"/>
    </w:rPr>
  </w:style>
  <w:style w:type="character" w:customStyle="1" w:styleId="CommentTextChar">
    <w:name w:val="Comment Text Char"/>
    <w:basedOn w:val="DefaultParagraphFont"/>
    <w:link w:val="CommentText"/>
    <w:semiHidden/>
    <w:qFormat/>
    <w:rPr>
      <w:rFonts w:ascii="Times New Roman" w:eastAsia="SimSun" w:hAnsi="Times New Roman" w:cs="Times New Roman"/>
      <w:sz w:val="20"/>
      <w:szCs w:val="20"/>
      <w:lang w:val="sl-SI"/>
    </w:rPr>
  </w:style>
  <w:style w:type="paragraph" w:styleId="Index6">
    <w:name w:val="index 6"/>
    <w:basedOn w:val="Normal"/>
    <w:next w:val="Normal"/>
    <w:semiHidden/>
    <w:qFormat/>
    <w:pPr>
      <w:spacing w:before="0" w:after="240" w:line="259" w:lineRule="auto"/>
      <w:ind w:left="1440" w:hanging="240"/>
    </w:pPr>
    <w:rPr>
      <w:rFonts w:eastAsia="SimSun"/>
      <w:szCs w:val="20"/>
    </w:rPr>
  </w:style>
  <w:style w:type="paragraph" w:styleId="Salutation">
    <w:name w:val="Salutation"/>
    <w:basedOn w:val="Normal"/>
    <w:next w:val="Normal"/>
    <w:link w:val="SalutationChar"/>
    <w:qFormat/>
    <w:pPr>
      <w:spacing w:before="0" w:after="240" w:line="259" w:lineRule="auto"/>
    </w:pPr>
    <w:rPr>
      <w:rFonts w:eastAsia="SimSun"/>
      <w:szCs w:val="20"/>
    </w:rPr>
  </w:style>
  <w:style w:type="character" w:customStyle="1" w:styleId="SalutationChar">
    <w:name w:val="Salutation Char"/>
    <w:basedOn w:val="DefaultParagraphFont"/>
    <w:link w:val="Salutation"/>
    <w:rPr>
      <w:rFonts w:ascii="Times New Roman" w:eastAsia="SimSun" w:hAnsi="Times New Roman" w:cs="Times New Roman"/>
      <w:sz w:val="24"/>
      <w:szCs w:val="20"/>
      <w:lang w:val="sl-SI"/>
    </w:rPr>
  </w:style>
  <w:style w:type="paragraph" w:styleId="BodyText3">
    <w:name w:val="Body Text 3"/>
    <w:basedOn w:val="Normal"/>
    <w:link w:val="BodyText3Char"/>
    <w:qFormat/>
    <w:pPr>
      <w:spacing w:before="0" w:line="259" w:lineRule="auto"/>
    </w:pPr>
    <w:rPr>
      <w:rFonts w:eastAsia="SimSun"/>
      <w:sz w:val="16"/>
      <w:szCs w:val="20"/>
    </w:rPr>
  </w:style>
  <w:style w:type="character" w:customStyle="1" w:styleId="BodyText3Char">
    <w:name w:val="Body Text 3 Char"/>
    <w:basedOn w:val="DefaultParagraphFont"/>
    <w:link w:val="BodyText3"/>
    <w:rPr>
      <w:rFonts w:ascii="Times New Roman" w:eastAsia="SimSun" w:hAnsi="Times New Roman" w:cs="Times New Roman"/>
      <w:sz w:val="16"/>
      <w:szCs w:val="20"/>
      <w:lang w:val="sl-SI"/>
    </w:rPr>
  </w:style>
  <w:style w:type="paragraph" w:styleId="Closing">
    <w:name w:val="Closing"/>
    <w:basedOn w:val="Normal"/>
    <w:next w:val="Signature"/>
    <w:link w:val="ClosingChar"/>
    <w:qFormat/>
    <w:pPr>
      <w:tabs>
        <w:tab w:val="left" w:pos="5103"/>
      </w:tabs>
      <w:spacing w:before="240" w:after="240" w:line="259" w:lineRule="auto"/>
      <w:ind w:left="5103"/>
      <w:jc w:val="left"/>
    </w:pPr>
    <w:rPr>
      <w:rFonts w:eastAsia="SimSun"/>
      <w:szCs w:val="20"/>
    </w:rPr>
  </w:style>
  <w:style w:type="character" w:customStyle="1" w:styleId="ClosingChar">
    <w:name w:val="Closing Char"/>
    <w:basedOn w:val="DefaultParagraphFont"/>
    <w:link w:val="Closing"/>
    <w:rPr>
      <w:rFonts w:ascii="Times New Roman" w:eastAsia="SimSun" w:hAnsi="Times New Roman" w:cs="Times New Roman"/>
      <w:sz w:val="24"/>
      <w:szCs w:val="20"/>
      <w:lang w:val="sl-SI"/>
    </w:rPr>
  </w:style>
  <w:style w:type="paragraph" w:styleId="Signature">
    <w:name w:val="Signature"/>
    <w:basedOn w:val="Normal"/>
    <w:next w:val="Contact"/>
    <w:link w:val="SignatureChar"/>
    <w:uiPriority w:val="99"/>
    <w:qFormat/>
    <w:pPr>
      <w:tabs>
        <w:tab w:val="left" w:pos="5103"/>
      </w:tabs>
      <w:spacing w:before="1200" w:after="0" w:line="259" w:lineRule="auto"/>
      <w:ind w:left="5103"/>
      <w:jc w:val="center"/>
    </w:pPr>
    <w:rPr>
      <w:rFonts w:eastAsia="SimSun"/>
      <w:szCs w:val="20"/>
    </w:rPr>
  </w:style>
  <w:style w:type="character" w:customStyle="1" w:styleId="SignatureChar">
    <w:name w:val="Signature Char"/>
    <w:basedOn w:val="DefaultParagraphFont"/>
    <w:link w:val="Signature"/>
    <w:uiPriority w:val="99"/>
    <w:rPr>
      <w:rFonts w:ascii="Times New Roman" w:eastAsia="SimSun" w:hAnsi="Times New Roman" w:cs="Times New Roman"/>
      <w:sz w:val="24"/>
      <w:szCs w:val="20"/>
      <w:lang w:val="sl-SI"/>
    </w:rPr>
  </w:style>
  <w:style w:type="paragraph" w:customStyle="1" w:styleId="Contact">
    <w:name w:val="Contact"/>
    <w:basedOn w:val="Normal"/>
    <w:next w:val="Enclosures"/>
    <w:uiPriority w:val="99"/>
    <w:qFormat/>
    <w:pPr>
      <w:spacing w:before="480" w:after="0" w:line="259" w:lineRule="auto"/>
      <w:ind w:left="567" w:hanging="567"/>
      <w:jc w:val="left"/>
    </w:pPr>
    <w:rPr>
      <w:rFonts w:eastAsia="SimSun"/>
      <w:szCs w:val="20"/>
    </w:rPr>
  </w:style>
  <w:style w:type="paragraph" w:customStyle="1" w:styleId="Enclosures">
    <w:name w:val="Enclosures"/>
    <w:basedOn w:val="Normal"/>
    <w:next w:val="Participants"/>
    <w:qFormat/>
    <w:pPr>
      <w:keepNext/>
      <w:keepLines/>
      <w:tabs>
        <w:tab w:val="left" w:pos="5670"/>
      </w:tabs>
      <w:spacing w:before="480" w:after="0" w:line="259" w:lineRule="auto"/>
      <w:ind w:left="1985" w:hanging="1985"/>
      <w:jc w:val="left"/>
    </w:pPr>
    <w:rPr>
      <w:rFonts w:eastAsia="SimSun"/>
      <w:szCs w:val="20"/>
    </w:rPr>
  </w:style>
  <w:style w:type="paragraph" w:customStyle="1" w:styleId="Participants">
    <w:name w:val="Participants"/>
    <w:basedOn w:val="Normal"/>
    <w:next w:val="Copies"/>
    <w:qFormat/>
    <w:pPr>
      <w:tabs>
        <w:tab w:val="left" w:pos="2552"/>
        <w:tab w:val="left" w:pos="2835"/>
        <w:tab w:val="left" w:pos="5670"/>
        <w:tab w:val="left" w:pos="6379"/>
        <w:tab w:val="left" w:pos="6804"/>
      </w:tabs>
      <w:spacing w:before="480" w:after="0" w:line="259" w:lineRule="auto"/>
      <w:ind w:left="1985" w:hanging="1985"/>
      <w:jc w:val="left"/>
    </w:pPr>
    <w:rPr>
      <w:rFonts w:eastAsia="SimSun"/>
      <w:szCs w:val="20"/>
    </w:rPr>
  </w:style>
  <w:style w:type="paragraph" w:customStyle="1" w:styleId="Copies">
    <w:name w:val="Copies"/>
    <w:basedOn w:val="Normal"/>
    <w:next w:val="Normal"/>
    <w:qFormat/>
    <w:pPr>
      <w:tabs>
        <w:tab w:val="left" w:pos="2552"/>
        <w:tab w:val="left" w:pos="2835"/>
        <w:tab w:val="left" w:pos="5670"/>
        <w:tab w:val="left" w:pos="6379"/>
        <w:tab w:val="left" w:pos="6804"/>
      </w:tabs>
      <w:spacing w:before="480" w:after="0" w:line="259" w:lineRule="auto"/>
      <w:ind w:left="1985" w:hanging="1985"/>
      <w:jc w:val="left"/>
    </w:pPr>
    <w:rPr>
      <w:rFonts w:eastAsia="SimSun"/>
      <w:szCs w:val="20"/>
    </w:rPr>
  </w:style>
  <w:style w:type="paragraph" w:styleId="ListBullet3">
    <w:name w:val="List Bullet 3"/>
    <w:basedOn w:val="Text3"/>
    <w:qFormat/>
    <w:pPr>
      <w:numPr>
        <w:numId w:val="5"/>
      </w:numPr>
      <w:spacing w:before="0" w:after="240" w:line="259" w:lineRule="auto"/>
    </w:pPr>
    <w:rPr>
      <w:rFonts w:eastAsia="SimSun"/>
      <w:szCs w:val="20"/>
    </w:rPr>
  </w:style>
  <w:style w:type="paragraph" w:styleId="BodyText">
    <w:name w:val="Body Text"/>
    <w:basedOn w:val="Normal"/>
    <w:link w:val="BodyTextChar"/>
    <w:qFormat/>
    <w:pPr>
      <w:spacing w:before="0" w:line="259" w:lineRule="auto"/>
    </w:pPr>
    <w:rPr>
      <w:rFonts w:eastAsia="SimSun"/>
      <w:szCs w:val="20"/>
    </w:rPr>
  </w:style>
  <w:style w:type="character" w:customStyle="1" w:styleId="BodyTextChar">
    <w:name w:val="Body Text Char"/>
    <w:basedOn w:val="DefaultParagraphFont"/>
    <w:link w:val="BodyText"/>
    <w:rPr>
      <w:rFonts w:ascii="Times New Roman" w:eastAsia="SimSun" w:hAnsi="Times New Roman" w:cs="Times New Roman"/>
      <w:sz w:val="24"/>
      <w:szCs w:val="20"/>
      <w:lang w:val="sl-SI"/>
    </w:rPr>
  </w:style>
  <w:style w:type="paragraph" w:styleId="BodyTextIndent">
    <w:name w:val="Body Text Indent"/>
    <w:basedOn w:val="Normal"/>
    <w:link w:val="BodyTextIndentChar"/>
    <w:qFormat/>
    <w:pPr>
      <w:spacing w:before="0" w:line="259" w:lineRule="auto"/>
      <w:ind w:left="283"/>
    </w:pPr>
    <w:rPr>
      <w:rFonts w:eastAsia="SimSun"/>
      <w:szCs w:val="20"/>
    </w:rPr>
  </w:style>
  <w:style w:type="character" w:customStyle="1" w:styleId="BodyTextIndentChar">
    <w:name w:val="Body Text Indent Char"/>
    <w:basedOn w:val="DefaultParagraphFont"/>
    <w:link w:val="BodyTextIndent"/>
    <w:rPr>
      <w:rFonts w:ascii="Times New Roman" w:eastAsia="SimSun" w:hAnsi="Times New Roman" w:cs="Times New Roman"/>
      <w:sz w:val="24"/>
      <w:szCs w:val="20"/>
      <w:lang w:val="sl-SI"/>
    </w:rPr>
  </w:style>
  <w:style w:type="paragraph" w:styleId="ListNumber3">
    <w:name w:val="List Number 3"/>
    <w:basedOn w:val="Text3"/>
    <w:qFormat/>
    <w:pPr>
      <w:numPr>
        <w:numId w:val="6"/>
      </w:numPr>
      <w:spacing w:before="0" w:after="240" w:line="259" w:lineRule="auto"/>
    </w:pPr>
    <w:rPr>
      <w:rFonts w:eastAsia="SimSun"/>
      <w:szCs w:val="20"/>
    </w:rPr>
  </w:style>
  <w:style w:type="paragraph" w:styleId="List2">
    <w:name w:val="List 2"/>
    <w:basedOn w:val="Normal"/>
    <w:qFormat/>
    <w:pPr>
      <w:spacing w:before="0" w:after="240" w:line="259" w:lineRule="auto"/>
      <w:ind w:left="566" w:hanging="283"/>
    </w:pPr>
    <w:rPr>
      <w:rFonts w:eastAsia="SimSun"/>
      <w:szCs w:val="20"/>
    </w:rPr>
  </w:style>
  <w:style w:type="paragraph" w:styleId="ListContinue">
    <w:name w:val="List Continue"/>
    <w:basedOn w:val="Normal"/>
    <w:qFormat/>
    <w:pPr>
      <w:spacing w:before="0" w:line="259" w:lineRule="auto"/>
      <w:ind w:left="283"/>
    </w:pPr>
    <w:rPr>
      <w:rFonts w:eastAsia="SimSun"/>
      <w:szCs w:val="20"/>
    </w:rPr>
  </w:style>
  <w:style w:type="paragraph" w:styleId="BlockText">
    <w:name w:val="Block Text"/>
    <w:basedOn w:val="Normal"/>
    <w:qFormat/>
    <w:pPr>
      <w:spacing w:before="0" w:line="259" w:lineRule="auto"/>
      <w:ind w:left="1440" w:right="1440"/>
    </w:pPr>
    <w:rPr>
      <w:rFonts w:eastAsia="SimSun"/>
      <w:szCs w:val="20"/>
    </w:rPr>
  </w:style>
  <w:style w:type="paragraph" w:styleId="ListBullet2">
    <w:name w:val="List Bullet 2"/>
    <w:basedOn w:val="Text2"/>
    <w:qFormat/>
    <w:pPr>
      <w:numPr>
        <w:numId w:val="7"/>
      </w:numPr>
      <w:spacing w:before="0" w:after="240" w:line="259" w:lineRule="auto"/>
    </w:pPr>
    <w:rPr>
      <w:rFonts w:eastAsia="SimSun"/>
      <w:szCs w:val="20"/>
    </w:rPr>
  </w:style>
  <w:style w:type="paragraph" w:styleId="Index4">
    <w:name w:val="index 4"/>
    <w:basedOn w:val="Normal"/>
    <w:next w:val="Normal"/>
    <w:semiHidden/>
    <w:qFormat/>
    <w:pPr>
      <w:spacing w:before="0" w:after="240" w:line="259" w:lineRule="auto"/>
      <w:ind w:left="960" w:hanging="240"/>
    </w:pPr>
    <w:rPr>
      <w:rFonts w:eastAsia="SimSun"/>
      <w:szCs w:val="20"/>
    </w:rPr>
  </w:style>
  <w:style w:type="paragraph" w:styleId="PlainText">
    <w:name w:val="Plain Text"/>
    <w:basedOn w:val="Normal"/>
    <w:link w:val="PlainTextChar"/>
    <w:qFormat/>
    <w:pPr>
      <w:spacing w:before="0" w:after="240" w:line="259" w:lineRule="auto"/>
    </w:pPr>
    <w:rPr>
      <w:rFonts w:ascii="Courier New" w:eastAsia="SimSun" w:hAnsi="Courier New"/>
      <w:sz w:val="20"/>
      <w:szCs w:val="20"/>
    </w:rPr>
  </w:style>
  <w:style w:type="character" w:customStyle="1" w:styleId="PlainTextChar">
    <w:name w:val="Plain Text Char"/>
    <w:basedOn w:val="DefaultParagraphFont"/>
    <w:link w:val="PlainText"/>
    <w:rPr>
      <w:rFonts w:ascii="Courier New" w:eastAsia="SimSun" w:hAnsi="Courier New" w:cs="Times New Roman"/>
      <w:sz w:val="20"/>
      <w:szCs w:val="20"/>
      <w:lang w:val="sl-SI"/>
    </w:rPr>
  </w:style>
  <w:style w:type="paragraph" w:styleId="ListBullet5">
    <w:name w:val="List Bullet 5"/>
    <w:basedOn w:val="Normal"/>
    <w:qFormat/>
    <w:pPr>
      <w:numPr>
        <w:numId w:val="8"/>
      </w:numPr>
      <w:spacing w:before="0" w:after="240" w:line="259" w:lineRule="auto"/>
    </w:pPr>
    <w:rPr>
      <w:rFonts w:eastAsia="SimSun"/>
      <w:szCs w:val="20"/>
    </w:rPr>
  </w:style>
  <w:style w:type="paragraph" w:styleId="ListNumber4">
    <w:name w:val="List Number 4"/>
    <w:basedOn w:val="Text4"/>
    <w:qFormat/>
    <w:pPr>
      <w:numPr>
        <w:numId w:val="9"/>
      </w:numPr>
      <w:spacing w:before="0" w:after="240" w:line="259" w:lineRule="auto"/>
    </w:pPr>
    <w:rPr>
      <w:rFonts w:eastAsia="SimSun"/>
      <w:szCs w:val="20"/>
    </w:rPr>
  </w:style>
  <w:style w:type="paragraph" w:styleId="Index3">
    <w:name w:val="index 3"/>
    <w:basedOn w:val="Normal"/>
    <w:next w:val="Normal"/>
    <w:semiHidden/>
    <w:pPr>
      <w:spacing w:before="0" w:after="240" w:line="259" w:lineRule="auto"/>
      <w:ind w:left="720" w:hanging="240"/>
    </w:pPr>
    <w:rPr>
      <w:rFonts w:eastAsia="SimSun"/>
      <w:szCs w:val="20"/>
    </w:rPr>
  </w:style>
  <w:style w:type="paragraph" w:styleId="Date">
    <w:name w:val="Date"/>
    <w:basedOn w:val="Normal"/>
    <w:next w:val="References"/>
    <w:link w:val="DateChar"/>
    <w:uiPriority w:val="99"/>
    <w:qFormat/>
    <w:pPr>
      <w:spacing w:before="0" w:after="0" w:line="259" w:lineRule="auto"/>
      <w:ind w:left="5103" w:right="-567"/>
      <w:jc w:val="left"/>
    </w:pPr>
    <w:rPr>
      <w:rFonts w:eastAsia="SimSun"/>
      <w:szCs w:val="20"/>
    </w:rPr>
  </w:style>
  <w:style w:type="character" w:customStyle="1" w:styleId="DateChar">
    <w:name w:val="Date Char"/>
    <w:basedOn w:val="DefaultParagraphFont"/>
    <w:link w:val="Date"/>
    <w:uiPriority w:val="99"/>
    <w:qFormat/>
    <w:rPr>
      <w:rFonts w:ascii="Times New Roman" w:eastAsia="SimSun" w:hAnsi="Times New Roman" w:cs="Times New Roman"/>
      <w:sz w:val="24"/>
      <w:szCs w:val="20"/>
      <w:lang w:val="sl-SI"/>
    </w:rPr>
  </w:style>
  <w:style w:type="paragraph" w:customStyle="1" w:styleId="References">
    <w:name w:val="References"/>
    <w:basedOn w:val="Normal"/>
    <w:next w:val="AddressTR"/>
    <w:uiPriority w:val="99"/>
    <w:pPr>
      <w:spacing w:before="0" w:after="240" w:line="259" w:lineRule="auto"/>
      <w:ind w:left="5103"/>
      <w:jc w:val="left"/>
    </w:pPr>
    <w:rPr>
      <w:rFonts w:eastAsia="SimSun"/>
      <w:sz w:val="20"/>
      <w:szCs w:val="20"/>
    </w:rPr>
  </w:style>
  <w:style w:type="paragraph" w:customStyle="1" w:styleId="AddressTR">
    <w:name w:val="AddressTR"/>
    <w:basedOn w:val="Normal"/>
    <w:next w:val="Normal"/>
    <w:qFormat/>
    <w:pPr>
      <w:spacing w:before="0" w:after="720" w:line="259" w:lineRule="auto"/>
      <w:ind w:left="5103"/>
      <w:jc w:val="left"/>
    </w:pPr>
    <w:rPr>
      <w:rFonts w:eastAsia="SimSun"/>
      <w:szCs w:val="20"/>
    </w:rPr>
  </w:style>
  <w:style w:type="paragraph" w:styleId="BodyTextIndent2">
    <w:name w:val="Body Text Indent 2"/>
    <w:basedOn w:val="Normal"/>
    <w:link w:val="BodyTextIndent2Char"/>
    <w:qFormat/>
    <w:pPr>
      <w:spacing w:before="0" w:line="480" w:lineRule="auto"/>
      <w:ind w:left="283"/>
    </w:pPr>
    <w:rPr>
      <w:rFonts w:eastAsia="SimSun"/>
      <w:szCs w:val="20"/>
    </w:rPr>
  </w:style>
  <w:style w:type="character" w:customStyle="1" w:styleId="BodyTextIndent2Char">
    <w:name w:val="Body Text Indent 2 Char"/>
    <w:basedOn w:val="DefaultParagraphFont"/>
    <w:link w:val="BodyTextIndent2"/>
    <w:rPr>
      <w:rFonts w:ascii="Times New Roman" w:eastAsia="SimSun" w:hAnsi="Times New Roman" w:cs="Times New Roman"/>
      <w:sz w:val="24"/>
      <w:szCs w:val="20"/>
      <w:lang w:val="sl-SI"/>
    </w:rPr>
  </w:style>
  <w:style w:type="paragraph" w:styleId="EndnoteText">
    <w:name w:val="endnote text"/>
    <w:basedOn w:val="Normal"/>
    <w:link w:val="EndnoteTextChar"/>
    <w:semiHidden/>
    <w:qFormat/>
    <w:pPr>
      <w:spacing w:before="0" w:after="240" w:line="259" w:lineRule="auto"/>
    </w:pPr>
    <w:rPr>
      <w:rFonts w:eastAsia="SimSun"/>
      <w:sz w:val="20"/>
      <w:szCs w:val="20"/>
    </w:rPr>
  </w:style>
  <w:style w:type="character" w:customStyle="1" w:styleId="EndnoteTextChar">
    <w:name w:val="Endnote Text Char"/>
    <w:basedOn w:val="DefaultParagraphFont"/>
    <w:link w:val="EndnoteText"/>
    <w:semiHidden/>
    <w:rPr>
      <w:rFonts w:ascii="Times New Roman" w:eastAsia="SimSun" w:hAnsi="Times New Roman" w:cs="Times New Roman"/>
      <w:sz w:val="20"/>
      <w:szCs w:val="20"/>
      <w:lang w:val="sl-SI"/>
    </w:rPr>
  </w:style>
  <w:style w:type="paragraph" w:styleId="ListContinue5">
    <w:name w:val="List Continue 5"/>
    <w:basedOn w:val="Normal"/>
    <w:qFormat/>
    <w:pPr>
      <w:spacing w:before="0" w:line="259" w:lineRule="auto"/>
      <w:ind w:left="1415"/>
    </w:pPr>
    <w:rPr>
      <w:rFonts w:eastAsia="SimSun"/>
      <w:szCs w:val="20"/>
    </w:rPr>
  </w:style>
  <w:style w:type="paragraph" w:styleId="BalloonText">
    <w:name w:val="Balloon Text"/>
    <w:basedOn w:val="Normal"/>
    <w:link w:val="BalloonTextChar"/>
    <w:unhideWhenUsed/>
    <w:qFormat/>
    <w:pPr>
      <w:spacing w:before="0" w:after="0" w:line="259" w:lineRule="auto"/>
    </w:pPr>
    <w:rPr>
      <w:rFonts w:eastAsia="SimSun"/>
      <w:sz w:val="18"/>
      <w:szCs w:val="18"/>
    </w:rPr>
  </w:style>
  <w:style w:type="character" w:customStyle="1" w:styleId="BalloonTextChar">
    <w:name w:val="Balloon Text Char"/>
    <w:basedOn w:val="DefaultParagraphFont"/>
    <w:link w:val="BalloonText"/>
    <w:qFormat/>
    <w:rPr>
      <w:rFonts w:ascii="Times New Roman" w:eastAsia="SimSun" w:hAnsi="Times New Roman" w:cs="Times New Roman"/>
      <w:sz w:val="18"/>
      <w:szCs w:val="18"/>
      <w:lang w:val="sl-SI"/>
    </w:rPr>
  </w:style>
  <w:style w:type="paragraph" w:styleId="EnvelopeReturn">
    <w:name w:val="envelope return"/>
    <w:basedOn w:val="Normal"/>
    <w:qFormat/>
    <w:pPr>
      <w:spacing w:before="0" w:after="0" w:line="259" w:lineRule="auto"/>
    </w:pPr>
    <w:rPr>
      <w:rFonts w:eastAsia="SimSun"/>
      <w:sz w:val="20"/>
      <w:szCs w:val="20"/>
    </w:rPr>
  </w:style>
  <w:style w:type="paragraph" w:styleId="ListContinue4">
    <w:name w:val="List Continue 4"/>
    <w:basedOn w:val="Normal"/>
    <w:qFormat/>
    <w:pPr>
      <w:spacing w:before="0" w:line="259" w:lineRule="auto"/>
      <w:ind w:left="1132"/>
    </w:pPr>
    <w:rPr>
      <w:rFonts w:eastAsia="SimSun"/>
      <w:szCs w:val="20"/>
    </w:rPr>
  </w:style>
  <w:style w:type="paragraph" w:styleId="Index1">
    <w:name w:val="index 1"/>
    <w:basedOn w:val="Normal"/>
    <w:next w:val="Normal"/>
    <w:autoRedefine/>
    <w:semiHidden/>
    <w:unhideWhenUsed/>
    <w:qFormat/>
    <w:pPr>
      <w:spacing w:before="0" w:after="0"/>
      <w:ind w:left="240" w:hanging="240"/>
    </w:pPr>
  </w:style>
  <w:style w:type="paragraph" w:styleId="IndexHeading">
    <w:name w:val="index heading"/>
    <w:basedOn w:val="Normal"/>
    <w:next w:val="Index1"/>
    <w:semiHidden/>
    <w:qFormat/>
    <w:pPr>
      <w:spacing w:before="0" w:after="240" w:line="259" w:lineRule="auto"/>
    </w:pPr>
    <w:rPr>
      <w:rFonts w:ascii="Arial" w:eastAsia="SimSun" w:hAnsi="Arial"/>
      <w:b/>
      <w:szCs w:val="20"/>
    </w:rPr>
  </w:style>
  <w:style w:type="paragraph" w:styleId="Subtitle">
    <w:name w:val="Subtitle"/>
    <w:basedOn w:val="Normal"/>
    <w:link w:val="SubtitleChar"/>
    <w:qFormat/>
    <w:pPr>
      <w:spacing w:before="0" w:after="60" w:line="259" w:lineRule="auto"/>
      <w:jc w:val="center"/>
      <w:outlineLvl w:val="1"/>
    </w:pPr>
    <w:rPr>
      <w:rFonts w:ascii="Arial" w:eastAsia="SimSun" w:hAnsi="Arial"/>
      <w:szCs w:val="20"/>
    </w:rPr>
  </w:style>
  <w:style w:type="character" w:customStyle="1" w:styleId="SubtitleChar">
    <w:name w:val="Subtitle Char"/>
    <w:basedOn w:val="DefaultParagraphFont"/>
    <w:link w:val="Subtitle"/>
    <w:rPr>
      <w:rFonts w:ascii="Arial" w:eastAsia="SimSun" w:hAnsi="Arial" w:cs="Times New Roman"/>
      <w:sz w:val="24"/>
      <w:szCs w:val="20"/>
      <w:lang w:val="sl-SI"/>
    </w:rPr>
  </w:style>
  <w:style w:type="paragraph" w:styleId="ListNumber5">
    <w:name w:val="List Number 5"/>
    <w:basedOn w:val="Normal"/>
    <w:qFormat/>
    <w:pPr>
      <w:numPr>
        <w:numId w:val="10"/>
      </w:numPr>
      <w:spacing w:before="0" w:after="240" w:line="259" w:lineRule="auto"/>
    </w:pPr>
    <w:rPr>
      <w:rFonts w:eastAsia="SimSun"/>
      <w:szCs w:val="20"/>
    </w:rPr>
  </w:style>
  <w:style w:type="paragraph" w:styleId="List">
    <w:name w:val="List"/>
    <w:basedOn w:val="Normal"/>
    <w:qFormat/>
    <w:pPr>
      <w:spacing w:before="0" w:after="240" w:line="259" w:lineRule="auto"/>
      <w:ind w:left="283" w:hanging="283"/>
    </w:pPr>
    <w:rPr>
      <w:rFonts w:eastAsia="SimSun"/>
      <w:szCs w:val="20"/>
    </w:rPr>
  </w:style>
  <w:style w:type="paragraph" w:styleId="List5">
    <w:name w:val="List 5"/>
    <w:basedOn w:val="Normal"/>
    <w:qFormat/>
    <w:pPr>
      <w:spacing w:before="0" w:after="240" w:line="259" w:lineRule="auto"/>
      <w:ind w:left="1415" w:hanging="283"/>
    </w:pPr>
    <w:rPr>
      <w:rFonts w:eastAsia="SimSun"/>
      <w:szCs w:val="20"/>
    </w:rPr>
  </w:style>
  <w:style w:type="paragraph" w:styleId="BodyTextIndent3">
    <w:name w:val="Body Text Indent 3"/>
    <w:basedOn w:val="Normal"/>
    <w:link w:val="BodyTextIndent3Char"/>
    <w:qFormat/>
    <w:pPr>
      <w:spacing w:before="0" w:line="259" w:lineRule="auto"/>
      <w:ind w:left="283"/>
    </w:pPr>
    <w:rPr>
      <w:rFonts w:eastAsia="SimSun"/>
      <w:sz w:val="16"/>
      <w:szCs w:val="20"/>
    </w:rPr>
  </w:style>
  <w:style w:type="character" w:customStyle="1" w:styleId="BodyTextIndent3Char">
    <w:name w:val="Body Text Indent 3 Char"/>
    <w:basedOn w:val="DefaultParagraphFont"/>
    <w:link w:val="BodyTextIndent3"/>
    <w:rPr>
      <w:rFonts w:ascii="Times New Roman" w:eastAsia="SimSun" w:hAnsi="Times New Roman" w:cs="Times New Roman"/>
      <w:sz w:val="16"/>
      <w:szCs w:val="20"/>
      <w:lang w:val="sl-SI"/>
    </w:rPr>
  </w:style>
  <w:style w:type="paragraph" w:styleId="Index7">
    <w:name w:val="index 7"/>
    <w:basedOn w:val="Normal"/>
    <w:next w:val="Normal"/>
    <w:semiHidden/>
    <w:qFormat/>
    <w:pPr>
      <w:spacing w:before="0" w:after="240" w:line="259" w:lineRule="auto"/>
      <w:ind w:left="1680" w:hanging="240"/>
    </w:pPr>
    <w:rPr>
      <w:rFonts w:eastAsia="SimSun"/>
      <w:szCs w:val="20"/>
    </w:rPr>
  </w:style>
  <w:style w:type="paragraph" w:styleId="Index9">
    <w:name w:val="index 9"/>
    <w:basedOn w:val="Normal"/>
    <w:next w:val="Normal"/>
    <w:semiHidden/>
    <w:qFormat/>
    <w:pPr>
      <w:spacing w:before="0" w:after="240" w:line="259" w:lineRule="auto"/>
      <w:ind w:left="2160" w:hanging="240"/>
    </w:pPr>
    <w:rPr>
      <w:rFonts w:eastAsia="SimSun"/>
      <w:szCs w:val="20"/>
    </w:rPr>
  </w:style>
  <w:style w:type="paragraph" w:styleId="TableofFigures">
    <w:name w:val="table of figures"/>
    <w:basedOn w:val="Normal"/>
    <w:next w:val="Normal"/>
    <w:semiHidden/>
    <w:qFormat/>
    <w:pPr>
      <w:spacing w:before="0" w:after="240" w:line="259" w:lineRule="auto"/>
      <w:ind w:left="480" w:hanging="480"/>
    </w:pPr>
    <w:rPr>
      <w:rFonts w:eastAsia="SimSun"/>
      <w:szCs w:val="20"/>
    </w:rPr>
  </w:style>
  <w:style w:type="paragraph" w:styleId="BodyText2">
    <w:name w:val="Body Text 2"/>
    <w:basedOn w:val="Normal"/>
    <w:link w:val="BodyText2Char"/>
    <w:qFormat/>
    <w:pPr>
      <w:spacing w:before="0" w:line="480" w:lineRule="auto"/>
    </w:pPr>
    <w:rPr>
      <w:rFonts w:eastAsia="SimSun"/>
      <w:szCs w:val="20"/>
    </w:rPr>
  </w:style>
  <w:style w:type="character" w:customStyle="1" w:styleId="BodyText2Char">
    <w:name w:val="Body Text 2 Char"/>
    <w:basedOn w:val="DefaultParagraphFont"/>
    <w:link w:val="BodyText2"/>
    <w:rPr>
      <w:rFonts w:ascii="Times New Roman" w:eastAsia="SimSun" w:hAnsi="Times New Roman" w:cs="Times New Roman"/>
      <w:sz w:val="24"/>
      <w:szCs w:val="20"/>
      <w:lang w:val="sl-SI"/>
    </w:rPr>
  </w:style>
  <w:style w:type="paragraph" w:styleId="List4">
    <w:name w:val="List 4"/>
    <w:basedOn w:val="Normal"/>
    <w:qFormat/>
    <w:pPr>
      <w:spacing w:before="0" w:after="240" w:line="259" w:lineRule="auto"/>
      <w:ind w:left="1132" w:hanging="283"/>
    </w:pPr>
    <w:rPr>
      <w:rFonts w:eastAsia="SimSun"/>
      <w:szCs w:val="20"/>
    </w:rPr>
  </w:style>
  <w:style w:type="paragraph" w:styleId="ListContinue2">
    <w:name w:val="List Continue 2"/>
    <w:basedOn w:val="Normal"/>
    <w:qFormat/>
    <w:pPr>
      <w:spacing w:before="0" w:line="259" w:lineRule="auto"/>
      <w:ind w:left="566"/>
    </w:pPr>
    <w:rPr>
      <w:rFonts w:eastAsia="SimSun"/>
      <w:szCs w:val="20"/>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before="0" w:after="240" w:line="259" w:lineRule="auto"/>
      <w:ind w:left="1134" w:hanging="1134"/>
    </w:pPr>
    <w:rPr>
      <w:rFonts w:ascii="Arial" w:eastAsia="SimSun" w:hAnsi="Arial"/>
      <w:szCs w:val="20"/>
    </w:rPr>
  </w:style>
  <w:style w:type="character" w:customStyle="1" w:styleId="MessageHeaderChar">
    <w:name w:val="Message Header Char"/>
    <w:basedOn w:val="DefaultParagraphFont"/>
    <w:link w:val="MessageHeader"/>
    <w:rPr>
      <w:rFonts w:ascii="Arial" w:eastAsia="SimSun" w:hAnsi="Arial" w:cs="Times New Roman"/>
      <w:sz w:val="24"/>
      <w:szCs w:val="20"/>
      <w:shd w:val="pct20" w:color="auto" w:fill="auto"/>
      <w:lang w:val="sl-SI"/>
    </w:rPr>
  </w:style>
  <w:style w:type="paragraph" w:styleId="ListContinue3">
    <w:name w:val="List Continue 3"/>
    <w:basedOn w:val="Normal"/>
    <w:qFormat/>
    <w:pPr>
      <w:spacing w:before="0" w:line="259" w:lineRule="auto"/>
      <w:ind w:left="849"/>
    </w:pPr>
    <w:rPr>
      <w:rFonts w:eastAsia="SimSun"/>
      <w:szCs w:val="20"/>
    </w:rPr>
  </w:style>
  <w:style w:type="paragraph" w:styleId="Index2">
    <w:name w:val="index 2"/>
    <w:basedOn w:val="Normal"/>
    <w:next w:val="Normal"/>
    <w:semiHidden/>
    <w:qFormat/>
    <w:pPr>
      <w:spacing w:before="0" w:after="240" w:line="259" w:lineRule="auto"/>
      <w:ind w:left="480" w:hanging="240"/>
    </w:pPr>
    <w:rPr>
      <w:rFonts w:eastAsia="SimSun"/>
      <w:szCs w:val="20"/>
    </w:rPr>
  </w:style>
  <w:style w:type="paragraph" w:styleId="Title">
    <w:name w:val="Title"/>
    <w:basedOn w:val="Normal"/>
    <w:link w:val="TitleChar"/>
    <w:qFormat/>
    <w:pPr>
      <w:spacing w:before="240" w:after="60" w:line="259" w:lineRule="auto"/>
      <w:jc w:val="center"/>
      <w:outlineLvl w:val="0"/>
    </w:pPr>
    <w:rPr>
      <w:rFonts w:ascii="Arial" w:eastAsia="SimSun" w:hAnsi="Arial"/>
      <w:b/>
      <w:kern w:val="28"/>
      <w:sz w:val="32"/>
      <w:szCs w:val="20"/>
    </w:rPr>
  </w:style>
  <w:style w:type="character" w:customStyle="1" w:styleId="TitleChar">
    <w:name w:val="Title Char"/>
    <w:basedOn w:val="DefaultParagraphFont"/>
    <w:link w:val="Title"/>
    <w:rPr>
      <w:rFonts w:ascii="Arial" w:eastAsia="SimSun" w:hAnsi="Arial" w:cs="Times New Roman"/>
      <w:b/>
      <w:kern w:val="28"/>
      <w:sz w:val="32"/>
      <w:szCs w:val="20"/>
      <w:lang w:val="sl-SI"/>
    </w:rPr>
  </w:style>
  <w:style w:type="paragraph" w:styleId="CommentSubject">
    <w:name w:val="annotation subject"/>
    <w:basedOn w:val="CommentText"/>
    <w:next w:val="CommentText"/>
    <w:link w:val="CommentSubjectChar"/>
    <w:uiPriority w:val="99"/>
    <w:unhideWhenUsed/>
    <w:qFormat/>
    <w:pPr>
      <w:jc w:val="left"/>
    </w:pPr>
    <w:rPr>
      <w:b/>
      <w:bCs/>
      <w:sz w:val="24"/>
    </w:rPr>
  </w:style>
  <w:style w:type="character" w:customStyle="1" w:styleId="CommentSubjectChar">
    <w:name w:val="Comment Subject Char"/>
    <w:basedOn w:val="CommentTextChar"/>
    <w:link w:val="CommentSubject"/>
    <w:uiPriority w:val="99"/>
    <w:qFormat/>
    <w:rPr>
      <w:rFonts w:ascii="Times New Roman" w:eastAsia="SimSun" w:hAnsi="Times New Roman" w:cs="Times New Roman"/>
      <w:b/>
      <w:bCs/>
      <w:sz w:val="24"/>
      <w:szCs w:val="20"/>
      <w:lang w:val="sl-SI"/>
    </w:rPr>
  </w:style>
  <w:style w:type="paragraph" w:styleId="BodyTextFirstIndent">
    <w:name w:val="Body Text First Indent"/>
    <w:basedOn w:val="BodyText"/>
    <w:link w:val="BodyTextFirstIndentChar"/>
    <w:qFormat/>
    <w:pPr>
      <w:ind w:firstLine="210"/>
    </w:pPr>
  </w:style>
  <w:style w:type="character" w:customStyle="1" w:styleId="BodyTextFirstIndentChar">
    <w:name w:val="Body Text First Indent Char"/>
    <w:basedOn w:val="BodyTextChar"/>
    <w:link w:val="BodyTextFirstIndent"/>
    <w:rPr>
      <w:rFonts w:ascii="Times New Roman" w:eastAsia="SimSun" w:hAnsi="Times New Roman" w:cs="Times New Roman"/>
      <w:sz w:val="24"/>
      <w:szCs w:val="20"/>
      <w:lang w:val="sl-SI"/>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SimSun" w:hAnsi="Times New Roman" w:cs="Times New Roman"/>
      <w:sz w:val="24"/>
      <w:szCs w:val="20"/>
      <w:lang w:val="sl-SI"/>
    </w:rPr>
  </w:style>
  <w:style w:type="table" w:styleId="TableGrid">
    <w:name w:val="Table Grid"/>
    <w:basedOn w:val="TableNormal"/>
    <w:qFormat/>
    <w:pPr>
      <w:spacing w:after="240" w:line="259" w:lineRule="auto"/>
      <w:jc w:val="both"/>
    </w:pPr>
    <w:rPr>
      <w:rFonts w:eastAsiaTheme="minorEastAsi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uiPriority w:val="99"/>
    <w:rPr>
      <w:color w:val="800080"/>
      <w:u w:val="single"/>
    </w:rPr>
  </w:style>
  <w:style w:type="character" w:styleId="LineNumber">
    <w:name w:val="line number"/>
    <w:uiPriority w:val="99"/>
    <w:semiHidden/>
    <w:unhideWhenUsed/>
  </w:style>
  <w:style w:type="character" w:styleId="Hyperlink">
    <w:name w:val="Hyperlink"/>
    <w:uiPriority w:val="99"/>
    <w:unhideWhenUsed/>
    <w:qFormat/>
    <w:rPr>
      <w:color w:val="0000FF"/>
      <w:u w:val="single"/>
    </w:rPr>
  </w:style>
  <w:style w:type="character" w:styleId="CommentReference">
    <w:name w:val="annotation reference"/>
    <w:uiPriority w:val="99"/>
    <w:unhideWhenUsed/>
    <w:qFormat/>
    <w:rPr>
      <w:sz w:val="21"/>
      <w:szCs w:val="21"/>
    </w:rPr>
  </w:style>
  <w:style w:type="character" w:customStyle="1" w:styleId="1">
    <w:name w:val="访问过的超链接1"/>
    <w:qFormat/>
    <w:rPr>
      <w:color w:val="800080"/>
      <w:u w:val="single"/>
    </w:rPr>
  </w:style>
  <w:style w:type="character" w:customStyle="1" w:styleId="ManualNumPar1Char">
    <w:name w:val="Manual NumPar 1 Char"/>
    <w:rPr>
      <w:rFonts w:ascii="Times New Roman" w:hAnsi="Times New Roman" w:cs="Times New Roman"/>
      <w:sz w:val="24"/>
      <w:lang w:val="sl-SI"/>
    </w:rPr>
  </w:style>
  <w:style w:type="paragraph" w:customStyle="1" w:styleId="ListNumber1Level2">
    <w:name w:val="List Number 1 (Level 2)"/>
    <w:basedOn w:val="Text1"/>
    <w:pPr>
      <w:numPr>
        <w:ilvl w:val="1"/>
        <w:numId w:val="11"/>
      </w:numPr>
      <w:spacing w:before="0" w:after="240" w:line="259" w:lineRule="auto"/>
    </w:pPr>
    <w:rPr>
      <w:rFonts w:eastAsia="SimSun"/>
      <w:szCs w:val="20"/>
    </w:rPr>
  </w:style>
  <w:style w:type="paragraph" w:customStyle="1" w:styleId="ListDash">
    <w:name w:val="List Dash"/>
    <w:basedOn w:val="Normal"/>
    <w:pPr>
      <w:numPr>
        <w:numId w:val="12"/>
      </w:numPr>
      <w:spacing w:before="0" w:after="240" w:line="259" w:lineRule="auto"/>
    </w:pPr>
    <w:rPr>
      <w:rFonts w:eastAsia="SimSun"/>
      <w:szCs w:val="20"/>
    </w:rPr>
  </w:style>
  <w:style w:type="paragraph" w:customStyle="1" w:styleId="ListNumberLevel3">
    <w:name w:val="List Number (Level 3)"/>
    <w:basedOn w:val="Normal"/>
    <w:pPr>
      <w:numPr>
        <w:ilvl w:val="2"/>
        <w:numId w:val="3"/>
      </w:numPr>
      <w:spacing w:before="0" w:after="240" w:line="259" w:lineRule="auto"/>
    </w:pPr>
    <w:rPr>
      <w:rFonts w:eastAsia="SimSun"/>
      <w:szCs w:val="20"/>
    </w:rPr>
  </w:style>
  <w:style w:type="paragraph" w:customStyle="1" w:styleId="DisclaimerSJ">
    <w:name w:val="Disclaimer_SJ"/>
    <w:basedOn w:val="Normal"/>
    <w:next w:val="Normal"/>
    <w:pPr>
      <w:spacing w:before="0" w:after="0" w:line="259" w:lineRule="auto"/>
    </w:pPr>
    <w:rPr>
      <w:rFonts w:ascii="Arial" w:eastAsia="SimSun" w:hAnsi="Arial"/>
      <w:b/>
      <w:sz w:val="16"/>
      <w:szCs w:val="20"/>
    </w:rPr>
  </w:style>
  <w:style w:type="paragraph" w:customStyle="1" w:styleId="ListNumber1Level4">
    <w:name w:val="List Number 1 (Level 4)"/>
    <w:basedOn w:val="Text1"/>
    <w:pPr>
      <w:numPr>
        <w:ilvl w:val="3"/>
        <w:numId w:val="11"/>
      </w:numPr>
      <w:spacing w:before="0" w:after="240" w:line="259" w:lineRule="auto"/>
    </w:pPr>
    <w:rPr>
      <w:rFonts w:eastAsia="SimSun"/>
      <w:szCs w:val="20"/>
    </w:rPr>
  </w:style>
  <w:style w:type="paragraph" w:customStyle="1" w:styleId="ConfidentialUE">
    <w:name w:val="Confidential UE"/>
    <w:basedOn w:val="Normal"/>
    <w:pPr>
      <w:spacing w:before="0" w:after="0" w:line="259" w:lineRule="auto"/>
      <w:jc w:val="center"/>
    </w:pPr>
    <w:rPr>
      <w:rFonts w:eastAsia="SimSun"/>
      <w:b/>
      <w:caps/>
      <w:sz w:val="32"/>
      <w:szCs w:val="20"/>
      <w:bdr w:val="single" w:sz="18" w:space="0" w:color="auto"/>
    </w:rPr>
  </w:style>
  <w:style w:type="paragraph" w:customStyle="1" w:styleId="ListDash2">
    <w:name w:val="List Dash 2"/>
    <w:basedOn w:val="Text2"/>
    <w:pPr>
      <w:numPr>
        <w:numId w:val="13"/>
      </w:numPr>
      <w:spacing w:before="0" w:after="240" w:line="259" w:lineRule="auto"/>
    </w:pPr>
    <w:rPr>
      <w:rFonts w:eastAsia="SimSun"/>
      <w:szCs w:val="20"/>
    </w:rPr>
  </w:style>
  <w:style w:type="paragraph" w:customStyle="1" w:styleId="AddressTL">
    <w:name w:val="AddressTL"/>
    <w:basedOn w:val="Normal"/>
    <w:next w:val="Normal"/>
    <w:pPr>
      <w:spacing w:before="0" w:after="720" w:line="259" w:lineRule="auto"/>
      <w:jc w:val="left"/>
    </w:pPr>
    <w:rPr>
      <w:rFonts w:eastAsia="SimSun"/>
      <w:szCs w:val="20"/>
    </w:rPr>
  </w:style>
  <w:style w:type="paragraph" w:customStyle="1" w:styleId="ListNumber1Level3">
    <w:name w:val="List Number 1 (Level 3)"/>
    <w:basedOn w:val="Text1"/>
    <w:pPr>
      <w:numPr>
        <w:ilvl w:val="2"/>
        <w:numId w:val="11"/>
      </w:numPr>
      <w:spacing w:before="0" w:after="240" w:line="259" w:lineRule="auto"/>
    </w:pPr>
    <w:rPr>
      <w:rFonts w:eastAsia="SimSun"/>
      <w:szCs w:val="20"/>
    </w:rPr>
  </w:style>
  <w:style w:type="paragraph" w:customStyle="1" w:styleId="Subject">
    <w:name w:val="Subject"/>
    <w:basedOn w:val="Normal"/>
    <w:next w:val="Normal"/>
    <w:pPr>
      <w:spacing w:before="0" w:after="480" w:line="259" w:lineRule="auto"/>
      <w:ind w:left="1531" w:hanging="1531"/>
      <w:jc w:val="left"/>
    </w:pPr>
    <w:rPr>
      <w:rFonts w:eastAsia="SimSun"/>
      <w:b/>
      <w:szCs w:val="20"/>
    </w:rPr>
  </w:style>
  <w:style w:type="paragraph" w:customStyle="1" w:styleId="RUE">
    <w:name w:val="RUE"/>
    <w:basedOn w:val="Normal"/>
    <w:pPr>
      <w:spacing w:before="0" w:after="0" w:line="259" w:lineRule="auto"/>
      <w:jc w:val="center"/>
    </w:pPr>
    <w:rPr>
      <w:rFonts w:eastAsia="SimSun"/>
      <w:b/>
      <w:caps/>
      <w:sz w:val="32"/>
      <w:szCs w:val="20"/>
      <w:bdr w:val="single" w:sz="18" w:space="0" w:color="auto"/>
    </w:rPr>
  </w:style>
  <w:style w:type="paragraph" w:customStyle="1" w:styleId="ListNumberLevel4">
    <w:name w:val="List Number (Level 4)"/>
    <w:basedOn w:val="Normal"/>
    <w:pPr>
      <w:numPr>
        <w:ilvl w:val="3"/>
        <w:numId w:val="3"/>
      </w:numPr>
      <w:spacing w:before="0" w:after="240" w:line="259" w:lineRule="auto"/>
    </w:pPr>
    <w:rPr>
      <w:rFonts w:eastAsia="SimSun"/>
      <w:szCs w:val="20"/>
    </w:rPr>
  </w:style>
  <w:style w:type="paragraph" w:customStyle="1" w:styleId="DoubSign">
    <w:name w:val="DoubSign"/>
    <w:basedOn w:val="Normal"/>
    <w:next w:val="Contact"/>
    <w:pPr>
      <w:tabs>
        <w:tab w:val="left" w:pos="5103"/>
      </w:tabs>
      <w:spacing w:before="1200" w:after="0" w:line="259" w:lineRule="auto"/>
      <w:jc w:val="left"/>
    </w:pPr>
    <w:rPr>
      <w:rFonts w:eastAsia="SimSun"/>
      <w:szCs w:val="20"/>
    </w:rPr>
  </w:style>
  <w:style w:type="paragraph" w:customStyle="1" w:styleId="ListNumber1">
    <w:name w:val="List Number 1"/>
    <w:basedOn w:val="Text1"/>
    <w:pPr>
      <w:numPr>
        <w:numId w:val="11"/>
      </w:numPr>
      <w:spacing w:before="0" w:after="240" w:line="259" w:lineRule="auto"/>
    </w:pPr>
    <w:rPr>
      <w:rFonts w:eastAsia="SimSun"/>
      <w:szCs w:val="20"/>
    </w:rPr>
  </w:style>
  <w:style w:type="paragraph" w:customStyle="1" w:styleId="NoteHead">
    <w:name w:val="NoteHead"/>
    <w:basedOn w:val="Normal"/>
    <w:next w:val="Subject"/>
    <w:pPr>
      <w:spacing w:before="720" w:after="720" w:line="259" w:lineRule="auto"/>
      <w:jc w:val="center"/>
    </w:pPr>
    <w:rPr>
      <w:rFonts w:eastAsia="SimSun"/>
      <w:b/>
      <w:smallCaps/>
      <w:szCs w:val="20"/>
    </w:rPr>
  </w:style>
  <w:style w:type="paragraph" w:customStyle="1" w:styleId="ListDash1">
    <w:name w:val="List Dash 1"/>
    <w:basedOn w:val="Text1"/>
    <w:pPr>
      <w:numPr>
        <w:numId w:val="14"/>
      </w:numPr>
      <w:spacing w:before="0" w:after="240" w:line="259" w:lineRule="auto"/>
    </w:pPr>
    <w:rPr>
      <w:rFonts w:eastAsia="SimSun"/>
      <w:szCs w:val="20"/>
    </w:rPr>
  </w:style>
  <w:style w:type="paragraph" w:customStyle="1" w:styleId="NoteList">
    <w:name w:val="NoteList"/>
    <w:basedOn w:val="Normal"/>
    <w:next w:val="Subject"/>
    <w:pPr>
      <w:tabs>
        <w:tab w:val="left" w:pos="5823"/>
      </w:tabs>
      <w:spacing w:before="720" w:after="720" w:line="259" w:lineRule="auto"/>
      <w:ind w:left="5104" w:hanging="3119"/>
      <w:jc w:val="left"/>
    </w:pPr>
    <w:rPr>
      <w:rFonts w:eastAsia="SimSun"/>
      <w:b/>
      <w:smallCaps/>
      <w:szCs w:val="20"/>
    </w:rPr>
  </w:style>
  <w:style w:type="paragraph" w:customStyle="1" w:styleId="DisclaimerNotice">
    <w:name w:val="Disclaimer Notice"/>
    <w:basedOn w:val="Normal"/>
    <w:next w:val="AddressTR"/>
    <w:pPr>
      <w:spacing w:before="0" w:after="240" w:line="259" w:lineRule="auto"/>
      <w:ind w:left="5103"/>
      <w:jc w:val="left"/>
    </w:pPr>
    <w:rPr>
      <w:rFonts w:eastAsia="SimSun"/>
      <w:i/>
      <w:sz w:val="20"/>
      <w:szCs w:val="20"/>
    </w:rPr>
  </w:style>
  <w:style w:type="paragraph" w:customStyle="1" w:styleId="ListNumber4Level3">
    <w:name w:val="List Number 4 (Level 3)"/>
    <w:basedOn w:val="Text4"/>
    <w:pPr>
      <w:numPr>
        <w:ilvl w:val="2"/>
        <w:numId w:val="9"/>
      </w:numPr>
      <w:spacing w:before="0" w:after="240" w:line="259" w:lineRule="auto"/>
    </w:pPr>
    <w:rPr>
      <w:rFonts w:eastAsia="SimSun"/>
      <w:szCs w:val="20"/>
    </w:rPr>
  </w:style>
  <w:style w:type="paragraph" w:customStyle="1" w:styleId="ZDGName">
    <w:name w:val="Z_DGName"/>
    <w:basedOn w:val="Normal"/>
    <w:uiPriority w:val="99"/>
    <w:pPr>
      <w:widowControl w:val="0"/>
      <w:autoSpaceDE w:val="0"/>
      <w:autoSpaceDN w:val="0"/>
      <w:spacing w:before="0" w:after="0" w:line="259" w:lineRule="auto"/>
      <w:ind w:right="85"/>
      <w:jc w:val="left"/>
    </w:pPr>
    <w:rPr>
      <w:rFonts w:ascii="Arial" w:eastAsia="Times New Roman" w:hAnsi="Arial" w:cs="Arial"/>
      <w:sz w:val="16"/>
      <w:szCs w:val="16"/>
      <w:lang w:eastAsia="en-GB"/>
    </w:rPr>
  </w:style>
  <w:style w:type="paragraph" w:customStyle="1" w:styleId="ListDash4">
    <w:name w:val="List Dash 4"/>
    <w:basedOn w:val="Text4"/>
    <w:pPr>
      <w:numPr>
        <w:numId w:val="15"/>
      </w:numPr>
      <w:spacing w:before="0" w:after="240" w:line="259" w:lineRule="auto"/>
    </w:pPr>
    <w:rPr>
      <w:rFonts w:eastAsia="SimSun"/>
      <w:szCs w:val="20"/>
    </w:rPr>
  </w:style>
  <w:style w:type="paragraph" w:customStyle="1" w:styleId="ZCom">
    <w:name w:val="Z_Com"/>
    <w:basedOn w:val="Normal"/>
    <w:next w:val="ZDGName"/>
    <w:uiPriority w:val="99"/>
    <w:pPr>
      <w:widowControl w:val="0"/>
      <w:autoSpaceDE w:val="0"/>
      <w:autoSpaceDN w:val="0"/>
      <w:spacing w:before="0" w:after="0" w:line="259" w:lineRule="auto"/>
      <w:ind w:right="85"/>
    </w:pPr>
    <w:rPr>
      <w:rFonts w:ascii="Arial" w:eastAsia="Times New Roman" w:hAnsi="Arial" w:cs="Arial"/>
      <w:szCs w:val="24"/>
      <w:lang w:eastAsia="en-GB"/>
    </w:rPr>
  </w:style>
  <w:style w:type="paragraph" w:customStyle="1" w:styleId="YReferences">
    <w:name w:val="YReferences"/>
    <w:basedOn w:val="Normal"/>
    <w:next w:val="Normal"/>
    <w:pPr>
      <w:spacing w:before="0" w:after="480" w:line="259" w:lineRule="auto"/>
      <w:ind w:left="1531" w:hanging="1531"/>
    </w:pPr>
    <w:rPr>
      <w:rFonts w:eastAsia="SimSun"/>
      <w:szCs w:val="20"/>
    </w:rPr>
  </w:style>
  <w:style w:type="paragraph" w:customStyle="1" w:styleId="ListBullet1">
    <w:name w:val="List Bullet 1"/>
    <w:basedOn w:val="Text1"/>
    <w:pPr>
      <w:numPr>
        <w:numId w:val="16"/>
      </w:numPr>
      <w:spacing w:before="0" w:after="240" w:line="259" w:lineRule="auto"/>
    </w:pPr>
    <w:rPr>
      <w:rFonts w:eastAsia="SimSun"/>
      <w:szCs w:val="20"/>
    </w:rPr>
  </w:style>
  <w:style w:type="paragraph" w:customStyle="1" w:styleId="Releasable">
    <w:name w:val="Releasable"/>
    <w:basedOn w:val="Normal"/>
    <w:qFormat/>
    <w:pPr>
      <w:spacing w:before="0" w:after="0" w:line="259" w:lineRule="auto"/>
      <w:jc w:val="center"/>
    </w:pPr>
    <w:rPr>
      <w:rFonts w:eastAsia="SimSun"/>
      <w:b/>
      <w:caps/>
      <w:sz w:val="32"/>
      <w:szCs w:val="20"/>
    </w:rPr>
  </w:style>
  <w:style w:type="paragraph" w:customStyle="1" w:styleId="ListDash3">
    <w:name w:val="List Dash 3"/>
    <w:basedOn w:val="Text3"/>
    <w:pPr>
      <w:numPr>
        <w:numId w:val="17"/>
      </w:numPr>
      <w:spacing w:before="0" w:after="240" w:line="259" w:lineRule="auto"/>
    </w:pPr>
    <w:rPr>
      <w:rFonts w:eastAsia="SimSun"/>
      <w:szCs w:val="20"/>
    </w:rPr>
  </w:style>
  <w:style w:type="paragraph" w:customStyle="1" w:styleId="ListNumber4Level2">
    <w:name w:val="List Number 4 (Level 2)"/>
    <w:basedOn w:val="Text4"/>
    <w:pPr>
      <w:numPr>
        <w:ilvl w:val="1"/>
        <w:numId w:val="9"/>
      </w:numPr>
      <w:spacing w:before="0" w:after="240" w:line="259" w:lineRule="auto"/>
    </w:pPr>
    <w:rPr>
      <w:rFonts w:eastAsia="SimSun"/>
      <w:szCs w:val="20"/>
    </w:rPr>
  </w:style>
  <w:style w:type="paragraph" w:customStyle="1" w:styleId="ListNumberLevel2">
    <w:name w:val="List Number (Level 2)"/>
    <w:basedOn w:val="Normal"/>
    <w:pPr>
      <w:numPr>
        <w:ilvl w:val="1"/>
        <w:numId w:val="3"/>
      </w:numPr>
      <w:spacing w:before="0" w:after="240" w:line="259" w:lineRule="auto"/>
    </w:pPr>
    <w:rPr>
      <w:rFonts w:eastAsia="SimSun"/>
      <w:szCs w:val="20"/>
    </w:rPr>
  </w:style>
  <w:style w:type="paragraph" w:customStyle="1" w:styleId="ListNumber2Level2">
    <w:name w:val="List Number 2 (Level 2)"/>
    <w:basedOn w:val="Text2"/>
    <w:pPr>
      <w:numPr>
        <w:ilvl w:val="1"/>
        <w:numId w:val="1"/>
      </w:numPr>
      <w:spacing w:before="0" w:after="240" w:line="259" w:lineRule="auto"/>
    </w:pPr>
    <w:rPr>
      <w:rFonts w:eastAsia="SimSun"/>
      <w:szCs w:val="20"/>
    </w:rPr>
  </w:style>
  <w:style w:type="paragraph" w:customStyle="1" w:styleId="ListNumber2Level3">
    <w:name w:val="List Number 2 (Level 3)"/>
    <w:basedOn w:val="Text2"/>
    <w:pPr>
      <w:numPr>
        <w:ilvl w:val="2"/>
        <w:numId w:val="1"/>
      </w:numPr>
      <w:spacing w:before="0" w:after="240" w:line="259" w:lineRule="auto"/>
    </w:pPr>
    <w:rPr>
      <w:rFonts w:eastAsia="SimSun"/>
      <w:szCs w:val="20"/>
    </w:rPr>
  </w:style>
  <w:style w:type="paragraph" w:customStyle="1" w:styleId="ListNumber2Level4">
    <w:name w:val="List Number 2 (Level 4)"/>
    <w:basedOn w:val="Text2"/>
    <w:pPr>
      <w:numPr>
        <w:ilvl w:val="3"/>
        <w:numId w:val="1"/>
      </w:numPr>
      <w:spacing w:before="0" w:after="240" w:line="259" w:lineRule="auto"/>
      <w:ind w:left="3901" w:hanging="703"/>
    </w:pPr>
    <w:rPr>
      <w:rFonts w:eastAsia="SimSun"/>
      <w:szCs w:val="20"/>
    </w:rPr>
  </w:style>
  <w:style w:type="paragraph" w:customStyle="1" w:styleId="ListNumber3Level2">
    <w:name w:val="List Number 3 (Level 2)"/>
    <w:basedOn w:val="Text3"/>
    <w:pPr>
      <w:numPr>
        <w:ilvl w:val="1"/>
        <w:numId w:val="6"/>
      </w:numPr>
      <w:spacing w:before="0" w:after="240" w:line="259" w:lineRule="auto"/>
    </w:pPr>
    <w:rPr>
      <w:rFonts w:eastAsia="SimSun"/>
      <w:szCs w:val="20"/>
    </w:rPr>
  </w:style>
  <w:style w:type="paragraph" w:customStyle="1" w:styleId="ListNumber3Level3">
    <w:name w:val="List Number 3 (Level 3)"/>
    <w:basedOn w:val="Text3"/>
    <w:pPr>
      <w:numPr>
        <w:ilvl w:val="2"/>
        <w:numId w:val="6"/>
      </w:numPr>
      <w:spacing w:before="0" w:after="240" w:line="259" w:lineRule="auto"/>
    </w:pPr>
    <w:rPr>
      <w:rFonts w:eastAsia="SimSun"/>
      <w:szCs w:val="20"/>
    </w:rPr>
  </w:style>
  <w:style w:type="paragraph" w:customStyle="1" w:styleId="ListNumber3Level4">
    <w:name w:val="List Number 3 (Level 4)"/>
    <w:basedOn w:val="Text3"/>
    <w:pPr>
      <w:numPr>
        <w:ilvl w:val="3"/>
        <w:numId w:val="6"/>
      </w:numPr>
      <w:spacing w:before="0" w:after="240" w:line="259" w:lineRule="auto"/>
    </w:pPr>
    <w:rPr>
      <w:rFonts w:eastAsia="SimSun"/>
      <w:szCs w:val="20"/>
    </w:rPr>
  </w:style>
  <w:style w:type="paragraph" w:customStyle="1" w:styleId="ListNumber4Level4">
    <w:name w:val="List Number 4 (Level 4)"/>
    <w:basedOn w:val="Text4"/>
    <w:pPr>
      <w:numPr>
        <w:ilvl w:val="3"/>
        <w:numId w:val="9"/>
      </w:numPr>
      <w:spacing w:before="0" w:after="240" w:line="259" w:lineRule="auto"/>
    </w:pPr>
    <w:rPr>
      <w:rFonts w:eastAsia="SimSun"/>
      <w:szCs w:val="20"/>
    </w:rPr>
  </w:style>
  <w:style w:type="paragraph" w:styleId="ListParagraph">
    <w:name w:val="List Paragraph"/>
    <w:basedOn w:val="Normal"/>
    <w:uiPriority w:val="99"/>
    <w:qFormat/>
    <w:pPr>
      <w:widowControl w:val="0"/>
      <w:spacing w:before="0" w:after="0" w:line="259" w:lineRule="auto"/>
      <w:ind w:firstLineChars="200" w:firstLine="420"/>
    </w:pPr>
    <w:rPr>
      <w:rFonts w:ascii="Calibri" w:eastAsia="SimSun" w:hAnsi="Calibri"/>
      <w:kern w:val="2"/>
      <w:sz w:val="21"/>
      <w:lang w:eastAsia="zh-CN"/>
    </w:rPr>
  </w:style>
  <w:style w:type="paragraph" w:customStyle="1" w:styleId="Designator">
    <w:name w:val="Designator"/>
    <w:basedOn w:val="Normal"/>
    <w:pPr>
      <w:spacing w:before="0" w:after="0" w:line="259" w:lineRule="auto"/>
      <w:jc w:val="center"/>
    </w:pPr>
    <w:rPr>
      <w:rFonts w:eastAsia="SimSun"/>
      <w:b/>
      <w:caps/>
      <w:sz w:val="32"/>
      <w:szCs w:val="20"/>
    </w:rPr>
  </w:style>
  <w:style w:type="paragraph" w:customStyle="1" w:styleId="TrsSecretUE">
    <w:name w:val="Très Secret UE"/>
    <w:basedOn w:val="Normal"/>
    <w:pPr>
      <w:spacing w:before="0" w:after="0" w:line="259" w:lineRule="auto"/>
      <w:jc w:val="center"/>
    </w:pPr>
    <w:rPr>
      <w:rFonts w:eastAsia="SimSun"/>
      <w:b/>
      <w:caps/>
      <w:color w:val="FF0000"/>
      <w:sz w:val="32"/>
      <w:szCs w:val="20"/>
      <w:bdr w:val="single" w:sz="18" w:space="0" w:color="FF0000"/>
    </w:rPr>
  </w:style>
  <w:style w:type="paragraph" w:customStyle="1" w:styleId="SecretUE">
    <w:name w:val="Secret UE"/>
    <w:basedOn w:val="Normal"/>
    <w:pPr>
      <w:spacing w:before="0" w:after="0" w:line="259" w:lineRule="auto"/>
      <w:jc w:val="center"/>
    </w:pPr>
    <w:rPr>
      <w:rFonts w:eastAsia="SimSun"/>
      <w:b/>
      <w:caps/>
      <w:color w:val="FF0000"/>
      <w:sz w:val="32"/>
      <w:szCs w:val="20"/>
      <w:bdr w:val="single" w:sz="18" w:space="0" w:color="FF0000"/>
    </w:rPr>
  </w:style>
  <w:style w:type="paragraph" w:customStyle="1" w:styleId="10">
    <w:name w:val="修订1"/>
    <w:uiPriority w:val="99"/>
    <w:semiHidden/>
    <w:pPr>
      <w:spacing w:after="160" w:line="259" w:lineRule="auto"/>
    </w:pPr>
    <w:rPr>
      <w:rFonts w:ascii="Times New Roman" w:eastAsia="SimSun" w:hAnsi="Times New Roman" w:cs="Times New Roman"/>
      <w:sz w:val="24"/>
      <w:szCs w:val="20"/>
    </w:rPr>
  </w:style>
  <w:style w:type="paragraph" w:customStyle="1" w:styleId="Normal1">
    <w:name w:val="Normal1"/>
    <w:basedOn w:val="Normal"/>
    <w:pPr>
      <w:spacing w:before="100" w:beforeAutospacing="1" w:after="100" w:afterAutospacing="1" w:line="259" w:lineRule="auto"/>
      <w:jc w:val="left"/>
    </w:pPr>
    <w:rPr>
      <w:rFonts w:eastAsia="Times New Roman"/>
      <w:szCs w:val="24"/>
      <w:lang w:eastAsia="en-GB"/>
    </w:rPr>
  </w:style>
  <w:style w:type="paragraph" w:customStyle="1" w:styleId="LegalNumPar">
    <w:name w:val="LegalNumPar"/>
    <w:basedOn w:val="Normal"/>
    <w:pPr>
      <w:widowControl w:val="0"/>
      <w:numPr>
        <w:numId w:val="18"/>
      </w:numPr>
      <w:tabs>
        <w:tab w:val="left" w:pos="1786"/>
      </w:tabs>
      <w:spacing w:before="0" w:after="0" w:line="360" w:lineRule="auto"/>
      <w:ind w:left="1786" w:hanging="709"/>
    </w:pPr>
    <w:rPr>
      <w:rFonts w:ascii="Calibri" w:eastAsia="SimSun" w:hAnsi="Calibri"/>
      <w:kern w:val="2"/>
      <w:lang w:eastAsia="zh-CN"/>
    </w:rPr>
  </w:style>
  <w:style w:type="paragraph" w:customStyle="1" w:styleId="LegalNumPar2">
    <w:name w:val="LegalNumPar2"/>
    <w:basedOn w:val="Normal"/>
    <w:pPr>
      <w:widowControl w:val="0"/>
      <w:numPr>
        <w:ilvl w:val="1"/>
        <w:numId w:val="18"/>
      </w:numPr>
      <w:tabs>
        <w:tab w:val="left" w:pos="2494"/>
      </w:tabs>
      <w:spacing w:before="0" w:after="0" w:line="360" w:lineRule="auto"/>
      <w:ind w:left="2494" w:hanging="708"/>
    </w:pPr>
    <w:rPr>
      <w:rFonts w:ascii="Calibri" w:eastAsia="SimSun" w:hAnsi="Calibri"/>
      <w:kern w:val="2"/>
      <w:lang w:eastAsia="zh-CN"/>
    </w:rPr>
  </w:style>
  <w:style w:type="paragraph" w:customStyle="1" w:styleId="LegalNumPar3">
    <w:name w:val="LegalNumPar3"/>
    <w:basedOn w:val="Normal"/>
    <w:pPr>
      <w:widowControl w:val="0"/>
      <w:numPr>
        <w:ilvl w:val="2"/>
        <w:numId w:val="18"/>
      </w:numPr>
      <w:tabs>
        <w:tab w:val="left" w:pos="3203"/>
      </w:tabs>
      <w:spacing w:before="0" w:after="0" w:line="360" w:lineRule="auto"/>
      <w:ind w:left="3203" w:hanging="709"/>
    </w:pPr>
    <w:rPr>
      <w:rFonts w:ascii="Calibri" w:eastAsia="SimSun" w:hAnsi="Calibri"/>
      <w:kern w:val="2"/>
      <w:lang w:eastAsia="zh-CN"/>
    </w:rPr>
  </w:style>
  <w:style w:type="paragraph" w:customStyle="1" w:styleId="Default">
    <w:name w:val="Default"/>
    <w:pPr>
      <w:autoSpaceDE w:val="0"/>
      <w:autoSpaceDN w:val="0"/>
      <w:adjustRightInd w:val="0"/>
      <w:spacing w:after="160" w:line="259" w:lineRule="auto"/>
    </w:pPr>
    <w:rPr>
      <w:rFonts w:ascii="MS Gothic" w:eastAsia="MS Gothic" w:hAnsi="Times New Roman" w:cs="MS Gothic"/>
      <w:color w:val="000000"/>
      <w:sz w:val="24"/>
      <w:szCs w:val="24"/>
      <w:lang w:eastAsia="en-GB"/>
    </w:rPr>
  </w:style>
  <w:style w:type="character" w:customStyle="1" w:styleId="tlid-translation">
    <w:name w:val="tlid-translation"/>
    <w:basedOn w:val="DefaultParagraphFont"/>
  </w:style>
  <w:style w:type="paragraph" w:customStyle="1" w:styleId="ManualNnumPar1">
    <w:name w:val="Manual NnumPar 1"/>
    <w:basedOn w:val="ManualNumPar1"/>
    <w:pPr>
      <w:adjustRightInd w:val="0"/>
      <w:snapToGrid w:val="0"/>
      <w:spacing w:before="0" w:afterLines="50" w:line="360" w:lineRule="auto"/>
      <w:ind w:left="0" w:firstLine="0"/>
      <w:jc w:val="center"/>
    </w:pPr>
    <w:rPr>
      <w:snapToGrid w:val="0"/>
    </w:rPr>
  </w:style>
  <w:style w:type="numbering" w:customStyle="1" w:styleId="NoList1">
    <w:name w:val="No List1"/>
    <w:next w:val="NoList"/>
    <w:uiPriority w:val="99"/>
    <w:semiHidden/>
    <w:unhideWhenUsed/>
  </w:style>
  <w:style w:type="table" w:customStyle="1" w:styleId="TableGrid1">
    <w:name w:val="Table Grid1"/>
    <w:basedOn w:val="TableNormal"/>
    <w:next w:val="TableGrid"/>
    <w:qFormat/>
    <w:pPr>
      <w:spacing w:after="240" w:line="259" w:lineRule="auto"/>
      <w:jc w:val="both"/>
    </w:pPr>
    <w:rPr>
      <w:rFonts w:eastAsia="DengXi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99" w:qFormat="1"/>
    <w:lsdException w:name="annotation text" w:qFormat="1"/>
    <w:lsdException w:name="header" w:uiPriority="99"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uiPriority="99" w:qFormat="1"/>
    <w:lsdException w:name="annotation reference" w:uiPriority="99" w:qFormat="1"/>
    <w:lsdException w:name="line number" w:uiPriority="99"/>
    <w:lsdException w:name="page number" w:uiPriority="99"/>
    <w:lsdException w:name="endnote reference" w:uiPriority="99"/>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Signature" w:uiPriority="99" w:qFormat="1"/>
    <w:lsdException w:name="Default Paragraph Font" w:uiPriority="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Salutation" w:qFormat="1"/>
    <w:lsdException w:name="Date" w:uiPriority="99" w:qFormat="1"/>
    <w:lsdException w:name="Body Text First Indent"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paragraph" w:styleId="Heading5">
    <w:name w:val="heading 5"/>
    <w:basedOn w:val="Normal"/>
    <w:next w:val="Normal"/>
    <w:link w:val="Heading5Char"/>
    <w:qFormat/>
    <w:pPr>
      <w:spacing w:before="240" w:after="60" w:line="259" w:lineRule="auto"/>
      <w:ind w:left="3332" w:hanging="708"/>
      <w:outlineLvl w:val="4"/>
    </w:pPr>
    <w:rPr>
      <w:rFonts w:ascii="Arial" w:eastAsia="SimSun" w:hAnsi="Arial"/>
      <w:sz w:val="22"/>
      <w:szCs w:val="20"/>
    </w:rPr>
  </w:style>
  <w:style w:type="paragraph" w:styleId="Heading6">
    <w:name w:val="heading 6"/>
    <w:basedOn w:val="Normal"/>
    <w:next w:val="Normal"/>
    <w:link w:val="Heading6Char"/>
    <w:qFormat/>
    <w:pPr>
      <w:spacing w:before="240" w:after="60" w:line="259" w:lineRule="auto"/>
      <w:ind w:left="4040" w:hanging="708"/>
      <w:outlineLvl w:val="5"/>
    </w:pPr>
    <w:rPr>
      <w:rFonts w:ascii="Arial" w:eastAsia="SimSun" w:hAnsi="Arial"/>
      <w:i/>
      <w:sz w:val="22"/>
      <w:szCs w:val="20"/>
    </w:rPr>
  </w:style>
  <w:style w:type="paragraph" w:styleId="Heading7">
    <w:name w:val="heading 7"/>
    <w:basedOn w:val="Normal"/>
    <w:next w:val="Normal"/>
    <w:link w:val="Heading7Char"/>
    <w:qFormat/>
    <w:pPr>
      <w:spacing w:before="240" w:after="60" w:line="259" w:lineRule="auto"/>
      <w:ind w:left="4748" w:hanging="708"/>
      <w:outlineLvl w:val="6"/>
    </w:pPr>
    <w:rPr>
      <w:rFonts w:ascii="Arial" w:eastAsia="SimSun" w:hAnsi="Arial"/>
      <w:sz w:val="20"/>
      <w:szCs w:val="20"/>
    </w:rPr>
  </w:style>
  <w:style w:type="paragraph" w:styleId="Heading8">
    <w:name w:val="heading 8"/>
    <w:basedOn w:val="Normal"/>
    <w:next w:val="Normal"/>
    <w:link w:val="Heading8Char"/>
    <w:qFormat/>
    <w:pPr>
      <w:spacing w:before="240" w:after="60" w:line="259" w:lineRule="auto"/>
      <w:ind w:left="5456" w:hanging="708"/>
      <w:outlineLvl w:val="7"/>
    </w:pPr>
    <w:rPr>
      <w:rFonts w:ascii="Arial" w:eastAsia="SimSun" w:hAnsi="Arial"/>
      <w:i/>
      <w:sz w:val="20"/>
      <w:szCs w:val="20"/>
    </w:rPr>
  </w:style>
  <w:style w:type="paragraph" w:styleId="Heading9">
    <w:name w:val="heading 9"/>
    <w:basedOn w:val="Normal"/>
    <w:next w:val="Normal"/>
    <w:link w:val="Heading9Char"/>
    <w:qFormat/>
    <w:pPr>
      <w:spacing w:before="240" w:after="60" w:line="259" w:lineRule="auto"/>
      <w:ind w:left="6164" w:hanging="708"/>
      <w:outlineLvl w:val="8"/>
    </w:pPr>
    <w:rPr>
      <w:rFonts w:ascii="Arial" w:eastAsia="SimSu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Arial" w:eastAsia="SimSun" w:hAnsi="Arial" w:cs="Times New Roman"/>
      <w:szCs w:val="20"/>
      <w:lang w:val="sl-SI"/>
    </w:rPr>
  </w:style>
  <w:style w:type="character" w:customStyle="1" w:styleId="Heading6Char">
    <w:name w:val="Heading 6 Char"/>
    <w:basedOn w:val="DefaultParagraphFont"/>
    <w:link w:val="Heading6"/>
    <w:rPr>
      <w:rFonts w:ascii="Arial" w:eastAsia="SimSun" w:hAnsi="Arial" w:cs="Times New Roman"/>
      <w:i/>
      <w:szCs w:val="20"/>
      <w:lang w:val="sl-SI"/>
    </w:rPr>
  </w:style>
  <w:style w:type="character" w:customStyle="1" w:styleId="Heading7Char">
    <w:name w:val="Heading 7 Char"/>
    <w:basedOn w:val="DefaultParagraphFont"/>
    <w:link w:val="Heading7"/>
    <w:rPr>
      <w:rFonts w:ascii="Arial" w:eastAsia="SimSun" w:hAnsi="Arial" w:cs="Times New Roman"/>
      <w:sz w:val="20"/>
      <w:szCs w:val="20"/>
      <w:lang w:val="sl-SI"/>
    </w:rPr>
  </w:style>
  <w:style w:type="character" w:customStyle="1" w:styleId="Heading8Char">
    <w:name w:val="Heading 8 Char"/>
    <w:basedOn w:val="DefaultParagraphFont"/>
    <w:link w:val="Heading8"/>
    <w:rPr>
      <w:rFonts w:ascii="Arial" w:eastAsia="SimSun" w:hAnsi="Arial" w:cs="Times New Roman"/>
      <w:i/>
      <w:sz w:val="20"/>
      <w:szCs w:val="20"/>
      <w:lang w:val="sl-SI"/>
    </w:rPr>
  </w:style>
  <w:style w:type="character" w:customStyle="1" w:styleId="Heading9Char">
    <w:name w:val="Heading 9 Char"/>
    <w:basedOn w:val="DefaultParagraphFont"/>
    <w:link w:val="Heading9"/>
    <w:rPr>
      <w:rFonts w:ascii="Arial" w:eastAsia="SimSun" w:hAnsi="Arial" w:cs="Times New Roman"/>
      <w:i/>
      <w:sz w:val="18"/>
      <w:szCs w:val="20"/>
      <w:lang w:val="sl-SI"/>
    </w:rPr>
  </w:style>
  <w:style w:type="paragraph" w:styleId="MacroText">
    <w:name w:val="macro"/>
    <w:link w:val="MacroTextChar"/>
    <w:semiHidden/>
    <w:qFormat/>
    <w:pPr>
      <w:tabs>
        <w:tab w:val="left" w:pos="480"/>
        <w:tab w:val="left" w:pos="960"/>
        <w:tab w:val="left" w:pos="1440"/>
        <w:tab w:val="left" w:pos="1920"/>
        <w:tab w:val="left" w:pos="2400"/>
        <w:tab w:val="left" w:pos="2880"/>
        <w:tab w:val="left" w:pos="3360"/>
        <w:tab w:val="left" w:pos="3840"/>
        <w:tab w:val="left" w:pos="4320"/>
      </w:tabs>
      <w:spacing w:after="240" w:line="259" w:lineRule="auto"/>
      <w:jc w:val="both"/>
    </w:pPr>
    <w:rPr>
      <w:rFonts w:ascii="Courier New" w:eastAsia="SimSun" w:hAnsi="Courier New" w:cs="Times New Roman"/>
      <w:sz w:val="20"/>
      <w:szCs w:val="20"/>
    </w:rPr>
  </w:style>
  <w:style w:type="character" w:customStyle="1" w:styleId="MacroTextChar">
    <w:name w:val="Macro Text Char"/>
    <w:basedOn w:val="DefaultParagraphFont"/>
    <w:link w:val="MacroText"/>
    <w:semiHidden/>
    <w:rPr>
      <w:rFonts w:ascii="Courier New" w:eastAsia="SimSun" w:hAnsi="Courier New" w:cs="Times New Roman"/>
      <w:sz w:val="20"/>
      <w:szCs w:val="20"/>
      <w:lang w:val="sl-SI"/>
    </w:rPr>
  </w:style>
  <w:style w:type="paragraph" w:styleId="List3">
    <w:name w:val="List 3"/>
    <w:basedOn w:val="Normal"/>
    <w:qFormat/>
    <w:pPr>
      <w:spacing w:before="0" w:after="240" w:line="259" w:lineRule="auto"/>
      <w:ind w:left="849" w:hanging="283"/>
    </w:pPr>
    <w:rPr>
      <w:rFonts w:eastAsia="SimSun"/>
      <w:szCs w:val="20"/>
    </w:rPr>
  </w:style>
  <w:style w:type="paragraph" w:styleId="ListNumber2">
    <w:name w:val="List Number 2"/>
    <w:basedOn w:val="Text2"/>
    <w:qFormat/>
    <w:pPr>
      <w:numPr>
        <w:numId w:val="1"/>
      </w:numPr>
      <w:spacing w:before="0" w:after="240" w:line="259" w:lineRule="auto"/>
    </w:pPr>
    <w:rPr>
      <w:rFonts w:eastAsia="SimSun"/>
      <w:szCs w:val="20"/>
    </w:rPr>
  </w:style>
  <w:style w:type="paragraph" w:styleId="TableofAuthorities">
    <w:name w:val="table of authorities"/>
    <w:basedOn w:val="Normal"/>
    <w:next w:val="Normal"/>
    <w:semiHidden/>
    <w:qFormat/>
    <w:pPr>
      <w:spacing w:before="0" w:after="240" w:line="259" w:lineRule="auto"/>
      <w:ind w:left="240" w:hanging="240"/>
    </w:pPr>
    <w:rPr>
      <w:rFonts w:eastAsia="SimSun"/>
      <w:szCs w:val="20"/>
    </w:rPr>
  </w:style>
  <w:style w:type="paragraph" w:styleId="NoteHeading">
    <w:name w:val="Note Heading"/>
    <w:basedOn w:val="Normal"/>
    <w:next w:val="Normal"/>
    <w:link w:val="NoteHeadingChar"/>
    <w:qFormat/>
    <w:pPr>
      <w:spacing w:before="0" w:after="240" w:line="259" w:lineRule="auto"/>
    </w:pPr>
    <w:rPr>
      <w:rFonts w:eastAsia="SimSun"/>
      <w:szCs w:val="20"/>
    </w:rPr>
  </w:style>
  <w:style w:type="character" w:customStyle="1" w:styleId="NoteHeadingChar">
    <w:name w:val="Note Heading Char"/>
    <w:basedOn w:val="DefaultParagraphFont"/>
    <w:link w:val="NoteHeading"/>
    <w:rPr>
      <w:rFonts w:ascii="Times New Roman" w:eastAsia="SimSun" w:hAnsi="Times New Roman" w:cs="Times New Roman"/>
      <w:sz w:val="24"/>
      <w:szCs w:val="20"/>
      <w:lang w:val="sl-SI"/>
    </w:rPr>
  </w:style>
  <w:style w:type="paragraph" w:styleId="ListBullet4">
    <w:name w:val="List Bullet 4"/>
    <w:basedOn w:val="Text4"/>
    <w:qFormat/>
    <w:pPr>
      <w:numPr>
        <w:numId w:val="2"/>
      </w:numPr>
      <w:spacing w:before="0" w:after="240" w:line="259" w:lineRule="auto"/>
    </w:pPr>
    <w:rPr>
      <w:rFonts w:eastAsia="SimSun"/>
      <w:szCs w:val="20"/>
    </w:rPr>
  </w:style>
  <w:style w:type="paragraph" w:styleId="Index8">
    <w:name w:val="index 8"/>
    <w:basedOn w:val="Normal"/>
    <w:next w:val="Normal"/>
    <w:semiHidden/>
    <w:qFormat/>
    <w:pPr>
      <w:spacing w:before="0" w:after="240" w:line="259" w:lineRule="auto"/>
      <w:ind w:left="1920" w:hanging="240"/>
    </w:pPr>
    <w:rPr>
      <w:rFonts w:eastAsia="SimSun"/>
      <w:szCs w:val="20"/>
    </w:rPr>
  </w:style>
  <w:style w:type="paragraph" w:styleId="ListNumber">
    <w:name w:val="List Number"/>
    <w:basedOn w:val="Normal"/>
    <w:qFormat/>
    <w:pPr>
      <w:numPr>
        <w:numId w:val="3"/>
      </w:numPr>
      <w:spacing w:before="0" w:after="240" w:line="259" w:lineRule="auto"/>
    </w:pPr>
    <w:rPr>
      <w:rFonts w:eastAsia="SimSun"/>
      <w:szCs w:val="20"/>
    </w:rPr>
  </w:style>
  <w:style w:type="paragraph" w:styleId="NormalIndent">
    <w:name w:val="Normal Indent"/>
    <w:basedOn w:val="Normal"/>
    <w:qFormat/>
    <w:pPr>
      <w:spacing w:before="0" w:after="240" w:line="259" w:lineRule="auto"/>
      <w:ind w:left="720"/>
    </w:pPr>
    <w:rPr>
      <w:rFonts w:eastAsia="SimSun"/>
      <w:szCs w:val="20"/>
    </w:rPr>
  </w:style>
  <w:style w:type="paragraph" w:styleId="Caption">
    <w:name w:val="caption"/>
    <w:basedOn w:val="Normal"/>
    <w:next w:val="Normal"/>
    <w:qFormat/>
    <w:pPr>
      <w:spacing w:line="259" w:lineRule="auto"/>
    </w:pPr>
    <w:rPr>
      <w:rFonts w:eastAsia="SimSun"/>
      <w:b/>
      <w:szCs w:val="20"/>
    </w:rPr>
  </w:style>
  <w:style w:type="paragraph" w:styleId="Index5">
    <w:name w:val="index 5"/>
    <w:basedOn w:val="Normal"/>
    <w:next w:val="Normal"/>
    <w:semiHidden/>
    <w:qFormat/>
    <w:pPr>
      <w:spacing w:before="0" w:after="240" w:line="259" w:lineRule="auto"/>
      <w:ind w:left="1200" w:hanging="240"/>
    </w:pPr>
    <w:rPr>
      <w:rFonts w:eastAsia="SimSun"/>
      <w:szCs w:val="20"/>
    </w:rPr>
  </w:style>
  <w:style w:type="paragraph" w:styleId="ListBullet">
    <w:name w:val="List Bullet"/>
    <w:basedOn w:val="Normal"/>
    <w:qFormat/>
    <w:pPr>
      <w:numPr>
        <w:numId w:val="4"/>
      </w:numPr>
      <w:spacing w:before="0" w:after="240" w:line="259" w:lineRule="auto"/>
    </w:pPr>
    <w:rPr>
      <w:rFonts w:eastAsia="SimSun"/>
      <w:szCs w:val="20"/>
    </w:rPr>
  </w:style>
  <w:style w:type="paragraph" w:styleId="EnvelopeAddress">
    <w:name w:val="envelope address"/>
    <w:basedOn w:val="Normal"/>
    <w:qFormat/>
    <w:pPr>
      <w:framePr w:w="7920" w:h="1980" w:hRule="exact" w:hSpace="180" w:wrap="around" w:hAnchor="page" w:xAlign="center" w:yAlign="bottom"/>
      <w:spacing w:before="0" w:after="0" w:line="259" w:lineRule="auto"/>
    </w:pPr>
    <w:rPr>
      <w:rFonts w:eastAsia="SimSun"/>
      <w:szCs w:val="20"/>
    </w:rPr>
  </w:style>
  <w:style w:type="paragraph" w:styleId="DocumentMap">
    <w:name w:val="Document Map"/>
    <w:basedOn w:val="Normal"/>
    <w:link w:val="DocumentMapChar"/>
    <w:semiHidden/>
    <w:qFormat/>
    <w:pPr>
      <w:shd w:val="clear" w:color="auto" w:fill="000080"/>
      <w:spacing w:before="0" w:after="240" w:line="259" w:lineRule="auto"/>
    </w:pPr>
    <w:rPr>
      <w:rFonts w:ascii="Tahoma" w:eastAsia="SimSun" w:hAnsi="Tahoma"/>
      <w:szCs w:val="20"/>
    </w:rPr>
  </w:style>
  <w:style w:type="character" w:customStyle="1" w:styleId="DocumentMapChar">
    <w:name w:val="Document Map Char"/>
    <w:basedOn w:val="DefaultParagraphFont"/>
    <w:link w:val="DocumentMap"/>
    <w:semiHidden/>
    <w:rPr>
      <w:rFonts w:ascii="Tahoma" w:eastAsia="SimSun" w:hAnsi="Tahoma" w:cs="Times New Roman"/>
      <w:sz w:val="24"/>
      <w:szCs w:val="20"/>
      <w:shd w:val="clear" w:color="auto" w:fill="000080"/>
      <w:lang w:val="sl-SI"/>
    </w:rPr>
  </w:style>
  <w:style w:type="paragraph" w:styleId="TOAHeading">
    <w:name w:val="toa heading"/>
    <w:basedOn w:val="Normal"/>
    <w:next w:val="Normal"/>
    <w:semiHidden/>
    <w:qFormat/>
    <w:pPr>
      <w:spacing w:after="240" w:line="259" w:lineRule="auto"/>
    </w:pPr>
    <w:rPr>
      <w:rFonts w:ascii="Arial" w:eastAsia="SimSun" w:hAnsi="Arial"/>
      <w:b/>
      <w:szCs w:val="20"/>
    </w:rPr>
  </w:style>
  <w:style w:type="paragraph" w:styleId="CommentText">
    <w:name w:val="annotation text"/>
    <w:basedOn w:val="Normal"/>
    <w:link w:val="CommentTextChar"/>
    <w:semiHidden/>
    <w:qFormat/>
    <w:pPr>
      <w:spacing w:before="0" w:after="240" w:line="259" w:lineRule="auto"/>
    </w:pPr>
    <w:rPr>
      <w:rFonts w:eastAsia="SimSun"/>
      <w:sz w:val="20"/>
      <w:szCs w:val="20"/>
    </w:rPr>
  </w:style>
  <w:style w:type="character" w:customStyle="1" w:styleId="CommentTextChar">
    <w:name w:val="Comment Text Char"/>
    <w:basedOn w:val="DefaultParagraphFont"/>
    <w:link w:val="CommentText"/>
    <w:semiHidden/>
    <w:qFormat/>
    <w:rPr>
      <w:rFonts w:ascii="Times New Roman" w:eastAsia="SimSun" w:hAnsi="Times New Roman" w:cs="Times New Roman"/>
      <w:sz w:val="20"/>
      <w:szCs w:val="20"/>
      <w:lang w:val="sl-SI"/>
    </w:rPr>
  </w:style>
  <w:style w:type="paragraph" w:styleId="Index6">
    <w:name w:val="index 6"/>
    <w:basedOn w:val="Normal"/>
    <w:next w:val="Normal"/>
    <w:semiHidden/>
    <w:qFormat/>
    <w:pPr>
      <w:spacing w:before="0" w:after="240" w:line="259" w:lineRule="auto"/>
      <w:ind w:left="1440" w:hanging="240"/>
    </w:pPr>
    <w:rPr>
      <w:rFonts w:eastAsia="SimSun"/>
      <w:szCs w:val="20"/>
    </w:rPr>
  </w:style>
  <w:style w:type="paragraph" w:styleId="Salutation">
    <w:name w:val="Salutation"/>
    <w:basedOn w:val="Normal"/>
    <w:next w:val="Normal"/>
    <w:link w:val="SalutationChar"/>
    <w:qFormat/>
    <w:pPr>
      <w:spacing w:before="0" w:after="240" w:line="259" w:lineRule="auto"/>
    </w:pPr>
    <w:rPr>
      <w:rFonts w:eastAsia="SimSun"/>
      <w:szCs w:val="20"/>
    </w:rPr>
  </w:style>
  <w:style w:type="character" w:customStyle="1" w:styleId="SalutationChar">
    <w:name w:val="Salutation Char"/>
    <w:basedOn w:val="DefaultParagraphFont"/>
    <w:link w:val="Salutation"/>
    <w:rPr>
      <w:rFonts w:ascii="Times New Roman" w:eastAsia="SimSun" w:hAnsi="Times New Roman" w:cs="Times New Roman"/>
      <w:sz w:val="24"/>
      <w:szCs w:val="20"/>
      <w:lang w:val="sl-SI"/>
    </w:rPr>
  </w:style>
  <w:style w:type="paragraph" w:styleId="BodyText3">
    <w:name w:val="Body Text 3"/>
    <w:basedOn w:val="Normal"/>
    <w:link w:val="BodyText3Char"/>
    <w:qFormat/>
    <w:pPr>
      <w:spacing w:before="0" w:line="259" w:lineRule="auto"/>
    </w:pPr>
    <w:rPr>
      <w:rFonts w:eastAsia="SimSun"/>
      <w:sz w:val="16"/>
      <w:szCs w:val="20"/>
    </w:rPr>
  </w:style>
  <w:style w:type="character" w:customStyle="1" w:styleId="BodyText3Char">
    <w:name w:val="Body Text 3 Char"/>
    <w:basedOn w:val="DefaultParagraphFont"/>
    <w:link w:val="BodyText3"/>
    <w:rPr>
      <w:rFonts w:ascii="Times New Roman" w:eastAsia="SimSun" w:hAnsi="Times New Roman" w:cs="Times New Roman"/>
      <w:sz w:val="16"/>
      <w:szCs w:val="20"/>
      <w:lang w:val="sl-SI"/>
    </w:rPr>
  </w:style>
  <w:style w:type="paragraph" w:styleId="Closing">
    <w:name w:val="Closing"/>
    <w:basedOn w:val="Normal"/>
    <w:next w:val="Signature"/>
    <w:link w:val="ClosingChar"/>
    <w:qFormat/>
    <w:pPr>
      <w:tabs>
        <w:tab w:val="left" w:pos="5103"/>
      </w:tabs>
      <w:spacing w:before="240" w:after="240" w:line="259" w:lineRule="auto"/>
      <w:ind w:left="5103"/>
      <w:jc w:val="left"/>
    </w:pPr>
    <w:rPr>
      <w:rFonts w:eastAsia="SimSun"/>
      <w:szCs w:val="20"/>
    </w:rPr>
  </w:style>
  <w:style w:type="character" w:customStyle="1" w:styleId="ClosingChar">
    <w:name w:val="Closing Char"/>
    <w:basedOn w:val="DefaultParagraphFont"/>
    <w:link w:val="Closing"/>
    <w:rPr>
      <w:rFonts w:ascii="Times New Roman" w:eastAsia="SimSun" w:hAnsi="Times New Roman" w:cs="Times New Roman"/>
      <w:sz w:val="24"/>
      <w:szCs w:val="20"/>
      <w:lang w:val="sl-SI"/>
    </w:rPr>
  </w:style>
  <w:style w:type="paragraph" w:styleId="Signature">
    <w:name w:val="Signature"/>
    <w:basedOn w:val="Normal"/>
    <w:next w:val="Contact"/>
    <w:link w:val="SignatureChar"/>
    <w:uiPriority w:val="99"/>
    <w:qFormat/>
    <w:pPr>
      <w:tabs>
        <w:tab w:val="left" w:pos="5103"/>
      </w:tabs>
      <w:spacing w:before="1200" w:after="0" w:line="259" w:lineRule="auto"/>
      <w:ind w:left="5103"/>
      <w:jc w:val="center"/>
    </w:pPr>
    <w:rPr>
      <w:rFonts w:eastAsia="SimSun"/>
      <w:szCs w:val="20"/>
    </w:rPr>
  </w:style>
  <w:style w:type="character" w:customStyle="1" w:styleId="SignatureChar">
    <w:name w:val="Signature Char"/>
    <w:basedOn w:val="DefaultParagraphFont"/>
    <w:link w:val="Signature"/>
    <w:uiPriority w:val="99"/>
    <w:rPr>
      <w:rFonts w:ascii="Times New Roman" w:eastAsia="SimSun" w:hAnsi="Times New Roman" w:cs="Times New Roman"/>
      <w:sz w:val="24"/>
      <w:szCs w:val="20"/>
      <w:lang w:val="sl-SI"/>
    </w:rPr>
  </w:style>
  <w:style w:type="paragraph" w:customStyle="1" w:styleId="Contact">
    <w:name w:val="Contact"/>
    <w:basedOn w:val="Normal"/>
    <w:next w:val="Enclosures"/>
    <w:uiPriority w:val="99"/>
    <w:qFormat/>
    <w:pPr>
      <w:spacing w:before="480" w:after="0" w:line="259" w:lineRule="auto"/>
      <w:ind w:left="567" w:hanging="567"/>
      <w:jc w:val="left"/>
    </w:pPr>
    <w:rPr>
      <w:rFonts w:eastAsia="SimSun"/>
      <w:szCs w:val="20"/>
    </w:rPr>
  </w:style>
  <w:style w:type="paragraph" w:customStyle="1" w:styleId="Enclosures">
    <w:name w:val="Enclosures"/>
    <w:basedOn w:val="Normal"/>
    <w:next w:val="Participants"/>
    <w:qFormat/>
    <w:pPr>
      <w:keepNext/>
      <w:keepLines/>
      <w:tabs>
        <w:tab w:val="left" w:pos="5670"/>
      </w:tabs>
      <w:spacing w:before="480" w:after="0" w:line="259" w:lineRule="auto"/>
      <w:ind w:left="1985" w:hanging="1985"/>
      <w:jc w:val="left"/>
    </w:pPr>
    <w:rPr>
      <w:rFonts w:eastAsia="SimSun"/>
      <w:szCs w:val="20"/>
    </w:rPr>
  </w:style>
  <w:style w:type="paragraph" w:customStyle="1" w:styleId="Participants">
    <w:name w:val="Participants"/>
    <w:basedOn w:val="Normal"/>
    <w:next w:val="Copies"/>
    <w:qFormat/>
    <w:pPr>
      <w:tabs>
        <w:tab w:val="left" w:pos="2552"/>
        <w:tab w:val="left" w:pos="2835"/>
        <w:tab w:val="left" w:pos="5670"/>
        <w:tab w:val="left" w:pos="6379"/>
        <w:tab w:val="left" w:pos="6804"/>
      </w:tabs>
      <w:spacing w:before="480" w:after="0" w:line="259" w:lineRule="auto"/>
      <w:ind w:left="1985" w:hanging="1985"/>
      <w:jc w:val="left"/>
    </w:pPr>
    <w:rPr>
      <w:rFonts w:eastAsia="SimSun"/>
      <w:szCs w:val="20"/>
    </w:rPr>
  </w:style>
  <w:style w:type="paragraph" w:customStyle="1" w:styleId="Copies">
    <w:name w:val="Copies"/>
    <w:basedOn w:val="Normal"/>
    <w:next w:val="Normal"/>
    <w:qFormat/>
    <w:pPr>
      <w:tabs>
        <w:tab w:val="left" w:pos="2552"/>
        <w:tab w:val="left" w:pos="2835"/>
        <w:tab w:val="left" w:pos="5670"/>
        <w:tab w:val="left" w:pos="6379"/>
        <w:tab w:val="left" w:pos="6804"/>
      </w:tabs>
      <w:spacing w:before="480" w:after="0" w:line="259" w:lineRule="auto"/>
      <w:ind w:left="1985" w:hanging="1985"/>
      <w:jc w:val="left"/>
    </w:pPr>
    <w:rPr>
      <w:rFonts w:eastAsia="SimSun"/>
      <w:szCs w:val="20"/>
    </w:rPr>
  </w:style>
  <w:style w:type="paragraph" w:styleId="ListBullet3">
    <w:name w:val="List Bullet 3"/>
    <w:basedOn w:val="Text3"/>
    <w:qFormat/>
    <w:pPr>
      <w:numPr>
        <w:numId w:val="5"/>
      </w:numPr>
      <w:spacing w:before="0" w:after="240" w:line="259" w:lineRule="auto"/>
    </w:pPr>
    <w:rPr>
      <w:rFonts w:eastAsia="SimSun"/>
      <w:szCs w:val="20"/>
    </w:rPr>
  </w:style>
  <w:style w:type="paragraph" w:styleId="BodyText">
    <w:name w:val="Body Text"/>
    <w:basedOn w:val="Normal"/>
    <w:link w:val="BodyTextChar"/>
    <w:qFormat/>
    <w:pPr>
      <w:spacing w:before="0" w:line="259" w:lineRule="auto"/>
    </w:pPr>
    <w:rPr>
      <w:rFonts w:eastAsia="SimSun"/>
      <w:szCs w:val="20"/>
    </w:rPr>
  </w:style>
  <w:style w:type="character" w:customStyle="1" w:styleId="BodyTextChar">
    <w:name w:val="Body Text Char"/>
    <w:basedOn w:val="DefaultParagraphFont"/>
    <w:link w:val="BodyText"/>
    <w:rPr>
      <w:rFonts w:ascii="Times New Roman" w:eastAsia="SimSun" w:hAnsi="Times New Roman" w:cs="Times New Roman"/>
      <w:sz w:val="24"/>
      <w:szCs w:val="20"/>
      <w:lang w:val="sl-SI"/>
    </w:rPr>
  </w:style>
  <w:style w:type="paragraph" w:styleId="BodyTextIndent">
    <w:name w:val="Body Text Indent"/>
    <w:basedOn w:val="Normal"/>
    <w:link w:val="BodyTextIndentChar"/>
    <w:qFormat/>
    <w:pPr>
      <w:spacing w:before="0" w:line="259" w:lineRule="auto"/>
      <w:ind w:left="283"/>
    </w:pPr>
    <w:rPr>
      <w:rFonts w:eastAsia="SimSun"/>
      <w:szCs w:val="20"/>
    </w:rPr>
  </w:style>
  <w:style w:type="character" w:customStyle="1" w:styleId="BodyTextIndentChar">
    <w:name w:val="Body Text Indent Char"/>
    <w:basedOn w:val="DefaultParagraphFont"/>
    <w:link w:val="BodyTextIndent"/>
    <w:rPr>
      <w:rFonts w:ascii="Times New Roman" w:eastAsia="SimSun" w:hAnsi="Times New Roman" w:cs="Times New Roman"/>
      <w:sz w:val="24"/>
      <w:szCs w:val="20"/>
      <w:lang w:val="sl-SI"/>
    </w:rPr>
  </w:style>
  <w:style w:type="paragraph" w:styleId="ListNumber3">
    <w:name w:val="List Number 3"/>
    <w:basedOn w:val="Text3"/>
    <w:qFormat/>
    <w:pPr>
      <w:numPr>
        <w:numId w:val="6"/>
      </w:numPr>
      <w:spacing w:before="0" w:after="240" w:line="259" w:lineRule="auto"/>
    </w:pPr>
    <w:rPr>
      <w:rFonts w:eastAsia="SimSun"/>
      <w:szCs w:val="20"/>
    </w:rPr>
  </w:style>
  <w:style w:type="paragraph" w:styleId="List2">
    <w:name w:val="List 2"/>
    <w:basedOn w:val="Normal"/>
    <w:qFormat/>
    <w:pPr>
      <w:spacing w:before="0" w:after="240" w:line="259" w:lineRule="auto"/>
      <w:ind w:left="566" w:hanging="283"/>
    </w:pPr>
    <w:rPr>
      <w:rFonts w:eastAsia="SimSun"/>
      <w:szCs w:val="20"/>
    </w:rPr>
  </w:style>
  <w:style w:type="paragraph" w:styleId="ListContinue">
    <w:name w:val="List Continue"/>
    <w:basedOn w:val="Normal"/>
    <w:qFormat/>
    <w:pPr>
      <w:spacing w:before="0" w:line="259" w:lineRule="auto"/>
      <w:ind w:left="283"/>
    </w:pPr>
    <w:rPr>
      <w:rFonts w:eastAsia="SimSun"/>
      <w:szCs w:val="20"/>
    </w:rPr>
  </w:style>
  <w:style w:type="paragraph" w:styleId="BlockText">
    <w:name w:val="Block Text"/>
    <w:basedOn w:val="Normal"/>
    <w:qFormat/>
    <w:pPr>
      <w:spacing w:before="0" w:line="259" w:lineRule="auto"/>
      <w:ind w:left="1440" w:right="1440"/>
    </w:pPr>
    <w:rPr>
      <w:rFonts w:eastAsia="SimSun"/>
      <w:szCs w:val="20"/>
    </w:rPr>
  </w:style>
  <w:style w:type="paragraph" w:styleId="ListBullet2">
    <w:name w:val="List Bullet 2"/>
    <w:basedOn w:val="Text2"/>
    <w:qFormat/>
    <w:pPr>
      <w:numPr>
        <w:numId w:val="7"/>
      </w:numPr>
      <w:spacing w:before="0" w:after="240" w:line="259" w:lineRule="auto"/>
    </w:pPr>
    <w:rPr>
      <w:rFonts w:eastAsia="SimSun"/>
      <w:szCs w:val="20"/>
    </w:rPr>
  </w:style>
  <w:style w:type="paragraph" w:styleId="Index4">
    <w:name w:val="index 4"/>
    <w:basedOn w:val="Normal"/>
    <w:next w:val="Normal"/>
    <w:semiHidden/>
    <w:qFormat/>
    <w:pPr>
      <w:spacing w:before="0" w:after="240" w:line="259" w:lineRule="auto"/>
      <w:ind w:left="960" w:hanging="240"/>
    </w:pPr>
    <w:rPr>
      <w:rFonts w:eastAsia="SimSun"/>
      <w:szCs w:val="20"/>
    </w:rPr>
  </w:style>
  <w:style w:type="paragraph" w:styleId="PlainText">
    <w:name w:val="Plain Text"/>
    <w:basedOn w:val="Normal"/>
    <w:link w:val="PlainTextChar"/>
    <w:qFormat/>
    <w:pPr>
      <w:spacing w:before="0" w:after="240" w:line="259" w:lineRule="auto"/>
    </w:pPr>
    <w:rPr>
      <w:rFonts w:ascii="Courier New" w:eastAsia="SimSun" w:hAnsi="Courier New"/>
      <w:sz w:val="20"/>
      <w:szCs w:val="20"/>
    </w:rPr>
  </w:style>
  <w:style w:type="character" w:customStyle="1" w:styleId="PlainTextChar">
    <w:name w:val="Plain Text Char"/>
    <w:basedOn w:val="DefaultParagraphFont"/>
    <w:link w:val="PlainText"/>
    <w:rPr>
      <w:rFonts w:ascii="Courier New" w:eastAsia="SimSun" w:hAnsi="Courier New" w:cs="Times New Roman"/>
      <w:sz w:val="20"/>
      <w:szCs w:val="20"/>
      <w:lang w:val="sl-SI"/>
    </w:rPr>
  </w:style>
  <w:style w:type="paragraph" w:styleId="ListBullet5">
    <w:name w:val="List Bullet 5"/>
    <w:basedOn w:val="Normal"/>
    <w:qFormat/>
    <w:pPr>
      <w:numPr>
        <w:numId w:val="8"/>
      </w:numPr>
      <w:spacing w:before="0" w:after="240" w:line="259" w:lineRule="auto"/>
    </w:pPr>
    <w:rPr>
      <w:rFonts w:eastAsia="SimSun"/>
      <w:szCs w:val="20"/>
    </w:rPr>
  </w:style>
  <w:style w:type="paragraph" w:styleId="ListNumber4">
    <w:name w:val="List Number 4"/>
    <w:basedOn w:val="Text4"/>
    <w:qFormat/>
    <w:pPr>
      <w:numPr>
        <w:numId w:val="9"/>
      </w:numPr>
      <w:spacing w:before="0" w:after="240" w:line="259" w:lineRule="auto"/>
    </w:pPr>
    <w:rPr>
      <w:rFonts w:eastAsia="SimSun"/>
      <w:szCs w:val="20"/>
    </w:rPr>
  </w:style>
  <w:style w:type="paragraph" w:styleId="Index3">
    <w:name w:val="index 3"/>
    <w:basedOn w:val="Normal"/>
    <w:next w:val="Normal"/>
    <w:semiHidden/>
    <w:pPr>
      <w:spacing w:before="0" w:after="240" w:line="259" w:lineRule="auto"/>
      <w:ind w:left="720" w:hanging="240"/>
    </w:pPr>
    <w:rPr>
      <w:rFonts w:eastAsia="SimSun"/>
      <w:szCs w:val="20"/>
    </w:rPr>
  </w:style>
  <w:style w:type="paragraph" w:styleId="Date">
    <w:name w:val="Date"/>
    <w:basedOn w:val="Normal"/>
    <w:next w:val="References"/>
    <w:link w:val="DateChar"/>
    <w:uiPriority w:val="99"/>
    <w:qFormat/>
    <w:pPr>
      <w:spacing w:before="0" w:after="0" w:line="259" w:lineRule="auto"/>
      <w:ind w:left="5103" w:right="-567"/>
      <w:jc w:val="left"/>
    </w:pPr>
    <w:rPr>
      <w:rFonts w:eastAsia="SimSun"/>
      <w:szCs w:val="20"/>
    </w:rPr>
  </w:style>
  <w:style w:type="character" w:customStyle="1" w:styleId="DateChar">
    <w:name w:val="Date Char"/>
    <w:basedOn w:val="DefaultParagraphFont"/>
    <w:link w:val="Date"/>
    <w:uiPriority w:val="99"/>
    <w:qFormat/>
    <w:rPr>
      <w:rFonts w:ascii="Times New Roman" w:eastAsia="SimSun" w:hAnsi="Times New Roman" w:cs="Times New Roman"/>
      <w:sz w:val="24"/>
      <w:szCs w:val="20"/>
      <w:lang w:val="sl-SI"/>
    </w:rPr>
  </w:style>
  <w:style w:type="paragraph" w:customStyle="1" w:styleId="References">
    <w:name w:val="References"/>
    <w:basedOn w:val="Normal"/>
    <w:next w:val="AddressTR"/>
    <w:uiPriority w:val="99"/>
    <w:pPr>
      <w:spacing w:before="0" w:after="240" w:line="259" w:lineRule="auto"/>
      <w:ind w:left="5103"/>
      <w:jc w:val="left"/>
    </w:pPr>
    <w:rPr>
      <w:rFonts w:eastAsia="SimSun"/>
      <w:sz w:val="20"/>
      <w:szCs w:val="20"/>
    </w:rPr>
  </w:style>
  <w:style w:type="paragraph" w:customStyle="1" w:styleId="AddressTR">
    <w:name w:val="AddressTR"/>
    <w:basedOn w:val="Normal"/>
    <w:next w:val="Normal"/>
    <w:qFormat/>
    <w:pPr>
      <w:spacing w:before="0" w:after="720" w:line="259" w:lineRule="auto"/>
      <w:ind w:left="5103"/>
      <w:jc w:val="left"/>
    </w:pPr>
    <w:rPr>
      <w:rFonts w:eastAsia="SimSun"/>
      <w:szCs w:val="20"/>
    </w:rPr>
  </w:style>
  <w:style w:type="paragraph" w:styleId="BodyTextIndent2">
    <w:name w:val="Body Text Indent 2"/>
    <w:basedOn w:val="Normal"/>
    <w:link w:val="BodyTextIndent2Char"/>
    <w:qFormat/>
    <w:pPr>
      <w:spacing w:before="0" w:line="480" w:lineRule="auto"/>
      <w:ind w:left="283"/>
    </w:pPr>
    <w:rPr>
      <w:rFonts w:eastAsia="SimSun"/>
      <w:szCs w:val="20"/>
    </w:rPr>
  </w:style>
  <w:style w:type="character" w:customStyle="1" w:styleId="BodyTextIndent2Char">
    <w:name w:val="Body Text Indent 2 Char"/>
    <w:basedOn w:val="DefaultParagraphFont"/>
    <w:link w:val="BodyTextIndent2"/>
    <w:rPr>
      <w:rFonts w:ascii="Times New Roman" w:eastAsia="SimSun" w:hAnsi="Times New Roman" w:cs="Times New Roman"/>
      <w:sz w:val="24"/>
      <w:szCs w:val="20"/>
      <w:lang w:val="sl-SI"/>
    </w:rPr>
  </w:style>
  <w:style w:type="paragraph" w:styleId="EndnoteText">
    <w:name w:val="endnote text"/>
    <w:basedOn w:val="Normal"/>
    <w:link w:val="EndnoteTextChar"/>
    <w:semiHidden/>
    <w:qFormat/>
    <w:pPr>
      <w:spacing w:before="0" w:after="240" w:line="259" w:lineRule="auto"/>
    </w:pPr>
    <w:rPr>
      <w:rFonts w:eastAsia="SimSun"/>
      <w:sz w:val="20"/>
      <w:szCs w:val="20"/>
    </w:rPr>
  </w:style>
  <w:style w:type="character" w:customStyle="1" w:styleId="EndnoteTextChar">
    <w:name w:val="Endnote Text Char"/>
    <w:basedOn w:val="DefaultParagraphFont"/>
    <w:link w:val="EndnoteText"/>
    <w:semiHidden/>
    <w:rPr>
      <w:rFonts w:ascii="Times New Roman" w:eastAsia="SimSun" w:hAnsi="Times New Roman" w:cs="Times New Roman"/>
      <w:sz w:val="20"/>
      <w:szCs w:val="20"/>
      <w:lang w:val="sl-SI"/>
    </w:rPr>
  </w:style>
  <w:style w:type="paragraph" w:styleId="ListContinue5">
    <w:name w:val="List Continue 5"/>
    <w:basedOn w:val="Normal"/>
    <w:qFormat/>
    <w:pPr>
      <w:spacing w:before="0" w:line="259" w:lineRule="auto"/>
      <w:ind w:left="1415"/>
    </w:pPr>
    <w:rPr>
      <w:rFonts w:eastAsia="SimSun"/>
      <w:szCs w:val="20"/>
    </w:rPr>
  </w:style>
  <w:style w:type="paragraph" w:styleId="BalloonText">
    <w:name w:val="Balloon Text"/>
    <w:basedOn w:val="Normal"/>
    <w:link w:val="BalloonTextChar"/>
    <w:unhideWhenUsed/>
    <w:qFormat/>
    <w:pPr>
      <w:spacing w:before="0" w:after="0" w:line="259" w:lineRule="auto"/>
    </w:pPr>
    <w:rPr>
      <w:rFonts w:eastAsia="SimSun"/>
      <w:sz w:val="18"/>
      <w:szCs w:val="18"/>
    </w:rPr>
  </w:style>
  <w:style w:type="character" w:customStyle="1" w:styleId="BalloonTextChar">
    <w:name w:val="Balloon Text Char"/>
    <w:basedOn w:val="DefaultParagraphFont"/>
    <w:link w:val="BalloonText"/>
    <w:qFormat/>
    <w:rPr>
      <w:rFonts w:ascii="Times New Roman" w:eastAsia="SimSun" w:hAnsi="Times New Roman" w:cs="Times New Roman"/>
      <w:sz w:val="18"/>
      <w:szCs w:val="18"/>
      <w:lang w:val="sl-SI"/>
    </w:rPr>
  </w:style>
  <w:style w:type="paragraph" w:styleId="EnvelopeReturn">
    <w:name w:val="envelope return"/>
    <w:basedOn w:val="Normal"/>
    <w:qFormat/>
    <w:pPr>
      <w:spacing w:before="0" w:after="0" w:line="259" w:lineRule="auto"/>
    </w:pPr>
    <w:rPr>
      <w:rFonts w:eastAsia="SimSun"/>
      <w:sz w:val="20"/>
      <w:szCs w:val="20"/>
    </w:rPr>
  </w:style>
  <w:style w:type="paragraph" w:styleId="ListContinue4">
    <w:name w:val="List Continue 4"/>
    <w:basedOn w:val="Normal"/>
    <w:qFormat/>
    <w:pPr>
      <w:spacing w:before="0" w:line="259" w:lineRule="auto"/>
      <w:ind w:left="1132"/>
    </w:pPr>
    <w:rPr>
      <w:rFonts w:eastAsia="SimSun"/>
      <w:szCs w:val="20"/>
    </w:rPr>
  </w:style>
  <w:style w:type="paragraph" w:styleId="Index1">
    <w:name w:val="index 1"/>
    <w:basedOn w:val="Normal"/>
    <w:next w:val="Normal"/>
    <w:autoRedefine/>
    <w:semiHidden/>
    <w:unhideWhenUsed/>
    <w:qFormat/>
    <w:pPr>
      <w:spacing w:before="0" w:after="0"/>
      <w:ind w:left="240" w:hanging="240"/>
    </w:pPr>
  </w:style>
  <w:style w:type="paragraph" w:styleId="IndexHeading">
    <w:name w:val="index heading"/>
    <w:basedOn w:val="Normal"/>
    <w:next w:val="Index1"/>
    <w:semiHidden/>
    <w:qFormat/>
    <w:pPr>
      <w:spacing w:before="0" w:after="240" w:line="259" w:lineRule="auto"/>
    </w:pPr>
    <w:rPr>
      <w:rFonts w:ascii="Arial" w:eastAsia="SimSun" w:hAnsi="Arial"/>
      <w:b/>
      <w:szCs w:val="20"/>
    </w:rPr>
  </w:style>
  <w:style w:type="paragraph" w:styleId="Subtitle">
    <w:name w:val="Subtitle"/>
    <w:basedOn w:val="Normal"/>
    <w:link w:val="SubtitleChar"/>
    <w:qFormat/>
    <w:pPr>
      <w:spacing w:before="0" w:after="60" w:line="259" w:lineRule="auto"/>
      <w:jc w:val="center"/>
      <w:outlineLvl w:val="1"/>
    </w:pPr>
    <w:rPr>
      <w:rFonts w:ascii="Arial" w:eastAsia="SimSun" w:hAnsi="Arial"/>
      <w:szCs w:val="20"/>
    </w:rPr>
  </w:style>
  <w:style w:type="character" w:customStyle="1" w:styleId="SubtitleChar">
    <w:name w:val="Subtitle Char"/>
    <w:basedOn w:val="DefaultParagraphFont"/>
    <w:link w:val="Subtitle"/>
    <w:rPr>
      <w:rFonts w:ascii="Arial" w:eastAsia="SimSun" w:hAnsi="Arial" w:cs="Times New Roman"/>
      <w:sz w:val="24"/>
      <w:szCs w:val="20"/>
      <w:lang w:val="sl-SI"/>
    </w:rPr>
  </w:style>
  <w:style w:type="paragraph" w:styleId="ListNumber5">
    <w:name w:val="List Number 5"/>
    <w:basedOn w:val="Normal"/>
    <w:qFormat/>
    <w:pPr>
      <w:numPr>
        <w:numId w:val="10"/>
      </w:numPr>
      <w:spacing w:before="0" w:after="240" w:line="259" w:lineRule="auto"/>
    </w:pPr>
    <w:rPr>
      <w:rFonts w:eastAsia="SimSun"/>
      <w:szCs w:val="20"/>
    </w:rPr>
  </w:style>
  <w:style w:type="paragraph" w:styleId="List">
    <w:name w:val="List"/>
    <w:basedOn w:val="Normal"/>
    <w:qFormat/>
    <w:pPr>
      <w:spacing w:before="0" w:after="240" w:line="259" w:lineRule="auto"/>
      <w:ind w:left="283" w:hanging="283"/>
    </w:pPr>
    <w:rPr>
      <w:rFonts w:eastAsia="SimSun"/>
      <w:szCs w:val="20"/>
    </w:rPr>
  </w:style>
  <w:style w:type="paragraph" w:styleId="List5">
    <w:name w:val="List 5"/>
    <w:basedOn w:val="Normal"/>
    <w:qFormat/>
    <w:pPr>
      <w:spacing w:before="0" w:after="240" w:line="259" w:lineRule="auto"/>
      <w:ind w:left="1415" w:hanging="283"/>
    </w:pPr>
    <w:rPr>
      <w:rFonts w:eastAsia="SimSun"/>
      <w:szCs w:val="20"/>
    </w:rPr>
  </w:style>
  <w:style w:type="paragraph" w:styleId="BodyTextIndent3">
    <w:name w:val="Body Text Indent 3"/>
    <w:basedOn w:val="Normal"/>
    <w:link w:val="BodyTextIndent3Char"/>
    <w:qFormat/>
    <w:pPr>
      <w:spacing w:before="0" w:line="259" w:lineRule="auto"/>
      <w:ind w:left="283"/>
    </w:pPr>
    <w:rPr>
      <w:rFonts w:eastAsia="SimSun"/>
      <w:sz w:val="16"/>
      <w:szCs w:val="20"/>
    </w:rPr>
  </w:style>
  <w:style w:type="character" w:customStyle="1" w:styleId="BodyTextIndent3Char">
    <w:name w:val="Body Text Indent 3 Char"/>
    <w:basedOn w:val="DefaultParagraphFont"/>
    <w:link w:val="BodyTextIndent3"/>
    <w:rPr>
      <w:rFonts w:ascii="Times New Roman" w:eastAsia="SimSun" w:hAnsi="Times New Roman" w:cs="Times New Roman"/>
      <w:sz w:val="16"/>
      <w:szCs w:val="20"/>
      <w:lang w:val="sl-SI"/>
    </w:rPr>
  </w:style>
  <w:style w:type="paragraph" w:styleId="Index7">
    <w:name w:val="index 7"/>
    <w:basedOn w:val="Normal"/>
    <w:next w:val="Normal"/>
    <w:semiHidden/>
    <w:qFormat/>
    <w:pPr>
      <w:spacing w:before="0" w:after="240" w:line="259" w:lineRule="auto"/>
      <w:ind w:left="1680" w:hanging="240"/>
    </w:pPr>
    <w:rPr>
      <w:rFonts w:eastAsia="SimSun"/>
      <w:szCs w:val="20"/>
    </w:rPr>
  </w:style>
  <w:style w:type="paragraph" w:styleId="Index9">
    <w:name w:val="index 9"/>
    <w:basedOn w:val="Normal"/>
    <w:next w:val="Normal"/>
    <w:semiHidden/>
    <w:qFormat/>
    <w:pPr>
      <w:spacing w:before="0" w:after="240" w:line="259" w:lineRule="auto"/>
      <w:ind w:left="2160" w:hanging="240"/>
    </w:pPr>
    <w:rPr>
      <w:rFonts w:eastAsia="SimSun"/>
      <w:szCs w:val="20"/>
    </w:rPr>
  </w:style>
  <w:style w:type="paragraph" w:styleId="TableofFigures">
    <w:name w:val="table of figures"/>
    <w:basedOn w:val="Normal"/>
    <w:next w:val="Normal"/>
    <w:semiHidden/>
    <w:qFormat/>
    <w:pPr>
      <w:spacing w:before="0" w:after="240" w:line="259" w:lineRule="auto"/>
      <w:ind w:left="480" w:hanging="480"/>
    </w:pPr>
    <w:rPr>
      <w:rFonts w:eastAsia="SimSun"/>
      <w:szCs w:val="20"/>
    </w:rPr>
  </w:style>
  <w:style w:type="paragraph" w:styleId="BodyText2">
    <w:name w:val="Body Text 2"/>
    <w:basedOn w:val="Normal"/>
    <w:link w:val="BodyText2Char"/>
    <w:qFormat/>
    <w:pPr>
      <w:spacing w:before="0" w:line="480" w:lineRule="auto"/>
    </w:pPr>
    <w:rPr>
      <w:rFonts w:eastAsia="SimSun"/>
      <w:szCs w:val="20"/>
    </w:rPr>
  </w:style>
  <w:style w:type="character" w:customStyle="1" w:styleId="BodyText2Char">
    <w:name w:val="Body Text 2 Char"/>
    <w:basedOn w:val="DefaultParagraphFont"/>
    <w:link w:val="BodyText2"/>
    <w:rPr>
      <w:rFonts w:ascii="Times New Roman" w:eastAsia="SimSun" w:hAnsi="Times New Roman" w:cs="Times New Roman"/>
      <w:sz w:val="24"/>
      <w:szCs w:val="20"/>
      <w:lang w:val="sl-SI"/>
    </w:rPr>
  </w:style>
  <w:style w:type="paragraph" w:styleId="List4">
    <w:name w:val="List 4"/>
    <w:basedOn w:val="Normal"/>
    <w:qFormat/>
    <w:pPr>
      <w:spacing w:before="0" w:after="240" w:line="259" w:lineRule="auto"/>
      <w:ind w:left="1132" w:hanging="283"/>
    </w:pPr>
    <w:rPr>
      <w:rFonts w:eastAsia="SimSun"/>
      <w:szCs w:val="20"/>
    </w:rPr>
  </w:style>
  <w:style w:type="paragraph" w:styleId="ListContinue2">
    <w:name w:val="List Continue 2"/>
    <w:basedOn w:val="Normal"/>
    <w:qFormat/>
    <w:pPr>
      <w:spacing w:before="0" w:line="259" w:lineRule="auto"/>
      <w:ind w:left="566"/>
    </w:pPr>
    <w:rPr>
      <w:rFonts w:eastAsia="SimSun"/>
      <w:szCs w:val="20"/>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before="0" w:after="240" w:line="259" w:lineRule="auto"/>
      <w:ind w:left="1134" w:hanging="1134"/>
    </w:pPr>
    <w:rPr>
      <w:rFonts w:ascii="Arial" w:eastAsia="SimSun" w:hAnsi="Arial"/>
      <w:szCs w:val="20"/>
    </w:rPr>
  </w:style>
  <w:style w:type="character" w:customStyle="1" w:styleId="MessageHeaderChar">
    <w:name w:val="Message Header Char"/>
    <w:basedOn w:val="DefaultParagraphFont"/>
    <w:link w:val="MessageHeader"/>
    <w:rPr>
      <w:rFonts w:ascii="Arial" w:eastAsia="SimSun" w:hAnsi="Arial" w:cs="Times New Roman"/>
      <w:sz w:val="24"/>
      <w:szCs w:val="20"/>
      <w:shd w:val="pct20" w:color="auto" w:fill="auto"/>
      <w:lang w:val="sl-SI"/>
    </w:rPr>
  </w:style>
  <w:style w:type="paragraph" w:styleId="ListContinue3">
    <w:name w:val="List Continue 3"/>
    <w:basedOn w:val="Normal"/>
    <w:qFormat/>
    <w:pPr>
      <w:spacing w:before="0" w:line="259" w:lineRule="auto"/>
      <w:ind w:left="849"/>
    </w:pPr>
    <w:rPr>
      <w:rFonts w:eastAsia="SimSun"/>
      <w:szCs w:val="20"/>
    </w:rPr>
  </w:style>
  <w:style w:type="paragraph" w:styleId="Index2">
    <w:name w:val="index 2"/>
    <w:basedOn w:val="Normal"/>
    <w:next w:val="Normal"/>
    <w:semiHidden/>
    <w:qFormat/>
    <w:pPr>
      <w:spacing w:before="0" w:after="240" w:line="259" w:lineRule="auto"/>
      <w:ind w:left="480" w:hanging="240"/>
    </w:pPr>
    <w:rPr>
      <w:rFonts w:eastAsia="SimSun"/>
      <w:szCs w:val="20"/>
    </w:rPr>
  </w:style>
  <w:style w:type="paragraph" w:styleId="Title">
    <w:name w:val="Title"/>
    <w:basedOn w:val="Normal"/>
    <w:link w:val="TitleChar"/>
    <w:qFormat/>
    <w:pPr>
      <w:spacing w:before="240" w:after="60" w:line="259" w:lineRule="auto"/>
      <w:jc w:val="center"/>
      <w:outlineLvl w:val="0"/>
    </w:pPr>
    <w:rPr>
      <w:rFonts w:ascii="Arial" w:eastAsia="SimSun" w:hAnsi="Arial"/>
      <w:b/>
      <w:kern w:val="28"/>
      <w:sz w:val="32"/>
      <w:szCs w:val="20"/>
    </w:rPr>
  </w:style>
  <w:style w:type="character" w:customStyle="1" w:styleId="TitleChar">
    <w:name w:val="Title Char"/>
    <w:basedOn w:val="DefaultParagraphFont"/>
    <w:link w:val="Title"/>
    <w:rPr>
      <w:rFonts w:ascii="Arial" w:eastAsia="SimSun" w:hAnsi="Arial" w:cs="Times New Roman"/>
      <w:b/>
      <w:kern w:val="28"/>
      <w:sz w:val="32"/>
      <w:szCs w:val="20"/>
      <w:lang w:val="sl-SI"/>
    </w:rPr>
  </w:style>
  <w:style w:type="paragraph" w:styleId="CommentSubject">
    <w:name w:val="annotation subject"/>
    <w:basedOn w:val="CommentText"/>
    <w:next w:val="CommentText"/>
    <w:link w:val="CommentSubjectChar"/>
    <w:uiPriority w:val="99"/>
    <w:unhideWhenUsed/>
    <w:qFormat/>
    <w:pPr>
      <w:jc w:val="left"/>
    </w:pPr>
    <w:rPr>
      <w:b/>
      <w:bCs/>
      <w:sz w:val="24"/>
    </w:rPr>
  </w:style>
  <w:style w:type="character" w:customStyle="1" w:styleId="CommentSubjectChar">
    <w:name w:val="Comment Subject Char"/>
    <w:basedOn w:val="CommentTextChar"/>
    <w:link w:val="CommentSubject"/>
    <w:uiPriority w:val="99"/>
    <w:qFormat/>
    <w:rPr>
      <w:rFonts w:ascii="Times New Roman" w:eastAsia="SimSun" w:hAnsi="Times New Roman" w:cs="Times New Roman"/>
      <w:b/>
      <w:bCs/>
      <w:sz w:val="24"/>
      <w:szCs w:val="20"/>
      <w:lang w:val="sl-SI"/>
    </w:rPr>
  </w:style>
  <w:style w:type="paragraph" w:styleId="BodyTextFirstIndent">
    <w:name w:val="Body Text First Indent"/>
    <w:basedOn w:val="BodyText"/>
    <w:link w:val="BodyTextFirstIndentChar"/>
    <w:qFormat/>
    <w:pPr>
      <w:ind w:firstLine="210"/>
    </w:pPr>
  </w:style>
  <w:style w:type="character" w:customStyle="1" w:styleId="BodyTextFirstIndentChar">
    <w:name w:val="Body Text First Indent Char"/>
    <w:basedOn w:val="BodyTextChar"/>
    <w:link w:val="BodyTextFirstIndent"/>
    <w:rPr>
      <w:rFonts w:ascii="Times New Roman" w:eastAsia="SimSun" w:hAnsi="Times New Roman" w:cs="Times New Roman"/>
      <w:sz w:val="24"/>
      <w:szCs w:val="20"/>
      <w:lang w:val="sl-SI"/>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SimSun" w:hAnsi="Times New Roman" w:cs="Times New Roman"/>
      <w:sz w:val="24"/>
      <w:szCs w:val="20"/>
      <w:lang w:val="sl-SI"/>
    </w:rPr>
  </w:style>
  <w:style w:type="table" w:styleId="TableGrid">
    <w:name w:val="Table Grid"/>
    <w:basedOn w:val="TableNormal"/>
    <w:qFormat/>
    <w:pPr>
      <w:spacing w:after="240" w:line="259" w:lineRule="auto"/>
      <w:jc w:val="both"/>
    </w:pPr>
    <w:rPr>
      <w:rFonts w:eastAsiaTheme="minorEastAsi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uiPriority w:val="99"/>
    <w:rPr>
      <w:color w:val="800080"/>
      <w:u w:val="single"/>
    </w:rPr>
  </w:style>
  <w:style w:type="character" w:styleId="LineNumber">
    <w:name w:val="line number"/>
    <w:uiPriority w:val="99"/>
    <w:semiHidden/>
    <w:unhideWhenUsed/>
  </w:style>
  <w:style w:type="character" w:styleId="Hyperlink">
    <w:name w:val="Hyperlink"/>
    <w:uiPriority w:val="99"/>
    <w:unhideWhenUsed/>
    <w:qFormat/>
    <w:rPr>
      <w:color w:val="0000FF"/>
      <w:u w:val="single"/>
    </w:rPr>
  </w:style>
  <w:style w:type="character" w:styleId="CommentReference">
    <w:name w:val="annotation reference"/>
    <w:uiPriority w:val="99"/>
    <w:unhideWhenUsed/>
    <w:qFormat/>
    <w:rPr>
      <w:sz w:val="21"/>
      <w:szCs w:val="21"/>
    </w:rPr>
  </w:style>
  <w:style w:type="character" w:customStyle="1" w:styleId="1">
    <w:name w:val="访问过的超链接1"/>
    <w:qFormat/>
    <w:rPr>
      <w:color w:val="800080"/>
      <w:u w:val="single"/>
    </w:rPr>
  </w:style>
  <w:style w:type="character" w:customStyle="1" w:styleId="ManualNumPar1Char">
    <w:name w:val="Manual NumPar 1 Char"/>
    <w:rPr>
      <w:rFonts w:ascii="Times New Roman" w:hAnsi="Times New Roman" w:cs="Times New Roman"/>
      <w:sz w:val="24"/>
      <w:lang w:val="sl-SI"/>
    </w:rPr>
  </w:style>
  <w:style w:type="paragraph" w:customStyle="1" w:styleId="ListNumber1Level2">
    <w:name w:val="List Number 1 (Level 2)"/>
    <w:basedOn w:val="Text1"/>
    <w:pPr>
      <w:numPr>
        <w:ilvl w:val="1"/>
        <w:numId w:val="11"/>
      </w:numPr>
      <w:spacing w:before="0" w:after="240" w:line="259" w:lineRule="auto"/>
    </w:pPr>
    <w:rPr>
      <w:rFonts w:eastAsia="SimSun"/>
      <w:szCs w:val="20"/>
    </w:rPr>
  </w:style>
  <w:style w:type="paragraph" w:customStyle="1" w:styleId="ListDash">
    <w:name w:val="List Dash"/>
    <w:basedOn w:val="Normal"/>
    <w:pPr>
      <w:numPr>
        <w:numId w:val="12"/>
      </w:numPr>
      <w:spacing w:before="0" w:after="240" w:line="259" w:lineRule="auto"/>
    </w:pPr>
    <w:rPr>
      <w:rFonts w:eastAsia="SimSun"/>
      <w:szCs w:val="20"/>
    </w:rPr>
  </w:style>
  <w:style w:type="paragraph" w:customStyle="1" w:styleId="ListNumberLevel3">
    <w:name w:val="List Number (Level 3)"/>
    <w:basedOn w:val="Normal"/>
    <w:pPr>
      <w:numPr>
        <w:ilvl w:val="2"/>
        <w:numId w:val="3"/>
      </w:numPr>
      <w:spacing w:before="0" w:after="240" w:line="259" w:lineRule="auto"/>
    </w:pPr>
    <w:rPr>
      <w:rFonts w:eastAsia="SimSun"/>
      <w:szCs w:val="20"/>
    </w:rPr>
  </w:style>
  <w:style w:type="paragraph" w:customStyle="1" w:styleId="DisclaimerSJ">
    <w:name w:val="Disclaimer_SJ"/>
    <w:basedOn w:val="Normal"/>
    <w:next w:val="Normal"/>
    <w:pPr>
      <w:spacing w:before="0" w:after="0" w:line="259" w:lineRule="auto"/>
    </w:pPr>
    <w:rPr>
      <w:rFonts w:ascii="Arial" w:eastAsia="SimSun" w:hAnsi="Arial"/>
      <w:b/>
      <w:sz w:val="16"/>
      <w:szCs w:val="20"/>
    </w:rPr>
  </w:style>
  <w:style w:type="paragraph" w:customStyle="1" w:styleId="ListNumber1Level4">
    <w:name w:val="List Number 1 (Level 4)"/>
    <w:basedOn w:val="Text1"/>
    <w:pPr>
      <w:numPr>
        <w:ilvl w:val="3"/>
        <w:numId w:val="11"/>
      </w:numPr>
      <w:spacing w:before="0" w:after="240" w:line="259" w:lineRule="auto"/>
    </w:pPr>
    <w:rPr>
      <w:rFonts w:eastAsia="SimSun"/>
      <w:szCs w:val="20"/>
    </w:rPr>
  </w:style>
  <w:style w:type="paragraph" w:customStyle="1" w:styleId="ConfidentialUE">
    <w:name w:val="Confidential UE"/>
    <w:basedOn w:val="Normal"/>
    <w:pPr>
      <w:spacing w:before="0" w:after="0" w:line="259" w:lineRule="auto"/>
      <w:jc w:val="center"/>
    </w:pPr>
    <w:rPr>
      <w:rFonts w:eastAsia="SimSun"/>
      <w:b/>
      <w:caps/>
      <w:sz w:val="32"/>
      <w:szCs w:val="20"/>
      <w:bdr w:val="single" w:sz="18" w:space="0" w:color="auto"/>
    </w:rPr>
  </w:style>
  <w:style w:type="paragraph" w:customStyle="1" w:styleId="ListDash2">
    <w:name w:val="List Dash 2"/>
    <w:basedOn w:val="Text2"/>
    <w:pPr>
      <w:numPr>
        <w:numId w:val="13"/>
      </w:numPr>
      <w:spacing w:before="0" w:after="240" w:line="259" w:lineRule="auto"/>
    </w:pPr>
    <w:rPr>
      <w:rFonts w:eastAsia="SimSun"/>
      <w:szCs w:val="20"/>
    </w:rPr>
  </w:style>
  <w:style w:type="paragraph" w:customStyle="1" w:styleId="AddressTL">
    <w:name w:val="AddressTL"/>
    <w:basedOn w:val="Normal"/>
    <w:next w:val="Normal"/>
    <w:pPr>
      <w:spacing w:before="0" w:after="720" w:line="259" w:lineRule="auto"/>
      <w:jc w:val="left"/>
    </w:pPr>
    <w:rPr>
      <w:rFonts w:eastAsia="SimSun"/>
      <w:szCs w:val="20"/>
    </w:rPr>
  </w:style>
  <w:style w:type="paragraph" w:customStyle="1" w:styleId="ListNumber1Level3">
    <w:name w:val="List Number 1 (Level 3)"/>
    <w:basedOn w:val="Text1"/>
    <w:pPr>
      <w:numPr>
        <w:ilvl w:val="2"/>
        <w:numId w:val="11"/>
      </w:numPr>
      <w:spacing w:before="0" w:after="240" w:line="259" w:lineRule="auto"/>
    </w:pPr>
    <w:rPr>
      <w:rFonts w:eastAsia="SimSun"/>
      <w:szCs w:val="20"/>
    </w:rPr>
  </w:style>
  <w:style w:type="paragraph" w:customStyle="1" w:styleId="Subject">
    <w:name w:val="Subject"/>
    <w:basedOn w:val="Normal"/>
    <w:next w:val="Normal"/>
    <w:pPr>
      <w:spacing w:before="0" w:after="480" w:line="259" w:lineRule="auto"/>
      <w:ind w:left="1531" w:hanging="1531"/>
      <w:jc w:val="left"/>
    </w:pPr>
    <w:rPr>
      <w:rFonts w:eastAsia="SimSun"/>
      <w:b/>
      <w:szCs w:val="20"/>
    </w:rPr>
  </w:style>
  <w:style w:type="paragraph" w:customStyle="1" w:styleId="RUE">
    <w:name w:val="RUE"/>
    <w:basedOn w:val="Normal"/>
    <w:pPr>
      <w:spacing w:before="0" w:after="0" w:line="259" w:lineRule="auto"/>
      <w:jc w:val="center"/>
    </w:pPr>
    <w:rPr>
      <w:rFonts w:eastAsia="SimSun"/>
      <w:b/>
      <w:caps/>
      <w:sz w:val="32"/>
      <w:szCs w:val="20"/>
      <w:bdr w:val="single" w:sz="18" w:space="0" w:color="auto"/>
    </w:rPr>
  </w:style>
  <w:style w:type="paragraph" w:customStyle="1" w:styleId="ListNumberLevel4">
    <w:name w:val="List Number (Level 4)"/>
    <w:basedOn w:val="Normal"/>
    <w:pPr>
      <w:numPr>
        <w:ilvl w:val="3"/>
        <w:numId w:val="3"/>
      </w:numPr>
      <w:spacing w:before="0" w:after="240" w:line="259" w:lineRule="auto"/>
    </w:pPr>
    <w:rPr>
      <w:rFonts w:eastAsia="SimSun"/>
      <w:szCs w:val="20"/>
    </w:rPr>
  </w:style>
  <w:style w:type="paragraph" w:customStyle="1" w:styleId="DoubSign">
    <w:name w:val="DoubSign"/>
    <w:basedOn w:val="Normal"/>
    <w:next w:val="Contact"/>
    <w:pPr>
      <w:tabs>
        <w:tab w:val="left" w:pos="5103"/>
      </w:tabs>
      <w:spacing w:before="1200" w:after="0" w:line="259" w:lineRule="auto"/>
      <w:jc w:val="left"/>
    </w:pPr>
    <w:rPr>
      <w:rFonts w:eastAsia="SimSun"/>
      <w:szCs w:val="20"/>
    </w:rPr>
  </w:style>
  <w:style w:type="paragraph" w:customStyle="1" w:styleId="ListNumber1">
    <w:name w:val="List Number 1"/>
    <w:basedOn w:val="Text1"/>
    <w:pPr>
      <w:numPr>
        <w:numId w:val="11"/>
      </w:numPr>
      <w:spacing w:before="0" w:after="240" w:line="259" w:lineRule="auto"/>
    </w:pPr>
    <w:rPr>
      <w:rFonts w:eastAsia="SimSun"/>
      <w:szCs w:val="20"/>
    </w:rPr>
  </w:style>
  <w:style w:type="paragraph" w:customStyle="1" w:styleId="NoteHead">
    <w:name w:val="NoteHead"/>
    <w:basedOn w:val="Normal"/>
    <w:next w:val="Subject"/>
    <w:pPr>
      <w:spacing w:before="720" w:after="720" w:line="259" w:lineRule="auto"/>
      <w:jc w:val="center"/>
    </w:pPr>
    <w:rPr>
      <w:rFonts w:eastAsia="SimSun"/>
      <w:b/>
      <w:smallCaps/>
      <w:szCs w:val="20"/>
    </w:rPr>
  </w:style>
  <w:style w:type="paragraph" w:customStyle="1" w:styleId="ListDash1">
    <w:name w:val="List Dash 1"/>
    <w:basedOn w:val="Text1"/>
    <w:pPr>
      <w:numPr>
        <w:numId w:val="14"/>
      </w:numPr>
      <w:spacing w:before="0" w:after="240" w:line="259" w:lineRule="auto"/>
    </w:pPr>
    <w:rPr>
      <w:rFonts w:eastAsia="SimSun"/>
      <w:szCs w:val="20"/>
    </w:rPr>
  </w:style>
  <w:style w:type="paragraph" w:customStyle="1" w:styleId="NoteList">
    <w:name w:val="NoteList"/>
    <w:basedOn w:val="Normal"/>
    <w:next w:val="Subject"/>
    <w:pPr>
      <w:tabs>
        <w:tab w:val="left" w:pos="5823"/>
      </w:tabs>
      <w:spacing w:before="720" w:after="720" w:line="259" w:lineRule="auto"/>
      <w:ind w:left="5104" w:hanging="3119"/>
      <w:jc w:val="left"/>
    </w:pPr>
    <w:rPr>
      <w:rFonts w:eastAsia="SimSun"/>
      <w:b/>
      <w:smallCaps/>
      <w:szCs w:val="20"/>
    </w:rPr>
  </w:style>
  <w:style w:type="paragraph" w:customStyle="1" w:styleId="DisclaimerNotice">
    <w:name w:val="Disclaimer Notice"/>
    <w:basedOn w:val="Normal"/>
    <w:next w:val="AddressTR"/>
    <w:pPr>
      <w:spacing w:before="0" w:after="240" w:line="259" w:lineRule="auto"/>
      <w:ind w:left="5103"/>
      <w:jc w:val="left"/>
    </w:pPr>
    <w:rPr>
      <w:rFonts w:eastAsia="SimSun"/>
      <w:i/>
      <w:sz w:val="20"/>
      <w:szCs w:val="20"/>
    </w:rPr>
  </w:style>
  <w:style w:type="paragraph" w:customStyle="1" w:styleId="ListNumber4Level3">
    <w:name w:val="List Number 4 (Level 3)"/>
    <w:basedOn w:val="Text4"/>
    <w:pPr>
      <w:numPr>
        <w:ilvl w:val="2"/>
        <w:numId w:val="9"/>
      </w:numPr>
      <w:spacing w:before="0" w:after="240" w:line="259" w:lineRule="auto"/>
    </w:pPr>
    <w:rPr>
      <w:rFonts w:eastAsia="SimSun"/>
      <w:szCs w:val="20"/>
    </w:rPr>
  </w:style>
  <w:style w:type="paragraph" w:customStyle="1" w:styleId="ZDGName">
    <w:name w:val="Z_DGName"/>
    <w:basedOn w:val="Normal"/>
    <w:uiPriority w:val="99"/>
    <w:pPr>
      <w:widowControl w:val="0"/>
      <w:autoSpaceDE w:val="0"/>
      <w:autoSpaceDN w:val="0"/>
      <w:spacing w:before="0" w:after="0" w:line="259" w:lineRule="auto"/>
      <w:ind w:right="85"/>
      <w:jc w:val="left"/>
    </w:pPr>
    <w:rPr>
      <w:rFonts w:ascii="Arial" w:eastAsia="Times New Roman" w:hAnsi="Arial" w:cs="Arial"/>
      <w:sz w:val="16"/>
      <w:szCs w:val="16"/>
      <w:lang w:eastAsia="en-GB"/>
    </w:rPr>
  </w:style>
  <w:style w:type="paragraph" w:customStyle="1" w:styleId="ListDash4">
    <w:name w:val="List Dash 4"/>
    <w:basedOn w:val="Text4"/>
    <w:pPr>
      <w:numPr>
        <w:numId w:val="15"/>
      </w:numPr>
      <w:spacing w:before="0" w:after="240" w:line="259" w:lineRule="auto"/>
    </w:pPr>
    <w:rPr>
      <w:rFonts w:eastAsia="SimSun"/>
      <w:szCs w:val="20"/>
    </w:rPr>
  </w:style>
  <w:style w:type="paragraph" w:customStyle="1" w:styleId="ZCom">
    <w:name w:val="Z_Com"/>
    <w:basedOn w:val="Normal"/>
    <w:next w:val="ZDGName"/>
    <w:uiPriority w:val="99"/>
    <w:pPr>
      <w:widowControl w:val="0"/>
      <w:autoSpaceDE w:val="0"/>
      <w:autoSpaceDN w:val="0"/>
      <w:spacing w:before="0" w:after="0" w:line="259" w:lineRule="auto"/>
      <w:ind w:right="85"/>
    </w:pPr>
    <w:rPr>
      <w:rFonts w:ascii="Arial" w:eastAsia="Times New Roman" w:hAnsi="Arial" w:cs="Arial"/>
      <w:szCs w:val="24"/>
      <w:lang w:eastAsia="en-GB"/>
    </w:rPr>
  </w:style>
  <w:style w:type="paragraph" w:customStyle="1" w:styleId="YReferences">
    <w:name w:val="YReferences"/>
    <w:basedOn w:val="Normal"/>
    <w:next w:val="Normal"/>
    <w:pPr>
      <w:spacing w:before="0" w:after="480" w:line="259" w:lineRule="auto"/>
      <w:ind w:left="1531" w:hanging="1531"/>
    </w:pPr>
    <w:rPr>
      <w:rFonts w:eastAsia="SimSun"/>
      <w:szCs w:val="20"/>
    </w:rPr>
  </w:style>
  <w:style w:type="paragraph" w:customStyle="1" w:styleId="ListBullet1">
    <w:name w:val="List Bullet 1"/>
    <w:basedOn w:val="Text1"/>
    <w:pPr>
      <w:numPr>
        <w:numId w:val="16"/>
      </w:numPr>
      <w:spacing w:before="0" w:after="240" w:line="259" w:lineRule="auto"/>
    </w:pPr>
    <w:rPr>
      <w:rFonts w:eastAsia="SimSun"/>
      <w:szCs w:val="20"/>
    </w:rPr>
  </w:style>
  <w:style w:type="paragraph" w:customStyle="1" w:styleId="Releasable">
    <w:name w:val="Releasable"/>
    <w:basedOn w:val="Normal"/>
    <w:qFormat/>
    <w:pPr>
      <w:spacing w:before="0" w:after="0" w:line="259" w:lineRule="auto"/>
      <w:jc w:val="center"/>
    </w:pPr>
    <w:rPr>
      <w:rFonts w:eastAsia="SimSun"/>
      <w:b/>
      <w:caps/>
      <w:sz w:val="32"/>
      <w:szCs w:val="20"/>
    </w:rPr>
  </w:style>
  <w:style w:type="paragraph" w:customStyle="1" w:styleId="ListDash3">
    <w:name w:val="List Dash 3"/>
    <w:basedOn w:val="Text3"/>
    <w:pPr>
      <w:numPr>
        <w:numId w:val="17"/>
      </w:numPr>
      <w:spacing w:before="0" w:after="240" w:line="259" w:lineRule="auto"/>
    </w:pPr>
    <w:rPr>
      <w:rFonts w:eastAsia="SimSun"/>
      <w:szCs w:val="20"/>
    </w:rPr>
  </w:style>
  <w:style w:type="paragraph" w:customStyle="1" w:styleId="ListNumber4Level2">
    <w:name w:val="List Number 4 (Level 2)"/>
    <w:basedOn w:val="Text4"/>
    <w:pPr>
      <w:numPr>
        <w:ilvl w:val="1"/>
        <w:numId w:val="9"/>
      </w:numPr>
      <w:spacing w:before="0" w:after="240" w:line="259" w:lineRule="auto"/>
    </w:pPr>
    <w:rPr>
      <w:rFonts w:eastAsia="SimSun"/>
      <w:szCs w:val="20"/>
    </w:rPr>
  </w:style>
  <w:style w:type="paragraph" w:customStyle="1" w:styleId="ListNumberLevel2">
    <w:name w:val="List Number (Level 2)"/>
    <w:basedOn w:val="Normal"/>
    <w:pPr>
      <w:numPr>
        <w:ilvl w:val="1"/>
        <w:numId w:val="3"/>
      </w:numPr>
      <w:spacing w:before="0" w:after="240" w:line="259" w:lineRule="auto"/>
    </w:pPr>
    <w:rPr>
      <w:rFonts w:eastAsia="SimSun"/>
      <w:szCs w:val="20"/>
    </w:rPr>
  </w:style>
  <w:style w:type="paragraph" w:customStyle="1" w:styleId="ListNumber2Level2">
    <w:name w:val="List Number 2 (Level 2)"/>
    <w:basedOn w:val="Text2"/>
    <w:pPr>
      <w:numPr>
        <w:ilvl w:val="1"/>
        <w:numId w:val="1"/>
      </w:numPr>
      <w:spacing w:before="0" w:after="240" w:line="259" w:lineRule="auto"/>
    </w:pPr>
    <w:rPr>
      <w:rFonts w:eastAsia="SimSun"/>
      <w:szCs w:val="20"/>
    </w:rPr>
  </w:style>
  <w:style w:type="paragraph" w:customStyle="1" w:styleId="ListNumber2Level3">
    <w:name w:val="List Number 2 (Level 3)"/>
    <w:basedOn w:val="Text2"/>
    <w:pPr>
      <w:numPr>
        <w:ilvl w:val="2"/>
        <w:numId w:val="1"/>
      </w:numPr>
      <w:spacing w:before="0" w:after="240" w:line="259" w:lineRule="auto"/>
    </w:pPr>
    <w:rPr>
      <w:rFonts w:eastAsia="SimSun"/>
      <w:szCs w:val="20"/>
    </w:rPr>
  </w:style>
  <w:style w:type="paragraph" w:customStyle="1" w:styleId="ListNumber2Level4">
    <w:name w:val="List Number 2 (Level 4)"/>
    <w:basedOn w:val="Text2"/>
    <w:pPr>
      <w:numPr>
        <w:ilvl w:val="3"/>
        <w:numId w:val="1"/>
      </w:numPr>
      <w:spacing w:before="0" w:after="240" w:line="259" w:lineRule="auto"/>
      <w:ind w:left="3901" w:hanging="703"/>
    </w:pPr>
    <w:rPr>
      <w:rFonts w:eastAsia="SimSun"/>
      <w:szCs w:val="20"/>
    </w:rPr>
  </w:style>
  <w:style w:type="paragraph" w:customStyle="1" w:styleId="ListNumber3Level2">
    <w:name w:val="List Number 3 (Level 2)"/>
    <w:basedOn w:val="Text3"/>
    <w:pPr>
      <w:numPr>
        <w:ilvl w:val="1"/>
        <w:numId w:val="6"/>
      </w:numPr>
      <w:spacing w:before="0" w:after="240" w:line="259" w:lineRule="auto"/>
    </w:pPr>
    <w:rPr>
      <w:rFonts w:eastAsia="SimSun"/>
      <w:szCs w:val="20"/>
    </w:rPr>
  </w:style>
  <w:style w:type="paragraph" w:customStyle="1" w:styleId="ListNumber3Level3">
    <w:name w:val="List Number 3 (Level 3)"/>
    <w:basedOn w:val="Text3"/>
    <w:pPr>
      <w:numPr>
        <w:ilvl w:val="2"/>
        <w:numId w:val="6"/>
      </w:numPr>
      <w:spacing w:before="0" w:after="240" w:line="259" w:lineRule="auto"/>
    </w:pPr>
    <w:rPr>
      <w:rFonts w:eastAsia="SimSun"/>
      <w:szCs w:val="20"/>
    </w:rPr>
  </w:style>
  <w:style w:type="paragraph" w:customStyle="1" w:styleId="ListNumber3Level4">
    <w:name w:val="List Number 3 (Level 4)"/>
    <w:basedOn w:val="Text3"/>
    <w:pPr>
      <w:numPr>
        <w:ilvl w:val="3"/>
        <w:numId w:val="6"/>
      </w:numPr>
      <w:spacing w:before="0" w:after="240" w:line="259" w:lineRule="auto"/>
    </w:pPr>
    <w:rPr>
      <w:rFonts w:eastAsia="SimSun"/>
      <w:szCs w:val="20"/>
    </w:rPr>
  </w:style>
  <w:style w:type="paragraph" w:customStyle="1" w:styleId="ListNumber4Level4">
    <w:name w:val="List Number 4 (Level 4)"/>
    <w:basedOn w:val="Text4"/>
    <w:pPr>
      <w:numPr>
        <w:ilvl w:val="3"/>
        <w:numId w:val="9"/>
      </w:numPr>
      <w:spacing w:before="0" w:after="240" w:line="259" w:lineRule="auto"/>
    </w:pPr>
    <w:rPr>
      <w:rFonts w:eastAsia="SimSun"/>
      <w:szCs w:val="20"/>
    </w:rPr>
  </w:style>
  <w:style w:type="paragraph" w:styleId="ListParagraph">
    <w:name w:val="List Paragraph"/>
    <w:basedOn w:val="Normal"/>
    <w:uiPriority w:val="99"/>
    <w:qFormat/>
    <w:pPr>
      <w:widowControl w:val="0"/>
      <w:spacing w:before="0" w:after="0" w:line="259" w:lineRule="auto"/>
      <w:ind w:firstLineChars="200" w:firstLine="420"/>
    </w:pPr>
    <w:rPr>
      <w:rFonts w:ascii="Calibri" w:eastAsia="SimSun" w:hAnsi="Calibri"/>
      <w:kern w:val="2"/>
      <w:sz w:val="21"/>
      <w:lang w:eastAsia="zh-CN"/>
    </w:rPr>
  </w:style>
  <w:style w:type="paragraph" w:customStyle="1" w:styleId="Designator">
    <w:name w:val="Designator"/>
    <w:basedOn w:val="Normal"/>
    <w:pPr>
      <w:spacing w:before="0" w:after="0" w:line="259" w:lineRule="auto"/>
      <w:jc w:val="center"/>
    </w:pPr>
    <w:rPr>
      <w:rFonts w:eastAsia="SimSun"/>
      <w:b/>
      <w:caps/>
      <w:sz w:val="32"/>
      <w:szCs w:val="20"/>
    </w:rPr>
  </w:style>
  <w:style w:type="paragraph" w:customStyle="1" w:styleId="TrsSecretUE">
    <w:name w:val="Très Secret UE"/>
    <w:basedOn w:val="Normal"/>
    <w:pPr>
      <w:spacing w:before="0" w:after="0" w:line="259" w:lineRule="auto"/>
      <w:jc w:val="center"/>
    </w:pPr>
    <w:rPr>
      <w:rFonts w:eastAsia="SimSun"/>
      <w:b/>
      <w:caps/>
      <w:color w:val="FF0000"/>
      <w:sz w:val="32"/>
      <w:szCs w:val="20"/>
      <w:bdr w:val="single" w:sz="18" w:space="0" w:color="FF0000"/>
    </w:rPr>
  </w:style>
  <w:style w:type="paragraph" w:customStyle="1" w:styleId="SecretUE">
    <w:name w:val="Secret UE"/>
    <w:basedOn w:val="Normal"/>
    <w:pPr>
      <w:spacing w:before="0" w:after="0" w:line="259" w:lineRule="auto"/>
      <w:jc w:val="center"/>
    </w:pPr>
    <w:rPr>
      <w:rFonts w:eastAsia="SimSun"/>
      <w:b/>
      <w:caps/>
      <w:color w:val="FF0000"/>
      <w:sz w:val="32"/>
      <w:szCs w:val="20"/>
      <w:bdr w:val="single" w:sz="18" w:space="0" w:color="FF0000"/>
    </w:rPr>
  </w:style>
  <w:style w:type="paragraph" w:customStyle="1" w:styleId="10">
    <w:name w:val="修订1"/>
    <w:uiPriority w:val="99"/>
    <w:semiHidden/>
    <w:pPr>
      <w:spacing w:after="160" w:line="259" w:lineRule="auto"/>
    </w:pPr>
    <w:rPr>
      <w:rFonts w:ascii="Times New Roman" w:eastAsia="SimSun" w:hAnsi="Times New Roman" w:cs="Times New Roman"/>
      <w:sz w:val="24"/>
      <w:szCs w:val="20"/>
    </w:rPr>
  </w:style>
  <w:style w:type="paragraph" w:customStyle="1" w:styleId="Normal1">
    <w:name w:val="Normal1"/>
    <w:basedOn w:val="Normal"/>
    <w:pPr>
      <w:spacing w:before="100" w:beforeAutospacing="1" w:after="100" w:afterAutospacing="1" w:line="259" w:lineRule="auto"/>
      <w:jc w:val="left"/>
    </w:pPr>
    <w:rPr>
      <w:rFonts w:eastAsia="Times New Roman"/>
      <w:szCs w:val="24"/>
      <w:lang w:eastAsia="en-GB"/>
    </w:rPr>
  </w:style>
  <w:style w:type="paragraph" w:customStyle="1" w:styleId="LegalNumPar">
    <w:name w:val="LegalNumPar"/>
    <w:basedOn w:val="Normal"/>
    <w:pPr>
      <w:widowControl w:val="0"/>
      <w:numPr>
        <w:numId w:val="18"/>
      </w:numPr>
      <w:tabs>
        <w:tab w:val="left" w:pos="1786"/>
      </w:tabs>
      <w:spacing w:before="0" w:after="0" w:line="360" w:lineRule="auto"/>
      <w:ind w:left="1786" w:hanging="709"/>
    </w:pPr>
    <w:rPr>
      <w:rFonts w:ascii="Calibri" w:eastAsia="SimSun" w:hAnsi="Calibri"/>
      <w:kern w:val="2"/>
      <w:lang w:eastAsia="zh-CN"/>
    </w:rPr>
  </w:style>
  <w:style w:type="paragraph" w:customStyle="1" w:styleId="LegalNumPar2">
    <w:name w:val="LegalNumPar2"/>
    <w:basedOn w:val="Normal"/>
    <w:pPr>
      <w:widowControl w:val="0"/>
      <w:numPr>
        <w:ilvl w:val="1"/>
        <w:numId w:val="18"/>
      </w:numPr>
      <w:tabs>
        <w:tab w:val="left" w:pos="2494"/>
      </w:tabs>
      <w:spacing w:before="0" w:after="0" w:line="360" w:lineRule="auto"/>
      <w:ind w:left="2494" w:hanging="708"/>
    </w:pPr>
    <w:rPr>
      <w:rFonts w:ascii="Calibri" w:eastAsia="SimSun" w:hAnsi="Calibri"/>
      <w:kern w:val="2"/>
      <w:lang w:eastAsia="zh-CN"/>
    </w:rPr>
  </w:style>
  <w:style w:type="paragraph" w:customStyle="1" w:styleId="LegalNumPar3">
    <w:name w:val="LegalNumPar3"/>
    <w:basedOn w:val="Normal"/>
    <w:pPr>
      <w:widowControl w:val="0"/>
      <w:numPr>
        <w:ilvl w:val="2"/>
        <w:numId w:val="18"/>
      </w:numPr>
      <w:tabs>
        <w:tab w:val="left" w:pos="3203"/>
      </w:tabs>
      <w:spacing w:before="0" w:after="0" w:line="360" w:lineRule="auto"/>
      <w:ind w:left="3203" w:hanging="709"/>
    </w:pPr>
    <w:rPr>
      <w:rFonts w:ascii="Calibri" w:eastAsia="SimSun" w:hAnsi="Calibri"/>
      <w:kern w:val="2"/>
      <w:lang w:eastAsia="zh-CN"/>
    </w:rPr>
  </w:style>
  <w:style w:type="paragraph" w:customStyle="1" w:styleId="Default">
    <w:name w:val="Default"/>
    <w:pPr>
      <w:autoSpaceDE w:val="0"/>
      <w:autoSpaceDN w:val="0"/>
      <w:adjustRightInd w:val="0"/>
      <w:spacing w:after="160" w:line="259" w:lineRule="auto"/>
    </w:pPr>
    <w:rPr>
      <w:rFonts w:ascii="MS Gothic" w:eastAsia="MS Gothic" w:hAnsi="Times New Roman" w:cs="MS Gothic"/>
      <w:color w:val="000000"/>
      <w:sz w:val="24"/>
      <w:szCs w:val="24"/>
      <w:lang w:eastAsia="en-GB"/>
    </w:rPr>
  </w:style>
  <w:style w:type="character" w:customStyle="1" w:styleId="tlid-translation">
    <w:name w:val="tlid-translation"/>
    <w:basedOn w:val="DefaultParagraphFont"/>
  </w:style>
  <w:style w:type="paragraph" w:customStyle="1" w:styleId="ManualNnumPar1">
    <w:name w:val="Manual NnumPar 1"/>
    <w:basedOn w:val="ManualNumPar1"/>
    <w:pPr>
      <w:adjustRightInd w:val="0"/>
      <w:snapToGrid w:val="0"/>
      <w:spacing w:before="0" w:afterLines="50" w:line="360" w:lineRule="auto"/>
      <w:ind w:left="0" w:firstLine="0"/>
      <w:jc w:val="center"/>
    </w:pPr>
    <w:rPr>
      <w:snapToGrid w:val="0"/>
    </w:rPr>
  </w:style>
  <w:style w:type="numbering" w:customStyle="1" w:styleId="NoList1">
    <w:name w:val="No List1"/>
    <w:next w:val="NoList"/>
    <w:uiPriority w:val="99"/>
    <w:semiHidden/>
    <w:unhideWhenUsed/>
  </w:style>
  <w:style w:type="table" w:customStyle="1" w:styleId="TableGrid1">
    <w:name w:val="Table Grid1"/>
    <w:basedOn w:val="TableNormal"/>
    <w:next w:val="TableGrid"/>
    <w:qFormat/>
    <w:pPr>
      <w:spacing w:after="240" w:line="259" w:lineRule="auto"/>
      <w:jc w:val="both"/>
    </w:pPr>
    <w:rPr>
      <w:rFonts w:eastAsia="DengXi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31E91-AA36-4C7D-AC2F-C5FBFD71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32</Pages>
  <Words>12370</Words>
  <Characters>55418</Characters>
  <Application>Microsoft Office Word</Application>
  <DocSecurity>0</DocSecurity>
  <Lines>3958</Lines>
  <Paragraphs>2947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Ewa (AGRI)</dc:creator>
  <cp:keywords/>
  <dc:description/>
  <cp:lastModifiedBy>WES PDFC Administrator</cp:lastModifiedBy>
  <cp:revision>9</cp:revision>
  <dcterms:created xsi:type="dcterms:W3CDTF">2020-05-13T06:12:00Z</dcterms:created>
  <dcterms:modified xsi:type="dcterms:W3CDTF">2020-05-19T16:39:00Z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