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CE13FFE-E005-4AA6-8E6E-0ACD39866271" style="width:450.75pt;height:348pt">
            <v:imagedata r:id="rId15" o:title=""/>
          </v:shape>
        </w:pict>
      </w:r>
    </w:p>
    <w:bookmarkEnd w:id="0"/>
    <w:p>
      <w:pPr>
        <w:rPr>
          <w:noProof/>
        </w:rPr>
        <w:sectPr>
          <w:headerReference w:type="even" r:id="rId16"/>
          <w:headerReference w:type="default" r:id="rId17"/>
          <w:footerReference w:type="even" r:id="rId18"/>
          <w:footerReference w:type="default" r:id="rId19"/>
          <w:headerReference w:type="first" r:id="rId20"/>
          <w:footerReference w:type="first" r:id="rId21"/>
          <w:pgSz w:w="11906" w:h="16838" w:code="9"/>
          <w:pgMar w:top="1134" w:right="1417" w:bottom="1134" w:left="1417" w:header="709" w:footer="709" w:gutter="0"/>
          <w:pgNumType w:start="0"/>
          <w:cols w:space="720"/>
          <w:docGrid w:linePitch="326"/>
        </w:sectPr>
      </w:pPr>
    </w:p>
    <w:p>
      <w:pPr>
        <w:pStyle w:val="Heading1"/>
        <w:rPr>
          <w:noProof/>
          <w:szCs w:val="24"/>
        </w:rPr>
      </w:pPr>
      <w:bookmarkStart w:id="1" w:name="_GoBack"/>
      <w:bookmarkEnd w:id="1"/>
      <w:r>
        <w:rPr>
          <w:noProof/>
        </w:rPr>
        <w:lastRenderedPageBreak/>
        <w:t>en ny och föränderlig värld</w:t>
      </w:r>
    </w:p>
    <w:p>
      <w:pPr>
        <w:rPr>
          <w:noProof/>
          <w:szCs w:val="24"/>
        </w:rPr>
      </w:pPr>
      <w:r>
        <w:rPr>
          <w:noProof/>
        </w:rPr>
        <w:t>Den 29 januari antog kommissionen sitt arbetsprogram för 2020. Programmet fastställde de viktigaste initiativen för denna kommissions första år och utvecklade de sex övergripande ambitioner som anges i ordförande Ursula von der Leyens politiska riktlinjer samt de viktigaste prioriteringarna för Europaparlamentet och de som anges i Europeiska rådets strategiska agenda för 2019–2024.</w:t>
      </w:r>
    </w:p>
    <w:p>
      <w:pPr>
        <w:rPr>
          <w:noProof/>
          <w:szCs w:val="24"/>
        </w:rPr>
      </w:pPr>
      <w:r>
        <w:rPr>
          <w:noProof/>
        </w:rPr>
        <w:t xml:space="preserve">Kommissionens arbetsprogram antogs innan covid-19-krisen drabbade Europa på fullt allvar. Det som började med isolerade fall utvecklades snabbt till en folkhälsokris, en ekonomisk chock av aldrig tidigare skådad omfattning och en pandemi av globala och tragiska proportioner. Inom loppet av några veckor tvingades </w:t>
      </w:r>
      <w:r>
        <w:rPr>
          <w:b/>
          <w:noProof/>
        </w:rPr>
        <w:t>EU ta itu med en akut och unik utmaning</w:t>
      </w:r>
      <w:r>
        <w:rPr>
          <w:noProof/>
        </w:rPr>
        <w:t xml:space="preserve"> som påverkade alla länder, regioner och individer i olika grad. Hälso- och sjukvårdssystemen tänjdes till bristningsgränsen och arbetstagarna i frontlinjen tvingades till heroiska insatser. Exceptionella åtgärder vidtogs för att stänga ned våra samhällen och ekonomier och begränsa spridningen av viruset. Snabba och omfattande insatser på EU-nivå har bidragit till att mildra effekterna. </w:t>
      </w:r>
    </w:p>
    <w:p>
      <w:pPr>
        <w:rPr>
          <w:noProof/>
          <w:szCs w:val="24"/>
        </w:rPr>
      </w:pPr>
      <w:r>
        <w:rPr>
          <w:noProof/>
        </w:rPr>
        <w:t xml:space="preserve">Under hela denna period har kommissionen stadigt fokuserat på att </w:t>
      </w:r>
      <w:r>
        <w:rPr>
          <w:b/>
          <w:noProof/>
        </w:rPr>
        <w:t>skydda liv och utkomstmöjligheter</w:t>
      </w:r>
      <w:r>
        <w:rPr>
          <w:noProof/>
        </w:rPr>
        <w:t>. Kommissionen frigjorde alla tillgängliga medel från EU:s budget för att upprätta lager av medicinsk utrustning. Flexibiliteten i budgetreglerna och reglerna för statligt stöd utnyttjades mer än någonsin tidigare av kommissionen som också lade fram förslaget om att inrätta Sure, ett nytt EU-instrument för att minska risken för arbetslöshet och stödja arbetstagarna. Beslut i frågor som tullfri import av viktiga varor fattades och förslag om transport, handel, stöd till partnerländer och mycket mer lades fram. Kommissionen tog fram riktlinjer för allt från gränsförvaltning till passagerares rättigheter och lade fram en färdplan för att säkerställa ett säkert och gradvis avskaffande av åtgärderna för att begränsa spridningen.</w:t>
      </w:r>
    </w:p>
    <w:p>
      <w:pPr>
        <w:rPr>
          <w:noProof/>
          <w:szCs w:val="24"/>
        </w:rPr>
      </w:pPr>
      <w:r>
        <w:rPr>
          <w:noProof/>
        </w:rPr>
        <w:t xml:space="preserve">Hittills har </w:t>
      </w:r>
      <w:r>
        <w:rPr>
          <w:b/>
          <w:noProof/>
        </w:rPr>
        <w:t>kommissionen antagit 291 beslut och andra rättsakter sedan krisens början</w:t>
      </w:r>
      <w:r>
        <w:rPr>
          <w:noProof/>
        </w:rPr>
        <w:t>. Nästan inga av dessa var planerade eller ingick i kommissionens arbetsprogram för 2020. Det ger en bild av hur brådskande och dramatisk situationen har varit, liksom hur snabbt kommissionen har varit tvungen att ställa om sig från att arbeta med långsiktiga mål till omedelbar krishantering.</w:t>
      </w:r>
    </w:p>
    <w:p>
      <w:pPr>
        <w:rPr>
          <w:noProof/>
          <w:szCs w:val="24"/>
        </w:rPr>
      </w:pPr>
      <w:r>
        <w:rPr>
          <w:noProof/>
        </w:rPr>
        <w:t xml:space="preserve">Tack vare de kollektiva insatserna, först och främst från medborgarnas sida, har spridningen av viruset avtagit och minskat i hela Europa. Alla former av återhämtning kommer att vara beroende av hur man hanterar och lever med viruset under en överskådlig framtid. Men det kommer också att kräva att snabba och flexibla stöd- och investeringsåtgärder sätts in där de behövs mest. Det är vad kommissionen infriar i dag med </w:t>
      </w:r>
      <w:r>
        <w:rPr>
          <w:b/>
          <w:noProof/>
        </w:rPr>
        <w:t>EU:s återhämtningsplan</w:t>
      </w:r>
      <w:r>
        <w:rPr>
          <w:rStyle w:val="FootnoteReference"/>
          <w:noProof/>
        </w:rPr>
        <w:footnoteReference w:id="1"/>
      </w:r>
      <w:r>
        <w:rPr>
          <w:noProof/>
        </w:rPr>
        <w:t xml:space="preserve">, som omfattar ett nytt instrument för ekonomisk återhämtning inom den omarbetade fleråriga budgetramen. </w:t>
      </w:r>
    </w:p>
    <w:p>
      <w:pPr>
        <w:rPr>
          <w:noProof/>
          <w:szCs w:val="24"/>
        </w:rPr>
      </w:pPr>
      <w:r>
        <w:rPr>
          <w:noProof/>
        </w:rPr>
        <w:t xml:space="preserve">Som en del av dagens paket anpassar kommissionen också sitt arbetsprogram för 2020. Detta förankras i två principer. För det första är </w:t>
      </w:r>
      <w:r>
        <w:rPr>
          <w:b/>
          <w:noProof/>
        </w:rPr>
        <w:t xml:space="preserve">kommissionen fast besluten att uppfylla sina åtaganden </w:t>
      </w:r>
      <w:r>
        <w:rPr>
          <w:noProof/>
        </w:rPr>
        <w:t xml:space="preserve">enligt arbetsprogrammet. För det andra måste </w:t>
      </w:r>
      <w:r>
        <w:rPr>
          <w:b/>
          <w:noProof/>
        </w:rPr>
        <w:t>tidsplanen för några av de föreslagna åtgärderna ses över</w:t>
      </w:r>
      <w:r>
        <w:rPr>
          <w:noProof/>
        </w:rPr>
        <w:t xml:space="preserve"> på grund av krisens karaktär och omfattning som gör att </w:t>
      </w:r>
      <w:r>
        <w:rPr>
          <w:noProof/>
        </w:rPr>
        <w:lastRenderedPageBreak/>
        <w:t>krishanteringen måste prioriteras. Bilaga I till 2020 års arbetsprogram har uppdaterats i enlighet med detta.</w:t>
      </w:r>
    </w:p>
    <w:p>
      <w:pPr>
        <w:rPr>
          <w:noProof/>
          <w:szCs w:val="24"/>
        </w:rPr>
      </w:pPr>
      <w:r>
        <w:rPr>
          <w:noProof/>
        </w:rPr>
        <w:t xml:space="preserve">Samtidigt kommer återhämtningen att kräva en stark politisk styrning och investeringar. Detta beskrivs närmare i meddelandet om den europeiska återhämtningsplanen. Det kommer att återspeglas ytterligare i de nya förslag som nämns i </w:t>
      </w:r>
      <w:r>
        <w:rPr>
          <w:b/>
          <w:noProof/>
        </w:rPr>
        <w:t>kommissionens avsiktsförklaring till Europaparlamentet och rådet</w:t>
      </w:r>
      <w:r>
        <w:rPr>
          <w:noProof/>
        </w:rPr>
        <w:t xml:space="preserve"> i samband med ordförande Ursula von der Leyens tal om tillståndet i unionen i september. De kommer sedan att ingå i kommissionens slutliga arbetsprogram för 2021, som antas i oktober i år. </w:t>
      </w:r>
    </w:p>
    <w:p>
      <w:pPr>
        <w:pStyle w:val="Heading1"/>
        <w:rPr>
          <w:noProof/>
          <w:szCs w:val="24"/>
        </w:rPr>
      </w:pPr>
      <w:r>
        <w:rPr>
          <w:noProof/>
        </w:rPr>
        <w:t>Verkställande av kommissionens arbetsprogram – nya tidsramar, stärkta ambitioner</w:t>
      </w:r>
    </w:p>
    <w:p>
      <w:pPr>
        <w:rPr>
          <w:noProof/>
          <w:szCs w:val="24"/>
        </w:rPr>
      </w:pPr>
      <w:r>
        <w:rPr>
          <w:noProof/>
        </w:rPr>
        <w:t xml:space="preserve">De prioriteringar som anges i ordförande Ursula von der Leyens politiska riktlinjer och kommissionens arbetsprogram för 2020 är viktigare än någonsin för att Europa ska kunna återhämta sig från krisen. Behovet av att påskynda den dubbla omställningen till ett grönare och mer digitalt samhälle, skapa ett rättvisare Europa med en ekonomi för människor, stärka vår inre marknad och strategiska autonomi, ställa upp för våra värderingar, främja vår demokrati och ta vårt fulla globala ansvar som en geopolitisk aktör är mer angeläget än någonsin. Det här kommer att stimulera Europas återhämtning och </w:t>
      </w:r>
      <w:r>
        <w:rPr>
          <w:b/>
          <w:noProof/>
        </w:rPr>
        <w:t>skapa ett mer motståndskraftigt, hållbart och rättvist Europa</w:t>
      </w:r>
      <w:r>
        <w:rPr>
          <w:noProof/>
        </w:rPr>
        <w:t xml:space="preserve">. </w:t>
      </w:r>
    </w:p>
    <w:p>
      <w:pPr>
        <w:rPr>
          <w:noProof/>
          <w:szCs w:val="24"/>
        </w:rPr>
      </w:pPr>
      <w:r>
        <w:rPr>
          <w:noProof/>
        </w:rPr>
        <w:t xml:space="preserve">Därför är kommissionen fast besluten att genomföra alla sina viktigaste initiativ enligt de sex övergripande ambitionerna. Vissa initiativ försenas i någon mån, vilket återspeglar behovet av </w:t>
      </w:r>
      <w:r>
        <w:rPr>
          <w:b/>
          <w:noProof/>
        </w:rPr>
        <w:t>att dra lärdom av krisen</w:t>
      </w:r>
      <w:r>
        <w:rPr>
          <w:noProof/>
        </w:rPr>
        <w:t>, att ge utrymme för korrekt samråd och garantera att principerna om bättre lagstiftning respekteras. Det medger också tid för att grundligt gå igenom förslagen med berörda parter och för medlagstiftarna att anta dem i rask takt, och för de nationella myndigheternas genomförande – allt samtidigt som vi fortfarande har en folkhälsokris att åtgärda.</w:t>
      </w:r>
    </w:p>
    <w:p>
      <w:pPr>
        <w:rPr>
          <w:noProof/>
          <w:szCs w:val="24"/>
        </w:rPr>
      </w:pPr>
      <w:r>
        <w:rPr>
          <w:noProof/>
        </w:rPr>
        <w:t xml:space="preserve">Initiativ som är nödvändiga eller stöder den omedelbara återhämtningen kommer att antas i enlighet med vad som ursprungligen planerats i kommissionens arbetsprogram. Det rör sig bland annat om </w:t>
      </w:r>
      <w:r>
        <w:rPr>
          <w:b/>
          <w:noProof/>
        </w:rPr>
        <w:t>strategin för smart sektorsintegration</w:t>
      </w:r>
      <w:r>
        <w:rPr>
          <w:noProof/>
        </w:rPr>
        <w:t xml:space="preserve">, </w:t>
      </w:r>
      <w:r>
        <w:rPr>
          <w:b/>
          <w:noProof/>
        </w:rPr>
        <w:t>strategin för en renoveringsvåg</w:t>
      </w:r>
      <w:r>
        <w:rPr>
          <w:noProof/>
        </w:rPr>
        <w:t xml:space="preserve">, </w:t>
      </w:r>
      <w:r>
        <w:rPr>
          <w:b/>
          <w:noProof/>
        </w:rPr>
        <w:t>strategin för hållbar och smart mobilitet</w:t>
      </w:r>
      <w:r>
        <w:rPr>
          <w:noProof/>
        </w:rPr>
        <w:t xml:space="preserve">, </w:t>
      </w:r>
      <w:r>
        <w:rPr>
          <w:b/>
          <w:noProof/>
        </w:rPr>
        <w:t>lagen om digitala tjänster</w:t>
      </w:r>
      <w:r>
        <w:rPr>
          <w:noProof/>
        </w:rPr>
        <w:t xml:space="preserve">, </w:t>
      </w:r>
      <w:r>
        <w:rPr>
          <w:b/>
          <w:noProof/>
        </w:rPr>
        <w:t>den förstärkta ungdomsgarantin</w:t>
      </w:r>
      <w:r>
        <w:rPr>
          <w:noProof/>
        </w:rPr>
        <w:t xml:space="preserve"> och </w:t>
      </w:r>
      <w:r>
        <w:rPr>
          <w:b/>
          <w:noProof/>
        </w:rPr>
        <w:t>vitboken om ett instrument för utländska subventioner</w:t>
      </w:r>
      <w:r>
        <w:rPr>
          <w:noProof/>
        </w:rPr>
        <w:t xml:space="preserve">. </w:t>
      </w:r>
    </w:p>
    <w:p>
      <w:pPr>
        <w:rPr>
          <w:noProof/>
          <w:szCs w:val="24"/>
        </w:rPr>
      </w:pPr>
      <w:r>
        <w:rPr>
          <w:noProof/>
        </w:rPr>
        <w:t xml:space="preserve">Ett antal brådskande och viktiga initiativ som försenats på grund av pandemin kommer att antas så snabbt som möjligt, i synnerhet den </w:t>
      </w:r>
      <w:r>
        <w:rPr>
          <w:b/>
          <w:noProof/>
        </w:rPr>
        <w:t>nya migrationspakten</w:t>
      </w:r>
      <w:r>
        <w:rPr>
          <w:noProof/>
        </w:rPr>
        <w:t xml:space="preserve"> och den </w:t>
      </w:r>
      <w:r>
        <w:rPr>
          <w:b/>
          <w:noProof/>
        </w:rPr>
        <w:t>uppdaterade kompetensagendan</w:t>
      </w:r>
      <w:r>
        <w:rPr>
          <w:noProof/>
        </w:rPr>
        <w:t xml:space="preserve"> för Europa. Andra kommer att skjutas upp till senare under året eller till början av nästa år så att de kan förberedas ordentligt.  </w:t>
      </w:r>
    </w:p>
    <w:p>
      <w:pPr>
        <w:rPr>
          <w:noProof/>
          <w:szCs w:val="24"/>
        </w:rPr>
      </w:pPr>
      <w:r>
        <w:rPr>
          <w:noProof/>
        </w:rPr>
        <w:t>Var ett initiativ placerats i de justerade bilagorna ändrar inte ansvarsfördelningen i de uppdragsbeskrivningar som ordförande Ursula von der Leyen skickat till varje kommissionsledamot.</w:t>
      </w:r>
    </w:p>
    <w:p>
      <w:pPr>
        <w:rPr>
          <w:noProof/>
          <w:szCs w:val="24"/>
        </w:rPr>
      </w:pPr>
      <w:r>
        <w:rPr>
          <w:noProof/>
        </w:rPr>
        <w:t xml:space="preserve">Kommissionen kommer att fortsätta sitt nära samarbete med Europaparlamentet och rådet i arbetet med de initiativ som redan inletts i år. Kommissionen kommer också att fortsätta att samarbeta med regioner, städer, arbetsmarknadens parter, det civila samhället och medborgarna om föreslagna eller kommande initiativ.  </w:t>
      </w:r>
    </w:p>
    <w:p>
      <w:pPr>
        <w:pStyle w:val="Heading1"/>
        <w:rPr>
          <w:noProof/>
          <w:szCs w:val="24"/>
        </w:rPr>
      </w:pPr>
      <w:r>
        <w:rPr>
          <w:noProof/>
        </w:rPr>
        <w:lastRenderedPageBreak/>
        <w:t xml:space="preserve">Bättre lagstiftning och strategiska framtidsfrågor </w:t>
      </w:r>
    </w:p>
    <w:p>
      <w:pPr>
        <w:rPr>
          <w:noProof/>
        </w:rPr>
      </w:pPr>
      <w:r>
        <w:rPr>
          <w:noProof/>
        </w:rPr>
        <w:t xml:space="preserve">Krisen har visat hur viktigt det är för beslutsfattarna att fatta väl underbyggda beslut, utifrån tillförlitliga belägg och efter en bedömning av alla tillgängliga alternativ och deras sannolika effekter. Därför måste principerna för bättre lagstiftning även fortsättningsvis stå i centrum för vår lagstiftning. Kommissionen kommer senare i år att lägga fram sitt </w:t>
      </w:r>
      <w:r>
        <w:rPr>
          <w:b/>
          <w:noProof/>
        </w:rPr>
        <w:t>meddelande om bättre lagstiftning</w:t>
      </w:r>
      <w:r>
        <w:rPr>
          <w:noProof/>
        </w:rPr>
        <w:t xml:space="preserve">. </w:t>
      </w:r>
    </w:p>
    <w:p>
      <w:pPr>
        <w:rPr>
          <w:noProof/>
        </w:rPr>
      </w:pPr>
      <w:r>
        <w:rPr>
          <w:noProof/>
        </w:rPr>
        <w:t xml:space="preserve">Krisen stärker också behovet av att lätta på onödiga regelbördor när Europa startar upp för att rivstarta ekonomin. I denna anda håller kommissionen på att inrätta </w:t>
      </w:r>
      <w:r>
        <w:rPr>
          <w:b/>
          <w:noProof/>
        </w:rPr>
        <w:t xml:space="preserve">plattformen </w:t>
      </w:r>
      <w:r>
        <w:rPr>
          <w:b/>
          <w:i/>
          <w:iCs/>
          <w:noProof/>
        </w:rPr>
        <w:t>Fit for Future</w:t>
      </w:r>
      <w:r>
        <w:rPr>
          <w:noProof/>
        </w:rPr>
        <w:t xml:space="preserve"> under de närmaste veckorna, för att involvera berörda parter och alla myndighetsnivåer när det gäller att förenkla och modernisera EU-lagstiftningen. </w:t>
      </w:r>
    </w:p>
    <w:p>
      <w:pPr>
        <w:rPr>
          <w:noProof/>
        </w:rPr>
      </w:pPr>
      <w:r>
        <w:rPr>
          <w:noProof/>
        </w:rPr>
        <w:t xml:space="preserve">Den första </w:t>
      </w:r>
      <w:r>
        <w:rPr>
          <w:b/>
          <w:noProof/>
        </w:rPr>
        <w:t>årliga strategiska rapporten</w:t>
      </w:r>
      <w:r>
        <w:rPr>
          <w:noProof/>
        </w:rPr>
        <w:t xml:space="preserve"> kommer att beakta hur folkhälsokrisen inverkar på de övergripande tendenserna och de politiska reaktionerna. I enlighet med EU:s återhämtningsplan kommer rapporten att fästa särskild uppmärksamhet vid behovet av att EU och dess medlemsländer bygger upp sin resiliens mot nuvarande och framtida systemchocker, av samma slag som covid-19-krisen.</w:t>
      </w:r>
    </w:p>
    <w:p>
      <w:pPr>
        <w:rPr>
          <w:noProof/>
          <w:szCs w:val="24"/>
        </w:rPr>
      </w:pPr>
      <w:r>
        <w:rPr>
          <w:noProof/>
        </w:rPr>
        <w:t xml:space="preserve">Medborgarnas, företagens och de berörda parternas synpunkter är också viktiga för att garantera att våra förslag håller en god nivå. Krisen har dock gjort det svårare för människorna att få sina röster hörda. Därför kommer kommissionen att utöka de </w:t>
      </w:r>
      <w:r>
        <w:rPr>
          <w:b/>
          <w:noProof/>
        </w:rPr>
        <w:t>offentliga samråden och möjligheterna att lämna synpunkter</w:t>
      </w:r>
      <w:r>
        <w:rPr>
          <w:noProof/>
        </w:rPr>
        <w:t xml:space="preserve"> på initiativ som ska genomföras under 2020 eller i början av nästa år. Om möjligt förlängs samrådsperioden med ytterligare sex veckor. För initiativ som senareläggs kommer offentliga samråd inte att inledas i detta skede, såvida det inte är vederbörligen motiverat. </w:t>
      </w:r>
    </w:p>
    <w:p>
      <w:pPr>
        <w:pStyle w:val="Heading1"/>
        <w:rPr>
          <w:noProof/>
        </w:rPr>
      </w:pPr>
      <w:r>
        <w:rPr>
          <w:noProof/>
        </w:rPr>
        <w:t xml:space="preserve">Slutsats </w:t>
      </w:r>
    </w:p>
    <w:p>
      <w:pPr>
        <w:pStyle w:val="Text1"/>
        <w:ind w:left="0"/>
        <w:rPr>
          <w:noProof/>
        </w:rPr>
      </w:pPr>
      <w:r>
        <w:rPr>
          <w:noProof/>
        </w:rPr>
        <w:t xml:space="preserve">Det här justerade arbetsprogrammet för 2020 visar att EU är fast beslutet att leva upp till sina åtaganden och solidariskt dra lärdom av krisen. </w:t>
      </w:r>
    </w:p>
    <w:p>
      <w:pPr>
        <w:pStyle w:val="Text1"/>
        <w:ind w:left="0"/>
        <w:rPr>
          <w:noProof/>
        </w:rPr>
      </w:pPr>
      <w:r>
        <w:rPr>
          <w:noProof/>
        </w:rPr>
        <w:t>De förslag som läggs fram i dag i EU:s återhämtningsplan och de initiativ som senare i år kommer att läggas fram i avsiktsförklaringen och i kommissionens arbetsprogram för 2021 visar dessutom att EU är redo att bana väg för en ljusare framtid.</w:t>
      </w:r>
    </w:p>
    <w:p>
      <w:pPr>
        <w:pStyle w:val="Text1"/>
        <w:ind w:left="0"/>
        <w:rPr>
          <w:noProof/>
        </w:rPr>
      </w:pPr>
      <w:r>
        <w:rPr>
          <w:noProof/>
        </w:rPr>
        <w:t>Kommissionen är fast besluten att arbeta i partnerskap med både Europaparlamentet och rådet för att genomföra kommissionens arbetsprogram. I fokus för arbetet är medborgarnas synpunkter och att konkreta resultat nås på fältet för att bygga ett mer motståndskraftigt, hållbart och rättvist Europa.</w:t>
      </w:r>
    </w:p>
    <w:p>
      <w:pPr>
        <w:rPr>
          <w:noProof/>
        </w:rPr>
      </w:pPr>
    </w:p>
    <w:sectPr>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66743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 xml:space="preserve"> EU vid ett vägskäl – bygga upp och bygga nytt för nästa generation, COM(2020) 456.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00F7"/>
    <w:multiLevelType w:val="multilevel"/>
    <w:tmpl w:val="9AFC5D5A"/>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EFB7115"/>
    <w:multiLevelType w:val="multilevel"/>
    <w:tmpl w:val="BCFA5BA0"/>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120B7201"/>
    <w:multiLevelType w:val="multilevel"/>
    <w:tmpl w:val="6DD4D0B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nsid w:val="1262685D"/>
    <w:multiLevelType w:val="multilevel"/>
    <w:tmpl w:val="9200A316"/>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143D0A16"/>
    <w:multiLevelType w:val="multilevel"/>
    <w:tmpl w:val="1B1ECABC"/>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172F0AC5"/>
    <w:multiLevelType w:val="multilevel"/>
    <w:tmpl w:val="761A3EDC"/>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C7B624F"/>
    <w:multiLevelType w:val="multilevel"/>
    <w:tmpl w:val="642C57D8"/>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nsid w:val="2C8DFDF8"/>
    <w:multiLevelType w:val="multilevel"/>
    <w:tmpl w:val="0DEC6D3A"/>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2D293CE3"/>
    <w:multiLevelType w:val="multilevel"/>
    <w:tmpl w:val="2054A138"/>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36324F1E"/>
    <w:multiLevelType w:val="multilevel"/>
    <w:tmpl w:val="BD2A8AC0"/>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37CB1E1C"/>
    <w:multiLevelType w:val="multilevel"/>
    <w:tmpl w:val="4A02C072"/>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3A7730C4"/>
    <w:multiLevelType w:val="multilevel"/>
    <w:tmpl w:val="E34C995E"/>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429E662A"/>
    <w:multiLevelType w:val="multilevel"/>
    <w:tmpl w:val="039E10E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4E1A982C"/>
    <w:multiLevelType w:val="multilevel"/>
    <w:tmpl w:val="100E4B5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nsid w:val="5072619B"/>
    <w:multiLevelType w:val="multilevel"/>
    <w:tmpl w:val="64663BF8"/>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nsid w:val="6977472E"/>
    <w:multiLevelType w:val="multilevel"/>
    <w:tmpl w:val="074C5664"/>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7C65145E"/>
    <w:multiLevelType w:val="multilevel"/>
    <w:tmpl w:val="664873E2"/>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17">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0"/>
  </w:num>
  <w:num w:numId="2">
    <w:abstractNumId w:val="9"/>
  </w:num>
  <w:num w:numId="3">
    <w:abstractNumId w:val="6"/>
  </w:num>
  <w:num w:numId="4">
    <w:abstractNumId w:val="10"/>
  </w:num>
  <w:num w:numId="5">
    <w:abstractNumId w:val="14"/>
  </w:num>
  <w:num w:numId="6">
    <w:abstractNumId w:val="15"/>
  </w:num>
  <w:num w:numId="7">
    <w:abstractNumId w:val="1"/>
  </w:num>
  <w:num w:numId="8">
    <w:abstractNumId w:val="5"/>
  </w:num>
  <w:num w:numId="9">
    <w:abstractNumId w:val="12"/>
  </w:num>
  <w:num w:numId="10">
    <w:abstractNumId w:val="2"/>
  </w:num>
  <w:num w:numId="11">
    <w:abstractNumId w:val="3"/>
  </w:num>
  <w:num w:numId="12">
    <w:abstractNumId w:val="4"/>
  </w:num>
  <w:num w:numId="13">
    <w:abstractNumId w:val="7"/>
  </w:num>
  <w:num w:numId="14">
    <w:abstractNumId w:val="11"/>
  </w:num>
  <w:num w:numId="15">
    <w:abstractNumId w:val="13"/>
  </w:num>
  <w:num w:numId="16">
    <w:abstractNumId w:val="16"/>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es-ES" w:vendorID="64" w:dllVersion="131078"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CE13FFE-E005-4AA6-8E6E-0ACD39866271"/>
    <w:docVar w:name="LW_COVERPAGE_TYPE" w:val="1"/>
    <w:docVar w:name="LW_CROSSREFERENCE" w:val="&lt;UNUSED&gt;"/>
    <w:docVar w:name="LW_DocType" w:val="EUROLOOK"/>
    <w:docVar w:name="LW_EMISSION" w:val="27.5.2020"/>
    <w:docVar w:name="LW_EMISSION_ISODATE" w:val="2020-05-27"/>
    <w:docVar w:name="LW_EMISSION_LOCATION" w:val="BRX"/>
    <w:docVar w:name="LW_EMISSION_PREFIX" w:val="Bryssel den "/>
    <w:docVar w:name="LW_EMISSION_SUFFIX" w:val=" "/>
    <w:docVar w:name="LW_ID_DOCTYPE_NONLW" w:val="CP-014"/>
    <w:docVar w:name="LW_LANGUE" w:val="SV"/>
    <w:docVar w:name="LW_LEVEL_OF_SENSITIVITY" w:val="Standard treatment"/>
    <w:docVar w:name="LW_NOM.INST" w:val="EUROPEISKA KOMMISSIONEN"/>
    <w:docVar w:name="LW_NOM.INST_JOINTDOC" w:val="&lt;EMPTY&gt;"/>
    <w:docVar w:name="LW_PART_NBR" w:val="1"/>
    <w:docVar w:name="LW_PART_NBR_TOTAL" w:val="1"/>
    <w:docVar w:name="LW_REF.INST.NEW" w:val="COM"/>
    <w:docVar w:name="LW_REF.INST.NEW_ADOPTED" w:val="final"/>
    <w:docVar w:name="LW_REF.INST.NEW_TEXT" w:val="(2020) 44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Kommissionens justerade arbetsprogram för 2020_x000d__x000b__x000d__x000b_"/>
    <w:docVar w:name="LW_TYPE.DOC.CP" w:val="MEDDELANDE FRÅN KOMMISSIONEN TILL EUROPAPARLAMENTET, RÅDET, EUROPEISKA EKONOMISKA OCH SOCIALA KOMMITTÉN SAMT REGIONKOMMITTÉN"/>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sv-SE" w:eastAsia="en-GB" w:bidi="ar-SA"/>
      </w:rPr>
    </w:rPrDefault>
    <w:pPrDefault/>
  </w:docDefaults>
  <w:latentStyles w:defLockedState="1" w:defUIPriority="0" w:defSemiHidden="1" w:defUnhideWhenUsed="0" w:defQFormat="0" w:count="267">
    <w:lsdException w:name="Normal" w:semiHidden="0" w:uiPriority="90" w:qFormat="1"/>
    <w:lsdException w:name="heading 1" w:semiHidden="0" w:uiPriority="90" w:qFormat="1"/>
    <w:lsdException w:name="heading 2" w:semiHidden="0" w:uiPriority="90" w:qFormat="1"/>
    <w:lsdException w:name="heading 3" w:semiHidden="0" w:uiPriority="90" w:qFormat="1"/>
    <w:lsdException w:name="heading 4" w:semiHidden="0" w:uiPriority="90"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99" w:unhideWhenUsed="1"/>
    <w:lsdException w:name="toc 4" w:uiPriority="99"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semiHidden="0" w:uiPriority="99" w:unhideWhenUsed="1"/>
    <w:lsdException w:name="footer" w:semiHidden="0" w:uiPriority="99" w:unhideWhenUsed="1"/>
    <w:lsdException w:name="index heading" w:unhideWhenUsed="1"/>
    <w:lsdException w:name="caption" w:semiHidden="0" w:unhideWhenUsed="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unhideWhenUsed="1"/>
    <w:lsdException w:name="List Number" w:semiHidden="0" w:unhideWhenUsed="1"/>
    <w:lsdException w:name="List 2" w:unhideWhenUsed="1"/>
    <w:lsdException w:name="List 3" w:unhideWhenUsed="1"/>
    <w:lsdException w:name="List 4" w:unhideWhenUsed="1"/>
    <w:lsdException w:name="List 5" w:unhideWhenUsed="1"/>
    <w:lsdException w:name="List Bullet 2" w:semiHidden="0" w:unhideWhenUsed="1"/>
    <w:lsdException w:name="List Bullet 3" w:semiHidden="0" w:unhideWhenUsed="1"/>
    <w:lsdException w:name="List Bullet 4" w:semiHidden="0" w:unhideWhenUsed="1"/>
    <w:lsdException w:name="List Bullet 5" w:unhideWhenUsed="1"/>
    <w:lsdException w:name="List Number 2" w:semiHidden="0"/>
    <w:lsdException w:name="List Number 3" w:semiHidden="0" w:unhideWhenUsed="1"/>
    <w:lsdException w:name="List Number 4" w:semiHidden="0" w:unhideWhenUsed="1"/>
    <w:lsdException w:name="Title" w:semiHidden="0"/>
    <w:lsdException w:name="Closing" w:unhideWhenUsed="1"/>
    <w:lsdException w:name="Signature" w:semiHidden="0"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semiHidden="0"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16"/>
      </w:numPr>
      <w:spacing w:before="240"/>
      <w:outlineLvl w:val="0"/>
    </w:pPr>
    <w:rPr>
      <w:b/>
      <w:smallCaps/>
    </w:rPr>
  </w:style>
  <w:style w:type="paragraph" w:styleId="Heading2">
    <w:name w:val="heading 2"/>
    <w:basedOn w:val="Normal"/>
    <w:next w:val="Text2"/>
    <w:uiPriority w:val="90"/>
    <w:qFormat/>
    <w:pPr>
      <w:keepNext/>
      <w:numPr>
        <w:ilvl w:val="1"/>
        <w:numId w:val="16"/>
      </w:numPr>
      <w:outlineLvl w:val="1"/>
    </w:pPr>
    <w:rPr>
      <w:b/>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next w:val="Normal"/>
    <w:pPr>
      <w:spacing w:after="480"/>
      <w:ind w:left="3062" w:hanging="1531"/>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next w:val="Normal"/>
    <w:pPr>
      <w:ind w:left="5102" w:right="-567"/>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basedOn w:val="Normal"/>
    <w:link w:val="FootnoteTextChar"/>
    <w:uiPriority w:val="99"/>
    <w:semiHidden/>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LegalNumPar">
    <w:name w:val="LegalNumPar"/>
    <w:basedOn w:val="Normal"/>
    <w:uiPriority w:val="90"/>
    <w:qFormat/>
    <w:pPr>
      <w:numPr>
        <w:numId w:val="17"/>
      </w:numPr>
      <w:spacing w:line="360" w:lineRule="auto"/>
      <w:jc w:val="left"/>
    </w:pPr>
  </w:style>
  <w:style w:type="paragraph" w:customStyle="1" w:styleId="LegalNumPar2">
    <w:name w:val="LegalNumPar2"/>
    <w:basedOn w:val="Normal"/>
    <w:pPr>
      <w:numPr>
        <w:ilvl w:val="1"/>
        <w:numId w:val="17"/>
      </w:numPr>
      <w:spacing w:line="360" w:lineRule="auto"/>
      <w:jc w:val="left"/>
    </w:pPr>
  </w:style>
  <w:style w:type="paragraph" w:customStyle="1" w:styleId="LegalNumPar3">
    <w:name w:val="LegalNumPar3"/>
    <w:basedOn w:val="Normal"/>
    <w:pPr>
      <w:numPr>
        <w:ilvl w:val="2"/>
        <w:numId w:val="17"/>
      </w:numPr>
      <w:spacing w:line="360" w:lineRule="auto"/>
      <w:jc w:val="left"/>
    </w:p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customStyle="1" w:styleId="FooterChar">
    <w:name w:val="Footer Char"/>
    <w:basedOn w:val="DefaultParagraphFont"/>
    <w:link w:val="Footer"/>
    <w:uiPriority w:val="99"/>
    <w:rPr>
      <w:sz w:val="16"/>
    </w:rPr>
  </w:style>
  <w:style w:type="character" w:customStyle="1" w:styleId="FootnoteTextChar">
    <w:name w:val="Footnote Text Char"/>
    <w:basedOn w:val="DefaultParagraphFont"/>
    <w:link w:val="FootnoteText"/>
    <w:uiPriority w:val="99"/>
    <w:semiHidden/>
    <w:rPr>
      <w:sz w:val="20"/>
    </w:rPr>
  </w:style>
  <w:style w:type="character" w:styleId="FootnoteReference">
    <w:name w:val="footnote reference"/>
    <w:basedOn w:val="DefaultParagraphFont"/>
    <w:uiPriority w:val="99"/>
    <w:semiHidden/>
    <w:unhideWhenUsed/>
    <w:locked/>
    <w:rPr>
      <w:vertAlign w:val="superscript"/>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rPr>
  </w:style>
  <w:style w:type="character" w:customStyle="1" w:styleId="CommentTextChar">
    <w:name w:val="Comment Text Char"/>
    <w:basedOn w:val="DefaultParagraphFont"/>
    <w:link w:val="CommentText"/>
    <w:semiHidden/>
    <w:rPr>
      <w:sz w:val="20"/>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b/>
      <w:bCs/>
      <w:sz w:val="20"/>
    </w:rPr>
  </w:style>
  <w:style w:type="paragraph" w:styleId="Revision">
    <w:name w:val="Revision"/>
    <w:hidden/>
    <w:semiHidden/>
    <w:lock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sv-SE" w:eastAsia="en-GB" w:bidi="ar-SA"/>
      </w:rPr>
    </w:rPrDefault>
    <w:pPrDefault/>
  </w:docDefaults>
  <w:latentStyles w:defLockedState="1" w:defUIPriority="0" w:defSemiHidden="1" w:defUnhideWhenUsed="0" w:defQFormat="0" w:count="267">
    <w:lsdException w:name="Normal" w:semiHidden="0" w:uiPriority="90" w:qFormat="1"/>
    <w:lsdException w:name="heading 1" w:semiHidden="0" w:uiPriority="90" w:qFormat="1"/>
    <w:lsdException w:name="heading 2" w:semiHidden="0" w:uiPriority="90" w:qFormat="1"/>
    <w:lsdException w:name="heading 3" w:semiHidden="0" w:uiPriority="90" w:qFormat="1"/>
    <w:lsdException w:name="heading 4" w:semiHidden="0" w:uiPriority="90"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99" w:unhideWhenUsed="1"/>
    <w:lsdException w:name="toc 4" w:uiPriority="99"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semiHidden="0" w:uiPriority="99" w:unhideWhenUsed="1"/>
    <w:lsdException w:name="footer" w:semiHidden="0" w:uiPriority="99" w:unhideWhenUsed="1"/>
    <w:lsdException w:name="index heading" w:unhideWhenUsed="1"/>
    <w:lsdException w:name="caption" w:semiHidden="0" w:unhideWhenUsed="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unhideWhenUsed="1"/>
    <w:lsdException w:name="List Number" w:semiHidden="0" w:unhideWhenUsed="1"/>
    <w:lsdException w:name="List 2" w:unhideWhenUsed="1"/>
    <w:lsdException w:name="List 3" w:unhideWhenUsed="1"/>
    <w:lsdException w:name="List 4" w:unhideWhenUsed="1"/>
    <w:lsdException w:name="List 5" w:unhideWhenUsed="1"/>
    <w:lsdException w:name="List Bullet 2" w:semiHidden="0" w:unhideWhenUsed="1"/>
    <w:lsdException w:name="List Bullet 3" w:semiHidden="0" w:unhideWhenUsed="1"/>
    <w:lsdException w:name="List Bullet 4" w:semiHidden="0" w:unhideWhenUsed="1"/>
    <w:lsdException w:name="List Bullet 5" w:unhideWhenUsed="1"/>
    <w:lsdException w:name="List Number 2" w:semiHidden="0"/>
    <w:lsdException w:name="List Number 3" w:semiHidden="0" w:unhideWhenUsed="1"/>
    <w:lsdException w:name="List Number 4" w:semiHidden="0" w:unhideWhenUsed="1"/>
    <w:lsdException w:name="Title" w:semiHidden="0"/>
    <w:lsdException w:name="Closing" w:unhideWhenUsed="1"/>
    <w:lsdException w:name="Signature" w:semiHidden="0"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semiHidden="0"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16"/>
      </w:numPr>
      <w:spacing w:before="240"/>
      <w:outlineLvl w:val="0"/>
    </w:pPr>
    <w:rPr>
      <w:b/>
      <w:smallCaps/>
    </w:rPr>
  </w:style>
  <w:style w:type="paragraph" w:styleId="Heading2">
    <w:name w:val="heading 2"/>
    <w:basedOn w:val="Normal"/>
    <w:next w:val="Text2"/>
    <w:uiPriority w:val="90"/>
    <w:qFormat/>
    <w:pPr>
      <w:keepNext/>
      <w:numPr>
        <w:ilvl w:val="1"/>
        <w:numId w:val="16"/>
      </w:numPr>
      <w:outlineLvl w:val="1"/>
    </w:pPr>
    <w:rPr>
      <w:b/>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next w:val="Normal"/>
    <w:pPr>
      <w:spacing w:after="480"/>
      <w:ind w:left="3062" w:hanging="1531"/>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next w:val="Normal"/>
    <w:pPr>
      <w:ind w:left="5102" w:right="-567"/>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basedOn w:val="Normal"/>
    <w:link w:val="FootnoteTextChar"/>
    <w:uiPriority w:val="99"/>
    <w:semiHidden/>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LegalNumPar">
    <w:name w:val="LegalNumPar"/>
    <w:basedOn w:val="Normal"/>
    <w:uiPriority w:val="90"/>
    <w:qFormat/>
    <w:pPr>
      <w:numPr>
        <w:numId w:val="17"/>
      </w:numPr>
      <w:spacing w:line="360" w:lineRule="auto"/>
      <w:jc w:val="left"/>
    </w:pPr>
  </w:style>
  <w:style w:type="paragraph" w:customStyle="1" w:styleId="LegalNumPar2">
    <w:name w:val="LegalNumPar2"/>
    <w:basedOn w:val="Normal"/>
    <w:pPr>
      <w:numPr>
        <w:ilvl w:val="1"/>
        <w:numId w:val="17"/>
      </w:numPr>
      <w:spacing w:line="360" w:lineRule="auto"/>
      <w:jc w:val="left"/>
    </w:pPr>
  </w:style>
  <w:style w:type="paragraph" w:customStyle="1" w:styleId="LegalNumPar3">
    <w:name w:val="LegalNumPar3"/>
    <w:basedOn w:val="Normal"/>
    <w:pPr>
      <w:numPr>
        <w:ilvl w:val="2"/>
        <w:numId w:val="17"/>
      </w:numPr>
      <w:spacing w:line="360" w:lineRule="auto"/>
      <w:jc w:val="left"/>
    </w:p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customStyle="1" w:styleId="FooterChar">
    <w:name w:val="Footer Char"/>
    <w:basedOn w:val="DefaultParagraphFont"/>
    <w:link w:val="Footer"/>
    <w:uiPriority w:val="99"/>
    <w:rPr>
      <w:sz w:val="16"/>
    </w:rPr>
  </w:style>
  <w:style w:type="character" w:customStyle="1" w:styleId="FootnoteTextChar">
    <w:name w:val="Footnote Text Char"/>
    <w:basedOn w:val="DefaultParagraphFont"/>
    <w:link w:val="FootnoteText"/>
    <w:uiPriority w:val="99"/>
    <w:semiHidden/>
    <w:rPr>
      <w:sz w:val="20"/>
    </w:rPr>
  </w:style>
  <w:style w:type="character" w:styleId="FootnoteReference">
    <w:name w:val="footnote reference"/>
    <w:basedOn w:val="DefaultParagraphFont"/>
    <w:uiPriority w:val="99"/>
    <w:semiHidden/>
    <w:unhideWhenUsed/>
    <w:locked/>
    <w:rPr>
      <w:vertAlign w:val="superscript"/>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rPr>
  </w:style>
  <w:style w:type="character" w:customStyle="1" w:styleId="CommentTextChar">
    <w:name w:val="Comment Text Char"/>
    <w:basedOn w:val="DefaultParagraphFont"/>
    <w:link w:val="CommentText"/>
    <w:semiHidden/>
    <w:rPr>
      <w:sz w:val="20"/>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b/>
      <w:bCs/>
      <w:sz w:val="20"/>
    </w:rPr>
  </w:style>
  <w:style w:type="paragraph" w:styleId="Revision">
    <w:name w:val="Revision"/>
    <w:hidden/>
    <w:semiHidden/>
    <w:lock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402192">
      <w:bodyDiv w:val="1"/>
      <w:marLeft w:val="0"/>
      <w:marRight w:val="0"/>
      <w:marTop w:val="0"/>
      <w:marBottom w:val="0"/>
      <w:divBdr>
        <w:top w:val="none" w:sz="0" w:space="0" w:color="auto"/>
        <w:left w:val="none" w:sz="0" w:space="0" w:color="auto"/>
        <w:bottom w:val="none" w:sz="0" w:space="0" w:color="auto"/>
        <w:right w:val="none" w:sz="0" w:space="0" w:color="auto"/>
      </w:divBdr>
    </w:div>
    <w:div w:id="2018535046">
      <w:bodyDiv w:val="1"/>
      <w:marLeft w:val="0"/>
      <w:marRight w:val="0"/>
      <w:marTop w:val="0"/>
      <w:marBottom w:val="0"/>
      <w:divBdr>
        <w:top w:val="none" w:sz="0" w:space="0" w:color="auto"/>
        <w:left w:val="none" w:sz="0" w:space="0" w:color="auto"/>
        <w:bottom w:val="none" w:sz="0" w:space="0" w:color="auto"/>
        <w:right w:val="none" w:sz="0" w:space="0" w:color="auto"/>
      </w:divBdr>
    </w:div>
    <w:div w:id="2092853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eader" Target="header5.xml"/><Relationship Id="rId28"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fae640a3-2752-44bc-9773-26f5d41ba0dd">EN</EC_Collab_DocumentLanguage>
    <_Status xmlns="http://schemas.microsoft.com/sharepoint/v3/fields">Not Started</_Status>
    <EC_Collab_Reference xmlns="fae640a3-2752-44bc-9773-26f5d41ba0dd" xsi:nil="true"/>
    <EC_Collab_Status xmlns="fae640a3-2752-44bc-9773-26f5d41ba0dd">Not Started</EC_Collab_Status>
  </documentManagement>
</p:properties>
</file>

<file path=customXml/item2.xml><?xml version="1.0" encoding="utf-8"?>
<Texts>
  <SecurityPharma>Pharma Investigations</SecurityPharma>
  <MarkingUntilText>UNTIL</MarkingUntilText>
  <LabelPictureSeq>Picture {SEQ Picture \* ARABIC }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FooterOffice>Office:</FooterOffice>
  <SecurityOlafInvestigations>OLAF Investigations</SecurityOlafInvestigations>
  <TechHistory>Document History</TechHistory>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3.xml><?xml version="1.0" encoding="utf-8"?>
<EurolookProperties>
  <ProductCustomizationId>EC</ProductCustomizationId>
  <Created>
    <Version>10.0.40183.0</Version>
    <Date>2019-12-13T16:05:08</Date>
    <Language>EN</Language>
  </Created>
  <Edited>
    <Version>10.0.40769.0</Version>
    <Date>2020-05-27T14:39:32</Date>
  </Edited>
  <DocumentModel>
    <Id>6cbda13a-4db2-46c6-876a-ef72275827ef</Id>
    <Name>Report</Name>
  </DocumentModel>
  <DocumentDate>2019-12-13T16:05:08</DocumentDate>
  <DocumentVersion>0.1</DocumentVersion>
  <CompatibilityMode>Eurolook10</CompatibilityMode>
  <Address/>
  <DocumentMetadata>
    <EC_SecurityDistributionSensitive MetadataSerializationType="SimpleValue"/>
    <EC_SecurityDateMarkingDate MetadataSerializationType="SimpleValue"/>
    <EC_SecurityMarking MetadataSerializationType="SimpleValue"/>
    <EC_SecurityDistributionSpecialHandling MetadataSerializationType="SimpleValue"/>
    <EC_SecurityDistributionDG MetadataSerializationType="SimpleValue"/>
    <EC_SecurityDistributionWorkingGroup MetadataSerializationType="SimpleValue"/>
    <EC_SecurityReleasability MetadataSerializationType="SimpleValue"/>
    <EC_SecurityDateMarking MetadataSerializationType="SimpleValue"/>
    <EC_SecurityDateMarkingEvent MetadataSerializationType="SimpleValue"/>
  </DocumentMetadata>
</Eurolook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Author Role="Creator" AuthorRoleName="Writer" AuthorRoleId="a4fbaff4-b07c-48b4-a21e-e7b9eedf3796">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ADCode="" ShowInSignature="true" ShowInHeader="false" HeaderText=""/>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226d3ed1-ce15-488c-9606-fb4a6a782851</Id>
    <LogicalLevel>2</LogicalLevel>
    <Name>SG.B</Name>
    <HeadLine1>Directorate B - Decision-making &amp; Collegiality</HeadLine1>
    <HeadLine2/>
    <PrimaryAddressId>f03b5801-04c9-4931-aa17-c6d6c70bc579</PrimaryAddressId>
    <SecondaryAddressId/>
    <WebAddress/>
    <InheritedWebAddress>WebAddress</InheritedWebAddress>
    <ShowInHeader>true</ShowInHeader>
  </OrgaEntity2>
  <OrgaEntity3>
    <Id>a9c119bf-67eb-460c-976f-01375d32d078</Id>
    <LogicalLevel>3</LogicalLevel>
    <Name>SG.B.4</Name>
    <HeadLine1>SG.B.4 - Working methods &amp; Decision-making Process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+32 229-84108</Phone>
    <Office>BERL 05/096</Office>
  </MainWorkplace>
  <Workplaces>
    <Workplace IsMain="false">
      <AddressId>1264fb81-f6bb-475e-9f9d-a937d3be6ee2</AddressId>
      <Fax/>
      <Phone/>
      <Office/>
    </Workplace>
    <Workplace IsMain="true">
      <AddressId>f03b5801-04c9-4931-aa17-c6d6c70bc579</AddressId>
      <Fax/>
      <Phone>+32 229-84108</Phone>
      <Office>BERL 05/096</Office>
    </Workplace>
  </Workplaces>
</Author>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2C3A5D77007E39498C0FBBE1139AD9BC" ma:contentTypeVersion="0" ma:contentTypeDescription="Create a new document in this library." ma:contentTypeScope="" ma:versionID="1c388df75112444336eab93ec6d1fbcb">
  <xsd:schema xmlns:xsd="http://www.w3.org/2001/XMLSchema" xmlns:xs="http://www.w3.org/2001/XMLSchema" xmlns:p="http://schemas.microsoft.com/office/2006/metadata/properties" xmlns:ns2="http://schemas.microsoft.com/sharepoint/v3/fields" xmlns:ns3="fae640a3-2752-44bc-9773-26f5d41ba0dd" targetNamespace="http://schemas.microsoft.com/office/2006/metadata/properties" ma:root="true" ma:fieldsID="4735b83fa646b64efc7f5c450d630223" ns2:_="" ns3:_="">
    <xsd:import namespace="http://schemas.microsoft.com/sharepoint/v3/fields"/>
    <xsd:import namespace="fae640a3-2752-44bc-9773-26f5d41ba0dd"/>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ae640a3-2752-44bc-9773-26f5d41ba0d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F4F73-5BE2-4A9C-8BD9-9CC98602E3F5}">
  <ds:schemaRefs>
    <ds:schemaRef ds:uri="http://schemas.microsoft.com/office/2006/metadata/properties"/>
    <ds:schemaRef ds:uri="http://schemas.microsoft.com/office/infopath/2007/PartnerControls"/>
    <ds:schemaRef ds:uri="fae640a3-2752-44bc-9773-26f5d41ba0dd"/>
    <ds:schemaRef ds:uri="http://schemas.microsoft.com/sharepoint/v3/fields"/>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77D65410-EA0D-4D5E-8829-82F0BD447ADF}">
  <ds:schemaRefs>
    <ds:schemaRef ds:uri="http://schemas.microsoft.com/sharepoint/v3/contenttype/forms"/>
  </ds:schemaRefs>
</ds:datastoreItem>
</file>

<file path=customXml/itemProps5.xml><?xml version="1.0" encoding="utf-8"?>
<ds:datastoreItem xmlns:ds="http://schemas.openxmlformats.org/officeDocument/2006/customXml" ds:itemID="{F805382B-4105-442D-9C2A-214945CD8AED}">
  <ds:schemaRefs/>
</ds:datastoreItem>
</file>

<file path=customXml/itemProps6.xml><?xml version="1.0" encoding="utf-8"?>
<ds:datastoreItem xmlns:ds="http://schemas.openxmlformats.org/officeDocument/2006/customXml" ds:itemID="{B1B74051-CEBD-4C04-8476-F7080B1B8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fae640a3-2752-44bc-9773-26f5d41ba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4712246-F152-4D59-9427-A87026A30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1289</Words>
  <Characters>7598</Characters>
  <Application>Microsoft Office Word</Application>
  <DocSecurity>0</DocSecurity>
  <PresentationFormat>Microsoft Word 14.0</PresentationFormat>
  <Lines>116</Lines>
  <Paragraphs>28</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2020-05-27T10:02:00Z</cp:lastPrinted>
  <dcterms:created xsi:type="dcterms:W3CDTF">2020-05-27T10:24:00Z</dcterms:created>
  <dcterms:modified xsi:type="dcterms:W3CDTF">2020-05-27T14:21:00Z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CP-014</vt:lpwstr>
  </property>
  <property fmtid="{D5CDD505-2E9C-101B-9397-08002B2CF9AE}" pid="7" name="Last edited using">
    <vt:lpwstr>LW 7.0, Build 20190717</vt:lpwstr>
  </property>
  <property fmtid="{D5CDD505-2E9C-101B-9397-08002B2CF9AE}" pid="8" name="Created using">
    <vt:lpwstr>LW 7.0, Build 20190717</vt:lpwstr>
  </property>
  <property fmtid="{D5CDD505-2E9C-101B-9397-08002B2CF9AE}" pid="9" name="_LW_INVALIDATED__LW_INVALIDATED__LW_INVALIDATED__LW_INVALIDATED__LW_INVALIDATED__LW_INVALIDATED__LW_INVALIDATED__LW_INVALIDATED__LW_INVALIDATED_EurolookVersion">
    <vt:lpwstr>10.0</vt:lpwstr>
  </property>
  <property fmtid="{D5CDD505-2E9C-101B-9397-08002B2CF9AE}" pid="10" name="_LW_INVALIDATED__LW_INVALIDATED__LW_INVALIDATED__LW_INVALIDATED__LW_INVALIDATED__LW_INVALIDATED__LW_INVALIDATED__LW_INVALIDATED__LW_INVALIDATED_ELDocType">
    <vt:lpwstr>rep.dot</vt:lpwstr>
  </property>
  <property fmtid="{D5CDD505-2E9C-101B-9397-08002B2CF9AE}" pid="11" name="_LW_INVALIDATED__LW_INVALIDATED__LW_INVALIDATED__LW_INVALIDATED_ContentTypeId">
    <vt:lpwstr>0x010100258AA79CEB83498886A3A08681123250002C3A5D77007E39498C0FBBE1139AD9BC</vt:lpwstr>
  </property>
</Properties>
</file>