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7D" w:rsidRDefault="004B037F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A8157A6-134E-45D2-A052-394E8152B1E1" style="width:450.25pt;height:320.25pt">
            <v:imagedata r:id="rId14" o:title=""/>
          </v:shape>
        </w:pict>
      </w:r>
    </w:p>
    <w:bookmarkEnd w:id="0"/>
    <w:p w:rsidR="0004217D" w:rsidRDefault="0004217D">
      <w:pPr>
        <w:rPr>
          <w:noProof/>
        </w:rPr>
        <w:sectPr w:rsidR="000421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417" w:bottom="1134" w:left="1417" w:header="709" w:footer="709" w:gutter="0"/>
          <w:pgNumType w:start="0"/>
          <w:cols w:space="720"/>
          <w:docGrid w:linePitch="326"/>
        </w:sectPr>
      </w:pPr>
    </w:p>
    <w:p w:rsidR="0004217D" w:rsidRDefault="004B037F">
      <w:pPr>
        <w:pStyle w:val="Heading1"/>
        <w:rPr>
          <w:noProof/>
          <w:szCs w:val="24"/>
        </w:rPr>
      </w:pPr>
      <w:r>
        <w:rPr>
          <w:noProof/>
        </w:rPr>
        <w:lastRenderedPageBreak/>
        <w:t>um contexto novo e em evolução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 xml:space="preserve">Em 29 de janeiro, a Comissão Europeia adotou o seu programa de trabalho para 2020, onde apresentava as iniciativas mais importantes previstas para o primeiro ano do seu mandato da Comissão e procurava traduzir na prática as seis grandes ambições definidas </w:t>
      </w:r>
      <w:r>
        <w:rPr>
          <w:noProof/>
        </w:rPr>
        <w:t xml:space="preserve">nas orientações políticas da Presidente Ursula von der Leyen, assim como as principais prioridades do </w:t>
      </w:r>
      <w:r>
        <w:rPr>
          <w:noProof/>
          <w:spacing w:val="6"/>
        </w:rPr>
        <w:t>Parlamento Europeu e as prioridades da Agenda Estratégica do Conselho Europeu para 2019-</w:t>
      </w:r>
      <w:r>
        <w:rPr>
          <w:noProof/>
        </w:rPr>
        <w:t>2024.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>O programa de trabalho da Comissão foi adotado antes de a Eu</w:t>
      </w:r>
      <w:r>
        <w:rPr>
          <w:noProof/>
        </w:rPr>
        <w:t xml:space="preserve">ropa ser afetada pela crise provocada pela pandemia de COVID-19. Aquilo que começou por alguns casos isolados rapidamente se transformou numa crise de saúde pública, num choque económico de uma dimensão sem precedentes e numa pandemia à escala mundial que </w:t>
      </w:r>
      <w:r>
        <w:rPr>
          <w:noProof/>
        </w:rPr>
        <w:t xml:space="preserve">atingiu proporções dramáticas. No espaço de algumas semanas, a </w:t>
      </w:r>
      <w:r>
        <w:rPr>
          <w:b/>
          <w:noProof/>
          <w:szCs w:val="24"/>
        </w:rPr>
        <w:t>Europa viu-se confrontada com um desafio imediato de características únicas</w:t>
      </w:r>
      <w:r>
        <w:rPr>
          <w:noProof/>
        </w:rPr>
        <w:t>, que afetou em diferentes graus todos os países, regiões e pessoas. Os sistemas de saúde atingiram os limites das sua</w:t>
      </w:r>
      <w:r>
        <w:rPr>
          <w:noProof/>
        </w:rPr>
        <w:t xml:space="preserve">s capacidades e as funções desempenhadas pelos trabalhadores na linha da frente assumiram moldes heroicos. Para limitar a propagação do vírus, foram tomadas medidas de confinamento inéditas que preconizavam o isolamento da sociedade e da economia. A nível </w:t>
      </w:r>
      <w:r>
        <w:rPr>
          <w:noProof/>
        </w:rPr>
        <w:t xml:space="preserve">da UE, rapidamente foram tomadas medidas abrangentes que ajudaram a amortecer o golpe. 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 xml:space="preserve">Ao longo deste período, o objetivo constante da Comissão Europeia tem sido </w:t>
      </w:r>
      <w:r>
        <w:rPr>
          <w:b/>
          <w:noProof/>
          <w:szCs w:val="24"/>
        </w:rPr>
        <w:t>proteger a vida das pessoas e os meios de subsistência</w:t>
      </w:r>
      <w:r>
        <w:rPr>
          <w:noProof/>
        </w:rPr>
        <w:t>. Para isso, disponibilizou todos os fu</w:t>
      </w:r>
      <w:r>
        <w:rPr>
          <w:noProof/>
        </w:rPr>
        <w:t>ndos restantes do orçamento da UE para constituir uma reserva de equipamento médico, recorreu à flexibilidade prevista nas regras orçamentais e em matéria de auxílios estatais num grau nunca antes visto e propôs que fosse criado um novo instrumento europeu</w:t>
      </w:r>
      <w:r>
        <w:rPr>
          <w:noProof/>
        </w:rPr>
        <w:t xml:space="preserve"> para atenuar os riscos de desemprego e apoiar os trabalhadores, denominado SURE. Além disso, tomou decisões sobre questões como a isenção dos direitos aplicáveis às importações de bens essenciais e apresentou propostas sobre os transportes, o comércio e o</w:t>
      </w:r>
      <w:r>
        <w:rPr>
          <w:noProof/>
        </w:rPr>
        <w:t xml:space="preserve"> apoio financeiro a países parceiros, entre outros. Também emitiu uma série de orientações sobre todos os domínios, desde a gestão das fronteiras aos direitos dos passageiros, e apresentou um roteiro com vista a assegurar o levantamento seguro e gradual da</w:t>
      </w:r>
      <w:r>
        <w:rPr>
          <w:noProof/>
        </w:rPr>
        <w:t>s medidas de contenção.</w:t>
      </w:r>
    </w:p>
    <w:p w:rsidR="0004217D" w:rsidRDefault="004B037F">
      <w:pPr>
        <w:rPr>
          <w:noProof/>
          <w:szCs w:val="24"/>
        </w:rPr>
      </w:pPr>
      <w:r>
        <w:rPr>
          <w:b/>
          <w:noProof/>
          <w:szCs w:val="24"/>
        </w:rPr>
        <w:t>Desde o início da crise, a Comissão adotou até à data 291 decisões, entre outros atos</w:t>
      </w:r>
      <w:r>
        <w:rPr>
          <w:noProof/>
        </w:rPr>
        <w:t xml:space="preserve">. Quase nenhum destes atos fora previsto ou mencionado no programa de trabalho da Comissão para 2020, o que reflete a natureza urgente e dramática </w:t>
      </w:r>
      <w:r>
        <w:rPr>
          <w:noProof/>
        </w:rPr>
        <w:t>da situação, bem como a rapidez com que a Comissão teve de readaptar a concretização dos seus objetivos a longo prazo à gestão imediata da crise.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>Graças aos esforços coletivos para infletir a tendência, envidados sobretudo pelos cidadãos, a propagação do v</w:t>
      </w:r>
      <w:r>
        <w:rPr>
          <w:noProof/>
        </w:rPr>
        <w:t>írus abrandou e diminuiu em toda a Europa. A recuperação, que dependerá da forma como a necessidade de conviver com o vírus for gerida num futuro previsível, implicará sempre também um apoio e um investimento rápidos e flexíveis nos domínios onde forem mai</w:t>
      </w:r>
      <w:r>
        <w:rPr>
          <w:noProof/>
        </w:rPr>
        <w:t xml:space="preserve">s necessários. É isso que preconiza o </w:t>
      </w:r>
      <w:r>
        <w:rPr>
          <w:b/>
          <w:noProof/>
          <w:szCs w:val="24"/>
        </w:rPr>
        <w:t>Plano de Recuperação da União Europeia</w:t>
      </w:r>
      <w:r>
        <w:rPr>
          <w:rStyle w:val="FootnoteReference"/>
          <w:noProof/>
          <w:szCs w:val="24"/>
        </w:rPr>
        <w:footnoteReference w:id="1"/>
      </w:r>
      <w:r>
        <w:rPr>
          <w:noProof/>
        </w:rPr>
        <w:t xml:space="preserve">, que a Comissão apresenta hoje e que prevê um novo instrumento de recuperação no âmbito de um quadro financeiro plurianual renovado. 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lastRenderedPageBreak/>
        <w:t>Como parte do pacote hoje revelado, a Comiss</w:t>
      </w:r>
      <w:r>
        <w:rPr>
          <w:noProof/>
        </w:rPr>
        <w:t xml:space="preserve">ão também apresenta uma versão adaptada do seu programa de trabalho para 2020, baseada em dois princípios. Em primeiro lugar, </w:t>
      </w:r>
      <w:r>
        <w:rPr>
          <w:b/>
          <w:noProof/>
          <w:szCs w:val="24"/>
        </w:rPr>
        <w:t>a Comissão está determinada a cumprir os compromissos</w:t>
      </w:r>
      <w:r>
        <w:rPr>
          <w:noProof/>
        </w:rPr>
        <w:t xml:space="preserve"> assumidos no seu programa de trabalho. Em segundo lugar, devido à natureza e</w:t>
      </w:r>
      <w:r>
        <w:rPr>
          <w:noProof/>
        </w:rPr>
        <w:t xml:space="preserve"> âmbito da crise e à atenção que a respetiva gestão exige, é necessário </w:t>
      </w:r>
      <w:r>
        <w:rPr>
          <w:b/>
          <w:noProof/>
          <w:szCs w:val="24"/>
        </w:rPr>
        <w:t>rever o calendário de algumas das medidas propostas</w:t>
      </w:r>
      <w:r>
        <w:rPr>
          <w:noProof/>
        </w:rPr>
        <w:t>. O anexo I do programa de trabalho de 2020 foi atualizado nessa conformidade.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>Por outro lado, a recuperação exige que além dos neces</w:t>
      </w:r>
      <w:r>
        <w:rPr>
          <w:noProof/>
        </w:rPr>
        <w:t xml:space="preserve">sários investimentos haja uma orientação estratégica bem definida, Este aspeto, descrito com mais pormenor na Comunicação sobre o Plano de Recuperação da União Europeia, deverá traduzir-se em novas propostas, mencionadas na </w:t>
      </w:r>
      <w:r>
        <w:rPr>
          <w:b/>
          <w:noProof/>
          <w:szCs w:val="24"/>
        </w:rPr>
        <w:t>carta de intenções da Comissão a</w:t>
      </w:r>
      <w:r>
        <w:rPr>
          <w:b/>
          <w:noProof/>
          <w:szCs w:val="24"/>
        </w:rPr>
        <w:t>o Parlamento Europeu e ao Conselho</w:t>
      </w:r>
      <w:r>
        <w:rPr>
          <w:noProof/>
        </w:rPr>
        <w:t xml:space="preserve"> por ocasião do discurso da presidente Ursula von der Leyen sobre o Estado da União em setembro. As referidas propostas serão posteriormente integradas no programa de trabalho da Comissão para 2021, que será adotado em out</w:t>
      </w:r>
      <w:r>
        <w:rPr>
          <w:noProof/>
        </w:rPr>
        <w:t xml:space="preserve">ubro deste ano. </w:t>
      </w:r>
    </w:p>
    <w:p w:rsidR="0004217D" w:rsidRDefault="004B037F">
      <w:pPr>
        <w:pStyle w:val="Heading1"/>
        <w:rPr>
          <w:noProof/>
          <w:szCs w:val="24"/>
        </w:rPr>
      </w:pPr>
      <w:r>
        <w:rPr>
          <w:noProof/>
        </w:rPr>
        <w:t>execução do programa de trabalho da Comissão: diferenças em termos de calendário e reforço das ambições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>As prioridades definidas nas orientações políticas da presidente Ursula von der Leyen e no programa de trabalho da Comissão para 2020 s</w:t>
      </w:r>
      <w:r>
        <w:rPr>
          <w:noProof/>
        </w:rPr>
        <w:t xml:space="preserve">ão mais importantes do que nunca, tendo em conta a necessidade de a Europa recuperar da crise. A necessidade de acelerar em paralelo as transições ecológica e digital, de construir uma Europa mais justa com uma economia ao serviço das pessoas, de reforçar </w:t>
      </w:r>
      <w:r>
        <w:rPr>
          <w:noProof/>
        </w:rPr>
        <w:t>o mercado único e a autonomia estratégica, de assegurar uma mobilização em torno dos nossos valores, de fomentar a democracia e de assumir plenamente as responsabilidades que nos incumbem a nível mundial enquanto protagonista geopolítico é cada vez mais pr</w:t>
      </w:r>
      <w:r>
        <w:rPr>
          <w:noProof/>
        </w:rPr>
        <w:t xml:space="preserve">emente e deverá impulsionar a recuperação da Europa, ajudando a </w:t>
      </w:r>
      <w:r>
        <w:rPr>
          <w:b/>
          <w:noProof/>
          <w:szCs w:val="24"/>
        </w:rPr>
        <w:t>criar uma Europa mais resiliente, sustentável e justa</w:t>
      </w:r>
      <w:r>
        <w:rPr>
          <w:noProof/>
        </w:rPr>
        <w:t xml:space="preserve">. 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>É por este motivo que a Comissão está plenamente empenhada em realizar as principais iniciativas relacionadas com as suas seis grandes a</w:t>
      </w:r>
      <w:r>
        <w:rPr>
          <w:noProof/>
        </w:rPr>
        <w:t xml:space="preserve">mbições. Os ligeiros atrasos previstos relativamente a uma série de iniciativas refletem a necessidade de </w:t>
      </w:r>
      <w:r>
        <w:rPr>
          <w:b/>
          <w:noProof/>
          <w:szCs w:val="24"/>
        </w:rPr>
        <w:t>retirar ensinamentos da crise e de os integrar</w:t>
      </w:r>
      <w:r>
        <w:rPr>
          <w:noProof/>
        </w:rPr>
        <w:t>, de prever uma margem de tempo para levar a cabo as consultas adequadas e de assegurar o respeito pelos</w:t>
      </w:r>
      <w:r>
        <w:rPr>
          <w:noProof/>
        </w:rPr>
        <w:t xml:space="preserve"> princípios da iniciativa Legislar Melhor. Permite igualmente que as propostas sejam debatidas exaustivamente com as partes interessadas, adotadas rapidamente pelos colegisladores e devidamente implementadas pelas autoridades nacionais, numa altura em que,</w:t>
      </w:r>
      <w:r>
        <w:rPr>
          <w:noProof/>
        </w:rPr>
        <w:t xml:space="preserve"> nunca é demais frisá-lo, continuamos a fazer face a uma crise de saúde pública.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 xml:space="preserve">As iniciativas consideradas essenciais ou que contribuam para uma recuperação imediata serão adotadas de acordo com o previsto inicialmente no programa de trabalho da Comissão. É o caso da </w:t>
      </w:r>
      <w:r>
        <w:rPr>
          <w:b/>
          <w:noProof/>
          <w:szCs w:val="24"/>
        </w:rPr>
        <w:t>estratégia para a integração setorial inteligente</w:t>
      </w:r>
      <w:r>
        <w:rPr>
          <w:noProof/>
        </w:rPr>
        <w:t xml:space="preserve">, da </w:t>
      </w:r>
      <w:r>
        <w:rPr>
          <w:b/>
          <w:noProof/>
          <w:szCs w:val="24"/>
        </w:rPr>
        <w:t>estratégia pa</w:t>
      </w:r>
      <w:r>
        <w:rPr>
          <w:b/>
          <w:noProof/>
          <w:szCs w:val="24"/>
        </w:rPr>
        <w:t>ra uma vaga de renovação</w:t>
      </w:r>
      <w:r>
        <w:rPr>
          <w:noProof/>
        </w:rPr>
        <w:t xml:space="preserve">, da </w:t>
      </w:r>
      <w:r>
        <w:rPr>
          <w:b/>
          <w:noProof/>
          <w:szCs w:val="24"/>
        </w:rPr>
        <w:t>estratégia para uma mobilidade inteligente e sustentável,</w:t>
      </w:r>
      <w:r>
        <w:rPr>
          <w:noProof/>
        </w:rPr>
        <w:t xml:space="preserve"> do </w:t>
      </w:r>
      <w:r>
        <w:rPr>
          <w:b/>
          <w:noProof/>
          <w:szCs w:val="24"/>
        </w:rPr>
        <w:t>ato legislativo sobre os serviços digitais,</w:t>
      </w:r>
      <w:r>
        <w:rPr>
          <w:noProof/>
        </w:rPr>
        <w:t xml:space="preserve"> do </w:t>
      </w:r>
      <w:r>
        <w:rPr>
          <w:b/>
          <w:noProof/>
          <w:szCs w:val="24"/>
        </w:rPr>
        <w:t>reforço da Garantia para a Juventude</w:t>
      </w:r>
      <w:r>
        <w:rPr>
          <w:noProof/>
        </w:rPr>
        <w:t xml:space="preserve"> ou do </w:t>
      </w:r>
      <w:r>
        <w:rPr>
          <w:b/>
          <w:noProof/>
          <w:szCs w:val="24"/>
        </w:rPr>
        <w:t>Livro Branco sobre um instrumento para as subvenções estrangeiras</w:t>
      </w:r>
      <w:r>
        <w:rPr>
          <w:noProof/>
        </w:rPr>
        <w:t xml:space="preserve">. 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 xml:space="preserve">Serão adotadas o mais rapidamente possível uma série de grandes iniciativas urgentes, adiadas devido à pandemia, nomeadamente, o </w:t>
      </w:r>
      <w:r>
        <w:rPr>
          <w:b/>
          <w:noProof/>
          <w:szCs w:val="24"/>
        </w:rPr>
        <w:t>novo pacto em matéria de migração</w:t>
      </w:r>
      <w:r>
        <w:rPr>
          <w:noProof/>
        </w:rPr>
        <w:t xml:space="preserve"> e uma </w:t>
      </w:r>
      <w:r>
        <w:rPr>
          <w:b/>
          <w:noProof/>
          <w:szCs w:val="24"/>
        </w:rPr>
        <w:t>Agenda de Competências Renovada</w:t>
      </w:r>
      <w:r>
        <w:rPr>
          <w:noProof/>
        </w:rPr>
        <w:t xml:space="preserve"> para a Europa. Outras serão adiadas até ao final do ano</w:t>
      </w:r>
      <w:r>
        <w:rPr>
          <w:noProof/>
        </w:rPr>
        <w:t xml:space="preserve"> ou o início do próximo ano, para que possam ser bem preparadas e objeto de consultas.  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lastRenderedPageBreak/>
        <w:t>A posição das iniciativas nos anexos adaptados não altera as responsabilidades definidas nas cartas de missão a cada Membro do Colégio pela Presidente Ursula von der L</w:t>
      </w:r>
      <w:r>
        <w:rPr>
          <w:noProof/>
        </w:rPr>
        <w:t>eyen.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 xml:space="preserve">A Comissão continuará a trabalhar em estreita colaboração com o Parlamento Europeu e o Conselho nas iniciativas já lançadas este ano e a dialogar com as regiões, os municípios, os parceiros sociais, a sociedade civil e os cidadãos sobre as propostas </w:t>
      </w:r>
      <w:r>
        <w:rPr>
          <w:noProof/>
        </w:rPr>
        <w:t xml:space="preserve">de iniciativas ou futuras iniciativas.  </w:t>
      </w:r>
    </w:p>
    <w:p w:rsidR="0004217D" w:rsidRDefault="004B037F">
      <w:pPr>
        <w:pStyle w:val="Heading1"/>
        <w:rPr>
          <w:noProof/>
          <w:szCs w:val="24"/>
        </w:rPr>
      </w:pPr>
      <w:r>
        <w:rPr>
          <w:noProof/>
        </w:rPr>
        <w:t xml:space="preserve">Legislar melhor e prospetiva estratégica </w:t>
      </w:r>
    </w:p>
    <w:p w:rsidR="0004217D" w:rsidRDefault="004B037F">
      <w:pPr>
        <w:rPr>
          <w:noProof/>
        </w:rPr>
      </w:pPr>
      <w:r>
        <w:rPr>
          <w:noProof/>
        </w:rPr>
        <w:t>A crise demonstrou quão importante é os responsáveis políticos poderem tomar decisões bem fundamentadas, assentes em elementos sólidos e numa avaliação de todas as opções di</w:t>
      </w:r>
      <w:r>
        <w:rPr>
          <w:noProof/>
        </w:rPr>
        <w:t xml:space="preserve">sponíveis, bem como do seu eventual impacto. É por este motivo que os princípios da iniciativa Legislar Melhor devem continuar a estar no centro do processo legislativo e que a Comissão apresentará uma </w:t>
      </w:r>
      <w:r>
        <w:rPr>
          <w:b/>
          <w:noProof/>
        </w:rPr>
        <w:t>Comunicação sobre Legislar Melhor</w:t>
      </w:r>
      <w:r>
        <w:rPr>
          <w:noProof/>
        </w:rPr>
        <w:t xml:space="preserve"> antes do final do an</w:t>
      </w:r>
      <w:r>
        <w:rPr>
          <w:noProof/>
        </w:rPr>
        <w:t xml:space="preserve">o. </w:t>
      </w:r>
    </w:p>
    <w:p w:rsidR="0004217D" w:rsidRDefault="004B037F">
      <w:pPr>
        <w:rPr>
          <w:noProof/>
        </w:rPr>
      </w:pPr>
      <w:r>
        <w:rPr>
          <w:noProof/>
        </w:rPr>
        <w:t xml:space="preserve">A crise reforça igualmente a necessidade de reduzir a carga regulamentar desnecessária numa altura em que a Europa está determinada em impulsionar a economia. Nesta perspetiva, a Comissão lançará nas próximas semanas a </w:t>
      </w:r>
      <w:r>
        <w:rPr>
          <w:b/>
          <w:noProof/>
        </w:rPr>
        <w:t>Plataforma Rumo ao Futuro</w:t>
      </w:r>
      <w:r>
        <w:rPr>
          <w:noProof/>
        </w:rPr>
        <w:t>, que vi</w:t>
      </w:r>
      <w:r>
        <w:rPr>
          <w:noProof/>
        </w:rPr>
        <w:t xml:space="preserve">sa envolver as partes interessadas e todos os níveis de governação na simplificação e modernização da legislação europeia. </w:t>
      </w:r>
    </w:p>
    <w:p w:rsidR="0004217D" w:rsidRDefault="004B037F">
      <w:pPr>
        <w:rPr>
          <w:noProof/>
        </w:rPr>
      </w:pPr>
      <w:r>
        <w:rPr>
          <w:noProof/>
        </w:rPr>
        <w:t xml:space="preserve">O primeiro </w:t>
      </w:r>
      <w:r>
        <w:rPr>
          <w:b/>
          <w:noProof/>
        </w:rPr>
        <w:t>relatório de prospetiva estratégica anual</w:t>
      </w:r>
      <w:r>
        <w:rPr>
          <w:noProof/>
        </w:rPr>
        <w:t xml:space="preserve"> terá em conta o impacto da crise de saúde pública nas principais tendências e r</w:t>
      </w:r>
      <w:r>
        <w:rPr>
          <w:noProof/>
        </w:rPr>
        <w:t>espostas estratégicas. Em conformidade com o Plano de Recuperação da União Europeia, o relatório dará especial atenção à necessidade de a UE e os seus Estados-Membros reforçarem a sua resiliência para fazer face aos atuais e futuros choques sistémicos, com</w:t>
      </w:r>
      <w:r>
        <w:rPr>
          <w:noProof/>
        </w:rPr>
        <w:t>o a crise da COVID-19.</w:t>
      </w:r>
    </w:p>
    <w:p w:rsidR="0004217D" w:rsidRDefault="004B037F">
      <w:pPr>
        <w:rPr>
          <w:noProof/>
          <w:szCs w:val="24"/>
        </w:rPr>
      </w:pPr>
      <w:r>
        <w:rPr>
          <w:noProof/>
        </w:rPr>
        <w:t>Os pontos de vista dos cidadãos, das empresas e das partes interessadas são também fundamentais para a qualidade das nossas propostas. No entanto, a crise tornou mais difícil para as pessoas darem a sua opinião. É por este motivo que</w:t>
      </w:r>
      <w:r>
        <w:rPr>
          <w:noProof/>
        </w:rPr>
        <w:t xml:space="preserve"> a Comissão vai prolongar os prazos aplicáveis às </w:t>
      </w:r>
      <w:r>
        <w:rPr>
          <w:b/>
          <w:noProof/>
          <w:szCs w:val="24"/>
        </w:rPr>
        <w:t>consultas públicas e ao envio de observações e sugestões</w:t>
      </w:r>
      <w:r>
        <w:rPr>
          <w:noProof/>
        </w:rPr>
        <w:t xml:space="preserve"> sobre as iniciativas previstas para 2020 ou o início do próximo ano. Sempre que possível, o período de consulta será prorrogado por mais seis semanas</w:t>
      </w:r>
      <w:r>
        <w:rPr>
          <w:noProof/>
        </w:rPr>
        <w:t xml:space="preserve">. No caso das iniciativas reprogramadas para mais tarde, as consultas públicas não serão lançadas nesta fase, exceto em casos devidamente justificados. </w:t>
      </w:r>
    </w:p>
    <w:p w:rsidR="0004217D" w:rsidRDefault="004B037F">
      <w:pPr>
        <w:pStyle w:val="Heading1"/>
        <w:rPr>
          <w:noProof/>
        </w:rPr>
      </w:pPr>
      <w:r>
        <w:rPr>
          <w:noProof/>
        </w:rPr>
        <w:t xml:space="preserve">Conclusão </w:t>
      </w:r>
    </w:p>
    <w:p w:rsidR="0004217D" w:rsidRDefault="004B037F">
      <w:pPr>
        <w:pStyle w:val="Text1"/>
        <w:ind w:left="0"/>
        <w:rPr>
          <w:noProof/>
        </w:rPr>
      </w:pPr>
      <w:r>
        <w:rPr>
          <w:noProof/>
        </w:rPr>
        <w:t>A adaptação do programa de trabalho da Comissão para 2020 mostra que a Europa está determina</w:t>
      </w:r>
      <w:r>
        <w:rPr>
          <w:noProof/>
        </w:rPr>
        <w:t xml:space="preserve">da em honrar os seus compromissos, bem como em retirar coletivamente ensinamentos desta crise e em integrá-los. </w:t>
      </w:r>
    </w:p>
    <w:p w:rsidR="0004217D" w:rsidRDefault="004B037F">
      <w:pPr>
        <w:pStyle w:val="Text1"/>
        <w:ind w:left="0"/>
        <w:rPr>
          <w:noProof/>
        </w:rPr>
      </w:pPr>
      <w:r>
        <w:rPr>
          <w:noProof/>
        </w:rPr>
        <w:t>Além disso, através das propostas hoje apresentadas no âmbito do Plano de Recuperação da União Europeia, bem como das iniciativas que serão pro</w:t>
      </w:r>
      <w:r>
        <w:rPr>
          <w:noProof/>
        </w:rPr>
        <w:t>postas ainda este ano na carta de intenções e no programa de trabalho da Comissão para 2021, a Europa mostra que está pronta para traçar um caminho para um futuro melhor.</w:t>
      </w:r>
    </w:p>
    <w:p w:rsidR="0004217D" w:rsidRDefault="004B037F">
      <w:pPr>
        <w:pStyle w:val="Text1"/>
        <w:ind w:left="0"/>
        <w:rPr>
          <w:noProof/>
        </w:rPr>
      </w:pPr>
      <w:r>
        <w:rPr>
          <w:noProof/>
        </w:rPr>
        <w:t>A Comissão está plenamente empenhada em trabalhar em parceria com o Parlamento Europe</w:t>
      </w:r>
      <w:r>
        <w:rPr>
          <w:noProof/>
        </w:rPr>
        <w:t>u e com o Conselho para executar o seu programa de trabalho. Para o efeito, a Comissão terá devidamente em conta os pontos de vista dos cidadãos e procurará obter resultados concretos no terreno para construir uma Europa mais resiliente, sustentável e just</w:t>
      </w:r>
      <w:r>
        <w:rPr>
          <w:noProof/>
        </w:rPr>
        <w:t>a.</w:t>
      </w:r>
    </w:p>
    <w:p w:rsidR="0004217D" w:rsidRDefault="0004217D">
      <w:pPr>
        <w:rPr>
          <w:noProof/>
        </w:rPr>
      </w:pPr>
    </w:p>
    <w:sectPr w:rsidR="000421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7D" w:rsidRDefault="004B037F">
      <w:pPr>
        <w:spacing w:after="0"/>
      </w:pPr>
      <w:r>
        <w:separator/>
      </w:r>
    </w:p>
  </w:endnote>
  <w:endnote w:type="continuationSeparator" w:id="0">
    <w:p w:rsidR="0004217D" w:rsidRDefault="004B0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4B037F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66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17D" w:rsidRDefault="004B0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217D" w:rsidRDefault="0004217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7D" w:rsidRDefault="004B037F">
      <w:pPr>
        <w:spacing w:after="0"/>
      </w:pPr>
      <w:r>
        <w:separator/>
      </w:r>
    </w:p>
  </w:footnote>
  <w:footnote w:type="continuationSeparator" w:id="0">
    <w:p w:rsidR="0004217D" w:rsidRDefault="004B037F">
      <w:pPr>
        <w:spacing w:after="0"/>
      </w:pPr>
      <w:r>
        <w:continuationSeparator/>
      </w:r>
    </w:p>
  </w:footnote>
  <w:footnote w:id="1">
    <w:p w:rsidR="0004217D" w:rsidRDefault="004B037F">
      <w:pPr>
        <w:pStyle w:val="FootnoteText"/>
      </w:pPr>
      <w:r>
        <w:rPr>
          <w:rStyle w:val="FootnoteReference"/>
        </w:rPr>
        <w:footnoteRef/>
      </w:r>
      <w:r>
        <w:t xml:space="preserve"> A Hora da Europa – Reparar os Danos e Preparar o Futuro para a Próxima Geração, COM(2020) 456.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D" w:rsidRDefault="00042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F7"/>
    <w:multiLevelType w:val="multilevel"/>
    <w:tmpl w:val="9AFC5D5A"/>
    <w:name w:val="ListDash4Numbering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4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4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4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FB7115"/>
    <w:multiLevelType w:val="multilevel"/>
    <w:tmpl w:val="BCFA5BA0"/>
    <w:name w:val="ListNumber3Numbering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0B7201"/>
    <w:multiLevelType w:val="multilevel"/>
    <w:tmpl w:val="6DD4D0BE"/>
    <w:name w:val="ListNumberNumbering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262685D"/>
    <w:multiLevelType w:val="multilevel"/>
    <w:tmpl w:val="9200A316"/>
    <w:name w:val="ListBullet4Numbering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4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4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4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143D0A16"/>
    <w:multiLevelType w:val="multilevel"/>
    <w:tmpl w:val="1B1ECABC"/>
    <w:name w:val="ListBullet3Numbering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3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3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3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172F0AC5"/>
    <w:multiLevelType w:val="multilevel"/>
    <w:tmpl w:val="761A3EDC"/>
    <w:name w:val="ListNumber2Numbering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1C7B624F"/>
    <w:multiLevelType w:val="multilevel"/>
    <w:tmpl w:val="642C57D8"/>
    <w:name w:val="ListDash2Numbering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2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2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2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2C8DFDF8"/>
    <w:multiLevelType w:val="multilevel"/>
    <w:tmpl w:val="0DEC6D3A"/>
    <w:name w:val="ListBullet2Numbering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start w:val="1"/>
      <w:numFmt w:val="bullet"/>
      <w:pStyle w:val="ListBullet2Level2"/>
      <w:lvlText w:val=""/>
      <w:lvlJc w:val="left"/>
      <w:pPr>
        <w:tabs>
          <w:tab w:val="num" w:pos="1769"/>
        </w:tabs>
        <w:ind w:left="1769" w:hanging="284"/>
      </w:pPr>
      <w:rPr>
        <w:rFonts w:ascii="Symbol" w:hAnsi="Symbol"/>
      </w:rPr>
    </w:lvl>
    <w:lvl w:ilvl="2">
      <w:start w:val="1"/>
      <w:numFmt w:val="bullet"/>
      <w:pStyle w:val="ListBullet2Level3"/>
      <w:lvlText w:val=""/>
      <w:lvlJc w:val="left"/>
      <w:pPr>
        <w:tabs>
          <w:tab w:val="num" w:pos="2052"/>
        </w:tabs>
        <w:ind w:left="2052" w:hanging="283"/>
      </w:pPr>
      <w:rPr>
        <w:rFonts w:ascii="Symbol" w:hAnsi="Symbol"/>
      </w:rPr>
    </w:lvl>
    <w:lvl w:ilvl="3">
      <w:start w:val="1"/>
      <w:numFmt w:val="bullet"/>
      <w:pStyle w:val="ListBullet2Level4"/>
      <w:lvlText w:val=""/>
      <w:lvlJc w:val="left"/>
      <w:pPr>
        <w:tabs>
          <w:tab w:val="num" w:pos="2336"/>
        </w:tabs>
        <w:ind w:left="233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2D293CE3"/>
    <w:multiLevelType w:val="multilevel"/>
    <w:tmpl w:val="2054A138"/>
    <w:name w:val="LegalNumParNumbering"/>
    <w:lvl w:ilvl="0">
      <w:start w:val="1"/>
      <w:numFmt w:val="decimal"/>
      <w:pStyle w:val="LegalNumPar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tabs>
          <w:tab w:val="num" w:pos="952"/>
        </w:tabs>
        <w:ind w:left="952" w:hanging="476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tabs>
          <w:tab w:val="num" w:pos="1429"/>
        </w:tabs>
        <w:ind w:left="1429" w:hanging="477"/>
      </w:pPr>
      <w:rPr>
        <w:rFonts w:hint="default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36324F1E"/>
    <w:multiLevelType w:val="multilevel"/>
    <w:tmpl w:val="BD2A8AC0"/>
    <w:name w:val="ListDash3Numbering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  <w:lvl w:ilvl="1">
      <w:start w:val="1"/>
      <w:numFmt w:val="bullet"/>
      <w:pStyle w:val="ListDash3Level2"/>
      <w:lvlText w:val="–"/>
      <w:lvlJc w:val="left"/>
      <w:pPr>
        <w:tabs>
          <w:tab w:val="num" w:pos="1769"/>
        </w:tabs>
        <w:ind w:left="1769" w:hanging="284"/>
      </w:pPr>
      <w:rPr>
        <w:rFonts w:ascii="Times New Roman" w:hAnsi="Times New Roman"/>
      </w:rPr>
    </w:lvl>
    <w:lvl w:ilvl="2">
      <w:start w:val="1"/>
      <w:numFmt w:val="bullet"/>
      <w:pStyle w:val="ListDash3Level3"/>
      <w:lvlText w:val="–"/>
      <w:lvlJc w:val="left"/>
      <w:pPr>
        <w:tabs>
          <w:tab w:val="num" w:pos="2052"/>
        </w:tabs>
        <w:ind w:left="2052" w:hanging="283"/>
      </w:pPr>
      <w:rPr>
        <w:rFonts w:ascii="Times New Roman" w:hAnsi="Times New Roman"/>
      </w:rPr>
    </w:lvl>
    <w:lvl w:ilvl="3">
      <w:start w:val="1"/>
      <w:numFmt w:val="bullet"/>
      <w:pStyle w:val="ListDash3Level4"/>
      <w:lvlText w:val="–"/>
      <w:lvlJc w:val="left"/>
      <w:pPr>
        <w:tabs>
          <w:tab w:val="num" w:pos="2336"/>
        </w:tabs>
        <w:ind w:left="233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37CB1E1C"/>
    <w:multiLevelType w:val="multilevel"/>
    <w:tmpl w:val="4A02C072"/>
    <w:name w:val="ListDash1Numbering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>
      <w:start w:val="1"/>
      <w:numFmt w:val="bullet"/>
      <w:pStyle w:val="ListDash1Level2"/>
      <w:lvlText w:val="–"/>
      <w:lvlJc w:val="left"/>
      <w:pPr>
        <w:tabs>
          <w:tab w:val="num" w:pos="1049"/>
        </w:tabs>
        <w:ind w:left="1049" w:hanging="284"/>
      </w:pPr>
      <w:rPr>
        <w:rFonts w:ascii="Times New Roman" w:hAnsi="Times New Roman"/>
      </w:rPr>
    </w:lvl>
    <w:lvl w:ilvl="2">
      <w:start w:val="1"/>
      <w:numFmt w:val="bullet"/>
      <w:pStyle w:val="ListDash1Level3"/>
      <w:lvlText w:val="–"/>
      <w:lvlJc w:val="left"/>
      <w:pPr>
        <w:tabs>
          <w:tab w:val="num" w:pos="1332"/>
        </w:tabs>
        <w:ind w:left="1332" w:hanging="283"/>
      </w:pPr>
      <w:rPr>
        <w:rFonts w:ascii="Times New Roman" w:hAnsi="Times New Roman"/>
      </w:rPr>
    </w:lvl>
    <w:lvl w:ilvl="3">
      <w:start w:val="1"/>
      <w:numFmt w:val="bullet"/>
      <w:pStyle w:val="ListDash1Level4"/>
      <w:lvlText w:val="–"/>
      <w:lvlJc w:val="left"/>
      <w:pPr>
        <w:tabs>
          <w:tab w:val="num" w:pos="1616"/>
        </w:tabs>
        <w:ind w:left="1616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3A7730C4"/>
    <w:multiLevelType w:val="multilevel"/>
    <w:tmpl w:val="E34C995E"/>
    <w:name w:val="ListBullet1Numbering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start w:val="1"/>
      <w:numFmt w:val="bullet"/>
      <w:pStyle w:val="ListBullet1Level2"/>
      <w:lvlText w:val=""/>
      <w:lvlJc w:val="left"/>
      <w:pPr>
        <w:tabs>
          <w:tab w:val="num" w:pos="1049"/>
        </w:tabs>
        <w:ind w:left="1049" w:hanging="284"/>
      </w:pPr>
      <w:rPr>
        <w:rFonts w:ascii="Symbol" w:hAnsi="Symbol"/>
      </w:rPr>
    </w:lvl>
    <w:lvl w:ilvl="2">
      <w:start w:val="1"/>
      <w:numFmt w:val="bullet"/>
      <w:pStyle w:val="ListBullet1Level3"/>
      <w:lvlText w:val=""/>
      <w:lvlJc w:val="left"/>
      <w:pPr>
        <w:tabs>
          <w:tab w:val="num" w:pos="1332"/>
        </w:tabs>
        <w:ind w:left="1332" w:hanging="283"/>
      </w:pPr>
      <w:rPr>
        <w:rFonts w:ascii="Symbol" w:hAnsi="Symbol"/>
      </w:rPr>
    </w:lvl>
    <w:lvl w:ilvl="3">
      <w:start w:val="1"/>
      <w:numFmt w:val="bullet"/>
      <w:pStyle w:val="ListBullet1Level4"/>
      <w:lvlText w:val=""/>
      <w:lvlJc w:val="left"/>
      <w:pPr>
        <w:tabs>
          <w:tab w:val="num" w:pos="1616"/>
        </w:tabs>
        <w:ind w:left="1616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2" w15:restartNumberingAfterBreak="0">
    <w:nsid w:val="429E662A"/>
    <w:multiLevelType w:val="multilevel"/>
    <w:tmpl w:val="039E10E4"/>
    <w:name w:val="ListNumber1Numbering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3" w15:restartNumberingAfterBreak="0">
    <w:nsid w:val="4E1A982C"/>
    <w:multiLevelType w:val="multilevel"/>
    <w:tmpl w:val="100E4B54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4" w15:restartNumberingAfterBreak="0">
    <w:nsid w:val="5072619B"/>
    <w:multiLevelType w:val="multilevel"/>
    <w:tmpl w:val="64663BF8"/>
    <w:name w:val="ListDashNumbering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</w:rPr>
    </w:lvl>
    <w:lvl w:ilvl="2">
      <w:start w:val="1"/>
      <w:numFmt w:val="bullet"/>
      <w:pStyle w:val="ListDashLevel3"/>
      <w:lvlText w:val="–"/>
      <w:lvlJc w:val="left"/>
      <w:pPr>
        <w:tabs>
          <w:tab w:val="num" w:pos="850"/>
        </w:tabs>
        <w:ind w:left="850" w:hanging="283"/>
      </w:pPr>
      <w:rPr>
        <w:rFonts w:ascii="Times New Roman" w:hAnsi="Times New Roman"/>
      </w:rPr>
    </w:lvl>
    <w:lvl w:ilvl="3">
      <w:start w:val="1"/>
      <w:numFmt w:val="bullet"/>
      <w:pStyle w:val="ListDashLevel4"/>
      <w:lvlText w:val="–"/>
      <w:lvlJc w:val="left"/>
      <w:pPr>
        <w:tabs>
          <w:tab w:val="num" w:pos="1134"/>
        </w:tabs>
        <w:ind w:left="1134" w:hanging="284"/>
      </w:pPr>
      <w:rPr>
        <w:rFonts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5" w15:restartNumberingAfterBreak="0">
    <w:nsid w:val="6977472E"/>
    <w:multiLevelType w:val="multilevel"/>
    <w:tmpl w:val="074C5664"/>
    <w:name w:val="ListNumber4Numbering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6" w15:restartNumberingAfterBreak="0">
    <w:nsid w:val="7C65145E"/>
    <w:multiLevelType w:val="multilevel"/>
    <w:tmpl w:val="664873E2"/>
    <w:name w:val="EurolookHeading"/>
    <w:lvl w:ilvl="0">
      <w:start w:val="1"/>
      <w:numFmt w:val="decimal"/>
      <w:pStyle w:val="Heading1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2"/>
        </w:tabs>
        <w:ind w:left="1202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2"/>
        </w:tabs>
        <w:ind w:left="192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2"/>
        </w:tabs>
        <w:ind w:left="1922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3838" w:hanging="95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3838" w:hanging="95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880"/>
        </w:tabs>
        <w:ind w:left="3838" w:hanging="95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3838" w:hanging="95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3838" w:hanging="958"/>
      </w:pPr>
    </w:lvl>
  </w:abstractNum>
  <w:abstractNum w:abstractNumId="17" w15:restartNumberingAfterBreak="0">
    <w:nsid w:val="7C651460"/>
    <w:multiLevelType w:val="singleLevel"/>
    <w:tmpl w:val="DCAA060D"/>
    <w:name w:val="AnnexNumbering"/>
    <w:lvl w:ilvl="0">
      <w:start w:val="1"/>
      <w:numFmt w:val="upperLetter"/>
      <w:pStyle w:val="AnnexTitle"/>
      <w:lvlText w:val="Annex %1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pt-PT" w:vendorID="64" w:dllVersion="131078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0A8157A6-134E-45D2-A052-394E8152B1E1"/>
    <w:docVar w:name="LW_COVERPAGE_TYPE" w:val="1"/>
    <w:docVar w:name="LW_CROSSREFERENCE" w:val="&lt;UNUSED&gt;"/>
    <w:docVar w:name="LW_DocType" w:val="EUROLOOK"/>
    <w:docVar w:name="LW_EMISSION" w:val="27.5.2020"/>
    <w:docVar w:name="LW_EMISSION_ISODATE" w:val="2020-05-27"/>
    <w:docVar w:name="LW_EMISSION_LOCATION" w:val="BRX"/>
    <w:docVar w:name="LW_EMISSION_PREFIX" w:val="Bruxelas, "/>
    <w:docVar w:name="LW_EMISSION_SUFFIX" w:val=" "/>
    <w:docVar w:name="LW_ID_DOCTYPE_NONLW" w:val="CP-014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0) 44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daptação do Programa de Trabalho da Comissão para 2020"/>
    <w:docVar w:name="LW_TYPE.DOC.CP" w:val="COMUNICAÇÃO DA COMISSÃO AO PARLAMENTO EUROPEU, AO CONSELHO, AO COMITÉ ECONÓMICO E SOCIAL EUROPEU E AO COMITÉ DAS REGIÕES"/>
    <w:docVar w:name="LW_TYPE.DOC.CP.USERTEXT" w:val="&lt;EMPTY&gt;"/>
  </w:docVars>
  <w:rsids>
    <w:rsidRoot w:val="0004217D"/>
    <w:rsid w:val="0004217D"/>
    <w:rsid w:val="004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DA2D5F9-07A1-4FC8-AA8C-6E8CBAD2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t-PT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uiPriority="90" w:qFormat="1"/>
    <w:lsdException w:name="heading 1" w:uiPriority="90" w:qFormat="1"/>
    <w:lsdException w:name="heading 2" w:uiPriority="90" w:qFormat="1"/>
    <w:lsdException w:name="heading 3" w:uiPriority="90" w:qFormat="1"/>
    <w:lsdException w:name="heading 4" w:uiPriority="90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90"/>
    <w:qFormat/>
    <w:pPr>
      <w:spacing w:after="240"/>
      <w:jc w:val="both"/>
    </w:pPr>
  </w:style>
  <w:style w:type="paragraph" w:styleId="Heading1">
    <w:name w:val="heading 1"/>
    <w:basedOn w:val="Normal"/>
    <w:next w:val="Text1"/>
    <w:uiPriority w:val="90"/>
    <w:qFormat/>
    <w:pPr>
      <w:keepNext/>
      <w:numPr>
        <w:numId w:val="16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0"/>
    <w:qFormat/>
    <w:pPr>
      <w:keepNext/>
      <w:numPr>
        <w:ilvl w:val="1"/>
        <w:numId w:val="16"/>
      </w:numPr>
      <w:outlineLvl w:val="1"/>
    </w:pPr>
    <w:rPr>
      <w:b/>
    </w:rPr>
  </w:style>
  <w:style w:type="paragraph" w:styleId="Heading3">
    <w:name w:val="heading 3"/>
    <w:basedOn w:val="Normal"/>
    <w:next w:val="Text3"/>
    <w:uiPriority w:val="90"/>
    <w:qFormat/>
    <w:pPr>
      <w:keepNext/>
      <w:numPr>
        <w:ilvl w:val="2"/>
        <w:numId w:val="16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0"/>
    <w:qFormat/>
    <w:pPr>
      <w:keepNext/>
      <w:numPr>
        <w:ilvl w:val="3"/>
        <w:numId w:val="16"/>
      </w:numPr>
      <w:outlineLvl w:val="3"/>
    </w:pPr>
  </w:style>
  <w:style w:type="paragraph" w:styleId="Heading5">
    <w:name w:val="heading 5"/>
    <w:basedOn w:val="Normal"/>
    <w:next w:val="Normal"/>
    <w:semiHidden/>
    <w:pPr>
      <w:keepNext/>
      <w:numPr>
        <w:ilvl w:val="4"/>
        <w:numId w:val="16"/>
      </w:numPr>
      <w:outlineLvl w:val="4"/>
    </w:pPr>
  </w:style>
  <w:style w:type="paragraph" w:styleId="Heading6">
    <w:name w:val="heading 6"/>
    <w:basedOn w:val="Normal"/>
    <w:next w:val="Normal"/>
    <w:semiHidden/>
    <w:pPr>
      <w:keepNext/>
      <w:numPr>
        <w:ilvl w:val="5"/>
        <w:numId w:val="16"/>
      </w:numPr>
      <w:outlineLvl w:val="5"/>
    </w:pPr>
  </w:style>
  <w:style w:type="paragraph" w:styleId="Heading7">
    <w:name w:val="heading 7"/>
    <w:basedOn w:val="Normal"/>
    <w:next w:val="Normal"/>
    <w:semiHidden/>
    <w:pPr>
      <w:keepNext/>
      <w:numPr>
        <w:ilvl w:val="6"/>
        <w:numId w:val="16"/>
      </w:numPr>
      <w:outlineLvl w:val="6"/>
    </w:pPr>
  </w:style>
  <w:style w:type="paragraph" w:styleId="Heading8">
    <w:name w:val="heading 8"/>
    <w:basedOn w:val="Normal"/>
    <w:next w:val="Normal"/>
    <w:semiHidden/>
    <w:pPr>
      <w:keepNext/>
      <w:numPr>
        <w:ilvl w:val="7"/>
        <w:numId w:val="16"/>
      </w:numPr>
      <w:outlineLvl w:val="7"/>
    </w:pPr>
  </w:style>
  <w:style w:type="paragraph" w:styleId="Heading9">
    <w:name w:val="heading 9"/>
    <w:basedOn w:val="Normal"/>
    <w:next w:val="Normal"/>
    <w:semiHidden/>
    <w:pPr>
      <w:keepNext/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88061"/>
    </w:rPr>
  </w:style>
  <w:style w:type="character" w:customStyle="1" w:styleId="BodyPlaceholderText">
    <w:name w:val="BodyPlaceholderText"/>
    <w:basedOn w:val="PlaceholderText"/>
    <w:uiPriority w:val="1"/>
    <w:semiHidden/>
    <w:rPr>
      <w:color w:val="3366CC"/>
    </w:rPr>
  </w:style>
  <w:style w:type="character" w:customStyle="1" w:styleId="MarkingLabel">
    <w:name w:val="MarkingLabel"/>
    <w:semiHidden/>
    <w:rPr>
      <w:b/>
      <w:caps/>
      <w:sz w:val="28"/>
    </w:rPr>
  </w:style>
  <w:style w:type="character" w:customStyle="1" w:styleId="MarkingText">
    <w:name w:val="MarkingText"/>
    <w:semiHidden/>
    <w:rPr>
      <w:i/>
      <w:sz w:val="28"/>
    </w:rPr>
  </w:style>
  <w:style w:type="character" w:customStyle="1" w:styleId="CrossReference">
    <w:name w:val="Cross Reference"/>
    <w:basedOn w:val="DefaultParagraphFont"/>
    <w:uiPriority w:val="99"/>
    <w:rPr>
      <w:i/>
    </w:rPr>
  </w:style>
  <w:style w:type="paragraph" w:customStyle="1" w:styleId="FigureSource">
    <w:name w:val="Figure Source"/>
    <w:basedOn w:val="Normal"/>
    <w:next w:val="Normal"/>
    <w:uiPriority w:val="7"/>
    <w:rPr>
      <w:sz w:val="20"/>
    </w:rPr>
  </w:style>
  <w:style w:type="paragraph" w:customStyle="1" w:styleId="FigureNote">
    <w:name w:val="Figure Note"/>
    <w:basedOn w:val="FigureSource"/>
    <w:next w:val="FigureSource"/>
    <w:uiPriority w:val="7"/>
    <w:rPr>
      <w:b/>
    </w:rPr>
  </w:style>
  <w:style w:type="paragraph" w:customStyle="1" w:styleId="FigureBody">
    <w:name w:val="Figure Body"/>
    <w:basedOn w:val="Normal"/>
    <w:next w:val="FigureNote"/>
    <w:uiPriority w:val="7"/>
    <w:pPr>
      <w:keepNext/>
      <w:spacing w:after="40"/>
    </w:pPr>
  </w:style>
  <w:style w:type="paragraph" w:customStyle="1" w:styleId="FigureTitle">
    <w:name w:val="Figure Title"/>
    <w:basedOn w:val="Normal"/>
    <w:next w:val="FigureBody"/>
    <w:uiPriority w:val="6"/>
    <w:pPr>
      <w:keepNext/>
      <w:spacing w:after="180"/>
    </w:pPr>
    <w:rPr>
      <w:b/>
    </w:rPr>
  </w:style>
  <w:style w:type="paragraph" w:customStyle="1" w:styleId="HistTableHeading">
    <w:name w:val="HistTableHeading"/>
    <w:basedOn w:val="Normal"/>
    <w:next w:val="HistoryTable"/>
    <w:pPr>
      <w:spacing w:before="240"/>
      <w:jc w:val="center"/>
    </w:pPr>
    <w:rPr>
      <w:rFonts w:ascii="Times New Roman Bold" w:hAnsi="Times New Roman Bold"/>
      <w:b/>
      <w:caps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</w:rPr>
  </w:style>
  <w:style w:type="paragraph" w:customStyle="1" w:styleId="FooterLine">
    <w:name w:val="Footer Line"/>
    <w:basedOn w:val="Footer"/>
    <w:next w:val="Footer"/>
    <w:uiPriority w:val="99"/>
    <w:pPr>
      <w:tabs>
        <w:tab w:val="right" w:pos="8646"/>
      </w:tabs>
      <w:spacing w:before="120" w:line="264" w:lineRule="auto"/>
      <w:ind w:right="0"/>
      <w:jc w:val="both"/>
    </w:pPr>
  </w:style>
  <w:style w:type="paragraph" w:customStyle="1" w:styleId="YReferences">
    <w:name w:val="YReferences"/>
    <w:basedOn w:val="Normal"/>
    <w:next w:val="Normal"/>
    <w:pPr>
      <w:spacing w:after="480"/>
      <w:ind w:left="3062" w:hanging="1531"/>
    </w:p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customStyle="1" w:styleId="Enclosures">
    <w:name w:val="Enclosures"/>
    <w:basedOn w:val="Normal"/>
    <w:pPr>
      <w:keepNext/>
      <w:keepLines/>
      <w:tabs>
        <w:tab w:val="left" w:pos="5641"/>
      </w:tabs>
      <w:spacing w:before="480" w:after="0"/>
      <w:ind w:left="2382" w:hanging="1191"/>
      <w:jc w:val="left"/>
    </w:pPr>
  </w:style>
  <w:style w:type="paragraph" w:customStyle="1" w:styleId="DoubSign">
    <w:name w:val="DoubSign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customStyle="1" w:styleId="SignatureL">
    <w:name w:val="SignatureL"/>
    <w:basedOn w:val="Normal"/>
    <w:next w:val="Enclosures"/>
    <w:pPr>
      <w:tabs>
        <w:tab w:val="left" w:pos="5102"/>
      </w:tabs>
      <w:spacing w:before="1200" w:after="0"/>
      <w:jc w:val="left"/>
    </w:pPr>
  </w:style>
  <w:style w:type="paragraph" w:styleId="Signature">
    <w:name w:val="Signature"/>
    <w:basedOn w:val="Normal"/>
    <w:next w:val="Enclosures"/>
    <w:pPr>
      <w:tabs>
        <w:tab w:val="left" w:pos="5102"/>
      </w:tabs>
      <w:spacing w:before="1200" w:after="0"/>
      <w:ind w:left="5102"/>
      <w:jc w:val="center"/>
    </w:pPr>
  </w:style>
  <w:style w:type="paragraph" w:customStyle="1" w:styleId="SectionTitle">
    <w:name w:val="SectionTitle"/>
    <w:basedOn w:val="Normal"/>
    <w:next w:val="Heading1"/>
    <w:uiPriority w:val="90"/>
    <w:qFormat/>
    <w:pPr>
      <w:keepNext/>
      <w:spacing w:after="480"/>
      <w:jc w:val="center"/>
      <w:outlineLvl w:val="0"/>
    </w:pPr>
    <w:rPr>
      <w:b/>
      <w:smallCaps/>
      <w:sz w:val="28"/>
    </w:rPr>
  </w:style>
  <w:style w:type="paragraph" w:customStyle="1" w:styleId="ChapterTitle">
    <w:name w:val="ChapterTitle"/>
    <w:basedOn w:val="Normal"/>
    <w:next w:val="SectionTitle"/>
    <w:uiPriority w:val="90"/>
    <w:qFormat/>
    <w:pPr>
      <w:keepNext/>
      <w:spacing w:after="480"/>
      <w:jc w:val="center"/>
      <w:outlineLvl w:val="0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0"/>
    <w:qFormat/>
    <w:pPr>
      <w:keepNext/>
      <w:pageBreakBefore/>
      <w:spacing w:after="480"/>
      <w:jc w:val="center"/>
      <w:outlineLvl w:val="0"/>
    </w:pPr>
    <w:rPr>
      <w:b/>
      <w:sz w:val="36"/>
    </w:rPr>
  </w:style>
  <w:style w:type="paragraph" w:customStyle="1" w:styleId="AddressTR">
    <w:name w:val="AddressTR"/>
    <w:basedOn w:val="Normal"/>
    <w:next w:val="Normal"/>
    <w:pPr>
      <w:spacing w:after="720"/>
      <w:ind w:left="5102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Text4">
    <w:name w:val="Text 4"/>
    <w:basedOn w:val="Normal"/>
    <w:uiPriority w:val="90"/>
    <w:qFormat/>
    <w:pPr>
      <w:ind w:left="1202"/>
    </w:pPr>
  </w:style>
  <w:style w:type="paragraph" w:customStyle="1" w:styleId="Text3">
    <w:name w:val="Text 3"/>
    <w:basedOn w:val="Normal"/>
    <w:uiPriority w:val="90"/>
    <w:qFormat/>
    <w:pPr>
      <w:ind w:left="1202"/>
    </w:pPr>
  </w:style>
  <w:style w:type="paragraph" w:customStyle="1" w:styleId="Text2">
    <w:name w:val="Text 2"/>
    <w:basedOn w:val="Normal"/>
    <w:uiPriority w:val="90"/>
    <w:qFormat/>
    <w:pPr>
      <w:ind w:left="1202"/>
    </w:p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ZFlag">
    <w:name w:val="Z_Flag"/>
    <w:basedOn w:val="Normal"/>
    <w:next w:val="Normal"/>
    <w:uiPriority w:val="99"/>
    <w:semiHidden/>
    <w:pPr>
      <w:widowControl w:val="0"/>
      <w:spacing w:after="0"/>
      <w:ind w:right="85"/>
    </w:pPr>
  </w:style>
  <w:style w:type="paragraph" w:customStyle="1" w:styleId="ZCom">
    <w:name w:val="Z_Com"/>
    <w:basedOn w:val="Normal"/>
    <w:next w:val="Normal"/>
    <w:uiPriority w:val="99"/>
    <w:semiHidden/>
    <w:pPr>
      <w:widowControl w:val="0"/>
      <w:spacing w:before="90" w:after="0"/>
      <w:ind w:right="85"/>
    </w:pPr>
  </w:style>
  <w:style w:type="paragraph" w:customStyle="1" w:styleId="ZDGName">
    <w:name w:val="Z_DGName"/>
    <w:basedOn w:val="Normal"/>
    <w:uiPriority w:val="99"/>
    <w:semiHidden/>
    <w:pPr>
      <w:widowControl w:val="0"/>
      <w:spacing w:after="0"/>
      <w:ind w:right="85"/>
      <w:jc w:val="left"/>
    </w:pPr>
    <w:rPr>
      <w:sz w:val="16"/>
    </w:rPr>
  </w:style>
  <w:style w:type="paragraph" w:styleId="Caption">
    <w:name w:val="caption"/>
    <w:basedOn w:val="Normal"/>
    <w:next w:val="Normal"/>
    <w:pPr>
      <w:spacing w:before="160"/>
    </w:pPr>
    <w:rPr>
      <w:i/>
      <w:sz w:val="22"/>
    </w:rPr>
  </w:style>
  <w:style w:type="paragraph" w:customStyle="1" w:styleId="Contact">
    <w:name w:val="Contact"/>
    <w:basedOn w:val="Normal"/>
    <w:uiPriority w:val="99"/>
    <w:pPr>
      <w:spacing w:before="480" w:after="0"/>
      <w:ind w:left="567" w:hanging="567"/>
      <w:jc w:val="left"/>
    </w:pPr>
  </w:style>
  <w:style w:type="paragraph" w:styleId="Date">
    <w:name w:val="Date"/>
    <w:basedOn w:val="Normal"/>
    <w:next w:val="References"/>
    <w:pPr>
      <w:spacing w:after="0"/>
      <w:ind w:left="5102" w:right="-567"/>
      <w:jc w:val="left"/>
    </w:pPr>
  </w:style>
  <w:style w:type="paragraph" w:customStyle="1" w:styleId="References">
    <w:name w:val="References"/>
    <w:basedOn w:val="Normal"/>
    <w:next w:val="Normal"/>
    <w:pPr>
      <w:ind w:left="5102" w:right="-567"/>
      <w:jc w:val="left"/>
    </w:pPr>
    <w:rPr>
      <w:sz w:val="20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pPr>
      <w:spacing w:after="0"/>
      <w:jc w:val="center"/>
    </w:pPr>
    <w:rPr>
      <w:b/>
      <w:caps/>
      <w:sz w:val="32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ind w:left="357" w:hanging="357"/>
    </w:pPr>
    <w:rPr>
      <w:sz w:val="20"/>
    </w:rPr>
  </w:style>
  <w:style w:type="paragraph" w:styleId="MacroText">
    <w:name w:val="macro"/>
    <w:basedOn w:val="Normal"/>
    <w:uiPriority w:val="90"/>
    <w:qFormat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</w:pPr>
    <w:rPr>
      <w:rFonts w:ascii="Courier New" w:hAnsi="Courier New"/>
      <w:sz w:val="22"/>
    </w:rPr>
  </w:style>
  <w:style w:type="paragraph" w:customStyle="1" w:styleId="NumPar1">
    <w:name w:val="NumPar 1"/>
    <w:basedOn w:val="Heading1"/>
    <w:uiPriority w:val="90"/>
    <w:qFormat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uiPriority w:val="90"/>
    <w:qFormat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uiPriority w:val="90"/>
    <w:qFormat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uiPriority w:val="90"/>
    <w:qFormat/>
    <w:pPr>
      <w:keepNext w:val="0"/>
      <w:outlineLvl w:val="9"/>
    </w:pPr>
  </w:style>
  <w:style w:type="paragraph" w:customStyle="1" w:styleId="AnnexTitle">
    <w:name w:val="AnnexTitle"/>
    <w:basedOn w:val="Normal"/>
    <w:next w:val="Normal"/>
    <w:uiPriority w:val="90"/>
    <w:qFormat/>
    <w:pPr>
      <w:pageBreakBefore/>
      <w:numPr>
        <w:numId w:val="18"/>
      </w:numPr>
      <w:spacing w:after="480"/>
      <w:outlineLvl w:val="0"/>
    </w:pPr>
    <w:rPr>
      <w:b/>
      <w:sz w:val="32"/>
    </w:rPr>
  </w:style>
  <w:style w:type="paragraph" w:styleId="TOCHeading">
    <w:name w:val="TOC Heading"/>
    <w:basedOn w:val="Normal"/>
    <w:next w:val="Normal"/>
    <w:semiHidden/>
    <w:pPr>
      <w:spacing w:before="240"/>
      <w:jc w:val="center"/>
    </w:pPr>
    <w:rPr>
      <w:rFonts w:ascii="Times New Roman Bold" w:hAnsi="Times New Roman Bold"/>
      <w:b/>
      <w:caps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8640"/>
      </w:tabs>
      <w:spacing w:before="60" w:after="60"/>
      <w:ind w:left="1077" w:right="720" w:hanging="595"/>
    </w:pPr>
    <w:rPr>
      <w:noProof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2880" w:right="720" w:hanging="964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semiHidden/>
    <w:pPr>
      <w:tabs>
        <w:tab w:val="right" w:leader="dot" w:pos="8640"/>
        <w:tab w:val="left" w:pos="2880"/>
      </w:tabs>
      <w:spacing w:before="120" w:after="120"/>
      <w:ind w:left="1916" w:right="720" w:hanging="1916"/>
    </w:pPr>
    <w:rPr>
      <w:caps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</w:pPr>
  </w:style>
  <w:style w:type="paragraph" w:styleId="ListBullet">
    <w:name w:val="List Bullet"/>
    <w:basedOn w:val="Normal"/>
    <w:pPr>
      <w:numPr>
        <w:numId w:val="15"/>
      </w:numPr>
    </w:pPr>
  </w:style>
  <w:style w:type="paragraph" w:customStyle="1" w:styleId="ListBulletLevel2">
    <w:name w:val="List Bullet (Level 2)"/>
    <w:basedOn w:val="Text1"/>
    <w:pPr>
      <w:numPr>
        <w:ilvl w:val="1"/>
        <w:numId w:val="15"/>
      </w:numPr>
    </w:pPr>
  </w:style>
  <w:style w:type="paragraph" w:customStyle="1" w:styleId="ListBulletLevel3">
    <w:name w:val="List Bullet (Level 3)"/>
    <w:basedOn w:val="Text1"/>
    <w:semiHidden/>
    <w:unhideWhenUsed/>
    <w:pPr>
      <w:numPr>
        <w:ilvl w:val="2"/>
        <w:numId w:val="15"/>
      </w:numPr>
    </w:pPr>
  </w:style>
  <w:style w:type="paragraph" w:customStyle="1" w:styleId="ListBulletLevel4">
    <w:name w:val="List Bullet (Level 4)"/>
    <w:basedOn w:val="Text1"/>
    <w:semiHidden/>
    <w:unhideWhenUsed/>
    <w:pPr>
      <w:numPr>
        <w:ilvl w:val="3"/>
        <w:numId w:val="15"/>
      </w:numPr>
    </w:pPr>
  </w:style>
  <w:style w:type="paragraph" w:customStyle="1" w:styleId="ListBullet1">
    <w:name w:val="List Bullet 1"/>
    <w:basedOn w:val="Text1"/>
    <w:pPr>
      <w:numPr>
        <w:numId w:val="14"/>
      </w:numPr>
    </w:pPr>
  </w:style>
  <w:style w:type="paragraph" w:customStyle="1" w:styleId="ListBullet1Level2">
    <w:name w:val="List Bullet 1 (Level 2)"/>
    <w:basedOn w:val="Text1"/>
    <w:pPr>
      <w:numPr>
        <w:ilvl w:val="1"/>
        <w:numId w:val="14"/>
      </w:numPr>
    </w:pPr>
  </w:style>
  <w:style w:type="paragraph" w:customStyle="1" w:styleId="ListBullet1Level3">
    <w:name w:val="List Bullet 1 (Level 3)"/>
    <w:basedOn w:val="Text1"/>
    <w:semiHidden/>
    <w:unhideWhenUsed/>
    <w:pPr>
      <w:numPr>
        <w:ilvl w:val="2"/>
        <w:numId w:val="14"/>
      </w:numPr>
    </w:pPr>
  </w:style>
  <w:style w:type="paragraph" w:customStyle="1" w:styleId="ListBullet1Level4">
    <w:name w:val="List Bullet 1 (Level 4)"/>
    <w:basedOn w:val="Text1"/>
    <w:semiHidden/>
    <w:unhideWhenUsed/>
    <w:pPr>
      <w:numPr>
        <w:ilvl w:val="3"/>
        <w:numId w:val="14"/>
      </w:numPr>
    </w:pPr>
  </w:style>
  <w:style w:type="paragraph" w:styleId="ListBullet2">
    <w:name w:val="List Bullet 2"/>
    <w:basedOn w:val="Text2"/>
    <w:pPr>
      <w:numPr>
        <w:numId w:val="13"/>
      </w:numPr>
    </w:pPr>
  </w:style>
  <w:style w:type="paragraph" w:customStyle="1" w:styleId="ListBullet2Level2">
    <w:name w:val="List Bullet 2 (Level 2)"/>
    <w:basedOn w:val="Text2"/>
    <w:pPr>
      <w:numPr>
        <w:ilvl w:val="1"/>
        <w:numId w:val="13"/>
      </w:numPr>
    </w:pPr>
  </w:style>
  <w:style w:type="paragraph" w:customStyle="1" w:styleId="ListBullet2Level3">
    <w:name w:val="List Bullet 2 (Level 3)"/>
    <w:basedOn w:val="Text2"/>
    <w:semiHidden/>
    <w:unhideWhenUsed/>
    <w:pPr>
      <w:numPr>
        <w:ilvl w:val="2"/>
        <w:numId w:val="13"/>
      </w:numPr>
    </w:pPr>
  </w:style>
  <w:style w:type="paragraph" w:customStyle="1" w:styleId="ListBullet2Level4">
    <w:name w:val="List Bullet 2 (Level 4)"/>
    <w:basedOn w:val="Text2"/>
    <w:semiHidden/>
    <w:unhideWhenUsed/>
    <w:pPr>
      <w:numPr>
        <w:ilvl w:val="3"/>
        <w:numId w:val="13"/>
      </w:numPr>
    </w:pPr>
  </w:style>
  <w:style w:type="paragraph" w:styleId="ListBullet3">
    <w:name w:val="List Bullet 3"/>
    <w:basedOn w:val="Text3"/>
    <w:pPr>
      <w:numPr>
        <w:numId w:val="12"/>
      </w:numPr>
    </w:pPr>
  </w:style>
  <w:style w:type="paragraph" w:customStyle="1" w:styleId="ListBullet3Level2">
    <w:name w:val="List Bullet 3 (Level 2)"/>
    <w:basedOn w:val="Text3"/>
    <w:pPr>
      <w:numPr>
        <w:ilvl w:val="1"/>
        <w:numId w:val="12"/>
      </w:numPr>
    </w:pPr>
  </w:style>
  <w:style w:type="paragraph" w:customStyle="1" w:styleId="ListBullet3Level3">
    <w:name w:val="List Bullet 3 (Level 3)"/>
    <w:basedOn w:val="Text3"/>
    <w:semiHidden/>
    <w:unhideWhenUsed/>
    <w:pPr>
      <w:numPr>
        <w:ilvl w:val="2"/>
        <w:numId w:val="12"/>
      </w:numPr>
    </w:pPr>
  </w:style>
  <w:style w:type="paragraph" w:customStyle="1" w:styleId="ListBullet3Level4">
    <w:name w:val="List Bullet 3 (Level 4)"/>
    <w:basedOn w:val="Text3"/>
    <w:semiHidden/>
    <w:unhideWhenUsed/>
    <w:pPr>
      <w:numPr>
        <w:ilvl w:val="3"/>
        <w:numId w:val="12"/>
      </w:numPr>
    </w:pPr>
  </w:style>
  <w:style w:type="paragraph" w:styleId="ListBullet4">
    <w:name w:val="List Bullet 4"/>
    <w:basedOn w:val="Text4"/>
    <w:pPr>
      <w:numPr>
        <w:numId w:val="11"/>
      </w:numPr>
    </w:pPr>
  </w:style>
  <w:style w:type="paragraph" w:customStyle="1" w:styleId="ListBullet4Level2">
    <w:name w:val="List Bullet 4 (Level 2)"/>
    <w:basedOn w:val="Text4"/>
    <w:pPr>
      <w:numPr>
        <w:ilvl w:val="1"/>
        <w:numId w:val="11"/>
      </w:numPr>
    </w:pPr>
  </w:style>
  <w:style w:type="paragraph" w:customStyle="1" w:styleId="ListBullet4Level3">
    <w:name w:val="List Bullet 4 (Level 3)"/>
    <w:basedOn w:val="Text4"/>
    <w:semiHidden/>
    <w:unhideWhenUsed/>
    <w:pPr>
      <w:numPr>
        <w:ilvl w:val="2"/>
        <w:numId w:val="11"/>
      </w:numPr>
    </w:pPr>
  </w:style>
  <w:style w:type="paragraph" w:customStyle="1" w:styleId="ListBullet4Level4">
    <w:name w:val="List Bullet 4 (Level 4)"/>
    <w:basedOn w:val="Text4"/>
    <w:semiHidden/>
    <w:unhideWhenUsed/>
    <w:pPr>
      <w:numPr>
        <w:ilvl w:val="3"/>
        <w:numId w:val="11"/>
      </w:numPr>
    </w:pPr>
  </w:style>
  <w:style w:type="paragraph" w:customStyle="1" w:styleId="ListDash">
    <w:name w:val="List Dash"/>
    <w:basedOn w:val="Normal"/>
    <w:pPr>
      <w:numPr>
        <w:numId w:val="5"/>
      </w:numPr>
    </w:pPr>
  </w:style>
  <w:style w:type="paragraph" w:customStyle="1" w:styleId="ListDashLevel2">
    <w:name w:val="List Dash (Level 2)"/>
    <w:basedOn w:val="Normal"/>
    <w:pPr>
      <w:numPr>
        <w:ilvl w:val="1"/>
        <w:numId w:val="5"/>
      </w:numPr>
    </w:pPr>
  </w:style>
  <w:style w:type="paragraph" w:customStyle="1" w:styleId="ListDashLevel3">
    <w:name w:val="List Dash (Level 3)"/>
    <w:basedOn w:val="Normal"/>
    <w:semiHidden/>
    <w:unhideWhenUsed/>
    <w:pPr>
      <w:numPr>
        <w:ilvl w:val="2"/>
        <w:numId w:val="5"/>
      </w:numPr>
    </w:pPr>
  </w:style>
  <w:style w:type="paragraph" w:customStyle="1" w:styleId="ListDashLevel4">
    <w:name w:val="List Dash (Level 4)"/>
    <w:basedOn w:val="Normal"/>
    <w:semiHidden/>
    <w:unhideWhenUsed/>
    <w:pPr>
      <w:numPr>
        <w:ilvl w:val="3"/>
        <w:numId w:val="5"/>
      </w:numPr>
    </w:pPr>
  </w:style>
  <w:style w:type="paragraph" w:customStyle="1" w:styleId="ListDash1">
    <w:name w:val="List Dash 1"/>
    <w:basedOn w:val="Text1"/>
    <w:pPr>
      <w:numPr>
        <w:numId w:val="4"/>
      </w:numPr>
    </w:pPr>
  </w:style>
  <w:style w:type="paragraph" w:customStyle="1" w:styleId="ListDash1Level2">
    <w:name w:val="List Dash 1 (Level 2)"/>
    <w:basedOn w:val="Text1"/>
    <w:pPr>
      <w:numPr>
        <w:ilvl w:val="1"/>
        <w:numId w:val="4"/>
      </w:numPr>
    </w:pPr>
  </w:style>
  <w:style w:type="paragraph" w:customStyle="1" w:styleId="ListDash1Level3">
    <w:name w:val="List Dash 1 (Level 3)"/>
    <w:basedOn w:val="Text1"/>
    <w:semiHidden/>
    <w:unhideWhenUsed/>
    <w:pPr>
      <w:numPr>
        <w:ilvl w:val="2"/>
        <w:numId w:val="4"/>
      </w:numPr>
    </w:pPr>
  </w:style>
  <w:style w:type="paragraph" w:customStyle="1" w:styleId="ListDash1Level4">
    <w:name w:val="List Dash 1 (Level 4)"/>
    <w:basedOn w:val="Text1"/>
    <w:semiHidden/>
    <w:unhideWhenUsed/>
    <w:pPr>
      <w:numPr>
        <w:ilvl w:val="3"/>
        <w:numId w:val="4"/>
      </w:numPr>
    </w:pPr>
  </w:style>
  <w:style w:type="paragraph" w:customStyle="1" w:styleId="ListDash2">
    <w:name w:val="List Dash 2"/>
    <w:basedOn w:val="Text2"/>
    <w:pPr>
      <w:numPr>
        <w:numId w:val="3"/>
      </w:numPr>
    </w:pPr>
  </w:style>
  <w:style w:type="paragraph" w:customStyle="1" w:styleId="ListDash2Level2">
    <w:name w:val="List Dash 2 (Level 2)"/>
    <w:basedOn w:val="Text2"/>
    <w:pPr>
      <w:numPr>
        <w:ilvl w:val="1"/>
        <w:numId w:val="3"/>
      </w:numPr>
    </w:pPr>
  </w:style>
  <w:style w:type="paragraph" w:customStyle="1" w:styleId="ListDash2Level3">
    <w:name w:val="List Dash 2 (Level 3)"/>
    <w:basedOn w:val="Text2"/>
    <w:semiHidden/>
    <w:unhideWhenUsed/>
    <w:pPr>
      <w:numPr>
        <w:ilvl w:val="2"/>
        <w:numId w:val="3"/>
      </w:numPr>
    </w:pPr>
  </w:style>
  <w:style w:type="paragraph" w:customStyle="1" w:styleId="ListDash2Level4">
    <w:name w:val="List Dash 2 (Level 4)"/>
    <w:basedOn w:val="Text2"/>
    <w:semiHidden/>
    <w:unhideWhenUsed/>
    <w:pPr>
      <w:numPr>
        <w:ilvl w:val="3"/>
        <w:numId w:val="3"/>
      </w:numPr>
    </w:pPr>
  </w:style>
  <w:style w:type="paragraph" w:customStyle="1" w:styleId="ListDash3">
    <w:name w:val="List Dash 3"/>
    <w:basedOn w:val="Text3"/>
    <w:pPr>
      <w:numPr>
        <w:numId w:val="2"/>
      </w:numPr>
    </w:pPr>
  </w:style>
  <w:style w:type="paragraph" w:customStyle="1" w:styleId="ListDash3Level2">
    <w:name w:val="List Dash 3 (Level 2)"/>
    <w:basedOn w:val="Text3"/>
    <w:pPr>
      <w:numPr>
        <w:ilvl w:val="1"/>
        <w:numId w:val="2"/>
      </w:numPr>
    </w:pPr>
  </w:style>
  <w:style w:type="paragraph" w:customStyle="1" w:styleId="ListDash3Level3">
    <w:name w:val="List Dash 3 (Level 3)"/>
    <w:basedOn w:val="Text3"/>
    <w:semiHidden/>
    <w:unhideWhenUsed/>
    <w:pPr>
      <w:numPr>
        <w:ilvl w:val="2"/>
        <w:numId w:val="2"/>
      </w:numPr>
    </w:pPr>
  </w:style>
  <w:style w:type="paragraph" w:customStyle="1" w:styleId="ListDash3Level4">
    <w:name w:val="List Dash 3 (Level 4)"/>
    <w:basedOn w:val="Text3"/>
    <w:semiHidden/>
    <w:unhideWhenUsed/>
    <w:pPr>
      <w:numPr>
        <w:ilvl w:val="3"/>
        <w:numId w:val="2"/>
      </w:numPr>
    </w:pPr>
  </w:style>
  <w:style w:type="paragraph" w:customStyle="1" w:styleId="ListDash4">
    <w:name w:val="List Dash 4"/>
    <w:basedOn w:val="Text4"/>
    <w:pPr>
      <w:numPr>
        <w:numId w:val="1"/>
      </w:numPr>
    </w:pPr>
  </w:style>
  <w:style w:type="paragraph" w:customStyle="1" w:styleId="ListDash4Level2">
    <w:name w:val="List Dash 4 (Level 2)"/>
    <w:basedOn w:val="Text4"/>
    <w:pPr>
      <w:numPr>
        <w:ilvl w:val="1"/>
        <w:numId w:val="1"/>
      </w:numPr>
    </w:pPr>
  </w:style>
  <w:style w:type="paragraph" w:customStyle="1" w:styleId="ListDash4Level3">
    <w:name w:val="List Dash 4 (Level 3)"/>
    <w:basedOn w:val="Text4"/>
    <w:semiHidden/>
    <w:unhideWhenUsed/>
    <w:pPr>
      <w:numPr>
        <w:ilvl w:val="2"/>
        <w:numId w:val="1"/>
      </w:numPr>
    </w:pPr>
  </w:style>
  <w:style w:type="paragraph" w:customStyle="1" w:styleId="ListDash4Level4">
    <w:name w:val="List Dash 4 (Level 4)"/>
    <w:basedOn w:val="Text4"/>
    <w:semiHidden/>
    <w:unhideWhenUsed/>
    <w:pPr>
      <w:numPr>
        <w:ilvl w:val="3"/>
        <w:numId w:val="1"/>
      </w:numPr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0"/>
      </w:numPr>
    </w:pPr>
  </w:style>
  <w:style w:type="paragraph" w:customStyle="1" w:styleId="ListNumberLevel3">
    <w:name w:val="List Number (Level 3)"/>
    <w:basedOn w:val="Normal"/>
    <w:semiHidden/>
    <w:unhideWhenUsed/>
    <w:pPr>
      <w:numPr>
        <w:ilvl w:val="2"/>
        <w:numId w:val="10"/>
      </w:numPr>
    </w:pPr>
  </w:style>
  <w:style w:type="paragraph" w:customStyle="1" w:styleId="ListNumberLevel4">
    <w:name w:val="List Number (Level 4)"/>
    <w:basedOn w:val="Normal"/>
    <w:semiHidden/>
    <w:unhideWhenUsed/>
    <w:pPr>
      <w:numPr>
        <w:ilvl w:val="3"/>
        <w:numId w:val="10"/>
      </w:numPr>
    </w:pPr>
  </w:style>
  <w:style w:type="paragraph" w:customStyle="1" w:styleId="ListNumber1">
    <w:name w:val="List Number 1"/>
    <w:basedOn w:val="Text1"/>
    <w:pPr>
      <w:numPr>
        <w:numId w:val="9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9"/>
      </w:numPr>
    </w:pPr>
  </w:style>
  <w:style w:type="paragraph" w:customStyle="1" w:styleId="ListNumber1Level3">
    <w:name w:val="List Number 1 (Level 3)"/>
    <w:basedOn w:val="Text1"/>
    <w:semiHidden/>
    <w:unhideWhenUsed/>
    <w:pPr>
      <w:numPr>
        <w:ilvl w:val="2"/>
        <w:numId w:val="9"/>
      </w:numPr>
    </w:pPr>
  </w:style>
  <w:style w:type="paragraph" w:customStyle="1" w:styleId="ListNumber1Level4">
    <w:name w:val="List Number 1 (Level 4)"/>
    <w:basedOn w:val="Text1"/>
    <w:semiHidden/>
    <w:unhideWhenUsed/>
    <w:pPr>
      <w:numPr>
        <w:ilvl w:val="3"/>
        <w:numId w:val="9"/>
      </w:numPr>
    </w:pPr>
  </w:style>
  <w:style w:type="paragraph" w:styleId="ListNumber2">
    <w:name w:val="List Number 2"/>
    <w:basedOn w:val="Text2"/>
    <w:pPr>
      <w:numPr>
        <w:numId w:val="8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8"/>
      </w:numPr>
    </w:pPr>
  </w:style>
  <w:style w:type="paragraph" w:customStyle="1" w:styleId="ListNumber2Level3">
    <w:name w:val="List Number 2 (Level 3)"/>
    <w:basedOn w:val="Text2"/>
    <w:semiHidden/>
    <w:unhideWhenUsed/>
    <w:pPr>
      <w:numPr>
        <w:ilvl w:val="2"/>
        <w:numId w:val="8"/>
      </w:numPr>
    </w:pPr>
  </w:style>
  <w:style w:type="paragraph" w:customStyle="1" w:styleId="ListNumber2Level4">
    <w:name w:val="List Number 2 (Level 4)"/>
    <w:basedOn w:val="Text2"/>
    <w:semiHidden/>
    <w:unhideWhenUsed/>
    <w:pPr>
      <w:numPr>
        <w:ilvl w:val="3"/>
        <w:numId w:val="8"/>
      </w:numPr>
    </w:pPr>
  </w:style>
  <w:style w:type="paragraph" w:styleId="ListNumber3">
    <w:name w:val="List Number 3"/>
    <w:basedOn w:val="Text3"/>
    <w:pPr>
      <w:numPr>
        <w:numId w:val="7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7"/>
      </w:numPr>
    </w:pPr>
  </w:style>
  <w:style w:type="paragraph" w:customStyle="1" w:styleId="ListNumber3Level3">
    <w:name w:val="List Number 3 (Level 3)"/>
    <w:basedOn w:val="Text3"/>
    <w:semiHidden/>
    <w:unhideWhenUsed/>
    <w:pPr>
      <w:numPr>
        <w:ilvl w:val="2"/>
        <w:numId w:val="7"/>
      </w:numPr>
    </w:pPr>
  </w:style>
  <w:style w:type="paragraph" w:customStyle="1" w:styleId="ListNumber3Level4">
    <w:name w:val="List Number 3 (Level 4)"/>
    <w:basedOn w:val="Text3"/>
    <w:semiHidden/>
    <w:unhideWhenUsed/>
    <w:pPr>
      <w:numPr>
        <w:ilvl w:val="3"/>
        <w:numId w:val="7"/>
      </w:numPr>
    </w:pPr>
  </w:style>
  <w:style w:type="paragraph" w:styleId="ListNumber4">
    <w:name w:val="List Number 4"/>
    <w:basedOn w:val="Text4"/>
    <w:pPr>
      <w:numPr>
        <w:numId w:val="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6"/>
      </w:numPr>
    </w:pPr>
  </w:style>
  <w:style w:type="paragraph" w:customStyle="1" w:styleId="ListNumber4Level3">
    <w:name w:val="List Number 4 (Level 3)"/>
    <w:basedOn w:val="Text4"/>
    <w:semiHidden/>
    <w:unhideWhenUsed/>
    <w:pPr>
      <w:numPr>
        <w:ilvl w:val="2"/>
        <w:numId w:val="6"/>
      </w:numPr>
    </w:pPr>
  </w:style>
  <w:style w:type="paragraph" w:customStyle="1" w:styleId="ListNumber4Level4">
    <w:name w:val="List Number 4 (Level 4)"/>
    <w:basedOn w:val="Text4"/>
    <w:semiHidden/>
    <w:unhideWhenUsed/>
    <w:pPr>
      <w:numPr>
        <w:ilvl w:val="3"/>
        <w:numId w:val="6"/>
      </w:numPr>
    </w:pPr>
  </w:style>
  <w:style w:type="paragraph" w:customStyle="1" w:styleId="Marking">
    <w:name w:val="Marking"/>
    <w:basedOn w:val="Normal"/>
    <w:pPr>
      <w:spacing w:line="276" w:lineRule="auto"/>
      <w:ind w:left="5102" w:right="-567"/>
      <w:contextualSpacing/>
      <w:jc w:val="left"/>
    </w:pPr>
    <w:rPr>
      <w:sz w:val="28"/>
    </w:rPr>
  </w:style>
  <w:style w:type="paragraph" w:customStyle="1" w:styleId="LegalNumPar">
    <w:name w:val="LegalNumPar"/>
    <w:basedOn w:val="Normal"/>
    <w:uiPriority w:val="90"/>
    <w:qFormat/>
    <w:pPr>
      <w:numPr>
        <w:numId w:val="17"/>
      </w:numPr>
      <w:spacing w:line="360" w:lineRule="auto"/>
      <w:jc w:val="left"/>
    </w:pPr>
  </w:style>
  <w:style w:type="paragraph" w:customStyle="1" w:styleId="LegalNumPar2">
    <w:name w:val="LegalNumPar2"/>
    <w:basedOn w:val="Normal"/>
    <w:pPr>
      <w:numPr>
        <w:ilvl w:val="1"/>
        <w:numId w:val="17"/>
      </w:numPr>
      <w:spacing w:line="360" w:lineRule="auto"/>
      <w:jc w:val="left"/>
    </w:pPr>
  </w:style>
  <w:style w:type="paragraph" w:customStyle="1" w:styleId="LegalNumPar3">
    <w:name w:val="LegalNumPar3"/>
    <w:basedOn w:val="Normal"/>
    <w:pPr>
      <w:numPr>
        <w:ilvl w:val="2"/>
        <w:numId w:val="17"/>
      </w:numPr>
      <w:spacing w:line="360" w:lineRule="auto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150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customStyle="1" w:styleId="TableHistory">
    <w:name w:val="Table History"/>
    <w:basedOn w:val="TableNormal"/>
    <w:uiPriority w:val="99"/>
    <w:pPr>
      <w:spacing w:before="60" w:after="60" w:line="264" w:lineRule="auto"/>
    </w:pPr>
    <w:rPr>
      <w:sz w:val="22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etterhead">
    <w:name w:val="Table Letterhead"/>
    <w:basedOn w:val="TableNormal"/>
    <w:uiPriority w:val="99"/>
    <w:tblPr>
      <w:tblCellMar>
        <w:left w:w="0" w:type="dxa"/>
        <w:bottom w:w="340" w:type="dxa"/>
        <w:right w:w="0" w:type="dxa"/>
      </w:tblCellMar>
    </w:tbl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  <w:lang w:eastAsia="en-US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pPr>
      <w:spacing w:after="120"/>
      <w:jc w:val="right"/>
    </w:pPr>
    <w:rPr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sz w:val="28"/>
    </w:rPr>
  </w:style>
  <w:style w:type="paragraph" w:styleId="BalloonText">
    <w:name w:val="Balloon Text"/>
    <w:basedOn w:val="Normal"/>
    <w:link w:val="BalloonTextChar"/>
    <w:semiHidden/>
    <w:lock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Pr>
      <w:vertAlign w:val="superscript"/>
    </w:rPr>
  </w:style>
  <w:style w:type="character" w:styleId="CommentReference">
    <w:name w:val="annotation reference"/>
    <w:basedOn w:val="DefaultParagraphFont"/>
    <w:semiHidden/>
    <w:lock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</w:rPr>
  </w:style>
  <w:style w:type="paragraph" w:styleId="Revision">
    <w:name w:val="Revision"/>
    <w:hidden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xts>
  <SecurityPharma>Pharma Investigations</SecurityPharma>
  <MarkingUntilText>UNTIL</MarkingUntilText>
  <LabelPictureSeq>Picture {SEQ Picture \* ARABIC } – </LabelPictureSeq>
  <SecurityMediationServiceMatter>Mediation Service</SecurityMediationServiceMatter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FooterOffice>Office:</FooterOffice>
  <SecurityOlafInvestigations>OLAF Investigations</SecurityOlafInvestigations>
  <TechHistory>Document History</TechHistory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SensitiveFootnoteHyperlink>{field:HYPERLINK "https://europa.eu/!db43PX" |https://europa.eu/!db43PX}</SensitiveFootnoteHyperlink>
  <SecurityOlafSpecialHandling>OLAF Investigations</SecurityOlafSpecialHandling>
  <ClimaSensitive>CLIMA</ClimaSensitive>
  <CourtProceduralDocuments>Court Procedural Documents</CourtProceduralDocuments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TechHistoryComment>Comment</TechHistoryComment>
  <Contact>Contact:</Contact>
  <SensitiveLabel>Sensitive</SensitiveLabel>
  <OLAFHandlingInstructions>{field:HYPERLINK "https://myintracomm.ec.europa.eu/corp/security/EN/newDS3/SensitiveInformation/Pages/SPECIAL-HANDLING-INFORMATION-OLAF-Investigations.aspx?ln=en" |https://www.europa.eu/handling_instructions}</OLAFHandlingInstructions>
  <SpecialHandlingLabel>Special Handling</SpecialHandlingLabel>
  <SecurityInvestigationsDisciplinary>Investigations and Disciplinary Matters</SecurityInvestigationsDisciplinary>
  <SecurityCompOperations>COMP Operations</SecurityCompOperations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SecurityEtsCritical>ETS Critical</SecurityEtsCritical>
  <SecurityCompSpecial>COMP</SecurityCompSpecial>
  <EmbargoUnlimited>Embargo (Unlimited)</EmbargoUnlimited>
  <LabelSource>Source</LabelSource>
  <SecurityPharmaSpecial>Pharma Investigations</SecurityPharmaSpecial>
  <TOCHeading>Table of Contents</TOCHeading>
  <TechHistoryDate>Date</TechHistoryDate>
  <AddressFooterBrussels>Commission européenne/Europese Commissie, 1049 Bruxelles/Brussel, BELGIQUE/BELGIË - Tel. +32 22991111</AddressFooterBrussels>
  <ETSLimited>ETS Joint Procurement</ETSLimited>
  <SecurityIasOperations>IAS Operations</SecurityIasOperations>
  <TechHistoryCreatedBy>Document created by</TechHistoryCreatedBy>
  <FooterPhone>Tel. direct line</FooterPhone>
  <SecuritySecurityMatter>Security Matter</SecuritySecurityMatter>
  <TechHistoryVersion>Version</TechHistoryVersion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fae640a3-2752-44bc-9773-26f5d41ba0dd">EN</EC_Collab_DocumentLanguage>
    <_Status xmlns="http://schemas.microsoft.com/sharepoint/v3/fields">Not Started</_Status>
    <EC_Collab_Reference xmlns="fae640a3-2752-44bc-9773-26f5d41ba0dd" xsi:nil="true"/>
    <EC_Collab_Status xmlns="fae640a3-2752-44bc-9773-26f5d41ba0dd">Not Started</EC_Collab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C3A5D77007E39498C0FBBE1139AD9BC" ma:contentTypeVersion="0" ma:contentTypeDescription="Create a new document in this library." ma:contentTypeScope="" ma:versionID="1c388df75112444336eab93ec6d1fbcb">
  <xsd:schema xmlns:xsd="http://www.w3.org/2001/XMLSchema" xmlns:xs="http://www.w3.org/2001/XMLSchema" xmlns:p="http://schemas.microsoft.com/office/2006/metadata/properties" xmlns:ns2="http://schemas.microsoft.com/sharepoint/v3/fields" xmlns:ns3="fae640a3-2752-44bc-9773-26f5d41ba0dd" targetNamespace="http://schemas.microsoft.com/office/2006/metadata/properties" ma:root="true" ma:fieldsID="4735b83fa646b64efc7f5c450d630223" ns2:_="" ns3:_="">
    <xsd:import namespace="http://schemas.microsoft.com/sharepoint/v3/fields"/>
    <xsd:import namespace="fae640a3-2752-44bc-9773-26f5d41ba0d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40a3-2752-44bc-9773-26f5d41ba0d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Author Role="Creator" AuthorRoleName="Writer" AuthorRoleId="a4fbaff4-b07c-48b4-a21e-e7b9eedf3796">
  <Id>88d91e40-5130-498e-9822-300bf14eb270</Id>
  <Names>
    <Latin>
      <FirstName>Christine</FirstName>
      <LastName>Therace</LastName>
    </Latin>
    <Greek>
      <FirstName/>
      <LastName/>
    </Greek>
    <Cyrillic>
      <FirstName/>
      <LastName/>
    </Cyrillic>
    <DocumentScript>
      <FirstName>Christine</FirstName>
      <LastName>Therace</LastName>
      <FullName>Christine Therace</FullName>
    </DocumentScript>
  </Names>
  <Initials>ct</Initials>
  <Gender>f</Gender>
  <Email>Christine.THERACE@ec.europa.eu</Email>
  <Service>SG.B.4</Service>
  <Function ADCode="" ShowInSignature="true" ShowInHeader="false" HeaderText="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226d3ed1-ce15-488c-9606-fb4a6a782851</Id>
    <LogicalLevel>2</LogicalLevel>
    <Name>SG.B</Name>
    <HeadLine1>Directorate B - Decision-making &amp; Collegiality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a9c119bf-67eb-460c-976f-01375d32d078</Id>
    <LogicalLevel>3</LogicalLevel>
    <Name>SG.B.4</Name>
    <HeadLine1>SG.B.4 - Working methods &amp; Decision-making Process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TranslatedName>Brussels</TranslatedName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4301-</PhoneNumberPrefix>
      <TranslatedName>Luxembourg</TranslatedName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+32 229-84108</Phone>
    <Office>BERL 05/096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+32 229-84108</Phone>
      <Office>BERL 05/096</Office>
    </Workplace>
  </Workplaces>
</Author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EurolookProperties>
  <ProductCustomizationId>EC</ProductCustomizationId>
  <Created>
    <Version>10.0.40183.0</Version>
    <Date>2019-12-13T16:05:08</Date>
    <Language>EN</Language>
  </Created>
  <Edited>
    <Version>10.0.40769.0</Version>
    <Date>2020-05-27T16:46:20</Date>
  </Edited>
  <DocumentModel>
    <Id>6cbda13a-4db2-46c6-876a-ef72275827ef</Id>
    <Name>Report</Name>
  </DocumentModel>
  <DocumentDate>2019-12-13T16:05:08</DocumentDate>
  <DocumentVersion>0.1</DocumentVersion>
  <CompatibilityMode>Eurolook10</CompatibilityMode>
  <Address/>
  <DocumentMetadata>
    <EC_SecurityDistributionSensitive MetadataSerializationType="SimpleValue"/>
    <EC_SecurityDateMarkingDate MetadataSerializationType="SimpleValue"/>
    <EC_SecurityMarking MetadataSerializationType="SimpleValue"/>
    <EC_SecurityDistributionSpecialHandling MetadataSerializationType="SimpleValue"/>
    <EC_SecurityDistributionDG MetadataSerializationType="SimpleValue"/>
    <EC_SecurityDistributionWorkingGroup MetadataSerializationType="SimpleValue"/>
    <EC_SecurityReleasability MetadataSerializationType="SimpleValue"/>
    <EC_SecurityDateMarking MetadataSerializationType="SimpleValue"/>
    <EC_SecurityDateMarkingEvent MetadataSerializationType="SimpleValue"/>
  </DocumentMetadata>
</Eurolook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0DE6-88B6-4264-9629-4D8DFDFE87D2}">
  <ds:schemaRefs/>
</ds:datastoreItem>
</file>

<file path=customXml/itemProps2.xml><?xml version="1.0" encoding="utf-8"?>
<ds:datastoreItem xmlns:ds="http://schemas.openxmlformats.org/officeDocument/2006/customXml" ds:itemID="{971F4F73-5BE2-4A9C-8BD9-9CC98602E3F5}">
  <ds:schemaRefs>
    <ds:schemaRef ds:uri="http://schemas.microsoft.com/office/2006/metadata/properties"/>
    <ds:schemaRef ds:uri="http://schemas.microsoft.com/office/infopath/2007/PartnerControls"/>
    <ds:schemaRef ds:uri="fae640a3-2752-44bc-9773-26f5d41ba0d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1B74051-CEBD-4C04-8476-F7080B1B8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ae640a3-2752-44bc-9773-26f5d41b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5382B-4105-442D-9C2A-214945CD8AED}">
  <ds:schemaRefs/>
</ds:datastoreItem>
</file>

<file path=customXml/itemProps5.xml><?xml version="1.0" encoding="utf-8"?>
<ds:datastoreItem xmlns:ds="http://schemas.openxmlformats.org/officeDocument/2006/customXml" ds:itemID="{77D65410-EA0D-4D5E-8829-82F0BD447A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EA5527-7367-4268-9D83-5125C98D0ED2}">
  <ds:schemaRefs/>
</ds:datastoreItem>
</file>

<file path=customXml/itemProps7.xml><?xml version="1.0" encoding="utf-8"?>
<ds:datastoreItem xmlns:ds="http://schemas.openxmlformats.org/officeDocument/2006/customXml" ds:itemID="{9EA786F7-BCE5-40B4-A664-99D19E5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5</TotalTime>
  <Pages>5</Pages>
  <Words>1480</Words>
  <Characters>8615</Characters>
  <Application>Microsoft Office Word</Application>
  <DocSecurity>0</DocSecurity>
  <PresentationFormat>Microsoft Word 14.0</PresentationFormat>
  <Lines>410</Lines>
  <Paragraphs>336</Paragraph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HEILEMANN Stefanie (SG)</cp:lastModifiedBy>
  <cp:revision>20</cp:revision>
  <cp:lastPrinted>2020-05-27T10:02:00Z</cp:lastPrinted>
  <dcterms:created xsi:type="dcterms:W3CDTF">2020-05-27T10:24:00Z</dcterms:created>
  <dcterms:modified xsi:type="dcterms:W3CDTF">2020-05-27T14:46:00Z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CP-014</vt:lpwstr>
  </property>
  <property fmtid="{D5CDD505-2E9C-101B-9397-08002B2CF9AE}" pid="7" name="Last edited using">
    <vt:lpwstr>LW 7.0.1, Build 20190916</vt:lpwstr>
  </property>
  <property fmtid="{D5CDD505-2E9C-101B-9397-08002B2CF9AE}" pid="8" name="Created using">
    <vt:lpwstr>LW 7.0, Build 20190717</vt:lpwstr>
  </property>
  <property fmtid="{D5CDD505-2E9C-101B-9397-08002B2CF9AE}" pid="9" name="_LW_INVALIDATED__LW_INVALIDATED__LW_INVALIDATED__LW_INVALIDATED__LW_INVALIDATED__LW_INVALIDATED__LW_INVALIDATED__LW_INVALIDATED_EurolookVersion">
    <vt:lpwstr>10.0</vt:lpwstr>
  </property>
  <property fmtid="{D5CDD505-2E9C-101B-9397-08002B2CF9AE}" pid="10" name="_LW_INVALIDATED__LW_INVALIDATED__LW_INVALIDATED__LW_INVALIDATED__LW_INVALIDATED__LW_INVALIDATED__LW_INVALIDATED__LW_INVALIDATED_ELDocType">
    <vt:lpwstr>rep.dot</vt:lpwstr>
  </property>
  <property fmtid="{D5CDD505-2E9C-101B-9397-08002B2CF9AE}" pid="11" name="_LW_INVALIDATED__LW_INVALIDATED__LW_INVALIDATED_ContentTypeId">
    <vt:lpwstr>0x010100258AA79CEB83498886A3A08681123250002C3A5D77007E39498C0FBBE1139AD9BC</vt:lpwstr>
  </property>
</Properties>
</file>