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6C37D1B9-74BA-4C3E-9DCE-D7C044EE6BE4" style="width:450.35pt;height:366.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7" w:h="16839"/>
          <w:pgMar w:top="1134" w:right="1417" w:bottom="1134" w:left="1417" w:header="709" w:footer="709" w:gutter="0"/>
          <w:pgNumType w:start="1"/>
          <w:cols w:space="720"/>
          <w:docGrid w:linePitch="360"/>
        </w:sectPr>
      </w:pPr>
    </w:p>
    <w:p>
      <w:pPr>
        <w:pStyle w:val="Annexetitre"/>
        <w:rPr>
          <w:noProof/>
        </w:rPr>
      </w:pPr>
      <w:bookmarkStart w:id="1" w:name="_GoBack"/>
      <w:bookmarkEnd w:id="1"/>
      <w:r>
        <w:rPr>
          <w:noProof/>
        </w:rPr>
        <w:lastRenderedPageBreak/>
        <w:t xml:space="preserve">PRILOG I. </w:t>
      </w:r>
      <w:r>
        <w:rPr>
          <w:noProof/>
        </w:rPr>
        <w:br/>
        <w:t>Iznosi jamstva EU-a po posebnim ciljevima</w:t>
      </w:r>
    </w:p>
    <w:p>
      <w:pPr>
        <w:jc w:val="both"/>
        <w:rPr>
          <w:noProof/>
          <w:szCs w:val="24"/>
        </w:rPr>
      </w:pPr>
      <w:r>
        <w:rPr>
          <w:noProof/>
        </w:rPr>
        <w:t>Indikativna raspodjela iz članka 4. stavka 2. petog podstavka za operacije financiranja i operacije ulaganja:</w:t>
      </w:r>
    </w:p>
    <w:p>
      <w:pPr>
        <w:outlineLvl w:val="0"/>
        <w:rPr>
          <w:rFonts w:eastAsia="Times New Roman"/>
          <w:noProof/>
          <w:szCs w:val="24"/>
        </w:rPr>
      </w:pPr>
      <w:r>
        <w:rPr>
          <w:noProof/>
        </w:rPr>
        <w:t>(a)</w:t>
      </w:r>
      <w:r>
        <w:rPr>
          <w:noProof/>
        </w:rPr>
        <w:tab/>
        <w:t>do 20 051 970 000 EUR za ciljeve iz članka 3. stavka 2. točke (a);</w:t>
      </w:r>
    </w:p>
    <w:p>
      <w:pPr>
        <w:outlineLvl w:val="0"/>
        <w:rPr>
          <w:rFonts w:eastAsia="Times New Roman"/>
          <w:noProof/>
          <w:szCs w:val="24"/>
        </w:rPr>
      </w:pPr>
      <w:r>
        <w:rPr>
          <w:noProof/>
        </w:rPr>
        <w:t>(b)</w:t>
      </w:r>
      <w:r>
        <w:rPr>
          <w:noProof/>
        </w:rPr>
        <w:tab/>
        <w:t>do 10 166 620 000 EUR za ciljeve iz članka 3. stavka 2. točke (b);</w:t>
      </w:r>
    </w:p>
    <w:p>
      <w:pPr>
        <w:outlineLvl w:val="0"/>
        <w:rPr>
          <w:rFonts w:eastAsia="Times New Roman"/>
          <w:noProof/>
          <w:szCs w:val="24"/>
        </w:rPr>
      </w:pPr>
      <w:r>
        <w:rPr>
          <w:noProof/>
        </w:rPr>
        <w:t>(c)</w:t>
      </w:r>
      <w:r>
        <w:rPr>
          <w:noProof/>
        </w:rPr>
        <w:tab/>
        <w:t>do 10 166 620 000 EUR za ciljeve iz članka 3. stavka 2. točke (c);</w:t>
      </w:r>
    </w:p>
    <w:p>
      <w:pPr>
        <w:jc w:val="both"/>
        <w:rPr>
          <w:rFonts w:eastAsia="Times New Roman"/>
          <w:noProof/>
          <w:szCs w:val="24"/>
        </w:rPr>
      </w:pPr>
      <w:r>
        <w:rPr>
          <w:noProof/>
        </w:rPr>
        <w:t>(d)</w:t>
      </w:r>
      <w:r>
        <w:rPr>
          <w:noProof/>
        </w:rPr>
        <w:tab/>
        <w:t>do 3 614 800 000 EUR za ciljeve iz članka 3. stavka 2. točke (d);</w:t>
      </w:r>
    </w:p>
    <w:p>
      <w:pPr>
        <w:jc w:val="both"/>
        <w:rPr>
          <w:rFonts w:eastAsia="Times New Roman"/>
          <w:noProof/>
          <w:szCs w:val="24"/>
        </w:rPr>
      </w:pPr>
      <w:r>
        <w:rPr>
          <w:noProof/>
        </w:rPr>
        <w:t>(e)</w:t>
      </w:r>
      <w:r>
        <w:rPr>
          <w:noProof/>
        </w:rPr>
        <w:tab/>
        <w:t>do 31 153 850 000 EUR za ciljeve iz članka 3. stavka 2. točke (e).</w:t>
      </w:r>
    </w:p>
    <w:p>
      <w:pPr>
        <w:jc w:val="both"/>
        <w:rPr>
          <w:rFonts w:eastAsia="Times New Roman"/>
          <w:noProof/>
          <w:szCs w:val="24"/>
        </w:rPr>
      </w:pPr>
    </w:p>
    <w:sectPr>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7" w:h="16839"/>
      <w:pgMar w:top="624" w:right="1134" w:bottom="1134" w:left="1134"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roman"/>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trPr>
        <w:jc w:val="center"/>
      </w:trPr>
      <w:tc>
        <w:tcPr>
          <w:tcW w:w="5000" w:type="pct"/>
          <w:gridSpan w:val="7"/>
          <w:shd w:val="clear" w:color="auto" w:fill="auto"/>
          <w:tcMar>
            <w:top w:w="57" w:type="dxa"/>
          </w:tcMar>
        </w:tcPr>
        <w:p>
          <w:pPr>
            <w:pStyle w:val="FooterText"/>
            <w:pBdr>
              <w:top w:val="single" w:sz="4" w:space="1" w:color="auto"/>
            </w:pBdr>
            <w:spacing w:before="200"/>
            <w:rPr>
              <w:sz w:val="2"/>
              <w:szCs w:val="2"/>
            </w:rPr>
          </w:pPr>
        </w:p>
      </w:tc>
    </w:tr>
    <w:tr>
      <w:trPr>
        <w:jc w:val="center"/>
      </w:trPr>
      <w:tc>
        <w:tcPr>
          <w:tcW w:w="2500" w:type="pct"/>
          <w:gridSpan w:val="2"/>
          <w:shd w:val="clear" w:color="auto" w:fill="auto"/>
          <w:tcMar>
            <w:top w:w="0" w:type="dxa"/>
          </w:tcMar>
        </w:tcPr>
        <w:p>
          <w:pPr>
            <w:pStyle w:val="FooterText"/>
          </w:pPr>
          <w:r>
            <w:t xml:space="preserve">8661/19 </w:t>
          </w:r>
        </w:p>
      </w:tc>
      <w:tc>
        <w:tcPr>
          <w:tcW w:w="625" w:type="pct"/>
          <w:shd w:val="clear" w:color="auto" w:fill="auto"/>
          <w:tcMar>
            <w:top w:w="0" w:type="dxa"/>
          </w:tcMar>
        </w:tcPr>
        <w:p>
          <w:pPr>
            <w:pStyle w:val="FooterText"/>
            <w:jc w:val="center"/>
          </w:pPr>
        </w:p>
      </w:tc>
      <w:tc>
        <w:tcPr>
          <w:tcW w:w="1286" w:type="pct"/>
          <w:gridSpan w:val="3"/>
          <w:shd w:val="clear" w:color="auto" w:fill="auto"/>
          <w:tcMar>
            <w:top w:w="0" w:type="dxa"/>
          </w:tcMar>
        </w:tcPr>
        <w:p>
          <w:pPr>
            <w:pStyle w:val="FooterText"/>
            <w:jc w:val="center"/>
          </w:pPr>
          <w:r>
            <w:t>GC/mv</w:t>
          </w:r>
        </w:p>
      </w:tc>
      <w:tc>
        <w:tcPr>
          <w:tcW w:w="589" w:type="pct"/>
          <w:shd w:val="clear" w:color="auto" w:fill="auto"/>
          <w:tcMar>
            <w:top w:w="0" w:type="dxa"/>
          </w:tcMar>
        </w:tcPr>
        <w:p>
          <w:pPr>
            <w:pStyle w:val="FooterText"/>
            <w:jc w:val="right"/>
          </w:pPr>
          <w:r>
            <w:fldChar w:fldCharType="begin"/>
          </w:r>
          <w:r>
            <w:instrText xml:space="preserve"> PAGE  \* MERGEFORMAT </w:instrText>
          </w:r>
          <w:r>
            <w:fldChar w:fldCharType="separate"/>
          </w:r>
          <w:r>
            <w:t>2</w:t>
          </w:r>
          <w:r>
            <w:fldChar w:fldCharType="end"/>
          </w:r>
        </w:p>
      </w:tc>
    </w:tr>
    <w:tr>
      <w:trPr>
        <w:jc w:val="center"/>
      </w:trPr>
      <w:tc>
        <w:tcPr>
          <w:tcW w:w="1774" w:type="pct"/>
          <w:shd w:val="clear" w:color="auto" w:fill="auto"/>
        </w:tcPr>
        <w:p>
          <w:pPr>
            <w:pStyle w:val="FooterText"/>
            <w:spacing w:before="40"/>
          </w:pPr>
        </w:p>
      </w:tc>
      <w:tc>
        <w:tcPr>
          <w:tcW w:w="1455" w:type="pct"/>
          <w:gridSpan w:val="3"/>
          <w:shd w:val="clear" w:color="auto" w:fill="auto"/>
        </w:tcPr>
        <w:p>
          <w:pPr>
            <w:pStyle w:val="FooterText"/>
            <w:spacing w:before="40"/>
            <w:jc w:val="center"/>
          </w:pPr>
          <w:r>
            <w:t>GIP.2</w:t>
          </w:r>
        </w:p>
      </w:tc>
      <w:tc>
        <w:tcPr>
          <w:tcW w:w="742" w:type="pct"/>
          <w:shd w:val="clear" w:color="auto" w:fill="auto"/>
        </w:tcPr>
        <w:p>
          <w:pPr>
            <w:pStyle w:val="FooterText"/>
            <w:jc w:val="center"/>
            <w:rPr>
              <w:b/>
              <w:position w:val="-4"/>
              <w:sz w:val="36"/>
            </w:rPr>
          </w:pPr>
        </w:p>
      </w:tc>
      <w:tc>
        <w:tcPr>
          <w:tcW w:w="1029" w:type="pct"/>
          <w:gridSpan w:val="2"/>
          <w:shd w:val="clear" w:color="auto" w:fill="auto"/>
        </w:tcPr>
        <w:p>
          <w:pPr>
            <w:pStyle w:val="FooterText"/>
            <w:jc w:val="right"/>
            <w:rPr>
              <w:spacing w:val="-20"/>
              <w:sz w:val="16"/>
            </w:rPr>
          </w:pPr>
          <w:r>
            <w:rPr>
              <w:b/>
              <w:sz w:val="36"/>
            </w:rPr>
            <w:t>HR</w:t>
          </w:r>
        </w:p>
      </w:tc>
    </w:tr>
  </w:tbl>
  <w:p>
    <w:pPr>
      <w:pStyle w:val="FooterCounci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p>
    <w:pPr>
      <w:pStyle w:val="Footer"/>
      <w:rPr>
        <w:rFonts w:ascii="Arial" w:hAnsi="Arial" w:cs="Arial"/>
        <w:b/>
        <w:sz w:val="48"/>
      </w:rPr>
    </w:pPr>
    <w:r>
      <w:rPr>
        <w:rFonts w:ascii="Arial" w:hAnsi="Arial"/>
        <w:b/>
        <w:sz w:val="48"/>
      </w:rPr>
      <w:t>HR</w:t>
    </w:r>
    <w:r>
      <w:tab/>
    </w:r>
    <w:r>
      <w:fldChar w:fldCharType="begin"/>
    </w:r>
    <w:r>
      <w:instrText xml:space="preserve"> PAGE  \* MERGEFORMAT </w:instrText>
    </w:r>
    <w:r>
      <w:fldChar w:fldCharType="separate"/>
    </w:r>
    <w:r>
      <w:rPr>
        <w:noProof/>
      </w:rPr>
      <w:t>1</w:t>
    </w:r>
    <w:r>
      <w:fldChar w:fldCharType="end"/>
    </w:r>
    <w:r>
      <w:tab/>
    </w:r>
    <w:r>
      <w:tab/>
    </w:r>
    <w:r>
      <w:rPr>
        <w:rFonts w:ascii="Arial" w:hAnsi="Arial"/>
        <w:b/>
        <w:sz w:val="48"/>
      </w:rPr>
      <w:t>HR</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uncilLarge"/>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uncil"/>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79A"/>
    <w:multiLevelType w:val="hybridMultilevel"/>
    <w:tmpl w:val="6B808576"/>
    <w:styleLink w:val="Style5import"/>
    <w:lvl w:ilvl="0" w:tplc="9C10BEDE">
      <w:start w:val="1"/>
      <w:numFmt w:val="decimal"/>
      <w:lvlText w:val="(%1)"/>
      <w:lvlJc w:val="left"/>
      <w:pPr>
        <w:ind w:left="709" w:hanging="7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70A292">
      <w:start w:val="1"/>
      <w:numFmt w:val="lowerLetter"/>
      <w:lvlText w:val="(%2)"/>
      <w:lvlJc w:val="left"/>
      <w:pPr>
        <w:ind w:left="1417" w:hanging="70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BCC71A">
      <w:start w:val="1"/>
      <w:numFmt w:val="lowerRoman"/>
      <w:lvlText w:val="(%3)"/>
      <w:lvlJc w:val="left"/>
      <w:pPr>
        <w:ind w:left="2126" w:hanging="7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02B1C0">
      <w:start w:val="1"/>
      <w:numFmt w:val="lowerRoman"/>
      <w:lvlText w:val="(%4)"/>
      <w:lvlJc w:val="left"/>
      <w:pPr>
        <w:ind w:left="1963" w:hanging="53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C0131C">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4C3C58">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00318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92BA8A">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00A21C">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3">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4">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6">
    <w:nsid w:val="14FE7E03"/>
    <w:multiLevelType w:val="hybridMultilevel"/>
    <w:tmpl w:val="FD98427A"/>
    <w:styleLink w:val="Style3import"/>
    <w:lvl w:ilvl="0" w:tplc="A24CB368">
      <w:start w:val="1"/>
      <w:numFmt w:val="decimal"/>
      <w:lvlText w:val="(%1)"/>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12178C">
      <w:start w:val="1"/>
      <w:numFmt w:val="decimal"/>
      <w:lvlText w:val="(%2)"/>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66E002">
      <w:start w:val="1"/>
      <w:numFmt w:val="decimal"/>
      <w:lvlText w:val="(%3)"/>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B8BD2C">
      <w:start w:val="1"/>
      <w:numFmt w:val="decimal"/>
      <w:lvlText w:val="(%4)"/>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DCE636">
      <w:start w:val="1"/>
      <w:numFmt w:val="decimal"/>
      <w:lvlText w:val="(%5)"/>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007BFE">
      <w:start w:val="1"/>
      <w:numFmt w:val="decimal"/>
      <w:lvlText w:val="(%6)"/>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EAFA8A">
      <w:start w:val="1"/>
      <w:numFmt w:val="decimal"/>
      <w:lvlText w:val="(%7)"/>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984044">
      <w:start w:val="1"/>
      <w:numFmt w:val="decimal"/>
      <w:lvlText w:val="(%8)"/>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0E88BA">
      <w:start w:val="1"/>
      <w:numFmt w:val="decimal"/>
      <w:lvlText w:val="(%9)"/>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9">
    <w:nsid w:val="1B0557C4"/>
    <w:multiLevelType w:val="hybridMultilevel"/>
    <w:tmpl w:val="9558B820"/>
    <w:styleLink w:val="Style2import"/>
    <w:lvl w:ilvl="0" w:tplc="4E9659C8">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92A30E">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03A8C">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2A1008">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A6B908">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0C9A24">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AA7584">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96BABC">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2AD58E">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B3C78B8"/>
    <w:multiLevelType w:val="multilevel"/>
    <w:tmpl w:val="2ED4F4D0"/>
    <w:name w:val="Point"/>
    <w:styleLink w:val="Style5import1"/>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2">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4E930D7"/>
    <w:multiLevelType w:val="multilevel"/>
    <w:tmpl w:val="EFD2E05E"/>
    <w:lvl w:ilvl="0">
      <w:start w:val="1"/>
      <w:numFmt w:val="decimal"/>
      <w:lvlText w:val="(%1)"/>
      <w:lvlJc w:val="left"/>
      <w:pPr>
        <w:tabs>
          <w:tab w:val="num" w:pos="1560"/>
        </w:tabs>
        <w:ind w:left="1560" w:hanging="709"/>
      </w:pPr>
    </w:lvl>
    <w:lvl w:ilvl="1">
      <w:start w:val="1"/>
      <w:numFmt w:val="lowerLetter"/>
      <w:lvlText w:val="(%2)"/>
      <w:lvlJc w:val="left"/>
      <w:pPr>
        <w:tabs>
          <w:tab w:val="num" w:pos="2508"/>
        </w:tabs>
        <w:ind w:left="2508" w:hanging="708"/>
      </w:pPr>
    </w:lvl>
    <w:lvl w:ilvl="2">
      <w:start w:val="1"/>
      <w:numFmt w:val="bullet"/>
      <w:lvlText w:val="–"/>
      <w:lvlJc w:val="left"/>
      <w:pPr>
        <w:tabs>
          <w:tab w:val="num" w:pos="2977"/>
        </w:tabs>
        <w:ind w:left="2977" w:hanging="709"/>
      </w:pPr>
      <w:rPr>
        <w:rFonts w:ascii="Times New Roman" w:hAnsi="Times New Roman" w:cs="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53F12BE"/>
    <w:multiLevelType w:val="hybridMultilevel"/>
    <w:tmpl w:val="7640E8B6"/>
    <w:styleLink w:val="Style4import"/>
    <w:lvl w:ilvl="0" w:tplc="414A16A4">
      <w:start w:val="1"/>
      <w:numFmt w:val="decimal"/>
      <w:lvlText w:val="(%1)"/>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4A0C8">
      <w:start w:val="1"/>
      <w:numFmt w:val="lowerLetter"/>
      <w:lvlText w:val="(%2)"/>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D4E25A">
      <w:start w:val="1"/>
      <w:numFmt w:val="decimal"/>
      <w:lvlText w:val="(%3)"/>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BA9CCC">
      <w:start w:val="1"/>
      <w:numFmt w:val="lowerLetter"/>
      <w:lvlText w:val="(%4)"/>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325F3E">
      <w:start w:val="1"/>
      <w:numFmt w:val="decimal"/>
      <w:lvlText w:val="(%5)"/>
      <w:lvlJc w:val="left"/>
      <w:pPr>
        <w:ind w:left="198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D82B90">
      <w:start w:val="1"/>
      <w:numFmt w:val="lowerLetter"/>
      <w:lvlText w:val="(%6)"/>
      <w:lvlJc w:val="left"/>
      <w:pPr>
        <w:ind w:left="198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B2EB30">
      <w:start w:val="1"/>
      <w:numFmt w:val="decimal"/>
      <w:lvlText w:val="(%7)"/>
      <w:lvlJc w:val="left"/>
      <w:pPr>
        <w:ind w:left="255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46DD06">
      <w:start w:val="1"/>
      <w:numFmt w:val="lowerLetter"/>
      <w:lvlText w:val="(%8)"/>
      <w:lvlJc w:val="left"/>
      <w:pPr>
        <w:ind w:left="255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3AF058">
      <w:start w:val="1"/>
      <w:numFmt w:val="lowerLetter"/>
      <w:lvlText w:val="(%9)"/>
      <w:lvlJc w:val="left"/>
      <w:pPr>
        <w:ind w:left="31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CB72C6E"/>
    <w:multiLevelType w:val="singleLevel"/>
    <w:tmpl w:val="10ACD464"/>
    <w:name w:val="Bullet 3"/>
    <w:lvl w:ilvl="0">
      <w:start w:val="1"/>
      <w:numFmt w:val="bullet"/>
      <w:lvlRestart w:val="0"/>
      <w:lvlText w:val=""/>
      <w:lvlJc w:val="left"/>
      <w:pPr>
        <w:tabs>
          <w:tab w:val="num" w:pos="2551"/>
        </w:tabs>
        <w:ind w:left="2551" w:hanging="567"/>
      </w:pPr>
      <w:rPr>
        <w:rFonts w:ascii="Symbol" w:hAnsi="Symbol" w:hint="default"/>
      </w:rPr>
    </w:lvl>
  </w:abstractNum>
  <w:abstractNum w:abstractNumId="1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9">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2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3">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4">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7">
    <w:nsid w:val="4DAA3654"/>
    <w:multiLevelType w:val="multilevel"/>
    <w:tmpl w:val="D4A2DE5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56E1D63"/>
    <w:multiLevelType w:val="singleLevel"/>
    <w:tmpl w:val="493AAFF0"/>
    <w:name w:val="Bullet 4"/>
    <w:lvl w:ilvl="0">
      <w:start w:val="1"/>
      <w:numFmt w:val="bullet"/>
      <w:lvlRestart w:val="0"/>
      <w:lvlText w:val=""/>
      <w:lvlJc w:val="left"/>
      <w:pPr>
        <w:tabs>
          <w:tab w:val="num" w:pos="3118"/>
        </w:tabs>
        <w:ind w:left="3118" w:hanging="567"/>
      </w:pPr>
      <w:rPr>
        <w:rFonts w:ascii="Symbol" w:hAnsi="Symbol" w:hint="default"/>
      </w:rPr>
    </w:lvl>
  </w:abstractNum>
  <w:abstractNum w:abstractNumId="29">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3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96D67A1"/>
    <w:multiLevelType w:val="singleLevel"/>
    <w:tmpl w:val="9AC8831A"/>
    <w:lvl w:ilvl="0">
      <w:start w:val="1"/>
      <w:numFmt w:val="bullet"/>
      <w:pStyle w:val="ListDash4"/>
      <w:lvlText w:val="–"/>
      <w:lvlJc w:val="left"/>
      <w:pPr>
        <w:tabs>
          <w:tab w:val="num" w:pos="1134"/>
        </w:tabs>
        <w:ind w:left="1134" w:hanging="283"/>
      </w:pPr>
      <w:rPr>
        <w:rFonts w:ascii="Times New Roman" w:hAnsi="Times New Roman" w:cs="Times New Roman"/>
      </w:rPr>
    </w:lvl>
  </w:abstractNum>
  <w:abstractNum w:abstractNumId="32">
    <w:nsid w:val="5A194BB8"/>
    <w:multiLevelType w:val="multilevel"/>
    <w:tmpl w:val="6068EC0C"/>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B395AAA"/>
    <w:multiLevelType w:val="singleLevel"/>
    <w:tmpl w:val="96D02E8A"/>
    <w:name w:val="Bullet 1"/>
    <w:lvl w:ilvl="0">
      <w:start w:val="1"/>
      <w:numFmt w:val="bullet"/>
      <w:lvlRestart w:val="0"/>
      <w:lvlText w:val=""/>
      <w:lvlJc w:val="left"/>
      <w:pPr>
        <w:tabs>
          <w:tab w:val="num" w:pos="1417"/>
        </w:tabs>
        <w:ind w:left="1417" w:hanging="567"/>
      </w:pPr>
      <w:rPr>
        <w:rFonts w:ascii="Symbol" w:hAnsi="Symbol" w:hint="default"/>
      </w:rPr>
    </w:lvl>
  </w:abstractNum>
  <w:abstractNum w:abstractNumId="34">
    <w:nsid w:val="5C056EE5"/>
    <w:multiLevelType w:val="singleLevel"/>
    <w:tmpl w:val="3378D27C"/>
    <w:name w:val="Bullet 2"/>
    <w:lvl w:ilvl="0">
      <w:start w:val="1"/>
      <w:numFmt w:val="bullet"/>
      <w:lvlRestart w:val="0"/>
      <w:lvlText w:val=""/>
      <w:lvlJc w:val="left"/>
      <w:pPr>
        <w:tabs>
          <w:tab w:val="num" w:pos="1984"/>
        </w:tabs>
        <w:ind w:left="1984" w:hanging="567"/>
      </w:pPr>
      <w:rPr>
        <w:rFonts w:ascii="Symbol" w:hAnsi="Symbol" w:hint="default"/>
      </w:rPr>
    </w:lvl>
  </w:abstractNum>
  <w:abstractNum w:abstractNumId="3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37">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38">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3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41">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42">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43">
    <w:nsid w:val="71F06166"/>
    <w:multiLevelType w:val="multilevel"/>
    <w:tmpl w:val="C08066D2"/>
    <w:name w:val="0.6719891"/>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45">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46">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47">
    <w:nsid w:val="7AC643A9"/>
    <w:multiLevelType w:val="singleLevel"/>
    <w:tmpl w:val="04090013"/>
    <w:lvl w:ilvl="0">
      <w:start w:val="1"/>
      <w:numFmt w:val="upperRoman"/>
      <w:lvlText w:val="%1."/>
      <w:lvlJc w:val="left"/>
      <w:pPr>
        <w:tabs>
          <w:tab w:val="num" w:pos="720"/>
        </w:tabs>
        <w:ind w:left="720" w:hanging="720"/>
      </w:pPr>
      <w:rPr>
        <w:rFonts w:hint="default"/>
      </w:rPr>
    </w:lvl>
  </w:abstractNum>
  <w:abstractNum w:abstractNumId="48">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4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1"/>
  </w:num>
  <w:num w:numId="2">
    <w:abstractNumId w:val="3"/>
  </w:num>
  <w:num w:numId="3">
    <w:abstractNumId w:val="42"/>
  </w:num>
  <w:num w:numId="4">
    <w:abstractNumId w:val="36"/>
  </w:num>
  <w:num w:numId="5">
    <w:abstractNumId w:val="5"/>
  </w:num>
  <w:num w:numId="6">
    <w:abstractNumId w:val="45"/>
  </w:num>
  <w:num w:numId="7">
    <w:abstractNumId w:val="48"/>
  </w:num>
  <w:num w:numId="8">
    <w:abstractNumId w:val="29"/>
  </w:num>
  <w:num w:numId="9">
    <w:abstractNumId w:val="44"/>
  </w:num>
  <w:num w:numId="10">
    <w:abstractNumId w:val="38"/>
  </w:num>
  <w:num w:numId="11">
    <w:abstractNumId w:val="23"/>
  </w:num>
  <w:num w:numId="12">
    <w:abstractNumId w:val="11"/>
  </w:num>
  <w:num w:numId="13">
    <w:abstractNumId w:val="8"/>
  </w:num>
  <w:num w:numId="14">
    <w:abstractNumId w:val="40"/>
  </w:num>
  <w:num w:numId="15">
    <w:abstractNumId w:val="46"/>
  </w:num>
  <w:num w:numId="16">
    <w:abstractNumId w:val="2"/>
  </w:num>
  <w:num w:numId="17">
    <w:abstractNumId w:val="15"/>
  </w:num>
  <w:num w:numId="18">
    <w:abstractNumId w:val="7"/>
  </w:num>
  <w:num w:numId="19">
    <w:abstractNumId w:val="16"/>
  </w:num>
  <w:num w:numId="20">
    <w:abstractNumId w:val="30"/>
  </w:num>
  <w:num w:numId="21">
    <w:abstractNumId w:val="47"/>
  </w:num>
  <w:num w:numId="22">
    <w:abstractNumId w:val="4"/>
  </w:num>
  <w:num w:numId="23">
    <w:abstractNumId w:val="20"/>
  </w:num>
  <w:num w:numId="24">
    <w:abstractNumId w:val="4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4"/>
  </w:num>
  <w:num w:numId="29">
    <w:abstractNumId w:val="0"/>
  </w:num>
  <w:num w:numId="30">
    <w:abstractNumId w:val="1"/>
  </w:num>
  <w:num w:numId="31">
    <w:abstractNumId w:val="26"/>
  </w:num>
  <w:num w:numId="32">
    <w:abstractNumId w:val="25"/>
  </w:num>
  <w:num w:numId="33">
    <w:abstractNumId w:val="37"/>
  </w:num>
  <w:num w:numId="34">
    <w:abstractNumId w:val="9"/>
  </w:num>
  <w:num w:numId="35">
    <w:abstractNumId w:val="6"/>
  </w:num>
  <w:num w:numId="36">
    <w:abstractNumId w:val="14"/>
  </w:num>
  <w:num w:numId="37">
    <w:abstractNumId w:val="19"/>
  </w:num>
  <w:num w:numId="38">
    <w:abstractNumId w:val="35"/>
  </w:num>
  <w:num w:numId="39">
    <w:abstractNumId w:val="39"/>
  </w:num>
  <w:num w:numId="40">
    <w:abstractNumId w:val="18"/>
  </w:num>
  <w:num w:numId="41">
    <w:abstractNumId w:val="22"/>
  </w:num>
  <w:num w:numId="42">
    <w:abstractNumId w:val="49"/>
  </w:num>
  <w:num w:numId="43">
    <w:abstractNumId w:val="31"/>
  </w:num>
  <w:num w:numId="44">
    <w:abstractNumId w:val="10"/>
  </w:num>
  <w:num w:numId="45">
    <w:abstractNumId w:val="1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567"/>
  <w:hyphenationZone w:val="425"/>
  <w:characterSpacingControl w:val="doNotCompress"/>
  <w:hdrShapeDefaults>
    <o:shapedefaults v:ext="edit" spidmax="30721"/>
  </w:hdrShapeDefaults>
  <w:footnotePr>
    <w:numRestart w:val="eachPage"/>
    <w:footnote w:id="-1"/>
    <w:footnote w:id="0"/>
  </w:footnotePr>
  <w:endnotePr>
    <w:endnote w:id="-1"/>
    <w:endnote w:id="0"/>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Status" w:val="Green"/>
    <w:docVar w:name="DocuWriteMetaData" w:val="&lt;metadataset docuwriteversion=&quot;4.2.11&quot; technicalblockguid=&quot;4650964546957247313&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35&quot; text=&quot;INFORMATION NOTE&quot; /&gt;_x000d__x000a_    &lt;/basicdatatype&gt;_x000d__x000a_  &lt;/metadata&gt;_x000d__x000a_  &lt;metadata key=&quot;md_HeadingText&quot;&gt;_x000d__x000a_    &lt;headingtext text=&quot;INFORMATION NOTE&quot;&gt;_x000d__x000a_      &lt;formattedtext&gt;_x000d__x000a_        &lt;xaml text=&quot;INFORMATION NOTE&quot;&gt;&amp;lt;FlowDocument xmlns=&quot;http://schemas.microsoft.com/winfx/2006/xaml/presentation&quot;&amp;gt;&amp;lt;Paragraph&amp;gt;INFORMATION 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5-24&lt;/text&gt;_x000d__x000a_  &lt;/metadata&gt;_x000d__x000a_  &lt;metadata key=&quot;md_Prefix&quot;&gt;_x000d__x000a_    &lt;text&gt;&lt;/text&gt;_x000d__x000a_  &lt;/metadata&gt;_x000d__x000a_  &lt;metadata key=&quot;md_DocumentNumber&quot;&gt;_x000d__x000a_    &lt;text&gt;8661&lt;/text&gt;_x000d__x000a_  &lt;/metadata&gt;_x000d__x000a_  &lt;metadata key=&quot;md_YearDocumentNumber&quot;&gt;_x000d__x000a_    &lt;text&gt;2019&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ODEC 974&lt;/text&gt;_x000d__x000a_      &lt;text&gt;ECOFIN 427&lt;/text&gt;_x000d__x000a_      &lt;text&gt;CADREFIN 218&lt;/text&gt;_x000d__x000a_      &lt;text&gt;COMPET 353&lt;/text&gt;_x000d__x000a_      &lt;text&gt;RECH 229&lt;/text&gt;_x000d__x000a_      &lt;text&gt;ENER 244&lt;/text&gt;_x000d__x000a_      &lt;text&gt;TRANS 292&lt;/text&gt;_x000d__x000a_      &lt;text&gt;ENV 434&lt;/text&gt;_x000d__x000a_      &lt;text&gt;EF 168&lt;/text&gt;_x000d__x000a_      &lt;text&gt;TELECOM 194&lt;/text&gt;_x000d__x000a_      &lt;text&gt;IA 138&lt;/text&gt;_x000d__x000a_      &lt;text&gt;FSTR 63&lt;/text&gt;_x000d__x000a_      &lt;text&gt;EDUC 216&lt;/text&gt;_x000d__x000a_      &lt;text&gt;CULT 74&lt;/text&gt;_x000d__x000a_      &lt;text&gt;AUDIO 66&lt;/text&gt;_x000d__x000a_      &lt;text&gt;PE 213&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229(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5&quot; text=&quot;Permanent Representatives Committee/Council&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oposal for a REGULATION OF THE EUROPEAN PARLIAMENT AND OF THE COUNCIL establishing the InvestEU Programme - Outcome of the European Parliament's first reading (Strasbourg, 15 to 18 April 2019)&quot;&gt;&amp;lt;FlowDocument FontFamily=&quot;Arial Unicode MS&quot; FontSize=&quot;12&quot; LineHeight=&quot;6&quot; PageWidth=&quot;329&quot; PagePadding=&quot;5,0,5,0&quot; AllowDrop=&quot;False&quot; xmlns=&quot;http://schemas.microsoft.com/winfx/2006/xaml/presentation&quot; xmlns:x=&quot;http://schemas.microsoft.com/winfx/2006/xaml&quot;&amp;gt;&amp;lt;Paragraph LineHeight=&quot;Auto&quot; FontFamily=&quot;Georgia&quot; FontSize=&quot;16&quot;&amp;gt;&amp;lt;Run FontFamily=&quot;Arial Unicode MS&quot; FontSize=&quot;12&quot; xml:lang=&quot;fr-be&quot;&amp;gt;Proposal for a REGULATION OF THE EUROPEAN PARLIAMENT AND OF THE COUNCIL establishing the InvestEU Programme&amp;lt;/Run&amp;gt;&amp;lt;/Paragraph&amp;gt;&amp;lt;Paragraph LineHeight=&quot;Auto&quot; FontFamily=&quot;Georgia&quot; FontSize=&quot;16&quot;&amp;gt;&amp;lt;Run FontFamily=&quot;Arial Unicode MS&quot; FontSize=&quot;12&quot; xml:lang=&quot;fr-be&quot;&amp;gt;- Outcome of the European Parliament's first reading&amp;lt;/Run&amp;gt;&amp;lt;/Paragraph&amp;gt;&amp;lt;Paragraph LineHeight=&quot;Auto&quot; FontFamily=&quot;Georgia&quot; FontSize=&quot;16&quot;&amp;gt;&amp;lt;Run FontFamily=&quot;Arial Unicode MS&quot; FontSize=&quot;12&quot; xml:lang=&quot;fr-be&quot; xml:space=&quot;preserve&quot;&amp;gt;(Strasbourg, &amp;lt;/Run&amp;gt;&amp;lt;Run FontFamily=&quot;Arial Unicode MS&quot; FontSize=&quot;12&quot; xml:lang=&quot;en-gb&quot;&amp;gt;15 to 18 April 2019&amp;lt;/Run&amp;gt;&amp;lt;Run FontFamily=&quot;Arial Unicode MS&quot; FontSize=&quot;12&quot; xml:lang=&quot;fr-be&quot;&amp;gt;)&amp;lt;/Run&amp;gt;&amp;lt;/Paragraph&amp;gt;&amp;lt;/FlowDocument&amp;gt;&lt;/xaml&gt;_x000d__x000a_  &lt;/metadata&gt;_x000d__x000a_  &lt;metadata key=&quot;md_SubjectFootnote&quot; /&gt;_x000d__x000a_  &lt;metadata key=&quot;md_DG&quot;&gt;_x000d__x000a_    &lt;text&gt;GIP.2&lt;/text&gt;_x000d__x000a_  &lt;/metadata&gt;_x000d__x000a_  &lt;metadata key=&quot;md_Initials&quot;&gt;_x000d__x000a_    &lt;text&gt;GC/mv&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Caveat&quot;&gt;_x000d__x000a_    &lt;text&gt;&lt;/text&gt;_x000d__x000a_  &lt;/metadata&gt;_x000d__x000a_&lt;/metadataset&gt;"/>
    <w:docVar w:name="DW_AutoOpen" w:val="True"/>
    <w:docVar w:name="DW_DocType" w:val="DW_COUNCIL"/>
    <w:docVar w:name="LW_ACCOMPAGNANT.CP" w:val=" "/>
    <w:docVar w:name="LW_ANNEX_NBR_FIRST" w:val="1"/>
    <w:docVar w:name="LW_ANNEX_NBR_LAST" w:val="1"/>
    <w:docVar w:name="LW_ANNEX_UNIQUE" w:val="0"/>
    <w:docVar w:name="LW_CORRIGENDUM" w:val="&lt;UNUSED&gt;"/>
    <w:docVar w:name="LW_COVERPAGE_EXISTS" w:val="True"/>
    <w:docVar w:name="LW_COVERPAGE_GUID" w:val="6C37D1B9-74BA-4C3E-9DCE-D7C044EE6BE4"/>
    <w:docVar w:name="LW_COVERPAGE_TYPE" w:val="1"/>
    <w:docVar w:name="LW_CROSSREFERENCE" w:val="&lt;UNUSED&gt;"/>
    <w:docVar w:name="LW_DocType" w:val="DW_COUNCIL"/>
    <w:docVar w:name="LW_EMISSION" w:val="29.5.2020."/>
    <w:docVar w:name="LW_EMISSION_ISODATE" w:val="2020-05-29"/>
    <w:docVar w:name="LW_EMISSION_LOCATION" w:val="BRX"/>
    <w:docVar w:name="LW_EMISSION_PREFIX" w:val="Bruxelles, "/>
    <w:docVar w:name="LW_EMISSION_SUFFIX" w:val="&lt;EMPTY&gt;"/>
    <w:docVar w:name="LW_ID_DOCTYPE_NONLW" w:val="CP-036"/>
    <w:docVar w:name="LW_LANGUE" w:val="HR"/>
    <w:docVar w:name="LW_LEVEL_OF_SENSITIVITY" w:val="Standard treatment"/>
    <w:docVar w:name="LW_NOM.INST" w:val="EUROPSKA KOMISIJA"/>
    <w:docVar w:name="LW_NOM.INST_JOINTDOC" w:val="&lt;EMPTY&gt;"/>
    <w:docVar w:name="LW_OBJETACTEPRINCIPAL.CP" w:val="&lt;FMT:Bold&gt;o uspostavi programa InvestEU&lt;/FMT&gt;"/>
    <w:docVar w:name="LW_PART_NBR" w:val="1"/>
    <w:docVar w:name="LW_PART_NBR_TOTAL" w:val="1"/>
    <w:docVar w:name="LW_REF.INST.NEW" w:val="COM"/>
    <w:docVar w:name="LW_REF.INST.NEW_ADOPTED" w:val="final"/>
    <w:docVar w:name="LW_REF.INST.NEW_TEXT" w:val="(2020) 4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PRILOG_x000b_"/>
    <w:docVar w:name="LW_TYPEACTEPRINCIPAL.CP" w:val="Prijedlogu UREDBE EUROPSKOG PARLAMENTA I VIJE\u262?A"/>
    <w:docVar w:name="VSSDB_IniPath" w:val="\\at100\user\wovo\SEILEG\vss\srcsafe.ini"/>
    <w:docVar w:name="VSSDB_ProjectPath" w:val="$/DocuWrite/DOT/DW_COUNCIL"/>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rFonts w:ascii="Times New Roman" w:hAnsi="Times New Roman" w:cs="Times New Roman"/>
      <w:sz w:val="24"/>
    </w:rPr>
  </w:style>
  <w:style w:type="paragraph" w:styleId="Heading1">
    <w:name w:val="heading 1"/>
    <w:basedOn w:val="Normal"/>
    <w:next w:val="Normal"/>
    <w:link w:val="Heading1Char"/>
    <w:uiPriority w:val="9"/>
    <w:qFormat/>
    <w:pPr>
      <w:keepNext/>
      <w:keepLines/>
      <w:spacing w:before="0" w:line="240" w:lineRule="auto"/>
      <w:ind w:left="510" w:hanging="510"/>
      <w:outlineLvl w:val="0"/>
    </w:pPr>
    <w:rPr>
      <w:rFonts w:eastAsia="Times New Roman"/>
      <w:b/>
      <w:kern w:val="28"/>
      <w:sz w:val="28"/>
      <w:szCs w:val="20"/>
      <w:lang w:eastAsia="fr-FR"/>
    </w:rPr>
  </w:style>
  <w:style w:type="paragraph" w:styleId="Heading2">
    <w:name w:val="heading 2"/>
    <w:basedOn w:val="Normal"/>
    <w:next w:val="Normal"/>
    <w:link w:val="Heading2Char"/>
    <w:uiPriority w:val="9"/>
    <w:qFormat/>
    <w:pPr>
      <w:keepNext/>
      <w:numPr>
        <w:ilvl w:val="1"/>
        <w:numId w:val="22"/>
      </w:numPr>
      <w:spacing w:before="240" w:after="60" w:line="240" w:lineRule="auto"/>
      <w:outlineLvl w:val="1"/>
    </w:pPr>
    <w:rPr>
      <w:rFonts w:eastAsia="Times New Roman"/>
      <w:szCs w:val="20"/>
      <w:lang w:eastAsia="fr-FR"/>
    </w:rPr>
  </w:style>
  <w:style w:type="paragraph" w:styleId="Heading3">
    <w:name w:val="heading 3"/>
    <w:basedOn w:val="Normal"/>
    <w:next w:val="Normal"/>
    <w:link w:val="Heading3Char"/>
    <w:uiPriority w:val="9"/>
    <w:qFormat/>
    <w:pPr>
      <w:keepNext/>
      <w:numPr>
        <w:ilvl w:val="2"/>
        <w:numId w:val="22"/>
      </w:numPr>
      <w:spacing w:before="240" w:after="60" w:line="240" w:lineRule="auto"/>
      <w:outlineLvl w:val="2"/>
    </w:pPr>
    <w:rPr>
      <w:rFonts w:ascii="Arial" w:eastAsia="Times New Roman" w:hAnsi="Arial"/>
      <w:szCs w:val="20"/>
      <w:lang w:eastAsia="fr-FR"/>
    </w:rPr>
  </w:style>
  <w:style w:type="paragraph" w:styleId="Heading4">
    <w:name w:val="heading 4"/>
    <w:basedOn w:val="Normal"/>
    <w:next w:val="Normal"/>
    <w:link w:val="Heading4Char"/>
    <w:uiPriority w:val="9"/>
    <w:qFormat/>
    <w:pPr>
      <w:keepNext/>
      <w:numPr>
        <w:ilvl w:val="3"/>
        <w:numId w:val="22"/>
      </w:numPr>
      <w:spacing w:before="240" w:after="60" w:line="240" w:lineRule="auto"/>
      <w:outlineLvl w:val="3"/>
    </w:pPr>
    <w:rPr>
      <w:rFonts w:eastAsia="Times New Roman"/>
      <w:szCs w:val="20"/>
      <w:lang w:eastAsia="fr-FR"/>
    </w:rPr>
  </w:style>
  <w:style w:type="paragraph" w:styleId="Heading5">
    <w:name w:val="heading 5"/>
    <w:basedOn w:val="Normal"/>
    <w:next w:val="Normal"/>
    <w:link w:val="Heading5Char"/>
    <w:qFormat/>
    <w:pPr>
      <w:numPr>
        <w:ilvl w:val="4"/>
        <w:numId w:val="23"/>
      </w:numPr>
      <w:spacing w:before="240" w:after="60" w:line="240" w:lineRule="auto"/>
      <w:outlineLvl w:val="4"/>
    </w:pPr>
    <w:rPr>
      <w:rFonts w:eastAsia="Times New Roman"/>
      <w:szCs w:val="20"/>
      <w:lang w:eastAsia="fr-FR"/>
    </w:rPr>
  </w:style>
  <w:style w:type="paragraph" w:styleId="Heading6">
    <w:name w:val="heading 6"/>
    <w:basedOn w:val="Normal"/>
    <w:next w:val="Normal"/>
    <w:link w:val="Heading6Char"/>
    <w:qFormat/>
    <w:pPr>
      <w:widowControl w:val="0"/>
      <w:spacing w:before="240" w:after="60" w:line="240" w:lineRule="auto"/>
      <w:outlineLvl w:val="5"/>
    </w:pPr>
    <w:rPr>
      <w:rFonts w:eastAsia="Times New Roman"/>
      <w:i/>
      <w:sz w:val="22"/>
      <w:szCs w:val="20"/>
      <w:lang w:eastAsia="en-GB"/>
    </w:rPr>
  </w:style>
  <w:style w:type="paragraph" w:styleId="Heading7">
    <w:name w:val="heading 7"/>
    <w:basedOn w:val="Normal"/>
    <w:next w:val="Normal"/>
    <w:link w:val="Heading7Char"/>
    <w:qFormat/>
    <w:pPr>
      <w:widowControl w:val="0"/>
      <w:spacing w:before="240" w:after="60" w:line="240" w:lineRule="auto"/>
      <w:outlineLvl w:val="6"/>
    </w:pPr>
    <w:rPr>
      <w:rFonts w:ascii="Arial" w:eastAsia="Times New Roman" w:hAnsi="Arial"/>
      <w:szCs w:val="20"/>
      <w:lang w:eastAsia="en-GB"/>
    </w:rPr>
  </w:style>
  <w:style w:type="paragraph" w:styleId="Heading8">
    <w:name w:val="heading 8"/>
    <w:basedOn w:val="Normal"/>
    <w:next w:val="Normal"/>
    <w:link w:val="Heading8Char"/>
    <w:qFormat/>
    <w:pPr>
      <w:widowControl w:val="0"/>
      <w:spacing w:before="240" w:after="60" w:line="240" w:lineRule="auto"/>
      <w:outlineLvl w:val="7"/>
    </w:pPr>
    <w:rPr>
      <w:rFonts w:ascii="Arial" w:eastAsia="Times New Roman" w:hAnsi="Arial"/>
      <w:i/>
      <w:szCs w:val="20"/>
      <w:lang w:eastAsia="en-GB"/>
    </w:rPr>
  </w:style>
  <w:style w:type="paragraph" w:styleId="Heading9">
    <w:name w:val="heading 9"/>
    <w:basedOn w:val="Normal"/>
    <w:next w:val="Normal"/>
    <w:link w:val="Heading9Char"/>
    <w:qFormat/>
    <w:pPr>
      <w:widowControl w:val="0"/>
      <w:spacing w:before="240" w:after="60" w:line="240" w:lineRule="auto"/>
      <w:outlineLvl w:val="8"/>
    </w:pPr>
    <w:rPr>
      <w:rFonts w:ascii="Arial" w:eastAsia="Times New Roman" w:hAnsi="Arial"/>
      <w:b/>
      <w:i/>
      <w:sz w:val="18"/>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right" w:pos="9638"/>
      </w:tabs>
    </w:pPr>
  </w:style>
  <w:style w:type="character" w:customStyle="1" w:styleId="HeaderChar">
    <w:name w:val="Header Char"/>
    <w:basedOn w:val="DefaultParagraphFont"/>
    <w:link w:val="Header"/>
    <w:uiPriority w:val="99"/>
    <w:rPr>
      <w:rFonts w:ascii="Times New Roman" w:hAnsi="Times New Roman" w:cs="Times New Roman"/>
      <w:sz w:val="24"/>
      <w:shd w:val="clear" w:color="auto" w:fill="auto"/>
      <w:lang w:val="hr-HR"/>
    </w:rPr>
  </w:style>
  <w:style w:type="paragraph" w:styleId="Footer">
    <w:name w:val="footer"/>
    <w:basedOn w:val="Normal"/>
    <w:link w:val="FooterChar"/>
    <w:uiPriority w:val="99"/>
    <w:unhideWhenUsed/>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hr-HR"/>
    </w:rPr>
  </w:style>
  <w:style w:type="paragraph" w:styleId="FootnoteText">
    <w:name w:val="footnote text"/>
    <w:aliases w:val="Footnote Text Char1 Char Char,Footnote Text Char Char Char Char,Footnote Text Char Char Char Char Char Char Char Char,Footnote Text Char Char1,Schriftart: 9 pt,f,Footnote Text Char1"/>
    <w:basedOn w:val="Normal"/>
    <w:link w:val="FootnoteTextChar"/>
    <w:uiPriority w:val="99"/>
    <w:unhideWhenUsed/>
    <w:qFormat/>
    <w:pPr>
      <w:spacing w:before="0" w:after="0" w:line="240" w:lineRule="auto"/>
      <w:ind w:left="720" w:hanging="720"/>
    </w:pPr>
    <w:rPr>
      <w:szCs w:val="20"/>
    </w:rPr>
  </w:style>
  <w:style w:type="character" w:customStyle="1" w:styleId="FootnoteTextChar">
    <w:name w:val="Footnote Text Char"/>
    <w:aliases w:val="Footnote Text Char1 Char Char Char,Footnote Text Char Char Char Char Char,Footnote Text Char Char Char Char Char Char Char Char Char,Footnote Text Char Char1 Char,Schriftart: 9 pt Char,f Char,Footnote Text Char1 Char"/>
    <w:basedOn w:val="DefaultParagraphFont"/>
    <w:link w:val="FootnoteText"/>
    <w:uiPriority w:val="99"/>
    <w:qFormat/>
    <w:rPr>
      <w:rFonts w:ascii="Times New Roman" w:hAnsi="Times New Roman" w:cs="Times New Roman"/>
      <w:sz w:val="24"/>
      <w:szCs w:val="20"/>
      <w:shd w:val="clear" w:color="auto" w:fill="auto"/>
      <w:lang w:val="hr-HR"/>
    </w:rPr>
  </w:style>
  <w:style w:type="paragraph" w:customStyle="1" w:styleId="NormalCentered">
    <w:name w:val="Normal Centered"/>
    <w:basedOn w:val="Normal"/>
    <w:pPr>
      <w:spacing w:before="200"/>
      <w:jc w:val="center"/>
    </w:pPr>
  </w:style>
  <w:style w:type="paragraph" w:customStyle="1" w:styleId="NormalRight">
    <w:name w:val="Normal Right"/>
    <w:basedOn w:val="Normal"/>
    <w:pPr>
      <w:spacing w:before="200"/>
      <w:jc w:val="right"/>
    </w:pPr>
  </w:style>
  <w:style w:type="paragraph" w:customStyle="1" w:styleId="NormalJustified">
    <w:name w:val="Normal Justified"/>
    <w:basedOn w:val="Normal"/>
    <w:pPr>
      <w:spacing w:before="200"/>
      <w:jc w:val="both"/>
    </w:pPr>
  </w:style>
  <w:style w:type="paragraph" w:customStyle="1" w:styleId="HeaderLandscape">
    <w:name w:val="HeaderLandscape"/>
    <w:basedOn w:val="Normal"/>
    <w:pPr>
      <w:tabs>
        <w:tab w:val="right" w:pos="14570"/>
      </w:tabs>
    </w:pPr>
  </w:style>
  <w:style w:type="paragraph" w:customStyle="1" w:styleId="FooterLandscape">
    <w:name w:val="FooterLandscape"/>
    <w:basedOn w:val="Normal"/>
    <w:pPr>
      <w:tabs>
        <w:tab w:val="center" w:pos="7285"/>
        <w:tab w:val="center" w:pos="10930"/>
        <w:tab w:val="right" w:pos="14570"/>
      </w:tabs>
      <w:spacing w:before="0" w:after="0" w:line="240" w:lineRule="auto"/>
    </w:pPr>
  </w:style>
  <w:style w:type="character" w:styleId="FootnoteReference">
    <w:name w:val="footnote reference"/>
    <w:aliases w:val="BVI fnr,(Footnote Reference), BVI fnr,Footnote symbol,Footnotes refss,Footnote Reference Superscript,SUPERS,Footnote,Footnote reference number,note TESI,EN Footnote Reference,Voetnootverwijzing,Times 10 Point,Exposant 3 Point,number,R"/>
    <w:basedOn w:val="DefaultParagraphFont"/>
    <w:link w:val="BVIfnrZnak"/>
    <w:uiPriority w:val="99"/>
    <w:unhideWhenUsed/>
    <w:qFormat/>
    <w:rPr>
      <w:b/>
      <w:shd w:val="clear" w:color="auto" w:fill="auto"/>
      <w:vertAlign w:val="superscript"/>
    </w:rPr>
  </w:style>
  <w:style w:type="paragraph" w:customStyle="1" w:styleId="HeaderCouncil">
    <w:name w:val="Header Council"/>
    <w:basedOn w:val="Normal"/>
    <w:pPr>
      <w:spacing w:before="0" w:after="0" w:line="240" w:lineRule="auto"/>
    </w:pPr>
    <w:rPr>
      <w:sz w:val="2"/>
    </w:rPr>
  </w:style>
  <w:style w:type="paragraph" w:customStyle="1" w:styleId="FooterCouncil">
    <w:name w:val="Footer Council"/>
    <w:basedOn w:val="Normal"/>
    <w:pPr>
      <w:spacing w:before="0" w:after="0" w:line="240" w:lineRule="auto"/>
    </w:pPr>
    <w:rPr>
      <w:sz w:val="2"/>
    </w:rPr>
  </w:style>
  <w:style w:type="paragraph" w:customStyle="1" w:styleId="TechnicalBlock">
    <w:name w:val="Technical Block"/>
    <w:basedOn w:val="Normal"/>
    <w:next w:val="Normal"/>
    <w:link w:val="TechnicalBlockChar"/>
    <w:pPr>
      <w:spacing w:before="0" w:after="240" w:line="240" w:lineRule="auto"/>
      <w:jc w:val="center"/>
    </w:pPr>
  </w:style>
  <w:style w:type="paragraph" w:customStyle="1" w:styleId="FinalLine">
    <w:name w:val="Final Line"/>
    <w:basedOn w:val="Normal"/>
    <w:next w:val="Normal"/>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pPr>
      <w:pBdr>
        <w:bottom w:val="single" w:sz="4" w:space="0" w:color="000000"/>
      </w:pBdr>
      <w:spacing w:before="360"/>
      <w:ind w:left="5868" w:right="5868"/>
      <w:jc w:val="center"/>
    </w:pPr>
    <w:rPr>
      <w:b/>
    </w:rPr>
  </w:style>
  <w:style w:type="paragraph" w:customStyle="1" w:styleId="Text1">
    <w:name w:val="Text 1"/>
    <w:basedOn w:val="Normal"/>
    <w:qFormat/>
    <w:pPr>
      <w:ind w:left="567"/>
    </w:pPr>
  </w:style>
  <w:style w:type="paragraph" w:customStyle="1" w:styleId="Text2">
    <w:name w:val="Text 2"/>
    <w:basedOn w:val="Normal"/>
    <w:pPr>
      <w:ind w:left="1134"/>
    </w:pPr>
  </w:style>
  <w:style w:type="paragraph" w:customStyle="1" w:styleId="Text3">
    <w:name w:val="Text 3"/>
    <w:basedOn w:val="Normal"/>
    <w:pPr>
      <w:ind w:left="1701"/>
    </w:pPr>
  </w:style>
  <w:style w:type="paragraph" w:customStyle="1" w:styleId="Text4">
    <w:name w:val="Text 4"/>
    <w:basedOn w:val="Normal"/>
    <w:pPr>
      <w:ind w:left="2268"/>
    </w:pPr>
  </w:style>
  <w:style w:type="paragraph" w:customStyle="1" w:styleId="Text5">
    <w:name w:val="Text 5"/>
    <w:basedOn w:val="Normal"/>
    <w:pPr>
      <w:ind w:left="2835"/>
    </w:pPr>
  </w:style>
  <w:style w:type="paragraph" w:customStyle="1" w:styleId="Text6">
    <w:name w:val="Text 6"/>
    <w:basedOn w:val="Normal"/>
    <w:pPr>
      <w:ind w:left="3402"/>
    </w:pPr>
  </w:style>
  <w:style w:type="paragraph" w:customStyle="1" w:styleId="PointManual">
    <w:name w:val="Point Manual"/>
    <w:basedOn w:val="Normal"/>
    <w:pPr>
      <w:ind w:left="567" w:hanging="567"/>
    </w:pPr>
  </w:style>
  <w:style w:type="paragraph" w:customStyle="1" w:styleId="PointManual1">
    <w:name w:val="Point Manual (1)"/>
    <w:basedOn w:val="Normal"/>
    <w:pPr>
      <w:ind w:left="1134" w:hanging="567"/>
    </w:pPr>
  </w:style>
  <w:style w:type="paragraph" w:customStyle="1" w:styleId="PointManual2">
    <w:name w:val="Point Manual (2)"/>
    <w:basedOn w:val="Normal"/>
    <w:pPr>
      <w:ind w:left="1701" w:hanging="567"/>
    </w:pPr>
  </w:style>
  <w:style w:type="paragraph" w:customStyle="1" w:styleId="PointManual3">
    <w:name w:val="Point Manual (3)"/>
    <w:basedOn w:val="Normal"/>
    <w:pPr>
      <w:ind w:left="2268" w:hanging="567"/>
    </w:pPr>
  </w:style>
  <w:style w:type="paragraph" w:customStyle="1" w:styleId="PointManual4">
    <w:name w:val="Point Manual (4)"/>
    <w:basedOn w:val="Normal"/>
    <w:pPr>
      <w:ind w:left="2835" w:hanging="567"/>
    </w:pPr>
  </w:style>
  <w:style w:type="paragraph" w:customStyle="1" w:styleId="PointDoubleManual">
    <w:name w:val="Point Double Manual"/>
    <w:basedOn w:val="Normal"/>
    <w:pPr>
      <w:tabs>
        <w:tab w:val="left" w:pos="567"/>
      </w:tabs>
      <w:ind w:left="1134" w:hanging="1134"/>
    </w:pPr>
  </w:style>
  <w:style w:type="paragraph" w:customStyle="1" w:styleId="PointDoubleManual1">
    <w:name w:val="Point Double Manual (1)"/>
    <w:basedOn w:val="Normal"/>
    <w:pPr>
      <w:tabs>
        <w:tab w:val="left" w:pos="1134"/>
      </w:tabs>
      <w:ind w:left="1701" w:hanging="1134"/>
    </w:pPr>
  </w:style>
  <w:style w:type="paragraph" w:customStyle="1" w:styleId="PointDoubleManual2">
    <w:name w:val="Point Double Manual (2)"/>
    <w:basedOn w:val="Normal"/>
    <w:pPr>
      <w:tabs>
        <w:tab w:val="left" w:pos="1701"/>
      </w:tabs>
      <w:ind w:left="2268" w:hanging="1134"/>
    </w:pPr>
  </w:style>
  <w:style w:type="paragraph" w:customStyle="1" w:styleId="PointDoubleManual3">
    <w:name w:val="Point Double Manual (3)"/>
    <w:basedOn w:val="Normal"/>
    <w:pPr>
      <w:tabs>
        <w:tab w:val="left" w:pos="2268"/>
      </w:tabs>
      <w:ind w:left="2835" w:hanging="1134"/>
    </w:pPr>
  </w:style>
  <w:style w:type="paragraph" w:customStyle="1" w:styleId="PointDoubleManual4">
    <w:name w:val="Point Double Manual (4)"/>
    <w:basedOn w:val="Normal"/>
    <w:pPr>
      <w:tabs>
        <w:tab w:val="left" w:pos="2835"/>
      </w:tabs>
      <w:ind w:left="3402" w:hanging="1134"/>
    </w:pPr>
  </w:style>
  <w:style w:type="paragraph" w:customStyle="1" w:styleId="Pointabc">
    <w:name w:val="Point abc"/>
    <w:basedOn w:val="Normal"/>
    <w:pPr>
      <w:numPr>
        <w:ilvl w:val="1"/>
        <w:numId w:val="16"/>
      </w:numPr>
    </w:pPr>
  </w:style>
  <w:style w:type="paragraph" w:customStyle="1" w:styleId="Pointabc1">
    <w:name w:val="Point abc (1)"/>
    <w:basedOn w:val="Normal"/>
    <w:pPr>
      <w:numPr>
        <w:ilvl w:val="3"/>
        <w:numId w:val="16"/>
      </w:numPr>
    </w:pPr>
  </w:style>
  <w:style w:type="paragraph" w:customStyle="1" w:styleId="Pointabc2">
    <w:name w:val="Point abc (2)"/>
    <w:basedOn w:val="Normal"/>
    <w:pPr>
      <w:numPr>
        <w:ilvl w:val="5"/>
        <w:numId w:val="16"/>
      </w:numPr>
    </w:pPr>
  </w:style>
  <w:style w:type="paragraph" w:customStyle="1" w:styleId="Pointabc3">
    <w:name w:val="Point abc (3)"/>
    <w:basedOn w:val="Normal"/>
    <w:pPr>
      <w:numPr>
        <w:ilvl w:val="7"/>
        <w:numId w:val="16"/>
      </w:numPr>
    </w:pPr>
  </w:style>
  <w:style w:type="paragraph" w:customStyle="1" w:styleId="Pointabc4">
    <w:name w:val="Point abc (4)"/>
    <w:basedOn w:val="Normal"/>
    <w:pPr>
      <w:numPr>
        <w:ilvl w:val="8"/>
        <w:numId w:val="16"/>
      </w:numPr>
    </w:pPr>
  </w:style>
  <w:style w:type="paragraph" w:customStyle="1" w:styleId="Point123">
    <w:name w:val="Point 123"/>
    <w:basedOn w:val="Normal"/>
    <w:pPr>
      <w:numPr>
        <w:numId w:val="16"/>
      </w:numPr>
    </w:pPr>
  </w:style>
  <w:style w:type="paragraph" w:customStyle="1" w:styleId="Point1231">
    <w:name w:val="Point 123 (1)"/>
    <w:basedOn w:val="Normal"/>
    <w:pPr>
      <w:numPr>
        <w:ilvl w:val="2"/>
        <w:numId w:val="16"/>
      </w:numPr>
    </w:pPr>
  </w:style>
  <w:style w:type="paragraph" w:customStyle="1" w:styleId="Point1232">
    <w:name w:val="Point 123 (2)"/>
    <w:basedOn w:val="Normal"/>
    <w:pPr>
      <w:numPr>
        <w:ilvl w:val="4"/>
        <w:numId w:val="16"/>
      </w:numPr>
    </w:pPr>
  </w:style>
  <w:style w:type="paragraph" w:customStyle="1" w:styleId="Point1233">
    <w:name w:val="Point 123 (3)"/>
    <w:basedOn w:val="Normal"/>
    <w:pPr>
      <w:numPr>
        <w:ilvl w:val="6"/>
        <w:numId w:val="16"/>
      </w:numPr>
    </w:pPr>
  </w:style>
  <w:style w:type="paragraph" w:customStyle="1" w:styleId="Pointivx">
    <w:name w:val="Point ivx"/>
    <w:basedOn w:val="Normal"/>
    <w:pPr>
      <w:numPr>
        <w:numId w:val="17"/>
      </w:numPr>
    </w:pPr>
  </w:style>
  <w:style w:type="paragraph" w:customStyle="1" w:styleId="Pointivx1">
    <w:name w:val="Point ivx (1)"/>
    <w:basedOn w:val="Normal"/>
    <w:pPr>
      <w:numPr>
        <w:ilvl w:val="1"/>
        <w:numId w:val="17"/>
      </w:numPr>
    </w:pPr>
  </w:style>
  <w:style w:type="paragraph" w:customStyle="1" w:styleId="Pointivx2">
    <w:name w:val="Point ivx (2)"/>
    <w:basedOn w:val="Normal"/>
    <w:pPr>
      <w:numPr>
        <w:ilvl w:val="2"/>
        <w:numId w:val="17"/>
      </w:numPr>
    </w:pPr>
  </w:style>
  <w:style w:type="paragraph" w:customStyle="1" w:styleId="Pointivx3">
    <w:name w:val="Point ivx (3)"/>
    <w:basedOn w:val="Normal"/>
    <w:pPr>
      <w:numPr>
        <w:ilvl w:val="3"/>
        <w:numId w:val="17"/>
      </w:numPr>
    </w:pPr>
  </w:style>
  <w:style w:type="paragraph" w:customStyle="1" w:styleId="Pointivx4">
    <w:name w:val="Point ivx (4)"/>
    <w:basedOn w:val="Normal"/>
    <w:pPr>
      <w:numPr>
        <w:ilvl w:val="4"/>
        <w:numId w:val="17"/>
      </w:numPr>
    </w:pPr>
  </w:style>
  <w:style w:type="paragraph" w:customStyle="1" w:styleId="Bullet">
    <w:name w:val="Bullet"/>
    <w:basedOn w:val="Normal"/>
    <w:pPr>
      <w:numPr>
        <w:numId w:val="11"/>
      </w:numPr>
    </w:pPr>
  </w:style>
  <w:style w:type="paragraph" w:customStyle="1" w:styleId="Bullet1">
    <w:name w:val="Bullet 1"/>
    <w:basedOn w:val="Normal"/>
    <w:pPr>
      <w:numPr>
        <w:numId w:val="12"/>
      </w:numPr>
    </w:pPr>
  </w:style>
  <w:style w:type="paragraph" w:customStyle="1" w:styleId="Bullet2">
    <w:name w:val="Bullet 2"/>
    <w:basedOn w:val="Normal"/>
    <w:pPr>
      <w:numPr>
        <w:numId w:val="13"/>
      </w:numPr>
    </w:pPr>
  </w:style>
  <w:style w:type="paragraph" w:customStyle="1" w:styleId="Bullet3">
    <w:name w:val="Bullet 3"/>
    <w:basedOn w:val="Normal"/>
    <w:pPr>
      <w:numPr>
        <w:numId w:val="14"/>
      </w:numPr>
    </w:pPr>
  </w:style>
  <w:style w:type="paragraph" w:customStyle="1" w:styleId="Bullet4">
    <w:name w:val="Bullet 4"/>
    <w:basedOn w:val="Normal"/>
    <w:pPr>
      <w:numPr>
        <w:numId w:val="15"/>
      </w:numPr>
    </w:pPr>
  </w:style>
  <w:style w:type="paragraph" w:customStyle="1" w:styleId="Dash">
    <w:name w:val="Dash"/>
    <w:basedOn w:val="Normal"/>
    <w:pPr>
      <w:numPr>
        <w:numId w:val="1"/>
      </w:numPr>
    </w:pPr>
  </w:style>
  <w:style w:type="paragraph" w:customStyle="1" w:styleId="Dash1">
    <w:name w:val="Dash 1"/>
    <w:basedOn w:val="Normal"/>
    <w:pPr>
      <w:numPr>
        <w:numId w:val="2"/>
      </w:numPr>
    </w:pPr>
  </w:style>
  <w:style w:type="paragraph" w:customStyle="1" w:styleId="Dash2">
    <w:name w:val="Dash 2"/>
    <w:basedOn w:val="Normal"/>
    <w:pPr>
      <w:numPr>
        <w:numId w:val="3"/>
      </w:numPr>
    </w:pPr>
  </w:style>
  <w:style w:type="paragraph" w:customStyle="1" w:styleId="Dash3">
    <w:name w:val="Dash 3"/>
    <w:basedOn w:val="Normal"/>
    <w:pPr>
      <w:numPr>
        <w:numId w:val="4"/>
      </w:numPr>
    </w:pPr>
  </w:style>
  <w:style w:type="paragraph" w:customStyle="1" w:styleId="Dash4">
    <w:name w:val="Dash 4"/>
    <w:basedOn w:val="Normal"/>
    <w:pPr>
      <w:numPr>
        <w:numId w:val="5"/>
      </w:numPr>
    </w:pPr>
  </w:style>
  <w:style w:type="paragraph" w:customStyle="1" w:styleId="DashEqual">
    <w:name w:val="Dash Equal"/>
    <w:basedOn w:val="Dash"/>
    <w:pPr>
      <w:numPr>
        <w:numId w:val="6"/>
      </w:numPr>
    </w:pPr>
  </w:style>
  <w:style w:type="paragraph" w:customStyle="1" w:styleId="DashEqual1">
    <w:name w:val="Dash Equal 1"/>
    <w:basedOn w:val="Dash1"/>
    <w:pPr>
      <w:numPr>
        <w:numId w:val="7"/>
      </w:numPr>
    </w:pPr>
  </w:style>
  <w:style w:type="paragraph" w:customStyle="1" w:styleId="DashEqual2">
    <w:name w:val="Dash Equal 2"/>
    <w:basedOn w:val="Dash2"/>
    <w:pPr>
      <w:numPr>
        <w:numId w:val="8"/>
      </w:numPr>
    </w:pPr>
  </w:style>
  <w:style w:type="paragraph" w:customStyle="1" w:styleId="DashEqual3">
    <w:name w:val="Dash Equal 3"/>
    <w:basedOn w:val="Dash3"/>
    <w:pPr>
      <w:numPr>
        <w:numId w:val="9"/>
      </w:numPr>
    </w:pPr>
  </w:style>
  <w:style w:type="paragraph" w:customStyle="1" w:styleId="DashEqual4">
    <w:name w:val="Dash Equal 4"/>
    <w:basedOn w:val="Dash4"/>
    <w:pPr>
      <w:numPr>
        <w:numId w:val="10"/>
      </w:numPr>
    </w:p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paragraph" w:customStyle="1" w:styleId="HeadingLeft">
    <w:name w:val="Heading Left"/>
    <w:basedOn w:val="Normal"/>
    <w:next w:val="Normal"/>
    <w:pPr>
      <w:spacing w:before="360"/>
      <w:outlineLvl w:val="0"/>
    </w:pPr>
    <w:rPr>
      <w:b/>
      <w:caps/>
      <w:u w:val="single"/>
    </w:rPr>
  </w:style>
  <w:style w:type="paragraph" w:customStyle="1" w:styleId="HeadingIVX">
    <w:name w:val="Heading IVX"/>
    <w:basedOn w:val="HeadingLeft"/>
    <w:next w:val="Normal"/>
    <w:pPr>
      <w:numPr>
        <w:numId w:val="20"/>
      </w:numPr>
    </w:pPr>
  </w:style>
  <w:style w:type="paragraph" w:customStyle="1" w:styleId="Heading123">
    <w:name w:val="Heading 123"/>
    <w:basedOn w:val="HeadingLeft"/>
    <w:next w:val="Normal"/>
    <w:pPr>
      <w:numPr>
        <w:numId w:val="19"/>
      </w:numPr>
    </w:pPr>
  </w:style>
  <w:style w:type="paragraph" w:customStyle="1" w:styleId="HeadingABC">
    <w:name w:val="Heading ABC"/>
    <w:basedOn w:val="HeadingLeft"/>
    <w:next w:val="Normal"/>
    <w:pPr>
      <w:numPr>
        <w:numId w:val="18"/>
      </w:numPr>
    </w:pPr>
  </w:style>
  <w:style w:type="paragraph" w:customStyle="1" w:styleId="HeadingCentered">
    <w:name w:val="Heading Centered"/>
    <w:basedOn w:val="HeadingLeft"/>
    <w:next w:val="Normal"/>
    <w:pPr>
      <w:jc w:val="center"/>
    </w:pPr>
  </w:style>
  <w:style w:type="paragraph" w:customStyle="1" w:styleId="Jardin">
    <w:name w:val="Jardin"/>
    <w:basedOn w:val="Normal"/>
    <w:pPr>
      <w:spacing w:before="200" w:after="0" w:line="240" w:lineRule="auto"/>
      <w:jc w:val="center"/>
    </w:pPr>
  </w:style>
  <w:style w:type="paragraph" w:customStyle="1" w:styleId="Amendment">
    <w:name w:val="Amendment"/>
    <w:basedOn w:val="Normal"/>
    <w:next w:val="Normal"/>
    <w:rPr>
      <w:i/>
      <w:u w:val="single"/>
    </w:rPr>
  </w:style>
  <w:style w:type="paragraph" w:customStyle="1" w:styleId="AmendmentList">
    <w:name w:val="Amendment List"/>
    <w:basedOn w:val="Normal"/>
    <w:pPr>
      <w:ind w:left="2268" w:hanging="2268"/>
    </w:pPr>
  </w:style>
  <w:style w:type="paragraph" w:customStyle="1" w:styleId="ReplyRE">
    <w:name w:val="Reply RE"/>
    <w:basedOn w:val="Normal"/>
    <w:next w:val="Normal"/>
    <w:pPr>
      <w:spacing w:after="480" w:line="240" w:lineRule="auto"/>
      <w:contextualSpacing/>
    </w:pPr>
  </w:style>
  <w:style w:type="paragraph" w:customStyle="1" w:styleId="ReplyBold">
    <w:name w:val="Reply Bold"/>
    <w:basedOn w:val="ReplyRE"/>
    <w:next w:val="Normal"/>
    <w:rPr>
      <w:b/>
    </w:rPr>
  </w:style>
  <w:style w:type="paragraph" w:customStyle="1" w:styleId="Annex">
    <w:name w:val="Annex"/>
    <w:basedOn w:val="Normal"/>
    <w:next w:val="Normal"/>
    <w:pPr>
      <w:jc w:val="right"/>
    </w:pPr>
    <w:rPr>
      <w:b/>
      <w:u w:val="single"/>
    </w:rPr>
  </w:style>
  <w:style w:type="paragraph" w:customStyle="1" w:styleId="Sign">
    <w:name w:val="Sign"/>
    <w:basedOn w:val="Normal"/>
    <w:pPr>
      <w:tabs>
        <w:tab w:val="center" w:pos="7087"/>
      </w:tabs>
      <w:contextualSpacing/>
    </w:pPr>
  </w:style>
  <w:style w:type="paragraph" w:customStyle="1" w:styleId="NotDeclassified">
    <w:name w:val="Not Declassified"/>
    <w:basedOn w:val="Normal"/>
    <w:next w:val="Normal"/>
    <w:rPr>
      <w:b/>
      <w:shd w:val="clear" w:color="auto" w:fill="CCCCCC"/>
    </w:rPr>
  </w:style>
  <w:style w:type="character" w:customStyle="1" w:styleId="NotDeclassifiedCharacter">
    <w:name w:val="Not Declassified Character"/>
    <w:basedOn w:val="DefaultParagraphFont"/>
    <w:rPr>
      <w:rFonts w:ascii="Times New Roman" w:hAnsi="Times New Roman" w:cs="Times New Roman"/>
      <w:b/>
      <w:sz w:val="24"/>
      <w:shd w:val="clear" w:color="auto" w:fill="CCCCCC"/>
    </w:rPr>
  </w:style>
  <w:style w:type="paragraph" w:customStyle="1" w:styleId="NormalCompact">
    <w:name w:val="Normal Compact"/>
    <w:basedOn w:val="Normal"/>
    <w:next w:val="Normal"/>
    <w:pPr>
      <w:spacing w:line="240" w:lineRule="auto"/>
    </w:pPr>
  </w:style>
  <w:style w:type="paragraph" w:customStyle="1" w:styleId="HeaderCouncilLarge">
    <w:name w:val="Header Council Large"/>
    <w:basedOn w:val="Normal"/>
    <w:link w:val="HeaderCouncilLargeChar"/>
    <w:pPr>
      <w:spacing w:before="0" w:after="440"/>
      <w:ind w:left="-1134" w:right="-1134"/>
    </w:pPr>
    <w:rPr>
      <w:sz w:val="2"/>
    </w:rPr>
  </w:style>
  <w:style w:type="character" w:customStyle="1" w:styleId="TechnicalBlockChar">
    <w:name w:val="Technical Block Char"/>
    <w:basedOn w:val="DefaultParagraphFont"/>
    <w:link w:val="TechnicalBlock"/>
    <w:rPr>
      <w:rFonts w:ascii="Times New Roman" w:hAnsi="Times New Roman" w:cs="Times New Roman"/>
      <w:sz w:val="24"/>
      <w:lang w:val="hr-HR"/>
    </w:rPr>
  </w:style>
  <w:style w:type="character" w:customStyle="1" w:styleId="HeaderCouncilLargeChar">
    <w:name w:val="Header Council Large Char"/>
    <w:basedOn w:val="TechnicalBlockChar"/>
    <w:link w:val="HeaderCouncilLarge"/>
    <w:rPr>
      <w:rFonts w:ascii="Times New Roman" w:hAnsi="Times New Roman" w:cs="Times New Roman"/>
      <w:sz w:val="2"/>
      <w:lang w:val="hr-HR"/>
    </w:rPr>
  </w:style>
  <w:style w:type="paragraph" w:customStyle="1" w:styleId="FooterText">
    <w:name w:val="Footer Text"/>
    <w:basedOn w:val="Normal"/>
    <w:pPr>
      <w:spacing w:before="0" w:after="0" w:line="240" w:lineRule="auto"/>
    </w:pPr>
    <w:rPr>
      <w:rFonts w:eastAsia="Times New Roman"/>
      <w:szCs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nhideWhenUse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hr-HR"/>
    </w:rPr>
  </w:style>
  <w:style w:type="paragraph" w:styleId="ListParagraph">
    <w:name w:val="List Paragraph"/>
    <w:aliases w:val="List Paragraph (numbered (a)),List Paragraph Char Char Char,Use Case List Paragraph,List Paragraph2,Main numbered paragraph,Bullet paras,Colorful List - Accent 11,Text,Citation List,References,Heading 2_sj,List Paragraph1"/>
    <w:basedOn w:val="Normal"/>
    <w:link w:val="ListParagraphChar"/>
    <w:uiPriority w:val="34"/>
    <w:qFormat/>
    <w:pPr>
      <w:ind w:left="720"/>
      <w:contextualSpacing/>
    </w:pPr>
  </w:style>
  <w:style w:type="paragraph" w:customStyle="1" w:styleId="Normal12">
    <w:name w:val="Normal12"/>
    <w:basedOn w:val="Normal"/>
    <w:link w:val="Normal12Char"/>
    <w:qFormat/>
    <w:pPr>
      <w:widowControl w:val="0"/>
      <w:spacing w:before="0" w:after="240" w:line="240" w:lineRule="auto"/>
    </w:pPr>
    <w:rPr>
      <w:rFonts w:eastAsia="Times New Roman"/>
      <w:szCs w:val="20"/>
      <w:lang w:eastAsia="en-G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ATHeading2">
    <w:name w:val="AT Heading 2"/>
    <w:basedOn w:val="Normal"/>
    <w:next w:val="Normal"/>
    <w:pPr>
      <w:spacing w:line="240" w:lineRule="auto"/>
      <w:outlineLvl w:val="1"/>
    </w:pPr>
    <w:rPr>
      <w:rFonts w:eastAsia="Times New Roman"/>
      <w:b/>
      <w:noProof/>
      <w:sz w:val="28"/>
      <w:szCs w:val="20"/>
      <w:lang w:eastAsia="fr-FR"/>
    </w:rPr>
  </w:style>
  <w:style w:type="paragraph" w:customStyle="1" w:styleId="ATHeading3">
    <w:name w:val="AT Heading 3"/>
    <w:basedOn w:val="Normal"/>
    <w:next w:val="Normal"/>
    <w:pPr>
      <w:keepNext/>
      <w:keepLines/>
      <w:spacing w:line="240" w:lineRule="auto"/>
      <w:outlineLvl w:val="2"/>
    </w:pPr>
    <w:rPr>
      <w:rFonts w:eastAsia="Times New Roman"/>
      <w:b/>
      <w:noProof/>
      <w:szCs w:val="20"/>
      <w:lang w:eastAsia="fr-FR"/>
    </w:rPr>
  </w:style>
  <w:style w:type="paragraph" w:customStyle="1" w:styleId="AMNumberTabs">
    <w:name w:val="AMNumberTabs"/>
    <w:basedOn w:val="Normal"/>
    <w:link w:val="AMNumberTabsChar"/>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rFonts w:eastAsia="Times New Roman"/>
      <w:b/>
      <w:szCs w:val="20"/>
      <w:lang w:eastAsia="en-GB"/>
    </w:rPr>
  </w:style>
  <w:style w:type="character" w:customStyle="1" w:styleId="AMNumberTabsChar">
    <w:name w:val="AMNumberTabs Char"/>
    <w:link w:val="AMNumberTabs"/>
    <w:locked/>
    <w:rPr>
      <w:rFonts w:ascii="Times New Roman" w:eastAsia="Times New Roman" w:hAnsi="Times New Roman" w:cs="Times New Roman"/>
      <w:b/>
      <w:sz w:val="24"/>
      <w:szCs w:val="20"/>
      <w:lang w:val="hr-HR" w:eastAsia="en-GB"/>
    </w:rPr>
  </w:style>
  <w:style w:type="character" w:customStyle="1" w:styleId="Heading1Char">
    <w:name w:val="Heading 1 Char"/>
    <w:basedOn w:val="DefaultParagraphFont"/>
    <w:link w:val="Heading1"/>
    <w:uiPriority w:val="9"/>
    <w:rPr>
      <w:rFonts w:ascii="Times New Roman" w:eastAsia="Times New Roman" w:hAnsi="Times New Roman" w:cs="Times New Roman"/>
      <w:b/>
      <w:kern w:val="28"/>
      <w:sz w:val="28"/>
      <w:szCs w:val="20"/>
      <w:lang w:val="hr-HR" w:eastAsia="fr-FR"/>
    </w:rPr>
  </w:style>
  <w:style w:type="character" w:customStyle="1" w:styleId="Heading2Char">
    <w:name w:val="Heading 2 Char"/>
    <w:basedOn w:val="DefaultParagraphFont"/>
    <w:link w:val="Heading2"/>
    <w:uiPriority w:val="9"/>
    <w:rPr>
      <w:rFonts w:ascii="Times New Roman" w:eastAsia="Times New Roman" w:hAnsi="Times New Roman" w:cs="Times New Roman"/>
      <w:sz w:val="24"/>
      <w:szCs w:val="20"/>
      <w:lang w:val="hr-HR" w:eastAsia="fr-FR"/>
    </w:rPr>
  </w:style>
  <w:style w:type="character" w:customStyle="1" w:styleId="Heading3Char">
    <w:name w:val="Heading 3 Char"/>
    <w:basedOn w:val="DefaultParagraphFont"/>
    <w:link w:val="Heading3"/>
    <w:uiPriority w:val="9"/>
    <w:rPr>
      <w:rFonts w:ascii="Arial" w:eastAsia="Times New Roman" w:hAnsi="Arial" w:cs="Times New Roman"/>
      <w:sz w:val="24"/>
      <w:szCs w:val="20"/>
      <w:lang w:val="hr-HR" w:eastAsia="fr-FR"/>
    </w:rPr>
  </w:style>
  <w:style w:type="character" w:customStyle="1" w:styleId="Heading4Char">
    <w:name w:val="Heading 4 Char"/>
    <w:basedOn w:val="DefaultParagraphFont"/>
    <w:link w:val="Heading4"/>
    <w:uiPriority w:val="9"/>
    <w:rPr>
      <w:rFonts w:ascii="Times New Roman" w:eastAsia="Times New Roman" w:hAnsi="Times New Roman" w:cs="Times New Roman"/>
      <w:sz w:val="24"/>
      <w:szCs w:val="20"/>
      <w:lang w:eastAsia="fr-FR"/>
    </w:rPr>
  </w:style>
  <w:style w:type="character" w:customStyle="1" w:styleId="Heading5Char">
    <w:name w:val="Heading 5 Char"/>
    <w:basedOn w:val="DefaultParagraphFont"/>
    <w:link w:val="Heading5"/>
    <w:rPr>
      <w:rFonts w:ascii="Times New Roman" w:eastAsia="Times New Roman" w:hAnsi="Times New Roman" w:cs="Times New Roman"/>
      <w:sz w:val="24"/>
      <w:szCs w:val="20"/>
      <w:lang w:eastAsia="fr-FR"/>
    </w:rPr>
  </w:style>
  <w:style w:type="character" w:customStyle="1" w:styleId="Heading6Char">
    <w:name w:val="Heading 6 Char"/>
    <w:basedOn w:val="DefaultParagraphFont"/>
    <w:link w:val="Heading6"/>
    <w:rPr>
      <w:rFonts w:ascii="Times New Roman" w:eastAsia="Times New Roman" w:hAnsi="Times New Roman" w:cs="Times New Roman"/>
      <w:i/>
      <w:szCs w:val="20"/>
      <w:lang w:val="hr-HR" w:eastAsia="en-GB"/>
    </w:rPr>
  </w:style>
  <w:style w:type="character" w:customStyle="1" w:styleId="Heading7Char">
    <w:name w:val="Heading 7 Char"/>
    <w:basedOn w:val="DefaultParagraphFont"/>
    <w:link w:val="Heading7"/>
    <w:rPr>
      <w:rFonts w:ascii="Arial" w:eastAsia="Times New Roman" w:hAnsi="Arial" w:cs="Times New Roman"/>
      <w:sz w:val="24"/>
      <w:szCs w:val="20"/>
      <w:lang w:val="hr-HR" w:eastAsia="en-GB"/>
    </w:rPr>
  </w:style>
  <w:style w:type="character" w:customStyle="1" w:styleId="Heading8Char">
    <w:name w:val="Heading 8 Char"/>
    <w:basedOn w:val="DefaultParagraphFont"/>
    <w:link w:val="Heading8"/>
    <w:rPr>
      <w:rFonts w:ascii="Arial" w:eastAsia="Times New Roman" w:hAnsi="Arial" w:cs="Times New Roman"/>
      <w:i/>
      <w:sz w:val="24"/>
      <w:szCs w:val="20"/>
      <w:lang w:val="hr-HR" w:eastAsia="en-GB"/>
    </w:rPr>
  </w:style>
  <w:style w:type="character" w:customStyle="1" w:styleId="Heading9Char">
    <w:name w:val="Heading 9 Char"/>
    <w:basedOn w:val="DefaultParagraphFont"/>
    <w:link w:val="Heading9"/>
    <w:rPr>
      <w:rFonts w:ascii="Arial" w:eastAsia="Times New Roman" w:hAnsi="Arial" w:cs="Times New Roman"/>
      <w:b/>
      <w:i/>
      <w:sz w:val="18"/>
      <w:szCs w:val="20"/>
      <w:lang w:val="hr-HR" w:eastAsia="en-GB"/>
    </w:rPr>
  </w:style>
  <w:style w:type="character" w:customStyle="1" w:styleId="HideTWBExt">
    <w:name w:val="HideTWBExt"/>
    <w:rPr>
      <w:rFonts w:ascii="Arial" w:hAnsi="Arial"/>
      <w:noProof/>
      <w:vanish/>
      <w:color w:val="000080"/>
      <w:sz w:val="20"/>
    </w:rPr>
  </w:style>
  <w:style w:type="paragraph" w:customStyle="1" w:styleId="Normal12a12b">
    <w:name w:val="Normal12a12b"/>
    <w:basedOn w:val="Normal"/>
    <w:pPr>
      <w:widowControl w:val="0"/>
      <w:spacing w:before="240" w:after="240" w:line="240" w:lineRule="auto"/>
    </w:pPr>
    <w:rPr>
      <w:rFonts w:eastAsia="Times New Roman"/>
      <w:szCs w:val="20"/>
      <w:lang w:eastAsia="en-GB"/>
    </w:rPr>
  </w:style>
  <w:style w:type="paragraph" w:customStyle="1" w:styleId="Footer2">
    <w:name w:val="Footer2"/>
    <w:basedOn w:val="Normal"/>
    <w:pPr>
      <w:tabs>
        <w:tab w:val="right" w:pos="9921"/>
      </w:tabs>
      <w:spacing w:before="0" w:after="240" w:line="240" w:lineRule="auto"/>
      <w:ind w:left="-850" w:right="-850"/>
    </w:pPr>
    <w:rPr>
      <w:rFonts w:ascii="Arial" w:eastAsia="Times New Roman" w:hAnsi="Arial" w:cs="Arial"/>
      <w:b/>
      <w:sz w:val="48"/>
      <w:szCs w:val="20"/>
      <w:lang w:eastAsia="en-GB"/>
    </w:rPr>
  </w:style>
  <w:style w:type="paragraph" w:styleId="TOC1">
    <w:name w:val="toc 1"/>
    <w:basedOn w:val="Normal"/>
    <w:next w:val="Normal"/>
    <w:autoRedefine/>
    <w:uiPriority w:val="39"/>
    <w:pPr>
      <w:keepNext/>
      <w:keepLines/>
      <w:spacing w:before="200" w:after="0" w:line="240" w:lineRule="auto"/>
    </w:pPr>
    <w:rPr>
      <w:rFonts w:eastAsia="Times New Roman"/>
      <w:b/>
      <w:noProof/>
      <w:szCs w:val="20"/>
      <w:lang w:eastAsia="fr-FR"/>
    </w:rPr>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widowControl w:val="0"/>
      <w:spacing w:before="0" w:line="240" w:lineRule="auto"/>
    </w:pPr>
    <w:rPr>
      <w:rFonts w:eastAsia="Times New Roman"/>
      <w:szCs w:val="20"/>
      <w:lang w:eastAsia="en-GB"/>
    </w:rPr>
  </w:style>
  <w:style w:type="paragraph" w:customStyle="1" w:styleId="PageHeading">
    <w:name w:val="PageHeading"/>
    <w:basedOn w:val="Normal12a12b"/>
    <w:pPr>
      <w:keepNext/>
      <w:jc w:val="center"/>
    </w:pPr>
    <w:rPr>
      <w:rFonts w:ascii="Arial" w:hAnsi="Arial"/>
      <w:b/>
    </w:rPr>
  </w:style>
  <w:style w:type="paragraph" w:customStyle="1" w:styleId="CoverBold">
    <w:name w:val="CoverBold"/>
    <w:basedOn w:val="CoverNormal"/>
    <w:rPr>
      <w:b/>
    </w:rPr>
  </w:style>
  <w:style w:type="paragraph" w:customStyle="1" w:styleId="Normal24">
    <w:name w:val="Normal24"/>
    <w:basedOn w:val="Normal"/>
    <w:pPr>
      <w:widowControl w:val="0"/>
      <w:spacing w:before="0" w:after="480" w:line="240" w:lineRule="auto"/>
    </w:pPr>
    <w:rPr>
      <w:rFonts w:eastAsia="Times New Roman"/>
      <w:szCs w:val="20"/>
      <w:lang w:eastAsia="en-G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widowControl w:val="0"/>
      <w:spacing w:before="0" w:after="0" w:line="240" w:lineRule="auto"/>
      <w:ind w:left="1418"/>
    </w:pPr>
    <w:rPr>
      <w:rFonts w:eastAsia="Times New Roman"/>
      <w:szCs w:val="20"/>
      <w:lang w:eastAsia="en-GB"/>
    </w:rPr>
  </w:style>
  <w:style w:type="paragraph" w:customStyle="1" w:styleId="EntPE">
    <w:name w:val="EntPE"/>
    <w:basedOn w:val="Normal12"/>
    <w:pPr>
      <w:jc w:val="center"/>
    </w:pPr>
    <w:rPr>
      <w:sz w:val="56"/>
    </w:rPr>
  </w:style>
  <w:style w:type="paragraph" w:customStyle="1" w:styleId="Normal36Bold">
    <w:name w:val="Normal36Bold"/>
    <w:basedOn w:val="Normal"/>
    <w:pPr>
      <w:widowControl w:val="0"/>
      <w:spacing w:before="0" w:after="720" w:line="240" w:lineRule="auto"/>
    </w:pPr>
    <w:rPr>
      <w:rFonts w:eastAsia="Times New Roman"/>
      <w:b/>
      <w:szCs w:val="20"/>
      <w:lang w:eastAsia="en-GB"/>
    </w:rPr>
  </w:style>
  <w:style w:type="paragraph" w:customStyle="1" w:styleId="RefProc">
    <w:name w:val="RefProc"/>
    <w:basedOn w:val="Normal"/>
    <w:pPr>
      <w:widowControl w:val="0"/>
      <w:spacing w:before="0" w:after="0" w:line="240" w:lineRule="auto"/>
      <w:jc w:val="right"/>
    </w:pPr>
    <w:rPr>
      <w:rFonts w:ascii="Arial" w:eastAsia="Times New Roman" w:hAnsi="Arial"/>
      <w:b/>
      <w:caps/>
      <w:szCs w:val="20"/>
      <w:lang w:eastAsia="en-GB"/>
    </w:rPr>
  </w:style>
  <w:style w:type="paragraph" w:customStyle="1" w:styleId="RefStatus">
    <w:name w:val="RefStatus"/>
    <w:basedOn w:val="Normal"/>
    <w:pPr>
      <w:widowControl w:val="0"/>
      <w:spacing w:before="0" w:after="0" w:line="240" w:lineRule="auto"/>
      <w:jc w:val="right"/>
    </w:pPr>
    <w:rPr>
      <w:rFonts w:ascii="Arial" w:eastAsia="Times New Roman" w:hAnsi="Arial"/>
      <w:caps/>
      <w:szCs w:val="20"/>
      <w:lang w:eastAsia="en-GB"/>
    </w:rPr>
  </w:style>
  <w:style w:type="paragraph" w:customStyle="1" w:styleId="RefVer">
    <w:name w:val="RefVer"/>
    <w:basedOn w:val="Normal12"/>
    <w:pPr>
      <w:jc w:val="right"/>
    </w:pPr>
    <w:rPr>
      <w:rFonts w:ascii="Arial" w:hAnsi="Arial"/>
    </w:rPr>
  </w:style>
  <w:style w:type="paragraph" w:customStyle="1" w:styleId="Term">
    <w:name w:val="Term"/>
    <w:basedOn w:val="Normal"/>
    <w:pPr>
      <w:widowControl w:val="0"/>
      <w:spacing w:before="0" w:after="0" w:line="240" w:lineRule="auto"/>
      <w:jc w:val="center"/>
    </w:pPr>
    <w:rPr>
      <w:rFonts w:eastAsia="Times New Roman"/>
      <w:i/>
      <w:sz w:val="28"/>
      <w:szCs w:val="20"/>
      <w:lang w:eastAsia="en-GB"/>
    </w:rPr>
  </w:style>
  <w:style w:type="paragraph" w:customStyle="1" w:styleId="ZDateRes">
    <w:name w:val="ZDateRes"/>
    <w:basedOn w:val="Normal"/>
    <w:pPr>
      <w:widowControl w:val="0"/>
      <w:tabs>
        <w:tab w:val="right" w:pos="9072"/>
      </w:tabs>
      <w:spacing w:before="1920" w:after="1200" w:line="240" w:lineRule="auto"/>
    </w:pPr>
    <w:rPr>
      <w:rFonts w:eastAsia="Times New Roman"/>
      <w:szCs w:val="20"/>
      <w:lang w:eastAsia="en-GB"/>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pPr>
      <w:widowControl w:val="0"/>
      <w:spacing w:before="0" w:after="0" w:line="240" w:lineRule="auto"/>
      <w:jc w:val="center"/>
    </w:pPr>
    <w:rPr>
      <w:rFonts w:ascii="Arial" w:eastAsia="Times New Roman" w:hAnsi="Arial" w:cs="Arial"/>
      <w:i/>
      <w:sz w:val="22"/>
      <w:lang w:eastAsia="en-GB"/>
    </w:rPr>
  </w:style>
  <w:style w:type="paragraph" w:customStyle="1" w:styleId="LineTop">
    <w:name w:val="LineTop"/>
    <w:basedOn w:val="Normal"/>
    <w:next w:val="ZSessionDoc"/>
    <w:pPr>
      <w:widowControl w:val="0"/>
      <w:pBdr>
        <w:top w:val="single" w:sz="4" w:space="1" w:color="auto"/>
      </w:pBdr>
      <w:spacing w:before="0" w:after="0" w:line="240" w:lineRule="auto"/>
      <w:jc w:val="center"/>
    </w:pPr>
    <w:rPr>
      <w:rFonts w:ascii="Arial" w:eastAsia="Times New Roman" w:hAnsi="Arial"/>
      <w:sz w:val="16"/>
      <w:szCs w:val="16"/>
      <w:lang w:eastAsia="en-GB"/>
    </w:rPr>
  </w:style>
  <w:style w:type="paragraph" w:customStyle="1" w:styleId="LineBottom">
    <w:name w:val="LineBottom"/>
    <w:basedOn w:val="Normal"/>
    <w:next w:val="Normal"/>
    <w:pPr>
      <w:widowControl w:val="0"/>
      <w:pBdr>
        <w:bottom w:val="single" w:sz="4" w:space="1" w:color="auto"/>
      </w:pBdr>
      <w:spacing w:before="0" w:after="240" w:line="240" w:lineRule="auto"/>
      <w:jc w:val="center"/>
    </w:pPr>
    <w:rPr>
      <w:rFonts w:ascii="Arial" w:eastAsia="Times New Roman" w:hAnsi="Arial"/>
      <w:sz w:val="16"/>
      <w:szCs w:val="16"/>
      <w:lang w:eastAsia="en-GB"/>
    </w:rPr>
  </w:style>
  <w:style w:type="paragraph" w:customStyle="1" w:styleId="PELeft">
    <w:name w:val="PELeft"/>
    <w:basedOn w:val="Normal"/>
    <w:pPr>
      <w:widowControl w:val="0"/>
      <w:spacing w:before="40" w:after="40" w:line="240" w:lineRule="auto"/>
    </w:pPr>
    <w:rPr>
      <w:rFonts w:ascii="Arial" w:eastAsia="Times New Roman" w:hAnsi="Arial" w:cs="Arial"/>
      <w:sz w:val="22"/>
      <w:lang w:eastAsia="en-GB"/>
    </w:rPr>
  </w:style>
  <w:style w:type="paragraph" w:customStyle="1" w:styleId="PERight">
    <w:name w:val="PERight"/>
    <w:basedOn w:val="Normal"/>
    <w:next w:val="Normal"/>
    <w:pPr>
      <w:widowControl w:val="0"/>
      <w:spacing w:before="0" w:after="0" w:line="240" w:lineRule="auto"/>
      <w:jc w:val="right"/>
    </w:pPr>
    <w:rPr>
      <w:rFonts w:ascii="Arial" w:eastAsia="Times New Roman" w:hAnsi="Arial" w:cs="Arial"/>
      <w:sz w:val="22"/>
      <w:lang w:eastAsia="en-GB"/>
    </w:rPr>
  </w:style>
  <w:style w:type="paragraph" w:customStyle="1" w:styleId="NormalBold">
    <w:name w:val="NormalBold"/>
    <w:basedOn w:val="Normal"/>
    <w:link w:val="NormalBoldChar"/>
    <w:pPr>
      <w:widowControl w:val="0"/>
      <w:spacing w:before="0" w:after="0" w:line="240" w:lineRule="auto"/>
    </w:pPr>
    <w:rPr>
      <w:rFonts w:eastAsia="Times New Roman"/>
      <w:b/>
      <w:szCs w:val="20"/>
      <w:lang w:eastAsia="en-GB"/>
    </w:rPr>
  </w:style>
  <w:style w:type="paragraph" w:customStyle="1" w:styleId="Normal24Bold">
    <w:name w:val="Normal24Bold"/>
    <w:basedOn w:val="Normal"/>
    <w:pPr>
      <w:widowControl w:val="0"/>
      <w:spacing w:before="0" w:after="480" w:line="240" w:lineRule="auto"/>
    </w:pPr>
    <w:rPr>
      <w:rFonts w:eastAsia="Times New Roman"/>
      <w:b/>
      <w:szCs w:val="20"/>
      <w:lang w:eastAsia="en-GB"/>
    </w:rPr>
  </w:style>
  <w:style w:type="paragraph" w:customStyle="1" w:styleId="ATHeading1">
    <w:name w:val="AT Heading 1"/>
    <w:basedOn w:val="Normal"/>
    <w:next w:val="Normal"/>
    <w:pPr>
      <w:keepNext/>
      <w:keepLines/>
      <w:spacing w:before="480" w:line="240" w:lineRule="auto"/>
      <w:outlineLvl w:val="0"/>
    </w:pPr>
    <w:rPr>
      <w:rFonts w:eastAsia="Times New Roman"/>
      <w:b/>
      <w:noProof/>
      <w:sz w:val="28"/>
      <w:szCs w:val="20"/>
      <w:lang w:eastAsia="fr-FR"/>
    </w:rPr>
  </w:style>
  <w:style w:type="paragraph" w:customStyle="1" w:styleId="ATHeading4">
    <w:name w:val="AT Heading 4"/>
    <w:basedOn w:val="Normal"/>
    <w:next w:val="Normal"/>
    <w:pPr>
      <w:keepNext/>
      <w:keepLines/>
      <w:spacing w:line="240" w:lineRule="auto"/>
    </w:pPr>
    <w:rPr>
      <w:rFonts w:eastAsia="Times New Roman"/>
      <w:b/>
      <w:i/>
      <w:noProof/>
      <w:szCs w:val="20"/>
      <w:lang w:eastAsia="fr-FR"/>
    </w:rPr>
  </w:style>
  <w:style w:type="paragraph" w:customStyle="1" w:styleId="ATHeading5">
    <w:name w:val="AT Heading 5"/>
    <w:basedOn w:val="Normal"/>
    <w:next w:val="Normal"/>
    <w:pPr>
      <w:keepNext/>
      <w:keepLines/>
      <w:spacing w:line="240" w:lineRule="auto"/>
    </w:pPr>
    <w:rPr>
      <w:rFonts w:eastAsia="Times New Roman"/>
      <w:i/>
      <w:noProof/>
      <w:szCs w:val="20"/>
      <w:lang w:eastAsia="fr-FR"/>
    </w:rPr>
  </w:style>
  <w:style w:type="paragraph" w:customStyle="1" w:styleId="ATHeading6">
    <w:name w:val="AT Heading 6"/>
    <w:basedOn w:val="Normal"/>
    <w:next w:val="Normal"/>
    <w:pPr>
      <w:keepNext/>
      <w:keepLines/>
      <w:spacing w:line="240" w:lineRule="auto"/>
    </w:pPr>
    <w:rPr>
      <w:rFonts w:eastAsia="Times New Roman"/>
      <w:smallCaps/>
      <w:noProof/>
      <w:szCs w:val="20"/>
      <w:lang w:eastAsia="fr-FR"/>
    </w:rPr>
  </w:style>
  <w:style w:type="paragraph" w:customStyle="1" w:styleId="ATHeadingMotiv">
    <w:name w:val="AT Heading Motiv"/>
    <w:basedOn w:val="Normal"/>
    <w:next w:val="Normal"/>
    <w:pPr>
      <w:keepNext/>
      <w:spacing w:before="60" w:after="60" w:line="240" w:lineRule="auto"/>
      <w:jc w:val="center"/>
    </w:pPr>
    <w:rPr>
      <w:rFonts w:eastAsia="Times New Roman"/>
      <w:i/>
      <w:szCs w:val="20"/>
      <w:lang w:eastAsia="fr-FR"/>
    </w:rPr>
  </w:style>
  <w:style w:type="paragraph" w:customStyle="1" w:styleId="ATTOCTitle">
    <w:name w:val="AT TOC Title"/>
    <w:basedOn w:val="Normal"/>
    <w:pPr>
      <w:keepNext/>
      <w:keepLines/>
      <w:spacing w:before="0" w:after="240" w:line="240" w:lineRule="auto"/>
      <w:jc w:val="center"/>
    </w:pPr>
    <w:rPr>
      <w:rFonts w:eastAsia="Times New Roman"/>
      <w:b/>
      <w:caps/>
      <w:sz w:val="28"/>
      <w:szCs w:val="20"/>
      <w:lang w:eastAsia="fr-FR"/>
    </w:rPr>
  </w:style>
  <w:style w:type="paragraph" w:customStyle="1" w:styleId="Numroamendement">
    <w:name w:val="Numéro amendement"/>
    <w:basedOn w:val="Normal"/>
    <w:next w:val="Normal"/>
    <w:pPr>
      <w:widowControl w:val="0"/>
      <w:spacing w:before="0" w:after="0" w:line="240" w:lineRule="auto"/>
      <w:jc w:val="center"/>
    </w:pPr>
    <w:rPr>
      <w:rFonts w:eastAsia="Times New Roman"/>
      <w:snapToGrid w:val="0"/>
      <w:szCs w:val="20"/>
    </w:rPr>
  </w:style>
  <w:style w:type="character" w:styleId="PageNumber">
    <w:name w:val="page number"/>
  </w:style>
  <w:style w:type="paragraph" w:styleId="TOC2">
    <w:name w:val="toc 2"/>
    <w:basedOn w:val="Normal"/>
    <w:next w:val="Normal"/>
    <w:autoRedefine/>
    <w:uiPriority w:val="39"/>
    <w:pPr>
      <w:keepNext/>
      <w:keepLines/>
      <w:spacing w:before="0" w:after="0" w:line="240" w:lineRule="auto"/>
    </w:pPr>
    <w:rPr>
      <w:rFonts w:eastAsia="Times New Roman"/>
      <w:b/>
      <w:noProof/>
      <w:szCs w:val="20"/>
      <w:lang w:eastAsia="fr-FR"/>
    </w:rPr>
  </w:style>
  <w:style w:type="paragraph" w:styleId="TOC3">
    <w:name w:val="toc 3"/>
    <w:basedOn w:val="Normal"/>
    <w:next w:val="Normal"/>
    <w:autoRedefine/>
    <w:uiPriority w:val="39"/>
    <w:pPr>
      <w:keepLines/>
      <w:spacing w:before="0" w:after="0" w:line="240" w:lineRule="auto"/>
      <w:ind w:right="510"/>
    </w:pPr>
    <w:rPr>
      <w:rFonts w:eastAsia="Times New Roman"/>
      <w:noProof/>
      <w:szCs w:val="20"/>
      <w:lang w:eastAsia="fr-FR"/>
    </w:rPr>
  </w:style>
  <w:style w:type="paragraph" w:customStyle="1" w:styleId="EPName">
    <w:name w:val="EPName"/>
    <w:basedOn w:val="Normal"/>
    <w:pPr>
      <w:widowControl w:val="0"/>
      <w:spacing w:before="80" w:after="80" w:line="240" w:lineRule="auto"/>
    </w:pPr>
    <w:rPr>
      <w:rFonts w:ascii="Arial Narrow" w:eastAsia="Times New Roman" w:hAnsi="Arial Narrow" w:cs="Arial"/>
      <w:b/>
      <w:color w:val="000000"/>
      <w:sz w:val="32"/>
      <w:lang w:eastAsia="en-GB"/>
    </w:rPr>
  </w:style>
  <w:style w:type="paragraph" w:customStyle="1" w:styleId="EPTerm">
    <w:name w:val="EPTerm"/>
    <w:basedOn w:val="Normal"/>
    <w:next w:val="Normal"/>
    <w:pPr>
      <w:widowControl w:val="0"/>
      <w:spacing w:before="0" w:after="80" w:line="240" w:lineRule="auto"/>
    </w:pPr>
    <w:rPr>
      <w:rFonts w:ascii="Arial" w:eastAsia="Times New Roman" w:hAnsi="Arial" w:cs="Arial"/>
      <w:sz w:val="20"/>
      <w:lang w:eastAsia="en-GB"/>
    </w:rPr>
  </w:style>
  <w:style w:type="paragraph" w:customStyle="1" w:styleId="EPLogo">
    <w:name w:val="EPLogo"/>
    <w:basedOn w:val="Normal"/>
    <w:qFormat/>
    <w:pPr>
      <w:widowControl w:val="0"/>
      <w:spacing w:before="0" w:after="0" w:line="240" w:lineRule="auto"/>
      <w:jc w:val="right"/>
    </w:pPr>
    <w:rPr>
      <w:rFonts w:eastAsia="Times New Roman"/>
      <w:szCs w:val="20"/>
      <w:lang w:eastAsia="en-GB"/>
    </w:rPr>
  </w:style>
  <w:style w:type="character" w:customStyle="1" w:styleId="NormalBoldChar">
    <w:name w:val="NormalBold Char"/>
    <w:link w:val="NormalBold"/>
    <w:rPr>
      <w:rFonts w:ascii="Times New Roman" w:eastAsia="Times New Roman" w:hAnsi="Times New Roman" w:cs="Times New Roman"/>
      <w:b/>
      <w:sz w:val="24"/>
      <w:szCs w:val="20"/>
      <w:lang w:val="hr-HR" w:eastAsia="en-GB"/>
    </w:rPr>
  </w:style>
  <w:style w:type="paragraph" w:customStyle="1" w:styleId="NormalBoldCentre">
    <w:name w:val="NormalBoldCentre"/>
    <w:basedOn w:val="Normal"/>
    <w:pPr>
      <w:widowControl w:val="0"/>
      <w:spacing w:before="0" w:after="0" w:line="240" w:lineRule="auto"/>
      <w:jc w:val="center"/>
    </w:pPr>
    <w:rPr>
      <w:rFonts w:eastAsia="Times New Roman"/>
      <w:b/>
      <w:szCs w:val="20"/>
      <w:lang w:eastAsia="en-GB"/>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pPr>
      <w:tabs>
        <w:tab w:val="left" w:pos="567"/>
      </w:tabs>
    </w:pPr>
  </w:style>
  <w:style w:type="paragraph" w:customStyle="1" w:styleId="StarsAndIs">
    <w:name w:val="StarsAndIs"/>
    <w:basedOn w:val="Normal"/>
    <w:pPr>
      <w:widowControl w:val="0"/>
      <w:spacing w:before="0" w:after="0" w:line="240" w:lineRule="auto"/>
      <w:ind w:left="1418"/>
    </w:pPr>
    <w:rPr>
      <w:rFonts w:ascii="Arial" w:eastAsia="Times New Roman" w:hAnsi="Arial"/>
      <w:b/>
      <w:sz w:val="48"/>
      <w:szCs w:val="20"/>
      <w:lang w:eastAsia="en-GB"/>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widowControl w:val="0"/>
      <w:spacing w:before="0" w:after="1200" w:line="240" w:lineRule="auto"/>
    </w:pPr>
    <w:rPr>
      <w:rFonts w:eastAsia="Times New Roman"/>
      <w:szCs w:val="20"/>
      <w:lang w:eastAsia="en-GB"/>
    </w:rPr>
  </w:style>
  <w:style w:type="paragraph" w:customStyle="1" w:styleId="Olang">
    <w:name w:val="Olang"/>
    <w:basedOn w:val="Normal12a12b"/>
    <w:pPr>
      <w:jc w:val="right"/>
    </w:pPr>
  </w:style>
  <w:style w:type="paragraph" w:customStyle="1" w:styleId="ConsHeading">
    <w:name w:val="ConsHeading"/>
    <w:basedOn w:val="Normal12Centre"/>
    <w:pPr>
      <w:spacing w:before="720"/>
    </w:pPr>
  </w:style>
  <w:style w:type="paragraph" w:customStyle="1" w:styleId="ZCommittee">
    <w:name w:val="ZCommittee"/>
    <w:basedOn w:val="Normal"/>
    <w:next w:val="Normal"/>
    <w:pPr>
      <w:widowControl w:val="0"/>
      <w:spacing w:before="0" w:after="0" w:line="240" w:lineRule="auto"/>
      <w:jc w:val="center"/>
    </w:pPr>
    <w:rPr>
      <w:rFonts w:ascii="Arial" w:eastAsia="Times New Roman" w:hAnsi="Arial" w:cs="Arial"/>
      <w:i/>
      <w:sz w:val="22"/>
      <w:lang w:eastAsia="en-GB"/>
    </w:rPr>
  </w:style>
  <w:style w:type="paragraph" w:customStyle="1" w:styleId="ConsLine">
    <w:name w:val="ConsLine"/>
    <w:basedOn w:val="Normal"/>
    <w:pPr>
      <w:widowControl w:val="0"/>
      <w:spacing w:before="240" w:after="240" w:line="240" w:lineRule="auto"/>
      <w:jc w:val="center"/>
    </w:pPr>
    <w:rPr>
      <w:rFonts w:eastAsia="Times New Roman"/>
      <w:bCs/>
      <w:szCs w:val="20"/>
      <w:lang w:eastAsia="en-GB"/>
    </w:rPr>
  </w:style>
  <w:style w:type="paragraph" w:customStyle="1" w:styleId="StyleConsHeading">
    <w:name w:val="Style ConsHeading"/>
    <w:basedOn w:val="ConsHeading"/>
    <w:pPr>
      <w:spacing w:after="0"/>
    </w:pPr>
    <w:rPr>
      <w:b/>
      <w:bCs/>
    </w:rPr>
  </w:style>
  <w:style w:type="paragraph" w:customStyle="1" w:styleId="NormalCentre">
    <w:name w:val="NormalCentre"/>
    <w:basedOn w:val="Normal"/>
    <w:pPr>
      <w:widowControl w:val="0"/>
      <w:spacing w:before="0" w:after="0" w:line="240" w:lineRule="auto"/>
      <w:jc w:val="center"/>
    </w:pPr>
    <w:rPr>
      <w:rFonts w:eastAsia="Times New Roman"/>
      <w:szCs w:val="20"/>
      <w:lang w:eastAsia="en-GB"/>
    </w:rPr>
  </w:style>
  <w:style w:type="paragraph" w:customStyle="1" w:styleId="Lgendesigne">
    <w:name w:val="Légende signe"/>
    <w:basedOn w:val="Normal"/>
    <w:pPr>
      <w:widowControl w:val="0"/>
      <w:tabs>
        <w:tab w:val="right" w:pos="454"/>
        <w:tab w:val="left" w:pos="737"/>
      </w:tabs>
      <w:spacing w:before="0" w:after="0" w:line="240" w:lineRule="auto"/>
      <w:ind w:left="737" w:hanging="737"/>
    </w:pPr>
    <w:rPr>
      <w:rFonts w:eastAsia="Times New Roman"/>
      <w:snapToGrid w:val="0"/>
      <w:sz w:val="18"/>
      <w:szCs w:val="20"/>
    </w:rPr>
  </w:style>
  <w:style w:type="paragraph" w:customStyle="1" w:styleId="Lgendetitre">
    <w:name w:val="Légende titre"/>
    <w:basedOn w:val="Normal"/>
    <w:pPr>
      <w:widowControl w:val="0"/>
      <w:spacing w:before="240" w:after="240" w:line="240" w:lineRule="auto"/>
    </w:pPr>
    <w:rPr>
      <w:rFonts w:eastAsia="Times New Roman"/>
      <w:b/>
      <w:i/>
      <w:snapToGrid w:val="0"/>
      <w:szCs w:val="20"/>
    </w:rPr>
  </w:style>
  <w:style w:type="paragraph" w:customStyle="1" w:styleId="Lgendestandard">
    <w:name w:val="Légende standard"/>
    <w:basedOn w:val="Lgendesigne"/>
    <w:pPr>
      <w:ind w:left="0" w:firstLine="0"/>
    </w:pPr>
  </w:style>
  <w:style w:type="character" w:styleId="Hyperlink">
    <w:name w:val="Hyperlink"/>
    <w:uiPriority w:val="99"/>
    <w:unhideWhenUsed/>
    <w:rPr>
      <w:color w:val="0000FF"/>
      <w:u w:val="single"/>
    </w:rPr>
  </w:style>
  <w:style w:type="paragraph" w:styleId="NormalWeb">
    <w:name w:val="Normal (Web)"/>
    <w:unhideWhenUsed/>
    <w:pPr>
      <w:spacing w:before="120" w:after="120" w:line="360" w:lineRule="auto"/>
    </w:pPr>
    <w:rPr>
      <w:rFonts w:ascii="Times New Roman" w:eastAsia="Times New Roman" w:hAnsi="Times New Roman" w:cs="Times New Roman"/>
      <w:color w:val="000000"/>
      <w:sz w:val="24"/>
      <w:szCs w:val="24"/>
      <w:u w:color="000000"/>
      <w:lang w:eastAsia="en-GB"/>
    </w:rPr>
  </w:style>
  <w:style w:type="paragraph" w:styleId="ListNumber">
    <w:name w:val="List Number"/>
    <w:unhideWhenUsed/>
    <w:pPr>
      <w:numPr>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ListNumberLevel2">
    <w:name w:val="List Number (Level 2)"/>
    <w:pPr>
      <w:numPr>
        <w:ilvl w:val="1"/>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ListNumberLevel3">
    <w:name w:val="List Number (Level 3)"/>
    <w:pPr>
      <w:numPr>
        <w:ilvl w:val="2"/>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ListNumberLevel4">
    <w:name w:val="List Number (Level 4)"/>
    <w:pPr>
      <w:numPr>
        <w:ilvl w:val="3"/>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Corps">
    <w:name w:val="Corps"/>
    <w:pPr>
      <w:spacing w:before="120" w:after="120" w:line="240" w:lineRule="auto"/>
      <w:jc w:val="both"/>
    </w:pPr>
    <w:rPr>
      <w:rFonts w:ascii="Times New Roman" w:eastAsia="Times New Roman" w:hAnsi="Times New Roman" w:cs="Times New Roman"/>
      <w:color w:val="000000"/>
      <w:sz w:val="24"/>
      <w:szCs w:val="24"/>
      <w:u w:color="000000"/>
      <w:lang w:eastAsia="en-GB"/>
    </w:rPr>
  </w:style>
  <w:style w:type="paragraph" w:customStyle="1" w:styleId="ManualNumPar1">
    <w:name w:val="Manual NumPar 1"/>
    <w:next w:val="Text1"/>
    <w:qFormat/>
    <w:pPr>
      <w:spacing w:before="120" w:after="120" w:line="240" w:lineRule="auto"/>
      <w:ind w:left="850" w:hanging="850"/>
      <w:jc w:val="both"/>
    </w:pPr>
    <w:rPr>
      <w:rFonts w:ascii="Times New Roman" w:eastAsia="Calibri" w:hAnsi="Times New Roman" w:cs="Times New Roman"/>
      <w:sz w:val="24"/>
      <w:u w:color="000000"/>
    </w:rPr>
  </w:style>
  <w:style w:type="paragraph" w:customStyle="1" w:styleId="Point0number">
    <w:name w:val="Point 0 (number)"/>
    <w:pPr>
      <w:numPr>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1number">
    <w:name w:val="Point 1 (number)"/>
    <w:pPr>
      <w:numPr>
        <w:ilvl w:val="2"/>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2number">
    <w:name w:val="Point 2 (number)"/>
    <w:pPr>
      <w:numPr>
        <w:ilvl w:val="4"/>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3number">
    <w:name w:val="Point 3 (number)"/>
    <w:pPr>
      <w:numPr>
        <w:ilvl w:val="6"/>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0letter">
    <w:name w:val="Point 0 (letter)"/>
    <w:pPr>
      <w:numPr>
        <w:ilvl w:val="1"/>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1letter">
    <w:name w:val="Point 1 (letter)"/>
    <w:qFormat/>
    <w:pPr>
      <w:numPr>
        <w:ilvl w:val="3"/>
        <w:numId w:val="25"/>
      </w:numPr>
      <w:spacing w:before="120" w:after="120" w:line="240" w:lineRule="auto"/>
      <w:jc w:val="both"/>
    </w:pPr>
    <w:rPr>
      <w:rFonts w:ascii="Times New Roman" w:eastAsia="Calibri" w:hAnsi="Times New Roman" w:cs="Times New Roman"/>
      <w:sz w:val="24"/>
      <w:u w:color="000000"/>
    </w:rPr>
  </w:style>
  <w:style w:type="paragraph" w:customStyle="1" w:styleId="Point2letter">
    <w:name w:val="Point 2 (letter)"/>
    <w:pPr>
      <w:numPr>
        <w:ilvl w:val="5"/>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3letter">
    <w:name w:val="Point 3 (letter)"/>
    <w:pPr>
      <w:numPr>
        <w:ilvl w:val="7"/>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4letter">
    <w:name w:val="Point 4 (letter)"/>
    <w:pPr>
      <w:numPr>
        <w:ilvl w:val="8"/>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Fait">
    <w:name w:val="Fait à"/>
    <w:next w:val="Institutionquisigne"/>
    <w:pPr>
      <w:keepNext/>
      <w:spacing w:before="120" w:after="0" w:line="240" w:lineRule="auto"/>
      <w:jc w:val="both"/>
    </w:pPr>
    <w:rPr>
      <w:rFonts w:ascii="Times New Roman" w:eastAsia="Calibri" w:hAnsi="Times New Roman" w:cs="Times New Roman"/>
      <w:sz w:val="24"/>
      <w:u w:color="000000"/>
    </w:rPr>
  </w:style>
  <w:style w:type="paragraph" w:customStyle="1" w:styleId="Applicationdirecte">
    <w:name w:val="Application directe"/>
    <w:next w:val="Fait"/>
    <w:pPr>
      <w:spacing w:before="480" w:after="120" w:line="240" w:lineRule="auto"/>
      <w:jc w:val="both"/>
    </w:pPr>
    <w:rPr>
      <w:rFonts w:ascii="Times New Roman" w:eastAsia="Calibri" w:hAnsi="Times New Roman" w:cs="Times New Roman"/>
      <w:sz w:val="24"/>
      <w:u w:color="000000"/>
    </w:rPr>
  </w:style>
  <w:style w:type="paragraph" w:customStyle="1" w:styleId="Institutionquisigne">
    <w:name w:val="Institution qui signe"/>
    <w:next w:val="Personnequisigne"/>
    <w:pPr>
      <w:keepNext/>
      <w:tabs>
        <w:tab w:val="left" w:pos="4252"/>
      </w:tabs>
      <w:spacing w:before="720" w:after="0" w:line="240" w:lineRule="auto"/>
      <w:jc w:val="both"/>
    </w:pPr>
    <w:rPr>
      <w:rFonts w:ascii="Times New Roman" w:eastAsia="Calibri" w:hAnsi="Times New Roman" w:cs="Times New Roman"/>
      <w:i/>
      <w:sz w:val="24"/>
      <w:u w:color="000000"/>
    </w:rPr>
  </w:style>
  <w:style w:type="paragraph" w:customStyle="1" w:styleId="Titrearticle">
    <w:name w:val="Titre article"/>
    <w:next w:val="Normal"/>
    <w:pPr>
      <w:keepNext/>
      <w:spacing w:before="360" w:after="120" w:line="240" w:lineRule="auto"/>
      <w:jc w:val="center"/>
    </w:pPr>
    <w:rPr>
      <w:rFonts w:ascii="Times New Roman" w:eastAsia="Calibri" w:hAnsi="Times New Roman" w:cs="Times New Roman"/>
      <w:i/>
      <w:sz w:val="24"/>
      <w:u w:color="000000"/>
    </w:rPr>
  </w:style>
  <w:style w:type="paragraph" w:customStyle="1" w:styleId="Formuledadoption">
    <w:name w:val="Formule d'adoption"/>
    <w:next w:val="Titrearticle"/>
    <w:pPr>
      <w:keepNext/>
      <w:spacing w:before="120" w:after="120" w:line="240" w:lineRule="auto"/>
      <w:jc w:val="both"/>
    </w:pPr>
    <w:rPr>
      <w:rFonts w:ascii="Times New Roman" w:eastAsia="Calibri" w:hAnsi="Times New Roman" w:cs="Times New Roman"/>
      <w:sz w:val="24"/>
      <w:u w:color="000000"/>
    </w:rPr>
  </w:style>
  <w:style w:type="paragraph" w:customStyle="1" w:styleId="Institutionquiagit">
    <w:name w:val="Institution qui agit"/>
    <w:next w:val="Normal"/>
    <w:pPr>
      <w:keepNext/>
      <w:spacing w:before="600" w:after="120" w:line="240" w:lineRule="auto"/>
      <w:jc w:val="both"/>
    </w:pPr>
    <w:rPr>
      <w:rFonts w:ascii="Times New Roman" w:eastAsia="Calibri" w:hAnsi="Times New Roman" w:cs="Times New Roman"/>
      <w:sz w:val="24"/>
      <w:u w:color="000000"/>
    </w:rPr>
  </w:style>
  <w:style w:type="paragraph" w:customStyle="1" w:styleId="Personnequisigne">
    <w:name w:val="Personne qui signe"/>
    <w:next w:val="Institutionquisigne"/>
    <w:pPr>
      <w:tabs>
        <w:tab w:val="left" w:pos="4252"/>
      </w:tabs>
      <w:spacing w:after="0" w:line="240" w:lineRule="auto"/>
    </w:pPr>
    <w:rPr>
      <w:rFonts w:ascii="Times New Roman" w:eastAsia="Calibri" w:hAnsi="Times New Roman" w:cs="Times New Roman"/>
      <w:i/>
      <w:sz w:val="24"/>
      <w:u w:color="000000"/>
    </w:rPr>
  </w:style>
  <w:style w:type="paragraph" w:customStyle="1" w:styleId="ManualConsidrant">
    <w:name w:val="Manual Considérant"/>
    <w:pPr>
      <w:spacing w:before="120" w:after="120" w:line="240" w:lineRule="auto"/>
      <w:ind w:left="709" w:hanging="709"/>
      <w:jc w:val="both"/>
    </w:pPr>
    <w:rPr>
      <w:rFonts w:ascii="Times New Roman" w:eastAsia="Calibri" w:hAnsi="Times New Roman" w:cs="Times New Roman"/>
      <w:sz w:val="24"/>
      <w:u w:color="000000"/>
    </w:rPr>
  </w:style>
  <w:style w:type="paragraph" w:customStyle="1" w:styleId="Typedudocument">
    <w:name w:val="Type du document"/>
    <w:next w:val="Titreobjet"/>
    <w:pPr>
      <w:spacing w:before="360" w:after="0" w:line="240" w:lineRule="auto"/>
      <w:jc w:val="center"/>
    </w:pPr>
    <w:rPr>
      <w:rFonts w:ascii="Times New Roman" w:eastAsia="Calibri" w:hAnsi="Times New Roman" w:cs="Times New Roman"/>
      <w:b/>
      <w:sz w:val="24"/>
      <w:u w:color="000000"/>
    </w:rPr>
  </w:style>
  <w:style w:type="paragraph" w:customStyle="1" w:styleId="Statut">
    <w:name w:val="Statut"/>
    <w:next w:val="Typedudocument"/>
    <w:pPr>
      <w:spacing w:before="360" w:after="0" w:line="240" w:lineRule="auto"/>
      <w:jc w:val="center"/>
    </w:pPr>
    <w:rPr>
      <w:rFonts w:ascii="Times New Roman" w:eastAsia="Calibri" w:hAnsi="Times New Roman" w:cs="Times New Roman"/>
      <w:sz w:val="24"/>
      <w:u w:color="000000"/>
    </w:rPr>
  </w:style>
  <w:style w:type="paragraph" w:customStyle="1" w:styleId="Titreobjet">
    <w:name w:val="Titre objet"/>
    <w:next w:val="Normal"/>
    <w:pPr>
      <w:spacing w:before="360" w:after="360" w:line="240" w:lineRule="auto"/>
      <w:jc w:val="center"/>
    </w:pPr>
    <w:rPr>
      <w:rFonts w:ascii="Times New Roman" w:eastAsia="Calibri" w:hAnsi="Times New Roman" w:cs="Times New Roman"/>
      <w:b/>
      <w:sz w:val="24"/>
      <w:u w:color="000000"/>
    </w:rPr>
  </w:style>
  <w:style w:type="character" w:customStyle="1" w:styleId="Aucun">
    <w:name w:val="Aucun"/>
    <w:rPr>
      <w:lang w:val="hr-HR"/>
    </w:rPr>
  </w:style>
  <w:style w:type="paragraph" w:customStyle="1" w:styleId="Annexetitre">
    <w:name w:val="Annexe titre"/>
    <w:basedOn w:val="Normal"/>
    <w:next w:val="Normal"/>
    <w:pPr>
      <w:spacing w:line="240" w:lineRule="auto"/>
      <w:jc w:val="center"/>
    </w:pPr>
    <w:rPr>
      <w:rFonts w:eastAsia="Calibri"/>
      <w:b/>
      <w:u w:val="single"/>
    </w:rPr>
  </w:style>
  <w:style w:type="paragraph" w:customStyle="1" w:styleId="NumPar1">
    <w:name w:val="NumPar 1"/>
    <w:basedOn w:val="Normal"/>
    <w:next w:val="Normal"/>
    <w:qFormat/>
    <w:pPr>
      <w:numPr>
        <w:numId w:val="26"/>
      </w:numPr>
      <w:spacing w:line="240" w:lineRule="auto"/>
      <w:jc w:val="both"/>
    </w:pPr>
    <w:rPr>
      <w:rFonts w:eastAsia="Calibri"/>
    </w:rPr>
  </w:style>
  <w:style w:type="paragraph" w:customStyle="1" w:styleId="NumPar2">
    <w:name w:val="NumPar 2"/>
    <w:basedOn w:val="Normal"/>
    <w:next w:val="Normal"/>
    <w:pPr>
      <w:numPr>
        <w:ilvl w:val="1"/>
        <w:numId w:val="26"/>
      </w:numPr>
      <w:tabs>
        <w:tab w:val="clear" w:pos="850"/>
        <w:tab w:val="num" w:pos="360"/>
      </w:tabs>
      <w:spacing w:line="240" w:lineRule="auto"/>
      <w:ind w:left="360" w:hanging="360"/>
      <w:jc w:val="both"/>
    </w:pPr>
    <w:rPr>
      <w:rFonts w:eastAsia="Calibri"/>
    </w:rPr>
  </w:style>
  <w:style w:type="paragraph" w:customStyle="1" w:styleId="NumPar3">
    <w:name w:val="NumPar 3"/>
    <w:basedOn w:val="Normal"/>
    <w:next w:val="Normal"/>
    <w:pPr>
      <w:numPr>
        <w:ilvl w:val="2"/>
        <w:numId w:val="26"/>
      </w:numPr>
      <w:tabs>
        <w:tab w:val="clear" w:pos="850"/>
        <w:tab w:val="num" w:pos="360"/>
      </w:tabs>
      <w:spacing w:line="240" w:lineRule="auto"/>
      <w:ind w:left="360" w:hanging="360"/>
      <w:jc w:val="both"/>
    </w:pPr>
    <w:rPr>
      <w:rFonts w:eastAsia="Calibri"/>
    </w:rPr>
  </w:style>
  <w:style w:type="paragraph" w:customStyle="1" w:styleId="NumPar4">
    <w:name w:val="NumPar 4"/>
    <w:basedOn w:val="Normal"/>
    <w:next w:val="Normal"/>
    <w:pPr>
      <w:numPr>
        <w:ilvl w:val="3"/>
        <w:numId w:val="26"/>
      </w:numPr>
      <w:tabs>
        <w:tab w:val="clear" w:pos="850"/>
        <w:tab w:val="num" w:pos="360"/>
      </w:tabs>
      <w:spacing w:line="240" w:lineRule="auto"/>
      <w:ind w:left="360" w:hanging="360"/>
      <w:jc w:val="both"/>
    </w:pPr>
    <w:rPr>
      <w:rFonts w:eastAsia="Calibri"/>
    </w:rPr>
  </w:style>
  <w:style w:type="paragraph" w:customStyle="1" w:styleId="Tiret1">
    <w:name w:val="Tiret 1"/>
    <w:basedOn w:val="Normal"/>
    <w:pPr>
      <w:numPr>
        <w:numId w:val="27"/>
      </w:numPr>
      <w:tabs>
        <w:tab w:val="clear" w:pos="1417"/>
        <w:tab w:val="num" w:pos="360"/>
      </w:tabs>
      <w:spacing w:line="240" w:lineRule="auto"/>
      <w:ind w:left="360" w:hanging="360"/>
      <w:jc w:val="both"/>
    </w:pPr>
    <w:rPr>
      <w:rFonts w:eastAsia="Calibri"/>
    </w:rPr>
  </w:style>
  <w:style w:type="paragraph" w:customStyle="1" w:styleId="Bullet0">
    <w:name w:val="Bullet 0"/>
    <w:basedOn w:val="Normal"/>
    <w:pPr>
      <w:numPr>
        <w:numId w:val="28"/>
      </w:numPr>
      <w:tabs>
        <w:tab w:val="clear" w:pos="850"/>
        <w:tab w:val="num" w:pos="360"/>
      </w:tabs>
      <w:spacing w:line="240" w:lineRule="auto"/>
      <w:ind w:left="360" w:hanging="360"/>
      <w:jc w:val="both"/>
    </w:pPr>
    <w:rPr>
      <w:rFonts w:eastAsia="Calibri"/>
    </w:rPr>
  </w:style>
  <w:style w:type="character" w:styleId="CommentReference">
    <w:name w:val="annotation reference"/>
    <w:uiPriority w:val="99"/>
    <w:unhideWhenUsed/>
    <w:rPr>
      <w:sz w:val="16"/>
      <w:szCs w:val="16"/>
    </w:rPr>
  </w:style>
  <w:style w:type="character" w:customStyle="1" w:styleId="st">
    <w:name w:val="st"/>
  </w:style>
  <w:style w:type="character" w:styleId="Emphasis">
    <w:name w:val="Emphasis"/>
    <w:uiPriority w:val="20"/>
    <w:qFormat/>
    <w:rPr>
      <w:i/>
      <w:iCs/>
    </w:rPr>
  </w:style>
  <w:style w:type="character" w:customStyle="1" w:styleId="aucun0">
    <w:name w:val="aucun"/>
  </w:style>
  <w:style w:type="paragraph" w:customStyle="1" w:styleId="NormalTabs">
    <w:name w:val="NormalTabs"/>
    <w:basedOn w:val="Normal"/>
    <w:qFormat/>
    <w:pPr>
      <w:widowControl w:val="0"/>
      <w:tabs>
        <w:tab w:val="center" w:pos="284"/>
        <w:tab w:val="left" w:pos="426"/>
      </w:tabs>
      <w:spacing w:before="0" w:after="0" w:line="240" w:lineRule="auto"/>
    </w:pPr>
    <w:rPr>
      <w:rFonts w:eastAsia="Times New Roman"/>
      <w:snapToGrid w:val="0"/>
      <w:szCs w:val="20"/>
    </w:rPr>
  </w:style>
  <w:style w:type="paragraph" w:styleId="CommentText">
    <w:name w:val="annotation text"/>
    <w:basedOn w:val="Normal"/>
    <w:link w:val="CommentTextChar"/>
    <w:uiPriority w:val="99"/>
    <w:pPr>
      <w:widowControl w:val="0"/>
      <w:spacing w:before="0" w:after="0" w:line="240" w:lineRule="auto"/>
    </w:pPr>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hr-H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hr-HR" w:eastAsia="en-GB"/>
    </w:rPr>
  </w:style>
  <w:style w:type="character" w:customStyle="1" w:styleId="Normal6Char">
    <w:name w:val="Normal6 Char"/>
    <w:link w:val="Normal6"/>
    <w:rPr>
      <w:rFonts w:ascii="Times New Roman" w:eastAsia="Times New Roman" w:hAnsi="Times New Roman" w:cs="Times New Roman"/>
      <w:sz w:val="24"/>
      <w:szCs w:val="20"/>
      <w:lang w:val="hr-HR" w:eastAsia="en-GB"/>
    </w:rPr>
  </w:style>
  <w:style w:type="paragraph" w:customStyle="1" w:styleId="PageHeadingNotTOC">
    <w:name w:val="PageHeadingNotTOC"/>
    <w:basedOn w:val="Normal"/>
    <w:pPr>
      <w:keepNext/>
      <w:widowControl w:val="0"/>
      <w:spacing w:before="240" w:after="240" w:line="240" w:lineRule="auto"/>
      <w:jc w:val="center"/>
    </w:pPr>
    <w:rPr>
      <w:rFonts w:ascii="Arial" w:eastAsia="Times New Roman" w:hAnsi="Arial"/>
      <w:b/>
      <w:szCs w:val="20"/>
      <w:lang w:eastAsia="en-GB"/>
    </w:rPr>
  </w:style>
  <w:style w:type="paragraph" w:customStyle="1" w:styleId="Normal12Italic">
    <w:name w:val="Normal12Italic"/>
    <w:basedOn w:val="Normal"/>
    <w:pPr>
      <w:widowControl w:val="0"/>
      <w:spacing w:before="0" w:after="240" w:line="240" w:lineRule="auto"/>
    </w:pPr>
    <w:rPr>
      <w:rFonts w:eastAsia="Times New Roman"/>
      <w:i/>
      <w:szCs w:val="20"/>
      <w:lang w:eastAsia="en-GB"/>
    </w:rPr>
  </w:style>
  <w:style w:type="paragraph" w:customStyle="1" w:styleId="CrossRef">
    <w:name w:val="CrossRef"/>
    <w:basedOn w:val="Normal"/>
    <w:pPr>
      <w:widowControl w:val="0"/>
      <w:spacing w:before="240" w:after="0" w:line="240" w:lineRule="auto"/>
      <w:jc w:val="center"/>
    </w:pPr>
    <w:rPr>
      <w:rFonts w:eastAsia="Times New Roman"/>
      <w:i/>
      <w:szCs w:val="20"/>
      <w:lang w:eastAsia="en-GB"/>
    </w:rPr>
  </w:style>
  <w:style w:type="paragraph" w:customStyle="1" w:styleId="JustificationTitle">
    <w:name w:val="JustificationTitle"/>
    <w:basedOn w:val="Normal"/>
    <w:next w:val="Normal12"/>
    <w:pPr>
      <w:keepNext/>
      <w:widowControl w:val="0"/>
      <w:spacing w:before="240" w:after="240" w:line="240" w:lineRule="auto"/>
      <w:jc w:val="center"/>
    </w:pPr>
    <w:rPr>
      <w:rFonts w:eastAsia="Times New Roman"/>
      <w:i/>
      <w:szCs w:val="20"/>
      <w:lang w:eastAsia="en-GB"/>
    </w:rPr>
  </w:style>
  <w:style w:type="paragraph" w:customStyle="1" w:styleId="ConclusionsPA">
    <w:name w:val="ConclusionsPA"/>
    <w:basedOn w:val="Normal12"/>
    <w:pPr>
      <w:spacing w:before="480"/>
      <w:jc w:val="center"/>
    </w:pPr>
    <w:rPr>
      <w:rFonts w:ascii="Arial" w:hAnsi="Arial"/>
      <w:b/>
      <w:caps/>
      <w:snapToGrid w:val="0"/>
      <w:lang w:eastAsia="en-US"/>
    </w:rPr>
  </w:style>
  <w:style w:type="paragraph" w:customStyle="1" w:styleId="ColumnHeading">
    <w:name w:val="ColumnHeading"/>
    <w:basedOn w:val="Normal"/>
    <w:pPr>
      <w:widowControl w:val="0"/>
      <w:spacing w:before="0" w:after="240" w:line="240" w:lineRule="auto"/>
      <w:jc w:val="center"/>
    </w:pPr>
    <w:rPr>
      <w:rFonts w:eastAsia="Times New Roman"/>
      <w:i/>
      <w:szCs w:val="20"/>
      <w:lang w:eastAsia="en-GB"/>
    </w:rPr>
  </w:style>
  <w:style w:type="paragraph" w:customStyle="1" w:styleId="NormalBold12b">
    <w:name w:val="NormalBold12b"/>
    <w:basedOn w:val="Normal"/>
    <w:pPr>
      <w:widowControl w:val="0"/>
      <w:spacing w:before="240" w:after="0" w:line="240" w:lineRule="auto"/>
    </w:pPr>
    <w:rPr>
      <w:rFonts w:eastAsia="Times New Roman"/>
      <w:b/>
      <w:szCs w:val="20"/>
      <w:lang w:eastAsia="en-GB"/>
    </w:rPr>
  </w:style>
  <w:style w:type="paragraph" w:styleId="NoSpacing">
    <w:name w:val="No Spacing"/>
    <w:basedOn w:val="Normal"/>
    <w:uiPriority w:val="1"/>
    <w:qFormat/>
    <w:pPr>
      <w:spacing w:before="0" w:after="0" w:line="240" w:lineRule="auto"/>
      <w:jc w:val="both"/>
    </w:pPr>
    <w:rPr>
      <w:rFonts w:eastAsia="Calibri"/>
      <w:szCs w:val="32"/>
    </w:rPr>
  </w:style>
  <w:style w:type="character" w:styleId="Strong">
    <w:name w:val="Strong"/>
    <w:uiPriority w:val="22"/>
    <w:qFormat/>
    <w:rPr>
      <w:b/>
      <w:bCs/>
    </w:rPr>
  </w:style>
  <w:style w:type="character" w:customStyle="1" w:styleId="Sup">
    <w:name w:val="Sup"/>
    <w:rPr>
      <w:color w:val="000000"/>
      <w:vertAlign w:val="superscript"/>
    </w:rPr>
  </w:style>
  <w:style w:type="character" w:customStyle="1" w:styleId="SupBoldItalic">
    <w:name w:val="SupBoldItalic"/>
    <w:rPr>
      <w:b/>
      <w:i/>
      <w:color w:val="000000"/>
      <w:vertAlign w:val="superscript"/>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en-GB"/>
    </w:rPr>
  </w:style>
  <w:style w:type="character" w:customStyle="1" w:styleId="Normal12Char">
    <w:name w:val="Normal12 Char"/>
    <w:link w:val="Normal12"/>
    <w:locked/>
    <w:rPr>
      <w:rFonts w:ascii="Times New Roman" w:eastAsia="Times New Roman" w:hAnsi="Times New Roman" w:cs="Times New Roman"/>
      <w:sz w:val="24"/>
      <w:szCs w:val="20"/>
      <w:lang w:val="hr-HR" w:eastAsia="en-GB"/>
    </w:rPr>
  </w:style>
  <w:style w:type="paragraph" w:customStyle="1" w:styleId="ZDateAM">
    <w:name w:val="ZDateAM"/>
    <w:basedOn w:val="Normal"/>
    <w:pPr>
      <w:widowControl w:val="0"/>
      <w:tabs>
        <w:tab w:val="right" w:pos="9356"/>
      </w:tabs>
      <w:spacing w:before="0" w:after="480" w:line="240" w:lineRule="auto"/>
    </w:pPr>
    <w:rPr>
      <w:rFonts w:eastAsia="Times New Roman"/>
      <w:noProof/>
      <w:szCs w:val="20"/>
      <w:lang w:eastAsia="en-GB"/>
    </w:rPr>
  </w:style>
  <w:style w:type="paragraph" w:customStyle="1" w:styleId="ProjRap">
    <w:name w:val="ProjRap"/>
    <w:basedOn w:val="Normal"/>
    <w:pPr>
      <w:widowControl w:val="0"/>
      <w:tabs>
        <w:tab w:val="right" w:pos="9356"/>
      </w:tabs>
      <w:spacing w:before="0" w:after="0" w:line="240" w:lineRule="auto"/>
    </w:pPr>
    <w:rPr>
      <w:rFonts w:eastAsia="Times New Roman"/>
      <w:b/>
      <w:noProof/>
      <w:szCs w:val="20"/>
      <w:lang w:eastAsia="en-GB"/>
    </w:rPr>
  </w:style>
  <w:style w:type="character" w:customStyle="1" w:styleId="highlight-diff">
    <w:name w:val="highlight-diff"/>
  </w:style>
  <w:style w:type="paragraph" w:customStyle="1" w:styleId="Normal6Italic">
    <w:name w:val="Normal6Italic"/>
    <w:basedOn w:val="Normal"/>
    <w:pPr>
      <w:spacing w:before="0" w:line="240" w:lineRule="auto"/>
    </w:pPr>
    <w:rPr>
      <w:rFonts w:eastAsia="Times New Roman"/>
      <w:i/>
      <w:color w:val="000000"/>
      <w:szCs w:val="24"/>
      <w:lang w:eastAsia="en-GB"/>
    </w:rPr>
  </w:style>
  <w:style w:type="numbering" w:customStyle="1" w:styleId="Style5import">
    <w:name w:val="Style 5 importé"/>
    <w:pPr>
      <w:numPr>
        <w:numId w:val="29"/>
      </w:numPr>
    </w:pPr>
  </w:style>
  <w:style w:type="paragraph" w:customStyle="1" w:styleId="Normal6Center">
    <w:name w:val="Normal6 + Center"/>
    <w:qFormat/>
    <w:pPr>
      <w:spacing w:after="120" w:line="240" w:lineRule="auto"/>
      <w:jc w:val="center"/>
    </w:pPr>
    <w:rPr>
      <w:rFonts w:ascii="Times New Roman" w:eastAsia="Times New Roman" w:hAnsi="Times New Roman" w:cs="Times New Roman"/>
      <w:b/>
      <w:i/>
      <w:color w:val="000000"/>
      <w:sz w:val="24"/>
      <w:szCs w:val="24"/>
      <w:lang w:eastAsia="en-GB"/>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widowControl w:val="0"/>
      <w:spacing w:before="0" w:after="0" w:line="240" w:lineRule="auto"/>
      <w:jc w:val="center"/>
    </w:pPr>
    <w:rPr>
      <w:rFonts w:eastAsia="Times New Roman"/>
      <w:noProof/>
      <w:szCs w:val="20"/>
      <w:lang w:eastAsia="en-GB"/>
    </w:rPr>
  </w:style>
  <w:style w:type="paragraph" w:customStyle="1" w:styleId="Normal24b12aBoldItalic">
    <w:name w:val="Normal24b12aBoldItalic"/>
    <w:basedOn w:val="Normal12a12b"/>
    <w:pPr>
      <w:spacing w:before="480"/>
    </w:pPr>
    <w:rPr>
      <w:b/>
      <w:i/>
      <w:szCs w:val="24"/>
    </w:rPr>
  </w:style>
  <w:style w:type="paragraph" w:customStyle="1" w:styleId="Normal12a12bKeep">
    <w:name w:val="Normal12a12bKeep"/>
    <w:basedOn w:val="Normal"/>
    <w:pPr>
      <w:keepNext/>
      <w:widowControl w:val="0"/>
      <w:spacing w:before="240" w:after="240" w:line="240" w:lineRule="auto"/>
    </w:pPr>
    <w:rPr>
      <w:rFonts w:eastAsia="Times New Roman"/>
      <w:szCs w:val="20"/>
      <w:lang w:eastAsia="en-GB"/>
    </w:rPr>
  </w:style>
  <w:style w:type="paragraph" w:customStyle="1" w:styleId="NormalKeep">
    <w:name w:val="NormalKeep"/>
    <w:basedOn w:val="Normal"/>
    <w:pPr>
      <w:keepNext/>
      <w:widowControl w:val="0"/>
      <w:spacing w:before="0" w:after="0" w:line="240" w:lineRule="auto"/>
    </w:pPr>
    <w:rPr>
      <w:rFonts w:eastAsia="Times New Roman"/>
      <w:szCs w:val="20"/>
      <w:lang w:eastAsia="en-GB"/>
    </w:rPr>
  </w:style>
  <w:style w:type="character" w:customStyle="1" w:styleId="added">
    <w:name w:val="added"/>
    <w:rPr>
      <w:b/>
      <w:i/>
      <w:noProof w:val="0"/>
      <w:lang w:val="hr-HR"/>
    </w:rPr>
  </w:style>
  <w:style w:type="paragraph" w:customStyle="1" w:styleId="Justification">
    <w:name w:val="Justification"/>
    <w:basedOn w:val="Normal12"/>
    <w:rPr>
      <w:i/>
    </w:rPr>
  </w:style>
  <w:style w:type="paragraph" w:customStyle="1" w:styleId="AMClosing">
    <w:name w:val="AMClosing"/>
    <w:basedOn w:val="Normal"/>
    <w:pPr>
      <w:widowControl w:val="0"/>
      <w:spacing w:before="480" w:after="720" w:line="240" w:lineRule="auto"/>
    </w:pPr>
    <w:rPr>
      <w:rFonts w:eastAsia="Times New Roman"/>
      <w:szCs w:val="20"/>
      <w:lang w:eastAsia="en-GB"/>
    </w:rPr>
  </w:style>
  <w:style w:type="numbering" w:customStyle="1" w:styleId="NoList1">
    <w:name w:val="No List1"/>
    <w:next w:val="NoList"/>
    <w:uiPriority w:val="99"/>
    <w:semiHidden/>
    <w:unhideWhenUsed/>
  </w:style>
  <w:style w:type="paragraph" w:customStyle="1" w:styleId="ListBullet1">
    <w:name w:val="List Bullet 1"/>
    <w:basedOn w:val="Normal"/>
    <w:pPr>
      <w:numPr>
        <w:numId w:val="30"/>
      </w:numPr>
      <w:spacing w:line="240" w:lineRule="auto"/>
      <w:jc w:val="both"/>
    </w:pPr>
    <w:rPr>
      <w:rFonts w:eastAsia="Times New Roman"/>
      <w:lang w:eastAsia="de-DE"/>
    </w:rPr>
  </w:style>
  <w:style w:type="paragraph" w:customStyle="1" w:styleId="ListDash1">
    <w:name w:val="List Dash 1"/>
    <w:basedOn w:val="Normal"/>
    <w:pPr>
      <w:numPr>
        <w:numId w:val="31"/>
      </w:numPr>
      <w:spacing w:line="240" w:lineRule="auto"/>
      <w:jc w:val="both"/>
    </w:pPr>
    <w:rPr>
      <w:rFonts w:eastAsia="Times New Roman"/>
      <w:lang w:eastAsia="de-DE"/>
    </w:rPr>
  </w:style>
  <w:style w:type="paragraph" w:customStyle="1" w:styleId="ListDash2">
    <w:name w:val="List Dash 2"/>
    <w:basedOn w:val="Normal"/>
    <w:pPr>
      <w:numPr>
        <w:numId w:val="32"/>
      </w:numPr>
      <w:spacing w:line="240" w:lineRule="auto"/>
      <w:jc w:val="both"/>
    </w:pPr>
    <w:rPr>
      <w:rFonts w:eastAsia="Times New Roman"/>
      <w:lang w:eastAsia="de-DE"/>
    </w:rPr>
  </w:style>
  <w:style w:type="paragraph" w:styleId="ListBullet">
    <w:name w:val="List Bullet"/>
    <w:basedOn w:val="Normal"/>
    <w:pPr>
      <w:numPr>
        <w:numId w:val="33"/>
      </w:numPr>
      <w:spacing w:line="240" w:lineRule="auto"/>
      <w:jc w:val="both"/>
    </w:pPr>
    <w:rPr>
      <w:rFonts w:eastAsia="Times New Roman"/>
      <w:lang w:eastAsia="en-GB"/>
    </w:rPr>
  </w:style>
  <w:style w:type="paragraph" w:customStyle="1" w:styleId="En-tte">
    <w:name w:val="En-têt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numbering" w:customStyle="1" w:styleId="Style2import">
    <w:name w:val="Style 2 importé"/>
    <w:pPr>
      <w:numPr>
        <w:numId w:val="34"/>
      </w:numPr>
    </w:pPr>
  </w:style>
  <w:style w:type="character" w:customStyle="1" w:styleId="Lien">
    <w:name w:val="Lien"/>
    <w:rPr>
      <w:color w:val="0000FF"/>
      <w:u w:val="single" w:color="0000FF"/>
    </w:rPr>
  </w:style>
  <w:style w:type="numbering" w:customStyle="1" w:styleId="Style3import">
    <w:name w:val="Style 3 importé"/>
    <w:pPr>
      <w:numPr>
        <w:numId w:val="35"/>
      </w:numPr>
    </w:pPr>
  </w:style>
  <w:style w:type="character" w:customStyle="1" w:styleId="Hyperlink0">
    <w:name w:val="Hyperlink.0"/>
    <w:rPr>
      <w:color w:val="000000"/>
      <w:u w:val="single" w:color="000000"/>
    </w:rPr>
  </w:style>
  <w:style w:type="numbering" w:customStyle="1" w:styleId="Style4import">
    <w:name w:val="Style 4 importé"/>
    <w:pPr>
      <w:numPr>
        <w:numId w:val="36"/>
      </w:numPr>
    </w:pPr>
  </w:style>
  <w:style w:type="numbering" w:customStyle="1" w:styleId="Style5import1">
    <w:name w:val="Style 5 importé1"/>
    <w:pPr>
      <w:numPr>
        <w:numId w:val="44"/>
      </w:numPr>
    </w:pPr>
  </w:style>
  <w:style w:type="paragraph" w:customStyle="1" w:styleId="ListDash">
    <w:name w:val="List Dash"/>
    <w:basedOn w:val="Normal"/>
    <w:pPr>
      <w:numPr>
        <w:numId w:val="37"/>
      </w:numPr>
      <w:spacing w:line="240" w:lineRule="auto"/>
      <w:jc w:val="both"/>
    </w:pPr>
    <w:rPr>
      <w:rFonts w:eastAsia="Times New Roman"/>
      <w:lang w:eastAsia="en-GB"/>
    </w:rPr>
  </w:style>
  <w:style w:type="paragraph" w:styleId="Caption">
    <w:name w:val="caption"/>
    <w:basedOn w:val="Normal"/>
    <w:next w:val="Normal"/>
    <w:qFormat/>
    <w:pPr>
      <w:spacing w:line="240" w:lineRule="auto"/>
      <w:jc w:val="both"/>
    </w:pPr>
    <w:rPr>
      <w:rFonts w:eastAsia="Times New Roman"/>
      <w:b/>
      <w:bCs/>
      <w:sz w:val="20"/>
      <w:lang w:eastAsia="en-GB"/>
    </w:rPr>
  </w:style>
  <w:style w:type="paragraph" w:styleId="TableofFigures">
    <w:name w:val="table of figures"/>
    <w:basedOn w:val="Normal"/>
    <w:next w:val="Normal"/>
    <w:pPr>
      <w:spacing w:line="240" w:lineRule="auto"/>
      <w:jc w:val="both"/>
    </w:pPr>
    <w:rPr>
      <w:rFonts w:eastAsia="Times New Roman"/>
      <w:lang w:eastAsia="en-GB"/>
    </w:rPr>
  </w:style>
  <w:style w:type="paragraph" w:styleId="ListBullet2">
    <w:name w:val="List Bullet 2"/>
    <w:basedOn w:val="Normal"/>
    <w:pPr>
      <w:tabs>
        <w:tab w:val="num" w:pos="643"/>
      </w:tabs>
      <w:spacing w:line="240" w:lineRule="auto"/>
      <w:ind w:left="643" w:hanging="360"/>
      <w:contextualSpacing/>
      <w:jc w:val="both"/>
    </w:pPr>
    <w:rPr>
      <w:rFonts w:eastAsia="Times New Roman"/>
      <w:lang w:eastAsia="en-GB"/>
    </w:rPr>
  </w:style>
  <w:style w:type="paragraph" w:styleId="ListBullet3">
    <w:name w:val="List Bullet 3"/>
    <w:basedOn w:val="Normal"/>
    <w:pPr>
      <w:tabs>
        <w:tab w:val="num" w:pos="926"/>
      </w:tabs>
      <w:spacing w:line="240" w:lineRule="auto"/>
      <w:ind w:left="926" w:hanging="360"/>
      <w:contextualSpacing/>
      <w:jc w:val="both"/>
    </w:pPr>
    <w:rPr>
      <w:rFonts w:eastAsia="Times New Roman"/>
      <w:lang w:eastAsia="en-GB"/>
    </w:rPr>
  </w:style>
  <w:style w:type="paragraph" w:styleId="ListBullet4">
    <w:name w:val="List Bullet 4"/>
    <w:basedOn w:val="Normal"/>
    <w:pPr>
      <w:tabs>
        <w:tab w:val="num" w:pos="1209"/>
      </w:tabs>
      <w:spacing w:line="240" w:lineRule="auto"/>
      <w:ind w:left="1209" w:hanging="360"/>
      <w:contextualSpacing/>
      <w:jc w:val="both"/>
    </w:pPr>
    <w:rPr>
      <w:rFonts w:eastAsia="Times New Roman"/>
      <w:lang w:eastAsia="en-GB"/>
    </w:rPr>
  </w:style>
  <w:style w:type="paragraph" w:styleId="ListNumber2">
    <w:name w:val="List Number 2"/>
    <w:basedOn w:val="Normal"/>
    <w:pPr>
      <w:tabs>
        <w:tab w:val="num" w:pos="643"/>
      </w:tabs>
      <w:spacing w:line="240" w:lineRule="auto"/>
      <w:ind w:left="643" w:hanging="360"/>
      <w:contextualSpacing/>
      <w:jc w:val="both"/>
    </w:pPr>
    <w:rPr>
      <w:rFonts w:eastAsia="Times New Roman"/>
      <w:lang w:eastAsia="en-GB"/>
    </w:rPr>
  </w:style>
  <w:style w:type="paragraph" w:styleId="ListNumber3">
    <w:name w:val="List Number 3"/>
    <w:basedOn w:val="Normal"/>
    <w:pPr>
      <w:tabs>
        <w:tab w:val="num" w:pos="926"/>
      </w:tabs>
      <w:spacing w:line="240" w:lineRule="auto"/>
      <w:ind w:left="926" w:hanging="360"/>
      <w:contextualSpacing/>
      <w:jc w:val="both"/>
    </w:pPr>
    <w:rPr>
      <w:rFonts w:eastAsia="Times New Roman"/>
      <w:lang w:eastAsia="en-GB"/>
    </w:rPr>
  </w:style>
  <w:style w:type="paragraph" w:styleId="ListNumber4">
    <w:name w:val="List Number 4"/>
    <w:basedOn w:val="Normal"/>
    <w:pPr>
      <w:tabs>
        <w:tab w:val="num" w:pos="1209"/>
      </w:tabs>
      <w:spacing w:line="240" w:lineRule="auto"/>
      <w:ind w:left="1209" w:hanging="360"/>
      <w:contextualSpacing/>
      <w:jc w:val="both"/>
    </w:pPr>
    <w:rPr>
      <w:rFonts w:eastAsia="Times New Roman"/>
      <w:lang w:eastAsia="en-GB"/>
    </w:rPr>
  </w:style>
  <w:style w:type="paragraph" w:customStyle="1" w:styleId="Sous-titreobjet">
    <w:name w:val="Sous-titre objet"/>
    <w:basedOn w:val="Normal"/>
    <w:pPr>
      <w:spacing w:before="0" w:after="0" w:line="240" w:lineRule="auto"/>
      <w:jc w:val="center"/>
    </w:pPr>
    <w:rPr>
      <w:rFonts w:eastAsia="Times New Roman"/>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character" w:customStyle="1" w:styleId="ListParagraphChar">
    <w:name w:val="List Paragraph Char"/>
    <w:aliases w:val="List Paragraph (numbered (a)) Char,List Paragraph Char Char Char Char,Use Case List Paragraph Char,List Paragraph2 Char,Main numbered paragraph Char,Bullet paras Char,Colorful List - Accent 11 Char,Text Char,Citation List Char"/>
    <w:link w:val="ListParagraph"/>
    <w:uiPriority w:val="34"/>
    <w:qFormat/>
    <w:rPr>
      <w:rFonts w:ascii="Times New Roman" w:hAnsi="Times New Roman" w:cs="Times New Roman"/>
      <w:sz w:val="24"/>
      <w:lang w:val="hr-HR"/>
    </w:rPr>
  </w:style>
  <w:style w:type="paragraph" w:styleId="TOC4">
    <w:name w:val="toc 4"/>
    <w:basedOn w:val="Normal"/>
    <w:next w:val="Normal"/>
    <w:uiPriority w:val="39"/>
    <w:unhideWhenUsed/>
    <w:pPr>
      <w:tabs>
        <w:tab w:val="right" w:leader="dot" w:pos="9071"/>
      </w:tabs>
      <w:spacing w:before="60" w:line="240" w:lineRule="auto"/>
      <w:ind w:left="850" w:hanging="850"/>
    </w:pPr>
    <w:rPr>
      <w:rFonts w:eastAsia="Calibri"/>
    </w:rPr>
  </w:style>
  <w:style w:type="paragraph" w:styleId="TOC5">
    <w:name w:val="toc 5"/>
    <w:basedOn w:val="Normal"/>
    <w:next w:val="Normal"/>
    <w:uiPriority w:val="39"/>
    <w:unhideWhenUsed/>
    <w:pPr>
      <w:tabs>
        <w:tab w:val="right" w:leader="dot" w:pos="9071"/>
      </w:tabs>
      <w:spacing w:before="300" w:line="240" w:lineRule="auto"/>
    </w:pPr>
    <w:rPr>
      <w:rFonts w:eastAsia="Calibri"/>
    </w:rPr>
  </w:style>
  <w:style w:type="paragraph" w:styleId="TOC6">
    <w:name w:val="toc 6"/>
    <w:basedOn w:val="Normal"/>
    <w:next w:val="Normal"/>
    <w:uiPriority w:val="39"/>
    <w:unhideWhenUsed/>
    <w:pPr>
      <w:tabs>
        <w:tab w:val="right" w:leader="dot" w:pos="9071"/>
      </w:tabs>
      <w:spacing w:before="240" w:line="240" w:lineRule="auto"/>
    </w:pPr>
    <w:rPr>
      <w:rFonts w:eastAsia="Calibri"/>
    </w:rPr>
  </w:style>
  <w:style w:type="paragraph" w:styleId="TOC7">
    <w:name w:val="toc 7"/>
    <w:basedOn w:val="Normal"/>
    <w:next w:val="Normal"/>
    <w:uiPriority w:val="39"/>
    <w:unhideWhenUsed/>
    <w:pPr>
      <w:tabs>
        <w:tab w:val="right" w:leader="dot" w:pos="9071"/>
      </w:tabs>
      <w:spacing w:before="180" w:line="240" w:lineRule="auto"/>
    </w:pPr>
    <w:rPr>
      <w:rFonts w:eastAsia="Calibri"/>
    </w:rPr>
  </w:style>
  <w:style w:type="paragraph" w:styleId="TOC8">
    <w:name w:val="toc 8"/>
    <w:basedOn w:val="Normal"/>
    <w:next w:val="Normal"/>
    <w:uiPriority w:val="39"/>
    <w:unhideWhenUsed/>
    <w:pPr>
      <w:tabs>
        <w:tab w:val="right" w:leader="dot" w:pos="9071"/>
      </w:tabs>
      <w:spacing w:line="240" w:lineRule="auto"/>
    </w:pPr>
    <w:rPr>
      <w:rFonts w:eastAsia="Calibri"/>
    </w:rPr>
  </w:style>
  <w:style w:type="paragraph" w:styleId="TOC9">
    <w:name w:val="toc 9"/>
    <w:basedOn w:val="Normal"/>
    <w:next w:val="Normal"/>
    <w:uiPriority w:val="39"/>
    <w:unhideWhenUsed/>
    <w:pPr>
      <w:tabs>
        <w:tab w:val="right" w:leader="dot" w:pos="9071"/>
      </w:tabs>
      <w:spacing w:line="240" w:lineRule="auto"/>
      <w:jc w:val="both"/>
    </w:pPr>
    <w:rPr>
      <w:rFonts w:eastAsia="Calibri"/>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line="240" w:lineRule="auto"/>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paragraph" w:customStyle="1" w:styleId="NormalLeft">
    <w:name w:val="Normal Left"/>
    <w:basedOn w:val="Normal"/>
    <w:pPr>
      <w:spacing w:line="240" w:lineRule="auto"/>
    </w:pPr>
    <w:rPr>
      <w:rFonts w:eastAsia="Calibri"/>
    </w:rPr>
  </w:style>
  <w:style w:type="paragraph" w:customStyle="1" w:styleId="QuotedText">
    <w:name w:val="Quoted Text"/>
    <w:basedOn w:val="Normal"/>
    <w:pPr>
      <w:spacing w:line="240" w:lineRule="auto"/>
      <w:ind w:left="1417"/>
      <w:jc w:val="both"/>
    </w:pPr>
    <w:rPr>
      <w:rFonts w:eastAsia="Calibri"/>
    </w:rPr>
  </w:style>
  <w:style w:type="paragraph" w:customStyle="1" w:styleId="Point0">
    <w:name w:val="Point 0"/>
    <w:basedOn w:val="Normal"/>
    <w:pPr>
      <w:spacing w:line="240" w:lineRule="auto"/>
      <w:ind w:left="850" w:hanging="850"/>
      <w:jc w:val="both"/>
    </w:pPr>
    <w:rPr>
      <w:rFonts w:eastAsia="Calibri"/>
    </w:rPr>
  </w:style>
  <w:style w:type="paragraph" w:customStyle="1" w:styleId="Point1">
    <w:name w:val="Point 1"/>
    <w:basedOn w:val="Normal"/>
    <w:pPr>
      <w:spacing w:line="240" w:lineRule="auto"/>
      <w:ind w:left="1417" w:hanging="567"/>
      <w:jc w:val="both"/>
    </w:pPr>
    <w:rPr>
      <w:rFonts w:eastAsia="Calibri"/>
    </w:rPr>
  </w:style>
  <w:style w:type="paragraph" w:customStyle="1" w:styleId="Point2">
    <w:name w:val="Point 2"/>
    <w:basedOn w:val="Normal"/>
    <w:pPr>
      <w:spacing w:line="240" w:lineRule="auto"/>
      <w:ind w:left="1984" w:hanging="567"/>
      <w:jc w:val="both"/>
    </w:pPr>
    <w:rPr>
      <w:rFonts w:eastAsia="Calibri"/>
    </w:rPr>
  </w:style>
  <w:style w:type="paragraph" w:customStyle="1" w:styleId="Point3">
    <w:name w:val="Point 3"/>
    <w:basedOn w:val="Normal"/>
    <w:pPr>
      <w:spacing w:line="240" w:lineRule="auto"/>
      <w:ind w:left="2551" w:hanging="567"/>
      <w:jc w:val="both"/>
    </w:pPr>
    <w:rPr>
      <w:rFonts w:eastAsia="Calibri"/>
    </w:rPr>
  </w:style>
  <w:style w:type="paragraph" w:customStyle="1" w:styleId="Point4">
    <w:name w:val="Point 4"/>
    <w:basedOn w:val="Normal"/>
    <w:pPr>
      <w:spacing w:line="240" w:lineRule="auto"/>
      <w:ind w:left="3118" w:hanging="567"/>
      <w:jc w:val="both"/>
    </w:pPr>
    <w:rPr>
      <w:rFonts w:eastAsia="Calibri"/>
    </w:rPr>
  </w:style>
  <w:style w:type="paragraph" w:customStyle="1" w:styleId="Tiret0">
    <w:name w:val="Tiret 0"/>
    <w:basedOn w:val="Point0"/>
    <w:pPr>
      <w:numPr>
        <w:numId w:val="38"/>
      </w:numPr>
      <w:tabs>
        <w:tab w:val="clear" w:pos="850"/>
        <w:tab w:val="num" w:pos="1440"/>
      </w:tabs>
      <w:ind w:left="1440" w:hanging="360"/>
    </w:pPr>
  </w:style>
  <w:style w:type="paragraph" w:customStyle="1" w:styleId="Tiret2">
    <w:name w:val="Tiret 2"/>
    <w:basedOn w:val="Point2"/>
    <w:pPr>
      <w:numPr>
        <w:numId w:val="39"/>
      </w:numPr>
      <w:tabs>
        <w:tab w:val="clear" w:pos="1984"/>
        <w:tab w:val="num" w:pos="1800"/>
      </w:tabs>
      <w:ind w:left="1800" w:hanging="360"/>
    </w:pPr>
  </w:style>
  <w:style w:type="paragraph" w:customStyle="1" w:styleId="Tiret3">
    <w:name w:val="Tiret 3"/>
    <w:basedOn w:val="Point3"/>
    <w:pPr>
      <w:numPr>
        <w:numId w:val="40"/>
      </w:numPr>
      <w:tabs>
        <w:tab w:val="clear" w:pos="2551"/>
        <w:tab w:val="num" w:pos="1800"/>
      </w:tabs>
      <w:ind w:left="1800" w:hanging="360"/>
    </w:pPr>
  </w:style>
  <w:style w:type="paragraph" w:customStyle="1" w:styleId="Tiret4">
    <w:name w:val="Tiret 4"/>
    <w:basedOn w:val="Point4"/>
    <w:pPr>
      <w:numPr>
        <w:numId w:val="41"/>
      </w:numPr>
      <w:tabs>
        <w:tab w:val="clear" w:pos="3118"/>
        <w:tab w:val="num" w:pos="1134"/>
      </w:tabs>
      <w:ind w:left="1134" w:hanging="283"/>
    </w:pPr>
  </w:style>
  <w:style w:type="paragraph" w:customStyle="1" w:styleId="PointDouble0">
    <w:name w:val="PointDouble 0"/>
    <w:basedOn w:val="Normal"/>
    <w:pPr>
      <w:tabs>
        <w:tab w:val="left" w:pos="850"/>
      </w:tabs>
      <w:spacing w:line="240" w:lineRule="auto"/>
      <w:ind w:left="1417" w:hanging="1417"/>
      <w:jc w:val="both"/>
    </w:pPr>
    <w:rPr>
      <w:rFonts w:eastAsia="Calibri"/>
    </w:rPr>
  </w:style>
  <w:style w:type="paragraph" w:customStyle="1" w:styleId="PointDouble1">
    <w:name w:val="PointDouble 1"/>
    <w:basedOn w:val="Normal"/>
    <w:pPr>
      <w:tabs>
        <w:tab w:val="left" w:pos="1417"/>
      </w:tabs>
      <w:spacing w:line="240" w:lineRule="auto"/>
      <w:ind w:left="1984" w:hanging="1134"/>
      <w:jc w:val="both"/>
    </w:pPr>
    <w:rPr>
      <w:rFonts w:eastAsia="Calibri"/>
    </w:rPr>
  </w:style>
  <w:style w:type="paragraph" w:customStyle="1" w:styleId="PointDouble2">
    <w:name w:val="PointDouble 2"/>
    <w:basedOn w:val="Normal"/>
    <w:pPr>
      <w:tabs>
        <w:tab w:val="left" w:pos="1984"/>
      </w:tabs>
      <w:spacing w:line="240" w:lineRule="auto"/>
      <w:ind w:left="2551" w:hanging="1134"/>
      <w:jc w:val="both"/>
    </w:pPr>
    <w:rPr>
      <w:rFonts w:eastAsia="Calibri"/>
    </w:rPr>
  </w:style>
  <w:style w:type="paragraph" w:customStyle="1" w:styleId="PointDouble3">
    <w:name w:val="PointDouble 3"/>
    <w:basedOn w:val="Normal"/>
    <w:pPr>
      <w:tabs>
        <w:tab w:val="left" w:pos="2551"/>
      </w:tabs>
      <w:spacing w:line="240" w:lineRule="auto"/>
      <w:ind w:left="3118" w:hanging="1134"/>
      <w:jc w:val="both"/>
    </w:pPr>
    <w:rPr>
      <w:rFonts w:eastAsia="Calibri"/>
    </w:rPr>
  </w:style>
  <w:style w:type="paragraph" w:customStyle="1" w:styleId="PointDouble4">
    <w:name w:val="PointDouble 4"/>
    <w:basedOn w:val="Normal"/>
    <w:pPr>
      <w:tabs>
        <w:tab w:val="left" w:pos="3118"/>
      </w:tabs>
      <w:spacing w:line="240" w:lineRule="auto"/>
      <w:ind w:left="3685" w:hanging="1134"/>
      <w:jc w:val="both"/>
    </w:pPr>
    <w:rPr>
      <w:rFonts w:eastAsia="Calibri"/>
    </w:rPr>
  </w:style>
  <w:style w:type="paragraph" w:customStyle="1" w:styleId="PointTriple0">
    <w:name w:val="PointTriple 0"/>
    <w:basedOn w:val="Normal"/>
    <w:pPr>
      <w:tabs>
        <w:tab w:val="left" w:pos="850"/>
        <w:tab w:val="left" w:pos="1417"/>
      </w:tabs>
      <w:spacing w:line="240" w:lineRule="auto"/>
      <w:ind w:left="1984" w:hanging="1984"/>
      <w:jc w:val="both"/>
    </w:pPr>
    <w:rPr>
      <w:rFonts w:eastAsia="Calibri"/>
    </w:rPr>
  </w:style>
  <w:style w:type="paragraph" w:customStyle="1" w:styleId="PointTriple1">
    <w:name w:val="PointTriple 1"/>
    <w:basedOn w:val="Normal"/>
    <w:pPr>
      <w:tabs>
        <w:tab w:val="left" w:pos="1417"/>
        <w:tab w:val="left" w:pos="1984"/>
      </w:tabs>
      <w:spacing w:line="240" w:lineRule="auto"/>
      <w:ind w:left="2551" w:hanging="1701"/>
      <w:jc w:val="both"/>
    </w:pPr>
    <w:rPr>
      <w:rFonts w:eastAsia="Calibri"/>
    </w:rPr>
  </w:style>
  <w:style w:type="paragraph" w:customStyle="1" w:styleId="PointTriple2">
    <w:name w:val="PointTriple 2"/>
    <w:basedOn w:val="Normal"/>
    <w:pPr>
      <w:tabs>
        <w:tab w:val="left" w:pos="1984"/>
        <w:tab w:val="left" w:pos="2551"/>
      </w:tabs>
      <w:spacing w:line="240" w:lineRule="auto"/>
      <w:ind w:left="3118" w:hanging="1701"/>
      <w:jc w:val="both"/>
    </w:pPr>
    <w:rPr>
      <w:rFonts w:eastAsia="Calibri"/>
    </w:rPr>
  </w:style>
  <w:style w:type="paragraph" w:customStyle="1" w:styleId="PointTriple3">
    <w:name w:val="PointTriple 3"/>
    <w:basedOn w:val="Normal"/>
    <w:pPr>
      <w:tabs>
        <w:tab w:val="left" w:pos="2551"/>
        <w:tab w:val="left" w:pos="3118"/>
      </w:tabs>
      <w:spacing w:line="240" w:lineRule="auto"/>
      <w:ind w:left="3685" w:hanging="1701"/>
      <w:jc w:val="both"/>
    </w:pPr>
    <w:rPr>
      <w:rFonts w:eastAsia="Calibri"/>
    </w:rPr>
  </w:style>
  <w:style w:type="paragraph" w:customStyle="1" w:styleId="PointTriple4">
    <w:name w:val="PointTriple 4"/>
    <w:basedOn w:val="Normal"/>
    <w:pPr>
      <w:tabs>
        <w:tab w:val="left" w:pos="3118"/>
        <w:tab w:val="left" w:pos="3685"/>
      </w:tabs>
      <w:spacing w:line="240" w:lineRule="auto"/>
      <w:ind w:left="4252" w:hanging="1701"/>
      <w:jc w:val="both"/>
    </w:pPr>
    <w:rPr>
      <w:rFonts w:eastAsia="Calibri"/>
    </w:rPr>
  </w:style>
  <w:style w:type="paragraph" w:customStyle="1" w:styleId="ManualNumPar2">
    <w:name w:val="Manual NumPar 2"/>
    <w:basedOn w:val="Normal"/>
    <w:next w:val="Text1"/>
    <w:pPr>
      <w:spacing w:line="240" w:lineRule="auto"/>
      <w:ind w:left="850" w:hanging="850"/>
      <w:jc w:val="both"/>
    </w:pPr>
    <w:rPr>
      <w:rFonts w:eastAsia="Calibri"/>
    </w:rPr>
  </w:style>
  <w:style w:type="paragraph" w:customStyle="1" w:styleId="ManualNumPar3">
    <w:name w:val="Manual NumPar 3"/>
    <w:basedOn w:val="Normal"/>
    <w:next w:val="Text1"/>
    <w:pPr>
      <w:spacing w:line="240" w:lineRule="auto"/>
      <w:ind w:left="850" w:hanging="850"/>
      <w:jc w:val="both"/>
    </w:pPr>
    <w:rPr>
      <w:rFonts w:eastAsia="Calibri"/>
    </w:rPr>
  </w:style>
  <w:style w:type="paragraph" w:customStyle="1" w:styleId="ManualNumPar4">
    <w:name w:val="Manual NumPar 4"/>
    <w:basedOn w:val="Normal"/>
    <w:next w:val="Text1"/>
    <w:pPr>
      <w:spacing w:line="240" w:lineRule="auto"/>
      <w:ind w:left="850" w:hanging="850"/>
      <w:jc w:val="both"/>
    </w:pPr>
    <w:rPr>
      <w:rFonts w:eastAsia="Calibri"/>
    </w:rPr>
  </w:style>
  <w:style w:type="paragraph" w:customStyle="1" w:styleId="QuotedNumPar">
    <w:name w:val="Quoted NumPar"/>
    <w:basedOn w:val="Normal"/>
    <w:pPr>
      <w:spacing w:line="240" w:lineRule="auto"/>
      <w:ind w:left="1417" w:hanging="567"/>
      <w:jc w:val="both"/>
    </w:pPr>
    <w:rPr>
      <w:rFonts w:eastAsia="Calibri"/>
    </w:rPr>
  </w:style>
  <w:style w:type="paragraph" w:customStyle="1" w:styleId="ManualHeading1">
    <w:name w:val="Manual Heading 1"/>
    <w:basedOn w:val="Normal"/>
    <w:next w:val="Text1"/>
    <w:pPr>
      <w:keepNext/>
      <w:tabs>
        <w:tab w:val="left" w:pos="850"/>
      </w:tabs>
      <w:spacing w:before="360" w:line="240" w:lineRule="auto"/>
      <w:ind w:left="850" w:hanging="850"/>
      <w:jc w:val="both"/>
      <w:outlineLvl w:val="0"/>
    </w:pPr>
    <w:rPr>
      <w:rFonts w:eastAsia="Calibri"/>
      <w:b/>
      <w:smallCaps/>
    </w:rPr>
  </w:style>
  <w:style w:type="paragraph" w:customStyle="1" w:styleId="ManualHeading2">
    <w:name w:val="Manual Heading 2"/>
    <w:basedOn w:val="Normal"/>
    <w:next w:val="Text1"/>
    <w:pPr>
      <w:keepNext/>
      <w:tabs>
        <w:tab w:val="left" w:pos="850"/>
      </w:tabs>
      <w:spacing w:line="240" w:lineRule="auto"/>
      <w:ind w:left="850" w:hanging="850"/>
      <w:jc w:val="both"/>
      <w:outlineLvl w:val="1"/>
    </w:pPr>
    <w:rPr>
      <w:rFonts w:eastAsia="Calibri"/>
      <w:b/>
    </w:rPr>
  </w:style>
  <w:style w:type="paragraph" w:customStyle="1" w:styleId="ManualHeading3">
    <w:name w:val="Manual Heading 3"/>
    <w:basedOn w:val="Normal"/>
    <w:next w:val="Text1"/>
    <w:pPr>
      <w:keepNext/>
      <w:tabs>
        <w:tab w:val="left" w:pos="850"/>
      </w:tabs>
      <w:spacing w:line="240" w:lineRule="auto"/>
      <w:ind w:left="850" w:hanging="850"/>
      <w:jc w:val="both"/>
      <w:outlineLvl w:val="2"/>
    </w:pPr>
    <w:rPr>
      <w:rFonts w:eastAsia="Calibri"/>
      <w:i/>
    </w:rPr>
  </w:style>
  <w:style w:type="paragraph" w:customStyle="1" w:styleId="ManualHeading4">
    <w:name w:val="Manual Heading 4"/>
    <w:basedOn w:val="Normal"/>
    <w:next w:val="Text1"/>
    <w:pPr>
      <w:keepNext/>
      <w:tabs>
        <w:tab w:val="left" w:pos="850"/>
      </w:tabs>
      <w:spacing w:line="240" w:lineRule="auto"/>
      <w:ind w:left="850" w:hanging="850"/>
      <w:jc w:val="both"/>
      <w:outlineLvl w:val="3"/>
    </w:pPr>
    <w:rPr>
      <w:rFonts w:eastAsia="Calibri"/>
    </w:rPr>
  </w:style>
  <w:style w:type="paragraph" w:customStyle="1" w:styleId="ChapterTitle">
    <w:name w:val="ChapterTitle"/>
    <w:basedOn w:val="Normal"/>
    <w:next w:val="Normal"/>
    <w:pPr>
      <w:keepNext/>
      <w:spacing w:after="360" w:line="240" w:lineRule="auto"/>
      <w:jc w:val="center"/>
    </w:pPr>
    <w:rPr>
      <w:rFonts w:eastAsia="Calibri"/>
      <w:b/>
      <w:sz w:val="32"/>
    </w:rPr>
  </w:style>
  <w:style w:type="paragraph" w:customStyle="1" w:styleId="PartTitle">
    <w:name w:val="PartTitle"/>
    <w:basedOn w:val="Normal"/>
    <w:next w:val="ChapterTitle"/>
    <w:pPr>
      <w:keepNext/>
      <w:pageBreakBefore/>
      <w:spacing w:after="360" w:line="240" w:lineRule="auto"/>
      <w:jc w:val="center"/>
    </w:pPr>
    <w:rPr>
      <w:rFonts w:eastAsia="Calibri"/>
      <w:b/>
      <w:sz w:val="36"/>
    </w:rPr>
  </w:style>
  <w:style w:type="paragraph" w:customStyle="1" w:styleId="SectionTitle">
    <w:name w:val="SectionTitle"/>
    <w:basedOn w:val="Normal"/>
    <w:next w:val="Heading1"/>
    <w:pPr>
      <w:keepNext/>
      <w:spacing w:after="360" w:line="240" w:lineRule="auto"/>
      <w:jc w:val="center"/>
    </w:pPr>
    <w:rPr>
      <w:rFonts w:eastAsia="Calibri"/>
      <w:b/>
      <w:smallCaps/>
      <w:sz w:val="28"/>
    </w:rPr>
  </w:style>
  <w:style w:type="paragraph" w:customStyle="1" w:styleId="TableTitle">
    <w:name w:val="Table Title"/>
    <w:basedOn w:val="Normal"/>
    <w:next w:val="Normal"/>
    <w:pPr>
      <w:spacing w:line="240" w:lineRule="auto"/>
      <w:jc w:val="center"/>
    </w:pPr>
    <w:rPr>
      <w:rFonts w:eastAsia="Calibri"/>
      <w:b/>
    </w:rPr>
  </w:style>
  <w:style w:type="character" w:customStyle="1" w:styleId="Marker2">
    <w:name w:val="Marker2"/>
    <w:rPr>
      <w:color w:val="FF0000"/>
      <w:shd w:val="clear" w:color="auto" w:fill="auto"/>
    </w:rPr>
  </w:style>
  <w:style w:type="paragraph" w:customStyle="1" w:styleId="Langue">
    <w:name w:val="Langue"/>
    <w:basedOn w:val="Normal"/>
    <w:next w:val="Rfrenceinterne"/>
    <w:pPr>
      <w:framePr w:wrap="around" w:vAnchor="page" w:hAnchor="text" w:xAlign="center" w:y="14741"/>
      <w:spacing w:before="0" w:after="600" w:line="240" w:lineRule="auto"/>
      <w:jc w:val="center"/>
    </w:pPr>
    <w:rPr>
      <w:rFonts w:eastAsia="Calibri"/>
      <w:b/>
      <w:caps/>
    </w:rPr>
  </w:style>
  <w:style w:type="paragraph" w:customStyle="1" w:styleId="Nomdelinstitution">
    <w:name w:val="Nom de l'institution"/>
    <w:basedOn w:val="Normal"/>
    <w:next w:val="Emission"/>
    <w:pPr>
      <w:spacing w:before="0" w:after="0" w:line="240" w:lineRule="auto"/>
    </w:pPr>
    <w:rPr>
      <w:rFonts w:ascii="Arial" w:eastAsia="Calibri" w:hAnsi="Arial" w:cs="Arial"/>
    </w:rPr>
  </w:style>
  <w:style w:type="paragraph" w:customStyle="1" w:styleId="Emission">
    <w:name w:val="Emission"/>
    <w:basedOn w:val="Normal"/>
    <w:next w:val="Rfrenceinstitutionnelle"/>
    <w:pPr>
      <w:spacing w:before="0" w:after="0" w:line="240" w:lineRule="auto"/>
      <w:ind w:left="5103"/>
    </w:pPr>
    <w:rPr>
      <w:rFonts w:eastAsia="Calibri"/>
    </w:rPr>
  </w:style>
  <w:style w:type="paragraph" w:customStyle="1" w:styleId="Rfrenceinstitutionnelle">
    <w:name w:val="Référence institutionnelle"/>
    <w:basedOn w:val="Normal"/>
    <w:next w:val="Confidentialit"/>
    <w:pPr>
      <w:spacing w:before="0" w:after="240" w:line="240" w:lineRule="auto"/>
      <w:ind w:left="5103"/>
    </w:pPr>
    <w:rPr>
      <w:rFonts w:eastAsia="Calibri"/>
    </w:rPr>
  </w:style>
  <w:style w:type="paragraph" w:customStyle="1" w:styleId="Pagedecouverture">
    <w:name w:val="Page de couverture"/>
    <w:basedOn w:val="Normal"/>
    <w:next w:val="Normal"/>
    <w:pPr>
      <w:spacing w:before="0" w:after="0" w:line="240" w:lineRule="auto"/>
      <w:jc w:val="both"/>
    </w:pPr>
    <w:rPr>
      <w:rFonts w:eastAsia="Calibri"/>
    </w:rPr>
  </w:style>
  <w:style w:type="paragraph" w:customStyle="1" w:styleId="Declassification">
    <w:name w:val="Declassification"/>
    <w:basedOn w:val="Normal"/>
    <w:next w:val="Normal"/>
    <w:pPr>
      <w:spacing w:before="0" w:after="0" w:line="240" w:lineRule="auto"/>
      <w:jc w:val="both"/>
    </w:pPr>
    <w:rPr>
      <w:rFonts w:eastAsia="Calibri"/>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line="240" w:lineRule="auto"/>
      <w:jc w:val="both"/>
    </w:pPr>
    <w:rPr>
      <w:rFonts w:eastAsia="Calibri"/>
    </w:rPr>
  </w:style>
  <w:style w:type="paragraph" w:customStyle="1" w:styleId="Annexetitreexpos">
    <w:name w:val="Annexe titre (exposé)"/>
    <w:basedOn w:val="Normal"/>
    <w:next w:val="Normal"/>
    <w:pPr>
      <w:spacing w:line="240" w:lineRule="auto"/>
      <w:jc w:val="center"/>
    </w:pPr>
    <w:rPr>
      <w:rFonts w:eastAsia="Calibri"/>
      <w:b/>
      <w:u w:val="single"/>
    </w:rPr>
  </w:style>
  <w:style w:type="paragraph" w:customStyle="1" w:styleId="Annexetitrefichefinancire">
    <w:name w:val="Annexe titre (fiche financière)"/>
    <w:basedOn w:val="Normal"/>
    <w:next w:val="Normal"/>
    <w:pPr>
      <w:spacing w:line="240" w:lineRule="auto"/>
      <w:jc w:val="center"/>
    </w:pPr>
    <w:rPr>
      <w:rFonts w:eastAsia="Calibri"/>
      <w:b/>
      <w:u w:val="single"/>
    </w:rPr>
  </w:style>
  <w:style w:type="paragraph" w:customStyle="1" w:styleId="Avertissementtitre">
    <w:name w:val="Avertissement titre"/>
    <w:basedOn w:val="Normal"/>
    <w:next w:val="Normal"/>
    <w:pPr>
      <w:keepNext/>
      <w:spacing w:before="480" w:line="240" w:lineRule="auto"/>
      <w:jc w:val="both"/>
    </w:pPr>
    <w:rPr>
      <w:rFonts w:eastAsia="Calibri"/>
      <w:u w:val="single"/>
    </w:rPr>
  </w:style>
  <w:style w:type="paragraph" w:customStyle="1" w:styleId="Confidence">
    <w:name w:val="Confidence"/>
    <w:basedOn w:val="Normal"/>
    <w:next w:val="Normal"/>
    <w:pPr>
      <w:spacing w:before="360" w:line="240" w:lineRule="auto"/>
      <w:jc w:val="center"/>
    </w:pPr>
    <w:rPr>
      <w:rFonts w:eastAsia="Calibri"/>
    </w:rPr>
  </w:style>
  <w:style w:type="paragraph" w:customStyle="1" w:styleId="Confidentialit">
    <w:name w:val="Confidentialité"/>
    <w:basedOn w:val="Normal"/>
    <w:next w:val="TypedudocumentPagedecouverture"/>
    <w:pPr>
      <w:spacing w:before="240" w:after="240" w:line="240" w:lineRule="auto"/>
      <w:ind w:left="5103"/>
    </w:pPr>
    <w:rPr>
      <w:rFonts w:eastAsia="Calibri"/>
      <w:i/>
      <w:sz w:val="32"/>
    </w:rPr>
  </w:style>
  <w:style w:type="paragraph" w:customStyle="1" w:styleId="Considrant">
    <w:name w:val="Considérant"/>
    <w:basedOn w:val="Normal"/>
    <w:pPr>
      <w:numPr>
        <w:numId w:val="42"/>
      </w:numPr>
      <w:tabs>
        <w:tab w:val="clear" w:pos="709"/>
        <w:tab w:val="num" w:pos="283"/>
      </w:tabs>
      <w:spacing w:line="240" w:lineRule="auto"/>
      <w:ind w:left="283" w:hanging="283"/>
      <w:jc w:val="both"/>
    </w:pPr>
    <w:rPr>
      <w:rFonts w:eastAsia="Calibri"/>
    </w:rPr>
  </w:style>
  <w:style w:type="paragraph" w:customStyle="1" w:styleId="Corrigendum">
    <w:name w:val="Corrigendum"/>
    <w:basedOn w:val="Normal"/>
    <w:next w:val="Normal"/>
    <w:pPr>
      <w:spacing w:before="0" w:after="240" w:line="240" w:lineRule="auto"/>
    </w:pPr>
    <w:rPr>
      <w:rFonts w:eastAsia="Calibri"/>
    </w:rPr>
  </w:style>
  <w:style w:type="paragraph" w:customStyle="1" w:styleId="Datedadoption">
    <w:name w:val="Date d'adoption"/>
    <w:basedOn w:val="Normal"/>
    <w:next w:val="Titreobjet"/>
    <w:pPr>
      <w:spacing w:before="360" w:after="0" w:line="240" w:lineRule="auto"/>
      <w:jc w:val="center"/>
    </w:pPr>
    <w:rPr>
      <w:rFonts w:eastAsia="Calibri"/>
      <w:b/>
    </w:rPr>
  </w:style>
  <w:style w:type="paragraph" w:customStyle="1" w:styleId="Exposdesmotifstitre">
    <w:name w:val="Exposé des motifs titre"/>
    <w:basedOn w:val="Normal"/>
    <w:next w:val="Normal"/>
    <w:pPr>
      <w:spacing w:line="240" w:lineRule="auto"/>
      <w:jc w:val="center"/>
    </w:pPr>
    <w:rPr>
      <w:rFonts w:eastAsia="Calibri"/>
      <w:b/>
      <w:u w:val="single"/>
    </w:rPr>
  </w:style>
  <w:style w:type="paragraph" w:customStyle="1" w:styleId="Rfrenceinterinstitutionnelle">
    <w:name w:val="Référence interinstitutionnelle"/>
    <w:basedOn w:val="Normal"/>
    <w:next w:val="Statut"/>
    <w:pPr>
      <w:spacing w:before="0" w:after="0" w:line="240" w:lineRule="auto"/>
      <w:ind w:left="5103"/>
    </w:pPr>
    <w:rPr>
      <w:rFonts w:eastAsia="Calibri"/>
    </w:rPr>
  </w:style>
  <w:style w:type="paragraph" w:customStyle="1" w:styleId="Rfrenceinterne">
    <w:name w:val="Référence interne"/>
    <w:basedOn w:val="Normal"/>
    <w:next w:val="Rfrenceinterinstitutionnelle"/>
    <w:pPr>
      <w:spacing w:before="0" w:after="0" w:line="240" w:lineRule="auto"/>
      <w:ind w:left="5103"/>
    </w:pPr>
    <w:rPr>
      <w:rFonts w:eastAsia="Calibri"/>
    </w:rPr>
  </w:style>
  <w:style w:type="character" w:customStyle="1" w:styleId="Added0">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ind w:left="3402"/>
    </w:pPr>
    <w:rPr>
      <w:rFonts w:eastAsia="Calibri"/>
    </w:rPr>
  </w:style>
  <w:style w:type="paragraph" w:customStyle="1" w:styleId="Objetexterne">
    <w:name w:val="Objet externe"/>
    <w:basedOn w:val="Normal"/>
    <w:next w:val="Normal"/>
    <w:pPr>
      <w:spacing w:line="240" w:lineRule="auto"/>
      <w:jc w:val="both"/>
    </w:pPr>
    <w:rPr>
      <w:rFonts w:eastAsia="Calibri"/>
      <w:i/>
      <w:caps/>
    </w:rPr>
  </w:style>
  <w:style w:type="paragraph" w:customStyle="1" w:styleId="Supertitre">
    <w:name w:val="Supertitre"/>
    <w:basedOn w:val="Normal"/>
    <w:next w:val="Normal"/>
    <w:pPr>
      <w:spacing w:before="0" w:after="600" w:line="240" w:lineRule="auto"/>
      <w:jc w:val="center"/>
    </w:pPr>
    <w:rPr>
      <w:rFonts w:eastAsia="Calibri"/>
      <w:b/>
    </w:rPr>
  </w:style>
  <w:style w:type="paragraph" w:customStyle="1" w:styleId="Languesfaisantfoi">
    <w:name w:val="Langues faisant foi"/>
    <w:basedOn w:val="Normal"/>
    <w:next w:val="Normal"/>
    <w:pPr>
      <w:spacing w:before="360" w:after="0" w:line="240" w:lineRule="auto"/>
      <w:jc w:val="center"/>
    </w:pPr>
    <w:rPr>
      <w:rFonts w:eastAsia="Calibri"/>
    </w:rPr>
  </w:style>
  <w:style w:type="paragraph" w:customStyle="1" w:styleId="Rfrencecroise">
    <w:name w:val="Référence croisée"/>
    <w:basedOn w:val="Normal"/>
    <w:pPr>
      <w:spacing w:before="0" w:after="0" w:line="240" w:lineRule="auto"/>
      <w:jc w:val="center"/>
    </w:pPr>
    <w:rPr>
      <w:rFonts w:eastAsia="Calibri"/>
    </w:rPr>
  </w:style>
  <w:style w:type="paragraph" w:customStyle="1" w:styleId="Fichefinanciretitre">
    <w:name w:val="Fiche financière titre"/>
    <w:basedOn w:val="Normal"/>
    <w:next w:val="Normal"/>
    <w:pPr>
      <w:spacing w:line="240" w:lineRule="auto"/>
      <w:jc w:val="center"/>
    </w:pPr>
    <w:rPr>
      <w:rFonts w:eastAsia="Calibri"/>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line="240" w:lineRule="auto"/>
      <w:ind w:left="5103"/>
    </w:pPr>
    <w:rPr>
      <w:rFonts w:eastAsia="Calibri"/>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line="240" w:lineRule="auto"/>
      <w:jc w:val="center"/>
    </w:pPr>
    <w:rPr>
      <w:rFonts w:eastAsia="Calibri"/>
      <w:b/>
      <w:i/>
    </w:rPr>
  </w:style>
  <w:style w:type="paragraph" w:customStyle="1" w:styleId="Typeacteprincipal">
    <w:name w:val="Type acte principal"/>
    <w:basedOn w:val="Normal"/>
    <w:next w:val="Objetacteprincipal"/>
    <w:pPr>
      <w:spacing w:before="0" w:after="240" w:line="240" w:lineRule="auto"/>
      <w:jc w:val="center"/>
    </w:pPr>
    <w:rPr>
      <w:rFonts w:eastAsia="Calibri"/>
      <w:b/>
    </w:rPr>
  </w:style>
  <w:style w:type="paragraph" w:customStyle="1" w:styleId="Objetacteprincipal">
    <w:name w:val="Objet acte principal"/>
    <w:basedOn w:val="Normal"/>
    <w:next w:val="Titrearticle"/>
    <w:pPr>
      <w:spacing w:before="0" w:after="360" w:line="240" w:lineRule="auto"/>
      <w:jc w:val="center"/>
    </w:pPr>
    <w:rPr>
      <w:rFonts w:eastAsia="Calibri"/>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eastAsia="Calibri"/>
    </w:rPr>
  </w:style>
  <w:style w:type="paragraph" w:customStyle="1" w:styleId="ListDash4">
    <w:name w:val="List Dash 4"/>
    <w:basedOn w:val="Normal"/>
    <w:pPr>
      <w:numPr>
        <w:numId w:val="43"/>
      </w:numPr>
      <w:spacing w:line="240" w:lineRule="auto"/>
    </w:pPr>
    <w:rPr>
      <w:rFonts w:eastAsia="Times New Roman"/>
      <w:szCs w:val="24"/>
      <w:lang w:eastAsia="de-DE"/>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pPr>
      <w:spacing w:before="0" w:after="160" w:line="240" w:lineRule="exact"/>
    </w:pPr>
    <w:rPr>
      <w:rFonts w:asciiTheme="minorHAnsi" w:hAnsiTheme="minorHAnsi" w:cstheme="minorBidi"/>
      <w:b/>
      <w:sz w:val="22"/>
      <w:vertAlign w:val="superscript"/>
    </w:rPr>
  </w:style>
  <w:style w:type="paragraph" w:customStyle="1" w:styleId="ListNumber4Level3">
    <w:name w:val="List Number 4 (Level 3)"/>
    <w:basedOn w:val="Normal"/>
    <w:pPr>
      <w:tabs>
        <w:tab w:val="num" w:pos="8790"/>
      </w:tabs>
      <w:spacing w:line="240" w:lineRule="auto"/>
      <w:ind w:left="8790" w:hanging="709"/>
    </w:pPr>
    <w:rPr>
      <w:rFonts w:eastAsia="Times New Roman"/>
      <w:szCs w:val="24"/>
      <w:lang w:eastAsia="de-DE"/>
    </w:rPr>
  </w:style>
  <w:style w:type="paragraph" w:customStyle="1" w:styleId="ListNumber4Level4">
    <w:name w:val="List Number 4 (Level 4)"/>
    <w:basedOn w:val="Normal"/>
    <w:pPr>
      <w:tabs>
        <w:tab w:val="num" w:pos="9499"/>
      </w:tabs>
      <w:spacing w:line="240" w:lineRule="auto"/>
      <w:ind w:left="9499" w:hanging="709"/>
    </w:pPr>
    <w:rPr>
      <w:rFonts w:eastAsia="Times New Roman"/>
      <w:szCs w:val="24"/>
      <w:lang w:eastAsia="de-DE"/>
    </w:rPr>
  </w:style>
  <w:style w:type="paragraph" w:customStyle="1" w:styleId="Normal1">
    <w:name w:val="Normal1"/>
    <w:basedOn w:val="Normal"/>
    <w:pPr>
      <w:spacing w:before="100" w:beforeAutospacing="1" w:after="100" w:afterAutospacing="1" w:line="240" w:lineRule="auto"/>
    </w:pPr>
    <w:rPr>
      <w:rFonts w:eastAsia="Times New Roman"/>
      <w:szCs w:val="24"/>
      <w:lang w:eastAsia="lv-LV"/>
    </w:rPr>
  </w:style>
  <w:style w:type="paragraph" w:customStyle="1" w:styleId="CM1">
    <w:name w:val="CM1"/>
    <w:basedOn w:val="Default"/>
    <w:next w:val="Default"/>
    <w:uiPriority w:val="99"/>
    <w:rPr>
      <w:rFonts w:ascii="EUAlbertina" w:eastAsiaTheme="minorHAnsi" w:hAnsi="EUAlbertina" w:cstheme="minorBidi"/>
      <w:color w:val="auto"/>
      <w:lang w:eastAsia="en-US"/>
    </w:rPr>
  </w:style>
  <w:style w:type="paragraph" w:customStyle="1" w:styleId="CM3">
    <w:name w:val="CM3"/>
    <w:basedOn w:val="Default"/>
    <w:next w:val="Default"/>
    <w:uiPriority w:val="99"/>
    <w:rPr>
      <w:rFonts w:ascii="EUAlbertina" w:eastAsiaTheme="minorHAnsi" w:hAnsi="EUAlbertina" w:cstheme="minorBidi"/>
      <w:color w:val="auto"/>
      <w:lang w:eastAsia="en-US"/>
    </w:rPr>
  </w:style>
  <w:style w:type="character" w:customStyle="1" w:styleId="highlight">
    <w:name w:val="highlight"/>
    <w:basedOn w:val="DefaultParagraphFont"/>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before="0" w:line="240" w:lineRule="auto"/>
      <w:jc w:val="both"/>
    </w:p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Right">
    <w:name w:val="Header Sensitivity Right"/>
    <w:basedOn w:val="Normal"/>
    <w:link w:val="HeaderSensitivityRightChar"/>
    <w:pPr>
      <w:spacing w:before="0" w:line="240" w:lineRule="auto"/>
      <w:jc w:val="right"/>
    </w:pPr>
    <w:rPr>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rFonts w:ascii="Times New Roman" w:hAnsi="Times New Roman" w:cs="Times New Roman"/>
      <w:sz w:val="24"/>
    </w:rPr>
  </w:style>
  <w:style w:type="paragraph" w:styleId="Heading1">
    <w:name w:val="heading 1"/>
    <w:basedOn w:val="Normal"/>
    <w:next w:val="Normal"/>
    <w:link w:val="Heading1Char"/>
    <w:uiPriority w:val="9"/>
    <w:qFormat/>
    <w:pPr>
      <w:keepNext/>
      <w:keepLines/>
      <w:spacing w:before="0" w:line="240" w:lineRule="auto"/>
      <w:ind w:left="510" w:hanging="510"/>
      <w:outlineLvl w:val="0"/>
    </w:pPr>
    <w:rPr>
      <w:rFonts w:eastAsia="Times New Roman"/>
      <w:b/>
      <w:kern w:val="28"/>
      <w:sz w:val="28"/>
      <w:szCs w:val="20"/>
      <w:lang w:eastAsia="fr-FR"/>
    </w:rPr>
  </w:style>
  <w:style w:type="paragraph" w:styleId="Heading2">
    <w:name w:val="heading 2"/>
    <w:basedOn w:val="Normal"/>
    <w:next w:val="Normal"/>
    <w:link w:val="Heading2Char"/>
    <w:uiPriority w:val="9"/>
    <w:qFormat/>
    <w:pPr>
      <w:keepNext/>
      <w:numPr>
        <w:ilvl w:val="1"/>
        <w:numId w:val="22"/>
      </w:numPr>
      <w:spacing w:before="240" w:after="60" w:line="240" w:lineRule="auto"/>
      <w:outlineLvl w:val="1"/>
    </w:pPr>
    <w:rPr>
      <w:rFonts w:eastAsia="Times New Roman"/>
      <w:szCs w:val="20"/>
      <w:lang w:eastAsia="fr-FR"/>
    </w:rPr>
  </w:style>
  <w:style w:type="paragraph" w:styleId="Heading3">
    <w:name w:val="heading 3"/>
    <w:basedOn w:val="Normal"/>
    <w:next w:val="Normal"/>
    <w:link w:val="Heading3Char"/>
    <w:uiPriority w:val="9"/>
    <w:qFormat/>
    <w:pPr>
      <w:keepNext/>
      <w:numPr>
        <w:ilvl w:val="2"/>
        <w:numId w:val="22"/>
      </w:numPr>
      <w:spacing w:before="240" w:after="60" w:line="240" w:lineRule="auto"/>
      <w:outlineLvl w:val="2"/>
    </w:pPr>
    <w:rPr>
      <w:rFonts w:ascii="Arial" w:eastAsia="Times New Roman" w:hAnsi="Arial"/>
      <w:szCs w:val="20"/>
      <w:lang w:eastAsia="fr-FR"/>
    </w:rPr>
  </w:style>
  <w:style w:type="paragraph" w:styleId="Heading4">
    <w:name w:val="heading 4"/>
    <w:basedOn w:val="Normal"/>
    <w:next w:val="Normal"/>
    <w:link w:val="Heading4Char"/>
    <w:uiPriority w:val="9"/>
    <w:qFormat/>
    <w:pPr>
      <w:keepNext/>
      <w:numPr>
        <w:ilvl w:val="3"/>
        <w:numId w:val="22"/>
      </w:numPr>
      <w:spacing w:before="240" w:after="60" w:line="240" w:lineRule="auto"/>
      <w:outlineLvl w:val="3"/>
    </w:pPr>
    <w:rPr>
      <w:rFonts w:eastAsia="Times New Roman"/>
      <w:szCs w:val="20"/>
      <w:lang w:eastAsia="fr-FR"/>
    </w:rPr>
  </w:style>
  <w:style w:type="paragraph" w:styleId="Heading5">
    <w:name w:val="heading 5"/>
    <w:basedOn w:val="Normal"/>
    <w:next w:val="Normal"/>
    <w:link w:val="Heading5Char"/>
    <w:qFormat/>
    <w:pPr>
      <w:numPr>
        <w:ilvl w:val="4"/>
        <w:numId w:val="23"/>
      </w:numPr>
      <w:spacing w:before="240" w:after="60" w:line="240" w:lineRule="auto"/>
      <w:outlineLvl w:val="4"/>
    </w:pPr>
    <w:rPr>
      <w:rFonts w:eastAsia="Times New Roman"/>
      <w:szCs w:val="20"/>
      <w:lang w:eastAsia="fr-FR"/>
    </w:rPr>
  </w:style>
  <w:style w:type="paragraph" w:styleId="Heading6">
    <w:name w:val="heading 6"/>
    <w:basedOn w:val="Normal"/>
    <w:next w:val="Normal"/>
    <w:link w:val="Heading6Char"/>
    <w:qFormat/>
    <w:pPr>
      <w:widowControl w:val="0"/>
      <w:spacing w:before="240" w:after="60" w:line="240" w:lineRule="auto"/>
      <w:outlineLvl w:val="5"/>
    </w:pPr>
    <w:rPr>
      <w:rFonts w:eastAsia="Times New Roman"/>
      <w:i/>
      <w:sz w:val="22"/>
      <w:szCs w:val="20"/>
      <w:lang w:eastAsia="en-GB"/>
    </w:rPr>
  </w:style>
  <w:style w:type="paragraph" w:styleId="Heading7">
    <w:name w:val="heading 7"/>
    <w:basedOn w:val="Normal"/>
    <w:next w:val="Normal"/>
    <w:link w:val="Heading7Char"/>
    <w:qFormat/>
    <w:pPr>
      <w:widowControl w:val="0"/>
      <w:spacing w:before="240" w:after="60" w:line="240" w:lineRule="auto"/>
      <w:outlineLvl w:val="6"/>
    </w:pPr>
    <w:rPr>
      <w:rFonts w:ascii="Arial" w:eastAsia="Times New Roman" w:hAnsi="Arial"/>
      <w:szCs w:val="20"/>
      <w:lang w:eastAsia="en-GB"/>
    </w:rPr>
  </w:style>
  <w:style w:type="paragraph" w:styleId="Heading8">
    <w:name w:val="heading 8"/>
    <w:basedOn w:val="Normal"/>
    <w:next w:val="Normal"/>
    <w:link w:val="Heading8Char"/>
    <w:qFormat/>
    <w:pPr>
      <w:widowControl w:val="0"/>
      <w:spacing w:before="240" w:after="60" w:line="240" w:lineRule="auto"/>
      <w:outlineLvl w:val="7"/>
    </w:pPr>
    <w:rPr>
      <w:rFonts w:ascii="Arial" w:eastAsia="Times New Roman" w:hAnsi="Arial"/>
      <w:i/>
      <w:szCs w:val="20"/>
      <w:lang w:eastAsia="en-GB"/>
    </w:rPr>
  </w:style>
  <w:style w:type="paragraph" w:styleId="Heading9">
    <w:name w:val="heading 9"/>
    <w:basedOn w:val="Normal"/>
    <w:next w:val="Normal"/>
    <w:link w:val="Heading9Char"/>
    <w:qFormat/>
    <w:pPr>
      <w:widowControl w:val="0"/>
      <w:spacing w:before="240" w:after="60" w:line="240" w:lineRule="auto"/>
      <w:outlineLvl w:val="8"/>
    </w:pPr>
    <w:rPr>
      <w:rFonts w:ascii="Arial" w:eastAsia="Times New Roman" w:hAnsi="Arial"/>
      <w:b/>
      <w:i/>
      <w:sz w:val="18"/>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right" w:pos="9638"/>
      </w:tabs>
    </w:pPr>
  </w:style>
  <w:style w:type="character" w:customStyle="1" w:styleId="HeaderChar">
    <w:name w:val="Header Char"/>
    <w:basedOn w:val="DefaultParagraphFont"/>
    <w:link w:val="Header"/>
    <w:uiPriority w:val="99"/>
    <w:rPr>
      <w:rFonts w:ascii="Times New Roman" w:hAnsi="Times New Roman" w:cs="Times New Roman"/>
      <w:sz w:val="24"/>
      <w:shd w:val="clear" w:color="auto" w:fill="auto"/>
      <w:lang w:val="hr-HR"/>
    </w:rPr>
  </w:style>
  <w:style w:type="paragraph" w:styleId="Footer">
    <w:name w:val="footer"/>
    <w:basedOn w:val="Normal"/>
    <w:link w:val="FooterChar"/>
    <w:uiPriority w:val="99"/>
    <w:unhideWhenUsed/>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hr-HR"/>
    </w:rPr>
  </w:style>
  <w:style w:type="paragraph" w:styleId="FootnoteText">
    <w:name w:val="footnote text"/>
    <w:aliases w:val="Footnote Text Char1 Char Char,Footnote Text Char Char Char Char,Footnote Text Char Char Char Char Char Char Char Char,Footnote Text Char Char1,Schriftart: 9 pt,f,Footnote Text Char1"/>
    <w:basedOn w:val="Normal"/>
    <w:link w:val="FootnoteTextChar"/>
    <w:uiPriority w:val="99"/>
    <w:unhideWhenUsed/>
    <w:qFormat/>
    <w:pPr>
      <w:spacing w:before="0" w:after="0" w:line="240" w:lineRule="auto"/>
      <w:ind w:left="720" w:hanging="720"/>
    </w:pPr>
    <w:rPr>
      <w:szCs w:val="20"/>
    </w:rPr>
  </w:style>
  <w:style w:type="character" w:customStyle="1" w:styleId="FootnoteTextChar">
    <w:name w:val="Footnote Text Char"/>
    <w:aliases w:val="Footnote Text Char1 Char Char Char,Footnote Text Char Char Char Char Char,Footnote Text Char Char Char Char Char Char Char Char Char,Footnote Text Char Char1 Char,Schriftart: 9 pt Char,f Char,Footnote Text Char1 Char"/>
    <w:basedOn w:val="DefaultParagraphFont"/>
    <w:link w:val="FootnoteText"/>
    <w:uiPriority w:val="99"/>
    <w:qFormat/>
    <w:rPr>
      <w:rFonts w:ascii="Times New Roman" w:hAnsi="Times New Roman" w:cs="Times New Roman"/>
      <w:sz w:val="24"/>
      <w:szCs w:val="20"/>
      <w:shd w:val="clear" w:color="auto" w:fill="auto"/>
      <w:lang w:val="hr-HR"/>
    </w:rPr>
  </w:style>
  <w:style w:type="paragraph" w:customStyle="1" w:styleId="NormalCentered">
    <w:name w:val="Normal Centered"/>
    <w:basedOn w:val="Normal"/>
    <w:pPr>
      <w:spacing w:before="200"/>
      <w:jc w:val="center"/>
    </w:pPr>
  </w:style>
  <w:style w:type="paragraph" w:customStyle="1" w:styleId="NormalRight">
    <w:name w:val="Normal Right"/>
    <w:basedOn w:val="Normal"/>
    <w:pPr>
      <w:spacing w:before="200"/>
      <w:jc w:val="right"/>
    </w:pPr>
  </w:style>
  <w:style w:type="paragraph" w:customStyle="1" w:styleId="NormalJustified">
    <w:name w:val="Normal Justified"/>
    <w:basedOn w:val="Normal"/>
    <w:pPr>
      <w:spacing w:before="200"/>
      <w:jc w:val="both"/>
    </w:pPr>
  </w:style>
  <w:style w:type="paragraph" w:customStyle="1" w:styleId="HeaderLandscape">
    <w:name w:val="HeaderLandscape"/>
    <w:basedOn w:val="Normal"/>
    <w:pPr>
      <w:tabs>
        <w:tab w:val="right" w:pos="14570"/>
      </w:tabs>
    </w:pPr>
  </w:style>
  <w:style w:type="paragraph" w:customStyle="1" w:styleId="FooterLandscape">
    <w:name w:val="FooterLandscape"/>
    <w:basedOn w:val="Normal"/>
    <w:pPr>
      <w:tabs>
        <w:tab w:val="center" w:pos="7285"/>
        <w:tab w:val="center" w:pos="10930"/>
        <w:tab w:val="right" w:pos="14570"/>
      </w:tabs>
      <w:spacing w:before="0" w:after="0" w:line="240" w:lineRule="auto"/>
    </w:pPr>
  </w:style>
  <w:style w:type="character" w:styleId="FootnoteReference">
    <w:name w:val="footnote reference"/>
    <w:aliases w:val="BVI fnr,(Footnote Reference), BVI fnr,Footnote symbol,Footnotes refss,Footnote Reference Superscript,SUPERS,Footnote,Footnote reference number,note TESI,EN Footnote Reference,Voetnootverwijzing,Times 10 Point,Exposant 3 Point,number,R"/>
    <w:basedOn w:val="DefaultParagraphFont"/>
    <w:link w:val="BVIfnrZnak"/>
    <w:uiPriority w:val="99"/>
    <w:unhideWhenUsed/>
    <w:qFormat/>
    <w:rPr>
      <w:b/>
      <w:shd w:val="clear" w:color="auto" w:fill="auto"/>
      <w:vertAlign w:val="superscript"/>
    </w:rPr>
  </w:style>
  <w:style w:type="paragraph" w:customStyle="1" w:styleId="HeaderCouncil">
    <w:name w:val="Header Council"/>
    <w:basedOn w:val="Normal"/>
    <w:pPr>
      <w:spacing w:before="0" w:after="0" w:line="240" w:lineRule="auto"/>
    </w:pPr>
    <w:rPr>
      <w:sz w:val="2"/>
    </w:rPr>
  </w:style>
  <w:style w:type="paragraph" w:customStyle="1" w:styleId="FooterCouncil">
    <w:name w:val="Footer Council"/>
    <w:basedOn w:val="Normal"/>
    <w:pPr>
      <w:spacing w:before="0" w:after="0" w:line="240" w:lineRule="auto"/>
    </w:pPr>
    <w:rPr>
      <w:sz w:val="2"/>
    </w:rPr>
  </w:style>
  <w:style w:type="paragraph" w:customStyle="1" w:styleId="TechnicalBlock">
    <w:name w:val="Technical Block"/>
    <w:basedOn w:val="Normal"/>
    <w:next w:val="Normal"/>
    <w:link w:val="TechnicalBlockChar"/>
    <w:pPr>
      <w:spacing w:before="0" w:after="240" w:line="240" w:lineRule="auto"/>
      <w:jc w:val="center"/>
    </w:pPr>
  </w:style>
  <w:style w:type="paragraph" w:customStyle="1" w:styleId="FinalLine">
    <w:name w:val="Final Line"/>
    <w:basedOn w:val="Normal"/>
    <w:next w:val="Normal"/>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pPr>
      <w:pBdr>
        <w:bottom w:val="single" w:sz="4" w:space="0" w:color="000000"/>
      </w:pBdr>
      <w:spacing w:before="360"/>
      <w:ind w:left="5868" w:right="5868"/>
      <w:jc w:val="center"/>
    </w:pPr>
    <w:rPr>
      <w:b/>
    </w:rPr>
  </w:style>
  <w:style w:type="paragraph" w:customStyle="1" w:styleId="Text1">
    <w:name w:val="Text 1"/>
    <w:basedOn w:val="Normal"/>
    <w:qFormat/>
    <w:pPr>
      <w:ind w:left="567"/>
    </w:pPr>
  </w:style>
  <w:style w:type="paragraph" w:customStyle="1" w:styleId="Text2">
    <w:name w:val="Text 2"/>
    <w:basedOn w:val="Normal"/>
    <w:pPr>
      <w:ind w:left="1134"/>
    </w:pPr>
  </w:style>
  <w:style w:type="paragraph" w:customStyle="1" w:styleId="Text3">
    <w:name w:val="Text 3"/>
    <w:basedOn w:val="Normal"/>
    <w:pPr>
      <w:ind w:left="1701"/>
    </w:pPr>
  </w:style>
  <w:style w:type="paragraph" w:customStyle="1" w:styleId="Text4">
    <w:name w:val="Text 4"/>
    <w:basedOn w:val="Normal"/>
    <w:pPr>
      <w:ind w:left="2268"/>
    </w:pPr>
  </w:style>
  <w:style w:type="paragraph" w:customStyle="1" w:styleId="Text5">
    <w:name w:val="Text 5"/>
    <w:basedOn w:val="Normal"/>
    <w:pPr>
      <w:ind w:left="2835"/>
    </w:pPr>
  </w:style>
  <w:style w:type="paragraph" w:customStyle="1" w:styleId="Text6">
    <w:name w:val="Text 6"/>
    <w:basedOn w:val="Normal"/>
    <w:pPr>
      <w:ind w:left="3402"/>
    </w:pPr>
  </w:style>
  <w:style w:type="paragraph" w:customStyle="1" w:styleId="PointManual">
    <w:name w:val="Point Manual"/>
    <w:basedOn w:val="Normal"/>
    <w:pPr>
      <w:ind w:left="567" w:hanging="567"/>
    </w:pPr>
  </w:style>
  <w:style w:type="paragraph" w:customStyle="1" w:styleId="PointManual1">
    <w:name w:val="Point Manual (1)"/>
    <w:basedOn w:val="Normal"/>
    <w:pPr>
      <w:ind w:left="1134" w:hanging="567"/>
    </w:pPr>
  </w:style>
  <w:style w:type="paragraph" w:customStyle="1" w:styleId="PointManual2">
    <w:name w:val="Point Manual (2)"/>
    <w:basedOn w:val="Normal"/>
    <w:pPr>
      <w:ind w:left="1701" w:hanging="567"/>
    </w:pPr>
  </w:style>
  <w:style w:type="paragraph" w:customStyle="1" w:styleId="PointManual3">
    <w:name w:val="Point Manual (3)"/>
    <w:basedOn w:val="Normal"/>
    <w:pPr>
      <w:ind w:left="2268" w:hanging="567"/>
    </w:pPr>
  </w:style>
  <w:style w:type="paragraph" w:customStyle="1" w:styleId="PointManual4">
    <w:name w:val="Point Manual (4)"/>
    <w:basedOn w:val="Normal"/>
    <w:pPr>
      <w:ind w:left="2835" w:hanging="567"/>
    </w:pPr>
  </w:style>
  <w:style w:type="paragraph" w:customStyle="1" w:styleId="PointDoubleManual">
    <w:name w:val="Point Double Manual"/>
    <w:basedOn w:val="Normal"/>
    <w:pPr>
      <w:tabs>
        <w:tab w:val="left" w:pos="567"/>
      </w:tabs>
      <w:ind w:left="1134" w:hanging="1134"/>
    </w:pPr>
  </w:style>
  <w:style w:type="paragraph" w:customStyle="1" w:styleId="PointDoubleManual1">
    <w:name w:val="Point Double Manual (1)"/>
    <w:basedOn w:val="Normal"/>
    <w:pPr>
      <w:tabs>
        <w:tab w:val="left" w:pos="1134"/>
      </w:tabs>
      <w:ind w:left="1701" w:hanging="1134"/>
    </w:pPr>
  </w:style>
  <w:style w:type="paragraph" w:customStyle="1" w:styleId="PointDoubleManual2">
    <w:name w:val="Point Double Manual (2)"/>
    <w:basedOn w:val="Normal"/>
    <w:pPr>
      <w:tabs>
        <w:tab w:val="left" w:pos="1701"/>
      </w:tabs>
      <w:ind w:left="2268" w:hanging="1134"/>
    </w:pPr>
  </w:style>
  <w:style w:type="paragraph" w:customStyle="1" w:styleId="PointDoubleManual3">
    <w:name w:val="Point Double Manual (3)"/>
    <w:basedOn w:val="Normal"/>
    <w:pPr>
      <w:tabs>
        <w:tab w:val="left" w:pos="2268"/>
      </w:tabs>
      <w:ind w:left="2835" w:hanging="1134"/>
    </w:pPr>
  </w:style>
  <w:style w:type="paragraph" w:customStyle="1" w:styleId="PointDoubleManual4">
    <w:name w:val="Point Double Manual (4)"/>
    <w:basedOn w:val="Normal"/>
    <w:pPr>
      <w:tabs>
        <w:tab w:val="left" w:pos="2835"/>
      </w:tabs>
      <w:ind w:left="3402" w:hanging="1134"/>
    </w:pPr>
  </w:style>
  <w:style w:type="paragraph" w:customStyle="1" w:styleId="Pointabc">
    <w:name w:val="Point abc"/>
    <w:basedOn w:val="Normal"/>
    <w:pPr>
      <w:numPr>
        <w:ilvl w:val="1"/>
        <w:numId w:val="16"/>
      </w:numPr>
    </w:pPr>
  </w:style>
  <w:style w:type="paragraph" w:customStyle="1" w:styleId="Pointabc1">
    <w:name w:val="Point abc (1)"/>
    <w:basedOn w:val="Normal"/>
    <w:pPr>
      <w:numPr>
        <w:ilvl w:val="3"/>
        <w:numId w:val="16"/>
      </w:numPr>
    </w:pPr>
  </w:style>
  <w:style w:type="paragraph" w:customStyle="1" w:styleId="Pointabc2">
    <w:name w:val="Point abc (2)"/>
    <w:basedOn w:val="Normal"/>
    <w:pPr>
      <w:numPr>
        <w:ilvl w:val="5"/>
        <w:numId w:val="16"/>
      </w:numPr>
    </w:pPr>
  </w:style>
  <w:style w:type="paragraph" w:customStyle="1" w:styleId="Pointabc3">
    <w:name w:val="Point abc (3)"/>
    <w:basedOn w:val="Normal"/>
    <w:pPr>
      <w:numPr>
        <w:ilvl w:val="7"/>
        <w:numId w:val="16"/>
      </w:numPr>
    </w:pPr>
  </w:style>
  <w:style w:type="paragraph" w:customStyle="1" w:styleId="Pointabc4">
    <w:name w:val="Point abc (4)"/>
    <w:basedOn w:val="Normal"/>
    <w:pPr>
      <w:numPr>
        <w:ilvl w:val="8"/>
        <w:numId w:val="16"/>
      </w:numPr>
    </w:pPr>
  </w:style>
  <w:style w:type="paragraph" w:customStyle="1" w:styleId="Point123">
    <w:name w:val="Point 123"/>
    <w:basedOn w:val="Normal"/>
    <w:pPr>
      <w:numPr>
        <w:numId w:val="16"/>
      </w:numPr>
    </w:pPr>
  </w:style>
  <w:style w:type="paragraph" w:customStyle="1" w:styleId="Point1231">
    <w:name w:val="Point 123 (1)"/>
    <w:basedOn w:val="Normal"/>
    <w:pPr>
      <w:numPr>
        <w:ilvl w:val="2"/>
        <w:numId w:val="16"/>
      </w:numPr>
    </w:pPr>
  </w:style>
  <w:style w:type="paragraph" w:customStyle="1" w:styleId="Point1232">
    <w:name w:val="Point 123 (2)"/>
    <w:basedOn w:val="Normal"/>
    <w:pPr>
      <w:numPr>
        <w:ilvl w:val="4"/>
        <w:numId w:val="16"/>
      </w:numPr>
    </w:pPr>
  </w:style>
  <w:style w:type="paragraph" w:customStyle="1" w:styleId="Point1233">
    <w:name w:val="Point 123 (3)"/>
    <w:basedOn w:val="Normal"/>
    <w:pPr>
      <w:numPr>
        <w:ilvl w:val="6"/>
        <w:numId w:val="16"/>
      </w:numPr>
    </w:pPr>
  </w:style>
  <w:style w:type="paragraph" w:customStyle="1" w:styleId="Pointivx">
    <w:name w:val="Point ivx"/>
    <w:basedOn w:val="Normal"/>
    <w:pPr>
      <w:numPr>
        <w:numId w:val="17"/>
      </w:numPr>
    </w:pPr>
  </w:style>
  <w:style w:type="paragraph" w:customStyle="1" w:styleId="Pointivx1">
    <w:name w:val="Point ivx (1)"/>
    <w:basedOn w:val="Normal"/>
    <w:pPr>
      <w:numPr>
        <w:ilvl w:val="1"/>
        <w:numId w:val="17"/>
      </w:numPr>
    </w:pPr>
  </w:style>
  <w:style w:type="paragraph" w:customStyle="1" w:styleId="Pointivx2">
    <w:name w:val="Point ivx (2)"/>
    <w:basedOn w:val="Normal"/>
    <w:pPr>
      <w:numPr>
        <w:ilvl w:val="2"/>
        <w:numId w:val="17"/>
      </w:numPr>
    </w:pPr>
  </w:style>
  <w:style w:type="paragraph" w:customStyle="1" w:styleId="Pointivx3">
    <w:name w:val="Point ivx (3)"/>
    <w:basedOn w:val="Normal"/>
    <w:pPr>
      <w:numPr>
        <w:ilvl w:val="3"/>
        <w:numId w:val="17"/>
      </w:numPr>
    </w:pPr>
  </w:style>
  <w:style w:type="paragraph" w:customStyle="1" w:styleId="Pointivx4">
    <w:name w:val="Point ivx (4)"/>
    <w:basedOn w:val="Normal"/>
    <w:pPr>
      <w:numPr>
        <w:ilvl w:val="4"/>
        <w:numId w:val="17"/>
      </w:numPr>
    </w:pPr>
  </w:style>
  <w:style w:type="paragraph" w:customStyle="1" w:styleId="Bullet">
    <w:name w:val="Bullet"/>
    <w:basedOn w:val="Normal"/>
    <w:pPr>
      <w:numPr>
        <w:numId w:val="11"/>
      </w:numPr>
    </w:pPr>
  </w:style>
  <w:style w:type="paragraph" w:customStyle="1" w:styleId="Bullet1">
    <w:name w:val="Bullet 1"/>
    <w:basedOn w:val="Normal"/>
    <w:pPr>
      <w:numPr>
        <w:numId w:val="12"/>
      </w:numPr>
    </w:pPr>
  </w:style>
  <w:style w:type="paragraph" w:customStyle="1" w:styleId="Bullet2">
    <w:name w:val="Bullet 2"/>
    <w:basedOn w:val="Normal"/>
    <w:pPr>
      <w:numPr>
        <w:numId w:val="13"/>
      </w:numPr>
    </w:pPr>
  </w:style>
  <w:style w:type="paragraph" w:customStyle="1" w:styleId="Bullet3">
    <w:name w:val="Bullet 3"/>
    <w:basedOn w:val="Normal"/>
    <w:pPr>
      <w:numPr>
        <w:numId w:val="14"/>
      </w:numPr>
    </w:pPr>
  </w:style>
  <w:style w:type="paragraph" w:customStyle="1" w:styleId="Bullet4">
    <w:name w:val="Bullet 4"/>
    <w:basedOn w:val="Normal"/>
    <w:pPr>
      <w:numPr>
        <w:numId w:val="15"/>
      </w:numPr>
    </w:pPr>
  </w:style>
  <w:style w:type="paragraph" w:customStyle="1" w:styleId="Dash">
    <w:name w:val="Dash"/>
    <w:basedOn w:val="Normal"/>
    <w:pPr>
      <w:numPr>
        <w:numId w:val="1"/>
      </w:numPr>
    </w:pPr>
  </w:style>
  <w:style w:type="paragraph" w:customStyle="1" w:styleId="Dash1">
    <w:name w:val="Dash 1"/>
    <w:basedOn w:val="Normal"/>
    <w:pPr>
      <w:numPr>
        <w:numId w:val="2"/>
      </w:numPr>
    </w:pPr>
  </w:style>
  <w:style w:type="paragraph" w:customStyle="1" w:styleId="Dash2">
    <w:name w:val="Dash 2"/>
    <w:basedOn w:val="Normal"/>
    <w:pPr>
      <w:numPr>
        <w:numId w:val="3"/>
      </w:numPr>
    </w:pPr>
  </w:style>
  <w:style w:type="paragraph" w:customStyle="1" w:styleId="Dash3">
    <w:name w:val="Dash 3"/>
    <w:basedOn w:val="Normal"/>
    <w:pPr>
      <w:numPr>
        <w:numId w:val="4"/>
      </w:numPr>
    </w:pPr>
  </w:style>
  <w:style w:type="paragraph" w:customStyle="1" w:styleId="Dash4">
    <w:name w:val="Dash 4"/>
    <w:basedOn w:val="Normal"/>
    <w:pPr>
      <w:numPr>
        <w:numId w:val="5"/>
      </w:numPr>
    </w:pPr>
  </w:style>
  <w:style w:type="paragraph" w:customStyle="1" w:styleId="DashEqual">
    <w:name w:val="Dash Equal"/>
    <w:basedOn w:val="Dash"/>
    <w:pPr>
      <w:numPr>
        <w:numId w:val="6"/>
      </w:numPr>
    </w:pPr>
  </w:style>
  <w:style w:type="paragraph" w:customStyle="1" w:styleId="DashEqual1">
    <w:name w:val="Dash Equal 1"/>
    <w:basedOn w:val="Dash1"/>
    <w:pPr>
      <w:numPr>
        <w:numId w:val="7"/>
      </w:numPr>
    </w:pPr>
  </w:style>
  <w:style w:type="paragraph" w:customStyle="1" w:styleId="DashEqual2">
    <w:name w:val="Dash Equal 2"/>
    <w:basedOn w:val="Dash2"/>
    <w:pPr>
      <w:numPr>
        <w:numId w:val="8"/>
      </w:numPr>
    </w:pPr>
  </w:style>
  <w:style w:type="paragraph" w:customStyle="1" w:styleId="DashEqual3">
    <w:name w:val="Dash Equal 3"/>
    <w:basedOn w:val="Dash3"/>
    <w:pPr>
      <w:numPr>
        <w:numId w:val="9"/>
      </w:numPr>
    </w:pPr>
  </w:style>
  <w:style w:type="paragraph" w:customStyle="1" w:styleId="DashEqual4">
    <w:name w:val="Dash Equal 4"/>
    <w:basedOn w:val="Dash4"/>
    <w:pPr>
      <w:numPr>
        <w:numId w:val="10"/>
      </w:numPr>
    </w:p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paragraph" w:customStyle="1" w:styleId="HeadingLeft">
    <w:name w:val="Heading Left"/>
    <w:basedOn w:val="Normal"/>
    <w:next w:val="Normal"/>
    <w:pPr>
      <w:spacing w:before="360"/>
      <w:outlineLvl w:val="0"/>
    </w:pPr>
    <w:rPr>
      <w:b/>
      <w:caps/>
      <w:u w:val="single"/>
    </w:rPr>
  </w:style>
  <w:style w:type="paragraph" w:customStyle="1" w:styleId="HeadingIVX">
    <w:name w:val="Heading IVX"/>
    <w:basedOn w:val="HeadingLeft"/>
    <w:next w:val="Normal"/>
    <w:pPr>
      <w:numPr>
        <w:numId w:val="20"/>
      </w:numPr>
    </w:pPr>
  </w:style>
  <w:style w:type="paragraph" w:customStyle="1" w:styleId="Heading123">
    <w:name w:val="Heading 123"/>
    <w:basedOn w:val="HeadingLeft"/>
    <w:next w:val="Normal"/>
    <w:pPr>
      <w:numPr>
        <w:numId w:val="19"/>
      </w:numPr>
    </w:pPr>
  </w:style>
  <w:style w:type="paragraph" w:customStyle="1" w:styleId="HeadingABC">
    <w:name w:val="Heading ABC"/>
    <w:basedOn w:val="HeadingLeft"/>
    <w:next w:val="Normal"/>
    <w:pPr>
      <w:numPr>
        <w:numId w:val="18"/>
      </w:numPr>
    </w:pPr>
  </w:style>
  <w:style w:type="paragraph" w:customStyle="1" w:styleId="HeadingCentered">
    <w:name w:val="Heading Centered"/>
    <w:basedOn w:val="HeadingLeft"/>
    <w:next w:val="Normal"/>
    <w:pPr>
      <w:jc w:val="center"/>
    </w:pPr>
  </w:style>
  <w:style w:type="paragraph" w:customStyle="1" w:styleId="Jardin">
    <w:name w:val="Jardin"/>
    <w:basedOn w:val="Normal"/>
    <w:pPr>
      <w:spacing w:before="200" w:after="0" w:line="240" w:lineRule="auto"/>
      <w:jc w:val="center"/>
    </w:pPr>
  </w:style>
  <w:style w:type="paragraph" w:customStyle="1" w:styleId="Amendment">
    <w:name w:val="Amendment"/>
    <w:basedOn w:val="Normal"/>
    <w:next w:val="Normal"/>
    <w:rPr>
      <w:i/>
      <w:u w:val="single"/>
    </w:rPr>
  </w:style>
  <w:style w:type="paragraph" w:customStyle="1" w:styleId="AmendmentList">
    <w:name w:val="Amendment List"/>
    <w:basedOn w:val="Normal"/>
    <w:pPr>
      <w:ind w:left="2268" w:hanging="2268"/>
    </w:pPr>
  </w:style>
  <w:style w:type="paragraph" w:customStyle="1" w:styleId="ReplyRE">
    <w:name w:val="Reply RE"/>
    <w:basedOn w:val="Normal"/>
    <w:next w:val="Normal"/>
    <w:pPr>
      <w:spacing w:after="480" w:line="240" w:lineRule="auto"/>
      <w:contextualSpacing/>
    </w:pPr>
  </w:style>
  <w:style w:type="paragraph" w:customStyle="1" w:styleId="ReplyBold">
    <w:name w:val="Reply Bold"/>
    <w:basedOn w:val="ReplyRE"/>
    <w:next w:val="Normal"/>
    <w:rPr>
      <w:b/>
    </w:rPr>
  </w:style>
  <w:style w:type="paragraph" w:customStyle="1" w:styleId="Annex">
    <w:name w:val="Annex"/>
    <w:basedOn w:val="Normal"/>
    <w:next w:val="Normal"/>
    <w:pPr>
      <w:jc w:val="right"/>
    </w:pPr>
    <w:rPr>
      <w:b/>
      <w:u w:val="single"/>
    </w:rPr>
  </w:style>
  <w:style w:type="paragraph" w:customStyle="1" w:styleId="Sign">
    <w:name w:val="Sign"/>
    <w:basedOn w:val="Normal"/>
    <w:pPr>
      <w:tabs>
        <w:tab w:val="center" w:pos="7087"/>
      </w:tabs>
      <w:contextualSpacing/>
    </w:pPr>
  </w:style>
  <w:style w:type="paragraph" w:customStyle="1" w:styleId="NotDeclassified">
    <w:name w:val="Not Declassified"/>
    <w:basedOn w:val="Normal"/>
    <w:next w:val="Normal"/>
    <w:rPr>
      <w:b/>
      <w:shd w:val="clear" w:color="auto" w:fill="CCCCCC"/>
    </w:rPr>
  </w:style>
  <w:style w:type="character" w:customStyle="1" w:styleId="NotDeclassifiedCharacter">
    <w:name w:val="Not Declassified Character"/>
    <w:basedOn w:val="DefaultParagraphFont"/>
    <w:rPr>
      <w:rFonts w:ascii="Times New Roman" w:hAnsi="Times New Roman" w:cs="Times New Roman"/>
      <w:b/>
      <w:sz w:val="24"/>
      <w:shd w:val="clear" w:color="auto" w:fill="CCCCCC"/>
    </w:rPr>
  </w:style>
  <w:style w:type="paragraph" w:customStyle="1" w:styleId="NormalCompact">
    <w:name w:val="Normal Compact"/>
    <w:basedOn w:val="Normal"/>
    <w:next w:val="Normal"/>
    <w:pPr>
      <w:spacing w:line="240" w:lineRule="auto"/>
    </w:pPr>
  </w:style>
  <w:style w:type="paragraph" w:customStyle="1" w:styleId="HeaderCouncilLarge">
    <w:name w:val="Header Council Large"/>
    <w:basedOn w:val="Normal"/>
    <w:link w:val="HeaderCouncilLargeChar"/>
    <w:pPr>
      <w:spacing w:before="0" w:after="440"/>
      <w:ind w:left="-1134" w:right="-1134"/>
    </w:pPr>
    <w:rPr>
      <w:sz w:val="2"/>
    </w:rPr>
  </w:style>
  <w:style w:type="character" w:customStyle="1" w:styleId="TechnicalBlockChar">
    <w:name w:val="Technical Block Char"/>
    <w:basedOn w:val="DefaultParagraphFont"/>
    <w:link w:val="TechnicalBlock"/>
    <w:rPr>
      <w:rFonts w:ascii="Times New Roman" w:hAnsi="Times New Roman" w:cs="Times New Roman"/>
      <w:sz w:val="24"/>
      <w:lang w:val="hr-HR"/>
    </w:rPr>
  </w:style>
  <w:style w:type="character" w:customStyle="1" w:styleId="HeaderCouncilLargeChar">
    <w:name w:val="Header Council Large Char"/>
    <w:basedOn w:val="TechnicalBlockChar"/>
    <w:link w:val="HeaderCouncilLarge"/>
    <w:rPr>
      <w:rFonts w:ascii="Times New Roman" w:hAnsi="Times New Roman" w:cs="Times New Roman"/>
      <w:sz w:val="2"/>
      <w:lang w:val="hr-HR"/>
    </w:rPr>
  </w:style>
  <w:style w:type="paragraph" w:customStyle="1" w:styleId="FooterText">
    <w:name w:val="Footer Text"/>
    <w:basedOn w:val="Normal"/>
    <w:pPr>
      <w:spacing w:before="0" w:after="0" w:line="240" w:lineRule="auto"/>
    </w:pPr>
    <w:rPr>
      <w:rFonts w:eastAsia="Times New Roman"/>
      <w:szCs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nhideWhenUse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hr-HR"/>
    </w:rPr>
  </w:style>
  <w:style w:type="paragraph" w:styleId="ListParagraph">
    <w:name w:val="List Paragraph"/>
    <w:aliases w:val="List Paragraph (numbered (a)),List Paragraph Char Char Char,Use Case List Paragraph,List Paragraph2,Main numbered paragraph,Bullet paras,Colorful List - Accent 11,Text,Citation List,References,Heading 2_sj,List Paragraph1"/>
    <w:basedOn w:val="Normal"/>
    <w:link w:val="ListParagraphChar"/>
    <w:uiPriority w:val="34"/>
    <w:qFormat/>
    <w:pPr>
      <w:ind w:left="720"/>
      <w:contextualSpacing/>
    </w:pPr>
  </w:style>
  <w:style w:type="paragraph" w:customStyle="1" w:styleId="Normal12">
    <w:name w:val="Normal12"/>
    <w:basedOn w:val="Normal"/>
    <w:link w:val="Normal12Char"/>
    <w:qFormat/>
    <w:pPr>
      <w:widowControl w:val="0"/>
      <w:spacing w:before="0" w:after="240" w:line="240" w:lineRule="auto"/>
    </w:pPr>
    <w:rPr>
      <w:rFonts w:eastAsia="Times New Roman"/>
      <w:szCs w:val="20"/>
      <w:lang w:eastAsia="en-G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ATHeading2">
    <w:name w:val="AT Heading 2"/>
    <w:basedOn w:val="Normal"/>
    <w:next w:val="Normal"/>
    <w:pPr>
      <w:spacing w:line="240" w:lineRule="auto"/>
      <w:outlineLvl w:val="1"/>
    </w:pPr>
    <w:rPr>
      <w:rFonts w:eastAsia="Times New Roman"/>
      <w:b/>
      <w:noProof/>
      <w:sz w:val="28"/>
      <w:szCs w:val="20"/>
      <w:lang w:eastAsia="fr-FR"/>
    </w:rPr>
  </w:style>
  <w:style w:type="paragraph" w:customStyle="1" w:styleId="ATHeading3">
    <w:name w:val="AT Heading 3"/>
    <w:basedOn w:val="Normal"/>
    <w:next w:val="Normal"/>
    <w:pPr>
      <w:keepNext/>
      <w:keepLines/>
      <w:spacing w:line="240" w:lineRule="auto"/>
      <w:outlineLvl w:val="2"/>
    </w:pPr>
    <w:rPr>
      <w:rFonts w:eastAsia="Times New Roman"/>
      <w:b/>
      <w:noProof/>
      <w:szCs w:val="20"/>
      <w:lang w:eastAsia="fr-FR"/>
    </w:rPr>
  </w:style>
  <w:style w:type="paragraph" w:customStyle="1" w:styleId="AMNumberTabs">
    <w:name w:val="AMNumberTabs"/>
    <w:basedOn w:val="Normal"/>
    <w:link w:val="AMNumberTabsChar"/>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rFonts w:eastAsia="Times New Roman"/>
      <w:b/>
      <w:szCs w:val="20"/>
      <w:lang w:eastAsia="en-GB"/>
    </w:rPr>
  </w:style>
  <w:style w:type="character" w:customStyle="1" w:styleId="AMNumberTabsChar">
    <w:name w:val="AMNumberTabs Char"/>
    <w:link w:val="AMNumberTabs"/>
    <w:locked/>
    <w:rPr>
      <w:rFonts w:ascii="Times New Roman" w:eastAsia="Times New Roman" w:hAnsi="Times New Roman" w:cs="Times New Roman"/>
      <w:b/>
      <w:sz w:val="24"/>
      <w:szCs w:val="20"/>
      <w:lang w:val="hr-HR" w:eastAsia="en-GB"/>
    </w:rPr>
  </w:style>
  <w:style w:type="character" w:customStyle="1" w:styleId="Heading1Char">
    <w:name w:val="Heading 1 Char"/>
    <w:basedOn w:val="DefaultParagraphFont"/>
    <w:link w:val="Heading1"/>
    <w:uiPriority w:val="9"/>
    <w:rPr>
      <w:rFonts w:ascii="Times New Roman" w:eastAsia="Times New Roman" w:hAnsi="Times New Roman" w:cs="Times New Roman"/>
      <w:b/>
      <w:kern w:val="28"/>
      <w:sz w:val="28"/>
      <w:szCs w:val="20"/>
      <w:lang w:val="hr-HR" w:eastAsia="fr-FR"/>
    </w:rPr>
  </w:style>
  <w:style w:type="character" w:customStyle="1" w:styleId="Heading2Char">
    <w:name w:val="Heading 2 Char"/>
    <w:basedOn w:val="DefaultParagraphFont"/>
    <w:link w:val="Heading2"/>
    <w:uiPriority w:val="9"/>
    <w:rPr>
      <w:rFonts w:ascii="Times New Roman" w:eastAsia="Times New Roman" w:hAnsi="Times New Roman" w:cs="Times New Roman"/>
      <w:sz w:val="24"/>
      <w:szCs w:val="20"/>
      <w:lang w:val="hr-HR" w:eastAsia="fr-FR"/>
    </w:rPr>
  </w:style>
  <w:style w:type="character" w:customStyle="1" w:styleId="Heading3Char">
    <w:name w:val="Heading 3 Char"/>
    <w:basedOn w:val="DefaultParagraphFont"/>
    <w:link w:val="Heading3"/>
    <w:uiPriority w:val="9"/>
    <w:rPr>
      <w:rFonts w:ascii="Arial" w:eastAsia="Times New Roman" w:hAnsi="Arial" w:cs="Times New Roman"/>
      <w:sz w:val="24"/>
      <w:szCs w:val="20"/>
      <w:lang w:val="hr-HR" w:eastAsia="fr-FR"/>
    </w:rPr>
  </w:style>
  <w:style w:type="character" w:customStyle="1" w:styleId="Heading4Char">
    <w:name w:val="Heading 4 Char"/>
    <w:basedOn w:val="DefaultParagraphFont"/>
    <w:link w:val="Heading4"/>
    <w:uiPriority w:val="9"/>
    <w:rPr>
      <w:rFonts w:ascii="Times New Roman" w:eastAsia="Times New Roman" w:hAnsi="Times New Roman" w:cs="Times New Roman"/>
      <w:sz w:val="24"/>
      <w:szCs w:val="20"/>
      <w:lang w:eastAsia="fr-FR"/>
    </w:rPr>
  </w:style>
  <w:style w:type="character" w:customStyle="1" w:styleId="Heading5Char">
    <w:name w:val="Heading 5 Char"/>
    <w:basedOn w:val="DefaultParagraphFont"/>
    <w:link w:val="Heading5"/>
    <w:rPr>
      <w:rFonts w:ascii="Times New Roman" w:eastAsia="Times New Roman" w:hAnsi="Times New Roman" w:cs="Times New Roman"/>
      <w:sz w:val="24"/>
      <w:szCs w:val="20"/>
      <w:lang w:eastAsia="fr-FR"/>
    </w:rPr>
  </w:style>
  <w:style w:type="character" w:customStyle="1" w:styleId="Heading6Char">
    <w:name w:val="Heading 6 Char"/>
    <w:basedOn w:val="DefaultParagraphFont"/>
    <w:link w:val="Heading6"/>
    <w:rPr>
      <w:rFonts w:ascii="Times New Roman" w:eastAsia="Times New Roman" w:hAnsi="Times New Roman" w:cs="Times New Roman"/>
      <w:i/>
      <w:szCs w:val="20"/>
      <w:lang w:val="hr-HR" w:eastAsia="en-GB"/>
    </w:rPr>
  </w:style>
  <w:style w:type="character" w:customStyle="1" w:styleId="Heading7Char">
    <w:name w:val="Heading 7 Char"/>
    <w:basedOn w:val="DefaultParagraphFont"/>
    <w:link w:val="Heading7"/>
    <w:rPr>
      <w:rFonts w:ascii="Arial" w:eastAsia="Times New Roman" w:hAnsi="Arial" w:cs="Times New Roman"/>
      <w:sz w:val="24"/>
      <w:szCs w:val="20"/>
      <w:lang w:val="hr-HR" w:eastAsia="en-GB"/>
    </w:rPr>
  </w:style>
  <w:style w:type="character" w:customStyle="1" w:styleId="Heading8Char">
    <w:name w:val="Heading 8 Char"/>
    <w:basedOn w:val="DefaultParagraphFont"/>
    <w:link w:val="Heading8"/>
    <w:rPr>
      <w:rFonts w:ascii="Arial" w:eastAsia="Times New Roman" w:hAnsi="Arial" w:cs="Times New Roman"/>
      <w:i/>
      <w:sz w:val="24"/>
      <w:szCs w:val="20"/>
      <w:lang w:val="hr-HR" w:eastAsia="en-GB"/>
    </w:rPr>
  </w:style>
  <w:style w:type="character" w:customStyle="1" w:styleId="Heading9Char">
    <w:name w:val="Heading 9 Char"/>
    <w:basedOn w:val="DefaultParagraphFont"/>
    <w:link w:val="Heading9"/>
    <w:rPr>
      <w:rFonts w:ascii="Arial" w:eastAsia="Times New Roman" w:hAnsi="Arial" w:cs="Times New Roman"/>
      <w:b/>
      <w:i/>
      <w:sz w:val="18"/>
      <w:szCs w:val="20"/>
      <w:lang w:val="hr-HR" w:eastAsia="en-GB"/>
    </w:rPr>
  </w:style>
  <w:style w:type="character" w:customStyle="1" w:styleId="HideTWBExt">
    <w:name w:val="HideTWBExt"/>
    <w:rPr>
      <w:rFonts w:ascii="Arial" w:hAnsi="Arial"/>
      <w:noProof/>
      <w:vanish/>
      <w:color w:val="000080"/>
      <w:sz w:val="20"/>
    </w:rPr>
  </w:style>
  <w:style w:type="paragraph" w:customStyle="1" w:styleId="Normal12a12b">
    <w:name w:val="Normal12a12b"/>
    <w:basedOn w:val="Normal"/>
    <w:pPr>
      <w:widowControl w:val="0"/>
      <w:spacing w:before="240" w:after="240" w:line="240" w:lineRule="auto"/>
    </w:pPr>
    <w:rPr>
      <w:rFonts w:eastAsia="Times New Roman"/>
      <w:szCs w:val="20"/>
      <w:lang w:eastAsia="en-GB"/>
    </w:rPr>
  </w:style>
  <w:style w:type="paragraph" w:customStyle="1" w:styleId="Footer2">
    <w:name w:val="Footer2"/>
    <w:basedOn w:val="Normal"/>
    <w:pPr>
      <w:tabs>
        <w:tab w:val="right" w:pos="9921"/>
      </w:tabs>
      <w:spacing w:before="0" w:after="240" w:line="240" w:lineRule="auto"/>
      <w:ind w:left="-850" w:right="-850"/>
    </w:pPr>
    <w:rPr>
      <w:rFonts w:ascii="Arial" w:eastAsia="Times New Roman" w:hAnsi="Arial" w:cs="Arial"/>
      <w:b/>
      <w:sz w:val="48"/>
      <w:szCs w:val="20"/>
      <w:lang w:eastAsia="en-GB"/>
    </w:rPr>
  </w:style>
  <w:style w:type="paragraph" w:styleId="TOC1">
    <w:name w:val="toc 1"/>
    <w:basedOn w:val="Normal"/>
    <w:next w:val="Normal"/>
    <w:autoRedefine/>
    <w:uiPriority w:val="39"/>
    <w:pPr>
      <w:keepNext/>
      <w:keepLines/>
      <w:spacing w:before="200" w:after="0" w:line="240" w:lineRule="auto"/>
    </w:pPr>
    <w:rPr>
      <w:rFonts w:eastAsia="Times New Roman"/>
      <w:b/>
      <w:noProof/>
      <w:szCs w:val="20"/>
      <w:lang w:eastAsia="fr-FR"/>
    </w:rPr>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widowControl w:val="0"/>
      <w:spacing w:before="0" w:line="240" w:lineRule="auto"/>
    </w:pPr>
    <w:rPr>
      <w:rFonts w:eastAsia="Times New Roman"/>
      <w:szCs w:val="20"/>
      <w:lang w:eastAsia="en-GB"/>
    </w:rPr>
  </w:style>
  <w:style w:type="paragraph" w:customStyle="1" w:styleId="PageHeading">
    <w:name w:val="PageHeading"/>
    <w:basedOn w:val="Normal12a12b"/>
    <w:pPr>
      <w:keepNext/>
      <w:jc w:val="center"/>
    </w:pPr>
    <w:rPr>
      <w:rFonts w:ascii="Arial" w:hAnsi="Arial"/>
      <w:b/>
    </w:rPr>
  </w:style>
  <w:style w:type="paragraph" w:customStyle="1" w:styleId="CoverBold">
    <w:name w:val="CoverBold"/>
    <w:basedOn w:val="CoverNormal"/>
    <w:rPr>
      <w:b/>
    </w:rPr>
  </w:style>
  <w:style w:type="paragraph" w:customStyle="1" w:styleId="Normal24">
    <w:name w:val="Normal24"/>
    <w:basedOn w:val="Normal"/>
    <w:pPr>
      <w:widowControl w:val="0"/>
      <w:spacing w:before="0" w:after="480" w:line="240" w:lineRule="auto"/>
    </w:pPr>
    <w:rPr>
      <w:rFonts w:eastAsia="Times New Roman"/>
      <w:szCs w:val="20"/>
      <w:lang w:eastAsia="en-G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widowControl w:val="0"/>
      <w:spacing w:before="0" w:after="0" w:line="240" w:lineRule="auto"/>
      <w:ind w:left="1418"/>
    </w:pPr>
    <w:rPr>
      <w:rFonts w:eastAsia="Times New Roman"/>
      <w:szCs w:val="20"/>
      <w:lang w:eastAsia="en-GB"/>
    </w:rPr>
  </w:style>
  <w:style w:type="paragraph" w:customStyle="1" w:styleId="EntPE">
    <w:name w:val="EntPE"/>
    <w:basedOn w:val="Normal12"/>
    <w:pPr>
      <w:jc w:val="center"/>
    </w:pPr>
    <w:rPr>
      <w:sz w:val="56"/>
    </w:rPr>
  </w:style>
  <w:style w:type="paragraph" w:customStyle="1" w:styleId="Normal36Bold">
    <w:name w:val="Normal36Bold"/>
    <w:basedOn w:val="Normal"/>
    <w:pPr>
      <w:widowControl w:val="0"/>
      <w:spacing w:before="0" w:after="720" w:line="240" w:lineRule="auto"/>
    </w:pPr>
    <w:rPr>
      <w:rFonts w:eastAsia="Times New Roman"/>
      <w:b/>
      <w:szCs w:val="20"/>
      <w:lang w:eastAsia="en-GB"/>
    </w:rPr>
  </w:style>
  <w:style w:type="paragraph" w:customStyle="1" w:styleId="RefProc">
    <w:name w:val="RefProc"/>
    <w:basedOn w:val="Normal"/>
    <w:pPr>
      <w:widowControl w:val="0"/>
      <w:spacing w:before="0" w:after="0" w:line="240" w:lineRule="auto"/>
      <w:jc w:val="right"/>
    </w:pPr>
    <w:rPr>
      <w:rFonts w:ascii="Arial" w:eastAsia="Times New Roman" w:hAnsi="Arial"/>
      <w:b/>
      <w:caps/>
      <w:szCs w:val="20"/>
      <w:lang w:eastAsia="en-GB"/>
    </w:rPr>
  </w:style>
  <w:style w:type="paragraph" w:customStyle="1" w:styleId="RefStatus">
    <w:name w:val="RefStatus"/>
    <w:basedOn w:val="Normal"/>
    <w:pPr>
      <w:widowControl w:val="0"/>
      <w:spacing w:before="0" w:after="0" w:line="240" w:lineRule="auto"/>
      <w:jc w:val="right"/>
    </w:pPr>
    <w:rPr>
      <w:rFonts w:ascii="Arial" w:eastAsia="Times New Roman" w:hAnsi="Arial"/>
      <w:caps/>
      <w:szCs w:val="20"/>
      <w:lang w:eastAsia="en-GB"/>
    </w:rPr>
  </w:style>
  <w:style w:type="paragraph" w:customStyle="1" w:styleId="RefVer">
    <w:name w:val="RefVer"/>
    <w:basedOn w:val="Normal12"/>
    <w:pPr>
      <w:jc w:val="right"/>
    </w:pPr>
    <w:rPr>
      <w:rFonts w:ascii="Arial" w:hAnsi="Arial"/>
    </w:rPr>
  </w:style>
  <w:style w:type="paragraph" w:customStyle="1" w:styleId="Term">
    <w:name w:val="Term"/>
    <w:basedOn w:val="Normal"/>
    <w:pPr>
      <w:widowControl w:val="0"/>
      <w:spacing w:before="0" w:after="0" w:line="240" w:lineRule="auto"/>
      <w:jc w:val="center"/>
    </w:pPr>
    <w:rPr>
      <w:rFonts w:eastAsia="Times New Roman"/>
      <w:i/>
      <w:sz w:val="28"/>
      <w:szCs w:val="20"/>
      <w:lang w:eastAsia="en-GB"/>
    </w:rPr>
  </w:style>
  <w:style w:type="paragraph" w:customStyle="1" w:styleId="ZDateRes">
    <w:name w:val="ZDateRes"/>
    <w:basedOn w:val="Normal"/>
    <w:pPr>
      <w:widowControl w:val="0"/>
      <w:tabs>
        <w:tab w:val="right" w:pos="9072"/>
      </w:tabs>
      <w:spacing w:before="1920" w:after="1200" w:line="240" w:lineRule="auto"/>
    </w:pPr>
    <w:rPr>
      <w:rFonts w:eastAsia="Times New Roman"/>
      <w:szCs w:val="20"/>
      <w:lang w:eastAsia="en-GB"/>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pPr>
      <w:widowControl w:val="0"/>
      <w:spacing w:before="0" w:after="0" w:line="240" w:lineRule="auto"/>
      <w:jc w:val="center"/>
    </w:pPr>
    <w:rPr>
      <w:rFonts w:ascii="Arial" w:eastAsia="Times New Roman" w:hAnsi="Arial" w:cs="Arial"/>
      <w:i/>
      <w:sz w:val="22"/>
      <w:lang w:eastAsia="en-GB"/>
    </w:rPr>
  </w:style>
  <w:style w:type="paragraph" w:customStyle="1" w:styleId="LineTop">
    <w:name w:val="LineTop"/>
    <w:basedOn w:val="Normal"/>
    <w:next w:val="ZSessionDoc"/>
    <w:pPr>
      <w:widowControl w:val="0"/>
      <w:pBdr>
        <w:top w:val="single" w:sz="4" w:space="1" w:color="auto"/>
      </w:pBdr>
      <w:spacing w:before="0" w:after="0" w:line="240" w:lineRule="auto"/>
      <w:jc w:val="center"/>
    </w:pPr>
    <w:rPr>
      <w:rFonts w:ascii="Arial" w:eastAsia="Times New Roman" w:hAnsi="Arial"/>
      <w:sz w:val="16"/>
      <w:szCs w:val="16"/>
      <w:lang w:eastAsia="en-GB"/>
    </w:rPr>
  </w:style>
  <w:style w:type="paragraph" w:customStyle="1" w:styleId="LineBottom">
    <w:name w:val="LineBottom"/>
    <w:basedOn w:val="Normal"/>
    <w:next w:val="Normal"/>
    <w:pPr>
      <w:widowControl w:val="0"/>
      <w:pBdr>
        <w:bottom w:val="single" w:sz="4" w:space="1" w:color="auto"/>
      </w:pBdr>
      <w:spacing w:before="0" w:after="240" w:line="240" w:lineRule="auto"/>
      <w:jc w:val="center"/>
    </w:pPr>
    <w:rPr>
      <w:rFonts w:ascii="Arial" w:eastAsia="Times New Roman" w:hAnsi="Arial"/>
      <w:sz w:val="16"/>
      <w:szCs w:val="16"/>
      <w:lang w:eastAsia="en-GB"/>
    </w:rPr>
  </w:style>
  <w:style w:type="paragraph" w:customStyle="1" w:styleId="PELeft">
    <w:name w:val="PELeft"/>
    <w:basedOn w:val="Normal"/>
    <w:pPr>
      <w:widowControl w:val="0"/>
      <w:spacing w:before="40" w:after="40" w:line="240" w:lineRule="auto"/>
    </w:pPr>
    <w:rPr>
      <w:rFonts w:ascii="Arial" w:eastAsia="Times New Roman" w:hAnsi="Arial" w:cs="Arial"/>
      <w:sz w:val="22"/>
      <w:lang w:eastAsia="en-GB"/>
    </w:rPr>
  </w:style>
  <w:style w:type="paragraph" w:customStyle="1" w:styleId="PERight">
    <w:name w:val="PERight"/>
    <w:basedOn w:val="Normal"/>
    <w:next w:val="Normal"/>
    <w:pPr>
      <w:widowControl w:val="0"/>
      <w:spacing w:before="0" w:after="0" w:line="240" w:lineRule="auto"/>
      <w:jc w:val="right"/>
    </w:pPr>
    <w:rPr>
      <w:rFonts w:ascii="Arial" w:eastAsia="Times New Roman" w:hAnsi="Arial" w:cs="Arial"/>
      <w:sz w:val="22"/>
      <w:lang w:eastAsia="en-GB"/>
    </w:rPr>
  </w:style>
  <w:style w:type="paragraph" w:customStyle="1" w:styleId="NormalBold">
    <w:name w:val="NormalBold"/>
    <w:basedOn w:val="Normal"/>
    <w:link w:val="NormalBoldChar"/>
    <w:pPr>
      <w:widowControl w:val="0"/>
      <w:spacing w:before="0" w:after="0" w:line="240" w:lineRule="auto"/>
    </w:pPr>
    <w:rPr>
      <w:rFonts w:eastAsia="Times New Roman"/>
      <w:b/>
      <w:szCs w:val="20"/>
      <w:lang w:eastAsia="en-GB"/>
    </w:rPr>
  </w:style>
  <w:style w:type="paragraph" w:customStyle="1" w:styleId="Normal24Bold">
    <w:name w:val="Normal24Bold"/>
    <w:basedOn w:val="Normal"/>
    <w:pPr>
      <w:widowControl w:val="0"/>
      <w:spacing w:before="0" w:after="480" w:line="240" w:lineRule="auto"/>
    </w:pPr>
    <w:rPr>
      <w:rFonts w:eastAsia="Times New Roman"/>
      <w:b/>
      <w:szCs w:val="20"/>
      <w:lang w:eastAsia="en-GB"/>
    </w:rPr>
  </w:style>
  <w:style w:type="paragraph" w:customStyle="1" w:styleId="ATHeading1">
    <w:name w:val="AT Heading 1"/>
    <w:basedOn w:val="Normal"/>
    <w:next w:val="Normal"/>
    <w:pPr>
      <w:keepNext/>
      <w:keepLines/>
      <w:spacing w:before="480" w:line="240" w:lineRule="auto"/>
      <w:outlineLvl w:val="0"/>
    </w:pPr>
    <w:rPr>
      <w:rFonts w:eastAsia="Times New Roman"/>
      <w:b/>
      <w:noProof/>
      <w:sz w:val="28"/>
      <w:szCs w:val="20"/>
      <w:lang w:eastAsia="fr-FR"/>
    </w:rPr>
  </w:style>
  <w:style w:type="paragraph" w:customStyle="1" w:styleId="ATHeading4">
    <w:name w:val="AT Heading 4"/>
    <w:basedOn w:val="Normal"/>
    <w:next w:val="Normal"/>
    <w:pPr>
      <w:keepNext/>
      <w:keepLines/>
      <w:spacing w:line="240" w:lineRule="auto"/>
    </w:pPr>
    <w:rPr>
      <w:rFonts w:eastAsia="Times New Roman"/>
      <w:b/>
      <w:i/>
      <w:noProof/>
      <w:szCs w:val="20"/>
      <w:lang w:eastAsia="fr-FR"/>
    </w:rPr>
  </w:style>
  <w:style w:type="paragraph" w:customStyle="1" w:styleId="ATHeading5">
    <w:name w:val="AT Heading 5"/>
    <w:basedOn w:val="Normal"/>
    <w:next w:val="Normal"/>
    <w:pPr>
      <w:keepNext/>
      <w:keepLines/>
      <w:spacing w:line="240" w:lineRule="auto"/>
    </w:pPr>
    <w:rPr>
      <w:rFonts w:eastAsia="Times New Roman"/>
      <w:i/>
      <w:noProof/>
      <w:szCs w:val="20"/>
      <w:lang w:eastAsia="fr-FR"/>
    </w:rPr>
  </w:style>
  <w:style w:type="paragraph" w:customStyle="1" w:styleId="ATHeading6">
    <w:name w:val="AT Heading 6"/>
    <w:basedOn w:val="Normal"/>
    <w:next w:val="Normal"/>
    <w:pPr>
      <w:keepNext/>
      <w:keepLines/>
      <w:spacing w:line="240" w:lineRule="auto"/>
    </w:pPr>
    <w:rPr>
      <w:rFonts w:eastAsia="Times New Roman"/>
      <w:smallCaps/>
      <w:noProof/>
      <w:szCs w:val="20"/>
      <w:lang w:eastAsia="fr-FR"/>
    </w:rPr>
  </w:style>
  <w:style w:type="paragraph" w:customStyle="1" w:styleId="ATHeadingMotiv">
    <w:name w:val="AT Heading Motiv"/>
    <w:basedOn w:val="Normal"/>
    <w:next w:val="Normal"/>
    <w:pPr>
      <w:keepNext/>
      <w:spacing w:before="60" w:after="60" w:line="240" w:lineRule="auto"/>
      <w:jc w:val="center"/>
    </w:pPr>
    <w:rPr>
      <w:rFonts w:eastAsia="Times New Roman"/>
      <w:i/>
      <w:szCs w:val="20"/>
      <w:lang w:eastAsia="fr-FR"/>
    </w:rPr>
  </w:style>
  <w:style w:type="paragraph" w:customStyle="1" w:styleId="ATTOCTitle">
    <w:name w:val="AT TOC Title"/>
    <w:basedOn w:val="Normal"/>
    <w:pPr>
      <w:keepNext/>
      <w:keepLines/>
      <w:spacing w:before="0" w:after="240" w:line="240" w:lineRule="auto"/>
      <w:jc w:val="center"/>
    </w:pPr>
    <w:rPr>
      <w:rFonts w:eastAsia="Times New Roman"/>
      <w:b/>
      <w:caps/>
      <w:sz w:val="28"/>
      <w:szCs w:val="20"/>
      <w:lang w:eastAsia="fr-FR"/>
    </w:rPr>
  </w:style>
  <w:style w:type="paragraph" w:customStyle="1" w:styleId="Numroamendement">
    <w:name w:val="Numéro amendement"/>
    <w:basedOn w:val="Normal"/>
    <w:next w:val="Normal"/>
    <w:pPr>
      <w:widowControl w:val="0"/>
      <w:spacing w:before="0" w:after="0" w:line="240" w:lineRule="auto"/>
      <w:jc w:val="center"/>
    </w:pPr>
    <w:rPr>
      <w:rFonts w:eastAsia="Times New Roman"/>
      <w:snapToGrid w:val="0"/>
      <w:szCs w:val="20"/>
    </w:rPr>
  </w:style>
  <w:style w:type="character" w:styleId="PageNumber">
    <w:name w:val="page number"/>
  </w:style>
  <w:style w:type="paragraph" w:styleId="TOC2">
    <w:name w:val="toc 2"/>
    <w:basedOn w:val="Normal"/>
    <w:next w:val="Normal"/>
    <w:autoRedefine/>
    <w:uiPriority w:val="39"/>
    <w:pPr>
      <w:keepNext/>
      <w:keepLines/>
      <w:spacing w:before="0" w:after="0" w:line="240" w:lineRule="auto"/>
    </w:pPr>
    <w:rPr>
      <w:rFonts w:eastAsia="Times New Roman"/>
      <w:b/>
      <w:noProof/>
      <w:szCs w:val="20"/>
      <w:lang w:eastAsia="fr-FR"/>
    </w:rPr>
  </w:style>
  <w:style w:type="paragraph" w:styleId="TOC3">
    <w:name w:val="toc 3"/>
    <w:basedOn w:val="Normal"/>
    <w:next w:val="Normal"/>
    <w:autoRedefine/>
    <w:uiPriority w:val="39"/>
    <w:pPr>
      <w:keepLines/>
      <w:spacing w:before="0" w:after="0" w:line="240" w:lineRule="auto"/>
      <w:ind w:right="510"/>
    </w:pPr>
    <w:rPr>
      <w:rFonts w:eastAsia="Times New Roman"/>
      <w:noProof/>
      <w:szCs w:val="20"/>
      <w:lang w:eastAsia="fr-FR"/>
    </w:rPr>
  </w:style>
  <w:style w:type="paragraph" w:customStyle="1" w:styleId="EPName">
    <w:name w:val="EPName"/>
    <w:basedOn w:val="Normal"/>
    <w:pPr>
      <w:widowControl w:val="0"/>
      <w:spacing w:before="80" w:after="80" w:line="240" w:lineRule="auto"/>
    </w:pPr>
    <w:rPr>
      <w:rFonts w:ascii="Arial Narrow" w:eastAsia="Times New Roman" w:hAnsi="Arial Narrow" w:cs="Arial"/>
      <w:b/>
      <w:color w:val="000000"/>
      <w:sz w:val="32"/>
      <w:lang w:eastAsia="en-GB"/>
    </w:rPr>
  </w:style>
  <w:style w:type="paragraph" w:customStyle="1" w:styleId="EPTerm">
    <w:name w:val="EPTerm"/>
    <w:basedOn w:val="Normal"/>
    <w:next w:val="Normal"/>
    <w:pPr>
      <w:widowControl w:val="0"/>
      <w:spacing w:before="0" w:after="80" w:line="240" w:lineRule="auto"/>
    </w:pPr>
    <w:rPr>
      <w:rFonts w:ascii="Arial" w:eastAsia="Times New Roman" w:hAnsi="Arial" w:cs="Arial"/>
      <w:sz w:val="20"/>
      <w:lang w:eastAsia="en-GB"/>
    </w:rPr>
  </w:style>
  <w:style w:type="paragraph" w:customStyle="1" w:styleId="EPLogo">
    <w:name w:val="EPLogo"/>
    <w:basedOn w:val="Normal"/>
    <w:qFormat/>
    <w:pPr>
      <w:widowControl w:val="0"/>
      <w:spacing w:before="0" w:after="0" w:line="240" w:lineRule="auto"/>
      <w:jc w:val="right"/>
    </w:pPr>
    <w:rPr>
      <w:rFonts w:eastAsia="Times New Roman"/>
      <w:szCs w:val="20"/>
      <w:lang w:eastAsia="en-GB"/>
    </w:rPr>
  </w:style>
  <w:style w:type="character" w:customStyle="1" w:styleId="NormalBoldChar">
    <w:name w:val="NormalBold Char"/>
    <w:link w:val="NormalBold"/>
    <w:rPr>
      <w:rFonts w:ascii="Times New Roman" w:eastAsia="Times New Roman" w:hAnsi="Times New Roman" w:cs="Times New Roman"/>
      <w:b/>
      <w:sz w:val="24"/>
      <w:szCs w:val="20"/>
      <w:lang w:val="hr-HR" w:eastAsia="en-GB"/>
    </w:rPr>
  </w:style>
  <w:style w:type="paragraph" w:customStyle="1" w:styleId="NormalBoldCentre">
    <w:name w:val="NormalBoldCentre"/>
    <w:basedOn w:val="Normal"/>
    <w:pPr>
      <w:widowControl w:val="0"/>
      <w:spacing w:before="0" w:after="0" w:line="240" w:lineRule="auto"/>
      <w:jc w:val="center"/>
    </w:pPr>
    <w:rPr>
      <w:rFonts w:eastAsia="Times New Roman"/>
      <w:b/>
      <w:szCs w:val="20"/>
      <w:lang w:eastAsia="en-GB"/>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pPr>
      <w:tabs>
        <w:tab w:val="left" w:pos="567"/>
      </w:tabs>
    </w:pPr>
  </w:style>
  <w:style w:type="paragraph" w:customStyle="1" w:styleId="StarsAndIs">
    <w:name w:val="StarsAndIs"/>
    <w:basedOn w:val="Normal"/>
    <w:pPr>
      <w:widowControl w:val="0"/>
      <w:spacing w:before="0" w:after="0" w:line="240" w:lineRule="auto"/>
      <w:ind w:left="1418"/>
    </w:pPr>
    <w:rPr>
      <w:rFonts w:ascii="Arial" w:eastAsia="Times New Roman" w:hAnsi="Arial"/>
      <w:b/>
      <w:sz w:val="48"/>
      <w:szCs w:val="20"/>
      <w:lang w:eastAsia="en-GB"/>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widowControl w:val="0"/>
      <w:spacing w:before="0" w:after="1200" w:line="240" w:lineRule="auto"/>
    </w:pPr>
    <w:rPr>
      <w:rFonts w:eastAsia="Times New Roman"/>
      <w:szCs w:val="20"/>
      <w:lang w:eastAsia="en-GB"/>
    </w:rPr>
  </w:style>
  <w:style w:type="paragraph" w:customStyle="1" w:styleId="Olang">
    <w:name w:val="Olang"/>
    <w:basedOn w:val="Normal12a12b"/>
    <w:pPr>
      <w:jc w:val="right"/>
    </w:pPr>
  </w:style>
  <w:style w:type="paragraph" w:customStyle="1" w:styleId="ConsHeading">
    <w:name w:val="ConsHeading"/>
    <w:basedOn w:val="Normal12Centre"/>
    <w:pPr>
      <w:spacing w:before="720"/>
    </w:pPr>
  </w:style>
  <w:style w:type="paragraph" w:customStyle="1" w:styleId="ZCommittee">
    <w:name w:val="ZCommittee"/>
    <w:basedOn w:val="Normal"/>
    <w:next w:val="Normal"/>
    <w:pPr>
      <w:widowControl w:val="0"/>
      <w:spacing w:before="0" w:after="0" w:line="240" w:lineRule="auto"/>
      <w:jc w:val="center"/>
    </w:pPr>
    <w:rPr>
      <w:rFonts w:ascii="Arial" w:eastAsia="Times New Roman" w:hAnsi="Arial" w:cs="Arial"/>
      <w:i/>
      <w:sz w:val="22"/>
      <w:lang w:eastAsia="en-GB"/>
    </w:rPr>
  </w:style>
  <w:style w:type="paragraph" w:customStyle="1" w:styleId="ConsLine">
    <w:name w:val="ConsLine"/>
    <w:basedOn w:val="Normal"/>
    <w:pPr>
      <w:widowControl w:val="0"/>
      <w:spacing w:before="240" w:after="240" w:line="240" w:lineRule="auto"/>
      <w:jc w:val="center"/>
    </w:pPr>
    <w:rPr>
      <w:rFonts w:eastAsia="Times New Roman"/>
      <w:bCs/>
      <w:szCs w:val="20"/>
      <w:lang w:eastAsia="en-GB"/>
    </w:rPr>
  </w:style>
  <w:style w:type="paragraph" w:customStyle="1" w:styleId="StyleConsHeading">
    <w:name w:val="Style ConsHeading"/>
    <w:basedOn w:val="ConsHeading"/>
    <w:pPr>
      <w:spacing w:after="0"/>
    </w:pPr>
    <w:rPr>
      <w:b/>
      <w:bCs/>
    </w:rPr>
  </w:style>
  <w:style w:type="paragraph" w:customStyle="1" w:styleId="NormalCentre">
    <w:name w:val="NormalCentre"/>
    <w:basedOn w:val="Normal"/>
    <w:pPr>
      <w:widowControl w:val="0"/>
      <w:spacing w:before="0" w:after="0" w:line="240" w:lineRule="auto"/>
      <w:jc w:val="center"/>
    </w:pPr>
    <w:rPr>
      <w:rFonts w:eastAsia="Times New Roman"/>
      <w:szCs w:val="20"/>
      <w:lang w:eastAsia="en-GB"/>
    </w:rPr>
  </w:style>
  <w:style w:type="paragraph" w:customStyle="1" w:styleId="Lgendesigne">
    <w:name w:val="Légende signe"/>
    <w:basedOn w:val="Normal"/>
    <w:pPr>
      <w:widowControl w:val="0"/>
      <w:tabs>
        <w:tab w:val="right" w:pos="454"/>
        <w:tab w:val="left" w:pos="737"/>
      </w:tabs>
      <w:spacing w:before="0" w:after="0" w:line="240" w:lineRule="auto"/>
      <w:ind w:left="737" w:hanging="737"/>
    </w:pPr>
    <w:rPr>
      <w:rFonts w:eastAsia="Times New Roman"/>
      <w:snapToGrid w:val="0"/>
      <w:sz w:val="18"/>
      <w:szCs w:val="20"/>
    </w:rPr>
  </w:style>
  <w:style w:type="paragraph" w:customStyle="1" w:styleId="Lgendetitre">
    <w:name w:val="Légende titre"/>
    <w:basedOn w:val="Normal"/>
    <w:pPr>
      <w:widowControl w:val="0"/>
      <w:spacing w:before="240" w:after="240" w:line="240" w:lineRule="auto"/>
    </w:pPr>
    <w:rPr>
      <w:rFonts w:eastAsia="Times New Roman"/>
      <w:b/>
      <w:i/>
      <w:snapToGrid w:val="0"/>
      <w:szCs w:val="20"/>
    </w:rPr>
  </w:style>
  <w:style w:type="paragraph" w:customStyle="1" w:styleId="Lgendestandard">
    <w:name w:val="Légende standard"/>
    <w:basedOn w:val="Lgendesigne"/>
    <w:pPr>
      <w:ind w:left="0" w:firstLine="0"/>
    </w:pPr>
  </w:style>
  <w:style w:type="character" w:styleId="Hyperlink">
    <w:name w:val="Hyperlink"/>
    <w:uiPriority w:val="99"/>
    <w:unhideWhenUsed/>
    <w:rPr>
      <w:color w:val="0000FF"/>
      <w:u w:val="single"/>
    </w:rPr>
  </w:style>
  <w:style w:type="paragraph" w:styleId="NormalWeb">
    <w:name w:val="Normal (Web)"/>
    <w:unhideWhenUsed/>
    <w:pPr>
      <w:spacing w:before="120" w:after="120" w:line="360" w:lineRule="auto"/>
    </w:pPr>
    <w:rPr>
      <w:rFonts w:ascii="Times New Roman" w:eastAsia="Times New Roman" w:hAnsi="Times New Roman" w:cs="Times New Roman"/>
      <w:color w:val="000000"/>
      <w:sz w:val="24"/>
      <w:szCs w:val="24"/>
      <w:u w:color="000000"/>
      <w:lang w:eastAsia="en-GB"/>
    </w:rPr>
  </w:style>
  <w:style w:type="paragraph" w:styleId="ListNumber">
    <w:name w:val="List Number"/>
    <w:unhideWhenUsed/>
    <w:pPr>
      <w:numPr>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ListNumberLevel2">
    <w:name w:val="List Number (Level 2)"/>
    <w:pPr>
      <w:numPr>
        <w:ilvl w:val="1"/>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ListNumberLevel3">
    <w:name w:val="List Number (Level 3)"/>
    <w:pPr>
      <w:numPr>
        <w:ilvl w:val="2"/>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ListNumberLevel4">
    <w:name w:val="List Number (Level 4)"/>
    <w:pPr>
      <w:numPr>
        <w:ilvl w:val="3"/>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Corps">
    <w:name w:val="Corps"/>
    <w:pPr>
      <w:spacing w:before="120" w:after="120" w:line="240" w:lineRule="auto"/>
      <w:jc w:val="both"/>
    </w:pPr>
    <w:rPr>
      <w:rFonts w:ascii="Times New Roman" w:eastAsia="Times New Roman" w:hAnsi="Times New Roman" w:cs="Times New Roman"/>
      <w:color w:val="000000"/>
      <w:sz w:val="24"/>
      <w:szCs w:val="24"/>
      <w:u w:color="000000"/>
      <w:lang w:eastAsia="en-GB"/>
    </w:rPr>
  </w:style>
  <w:style w:type="paragraph" w:customStyle="1" w:styleId="ManualNumPar1">
    <w:name w:val="Manual NumPar 1"/>
    <w:next w:val="Text1"/>
    <w:qFormat/>
    <w:pPr>
      <w:spacing w:before="120" w:after="120" w:line="240" w:lineRule="auto"/>
      <w:ind w:left="850" w:hanging="850"/>
      <w:jc w:val="both"/>
    </w:pPr>
    <w:rPr>
      <w:rFonts w:ascii="Times New Roman" w:eastAsia="Calibri" w:hAnsi="Times New Roman" w:cs="Times New Roman"/>
      <w:sz w:val="24"/>
      <w:u w:color="000000"/>
    </w:rPr>
  </w:style>
  <w:style w:type="paragraph" w:customStyle="1" w:styleId="Point0number">
    <w:name w:val="Point 0 (number)"/>
    <w:pPr>
      <w:numPr>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1number">
    <w:name w:val="Point 1 (number)"/>
    <w:pPr>
      <w:numPr>
        <w:ilvl w:val="2"/>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2number">
    <w:name w:val="Point 2 (number)"/>
    <w:pPr>
      <w:numPr>
        <w:ilvl w:val="4"/>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3number">
    <w:name w:val="Point 3 (number)"/>
    <w:pPr>
      <w:numPr>
        <w:ilvl w:val="6"/>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0letter">
    <w:name w:val="Point 0 (letter)"/>
    <w:pPr>
      <w:numPr>
        <w:ilvl w:val="1"/>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1letter">
    <w:name w:val="Point 1 (letter)"/>
    <w:qFormat/>
    <w:pPr>
      <w:numPr>
        <w:ilvl w:val="3"/>
        <w:numId w:val="25"/>
      </w:numPr>
      <w:spacing w:before="120" w:after="120" w:line="240" w:lineRule="auto"/>
      <w:jc w:val="both"/>
    </w:pPr>
    <w:rPr>
      <w:rFonts w:ascii="Times New Roman" w:eastAsia="Calibri" w:hAnsi="Times New Roman" w:cs="Times New Roman"/>
      <w:sz w:val="24"/>
      <w:u w:color="000000"/>
    </w:rPr>
  </w:style>
  <w:style w:type="paragraph" w:customStyle="1" w:styleId="Point2letter">
    <w:name w:val="Point 2 (letter)"/>
    <w:pPr>
      <w:numPr>
        <w:ilvl w:val="5"/>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3letter">
    <w:name w:val="Point 3 (letter)"/>
    <w:pPr>
      <w:numPr>
        <w:ilvl w:val="7"/>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4letter">
    <w:name w:val="Point 4 (letter)"/>
    <w:pPr>
      <w:numPr>
        <w:ilvl w:val="8"/>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Fait">
    <w:name w:val="Fait à"/>
    <w:next w:val="Institutionquisigne"/>
    <w:pPr>
      <w:keepNext/>
      <w:spacing w:before="120" w:after="0" w:line="240" w:lineRule="auto"/>
      <w:jc w:val="both"/>
    </w:pPr>
    <w:rPr>
      <w:rFonts w:ascii="Times New Roman" w:eastAsia="Calibri" w:hAnsi="Times New Roman" w:cs="Times New Roman"/>
      <w:sz w:val="24"/>
      <w:u w:color="000000"/>
    </w:rPr>
  </w:style>
  <w:style w:type="paragraph" w:customStyle="1" w:styleId="Applicationdirecte">
    <w:name w:val="Application directe"/>
    <w:next w:val="Fait"/>
    <w:pPr>
      <w:spacing w:before="480" w:after="120" w:line="240" w:lineRule="auto"/>
      <w:jc w:val="both"/>
    </w:pPr>
    <w:rPr>
      <w:rFonts w:ascii="Times New Roman" w:eastAsia="Calibri" w:hAnsi="Times New Roman" w:cs="Times New Roman"/>
      <w:sz w:val="24"/>
      <w:u w:color="000000"/>
    </w:rPr>
  </w:style>
  <w:style w:type="paragraph" w:customStyle="1" w:styleId="Institutionquisigne">
    <w:name w:val="Institution qui signe"/>
    <w:next w:val="Personnequisigne"/>
    <w:pPr>
      <w:keepNext/>
      <w:tabs>
        <w:tab w:val="left" w:pos="4252"/>
      </w:tabs>
      <w:spacing w:before="720" w:after="0" w:line="240" w:lineRule="auto"/>
      <w:jc w:val="both"/>
    </w:pPr>
    <w:rPr>
      <w:rFonts w:ascii="Times New Roman" w:eastAsia="Calibri" w:hAnsi="Times New Roman" w:cs="Times New Roman"/>
      <w:i/>
      <w:sz w:val="24"/>
      <w:u w:color="000000"/>
    </w:rPr>
  </w:style>
  <w:style w:type="paragraph" w:customStyle="1" w:styleId="Titrearticle">
    <w:name w:val="Titre article"/>
    <w:next w:val="Normal"/>
    <w:pPr>
      <w:keepNext/>
      <w:spacing w:before="360" w:after="120" w:line="240" w:lineRule="auto"/>
      <w:jc w:val="center"/>
    </w:pPr>
    <w:rPr>
      <w:rFonts w:ascii="Times New Roman" w:eastAsia="Calibri" w:hAnsi="Times New Roman" w:cs="Times New Roman"/>
      <w:i/>
      <w:sz w:val="24"/>
      <w:u w:color="000000"/>
    </w:rPr>
  </w:style>
  <w:style w:type="paragraph" w:customStyle="1" w:styleId="Formuledadoption">
    <w:name w:val="Formule d'adoption"/>
    <w:next w:val="Titrearticle"/>
    <w:pPr>
      <w:keepNext/>
      <w:spacing w:before="120" w:after="120" w:line="240" w:lineRule="auto"/>
      <w:jc w:val="both"/>
    </w:pPr>
    <w:rPr>
      <w:rFonts w:ascii="Times New Roman" w:eastAsia="Calibri" w:hAnsi="Times New Roman" w:cs="Times New Roman"/>
      <w:sz w:val="24"/>
      <w:u w:color="000000"/>
    </w:rPr>
  </w:style>
  <w:style w:type="paragraph" w:customStyle="1" w:styleId="Institutionquiagit">
    <w:name w:val="Institution qui agit"/>
    <w:next w:val="Normal"/>
    <w:pPr>
      <w:keepNext/>
      <w:spacing w:before="600" w:after="120" w:line="240" w:lineRule="auto"/>
      <w:jc w:val="both"/>
    </w:pPr>
    <w:rPr>
      <w:rFonts w:ascii="Times New Roman" w:eastAsia="Calibri" w:hAnsi="Times New Roman" w:cs="Times New Roman"/>
      <w:sz w:val="24"/>
      <w:u w:color="000000"/>
    </w:rPr>
  </w:style>
  <w:style w:type="paragraph" w:customStyle="1" w:styleId="Personnequisigne">
    <w:name w:val="Personne qui signe"/>
    <w:next w:val="Institutionquisigne"/>
    <w:pPr>
      <w:tabs>
        <w:tab w:val="left" w:pos="4252"/>
      </w:tabs>
      <w:spacing w:after="0" w:line="240" w:lineRule="auto"/>
    </w:pPr>
    <w:rPr>
      <w:rFonts w:ascii="Times New Roman" w:eastAsia="Calibri" w:hAnsi="Times New Roman" w:cs="Times New Roman"/>
      <w:i/>
      <w:sz w:val="24"/>
      <w:u w:color="000000"/>
    </w:rPr>
  </w:style>
  <w:style w:type="paragraph" w:customStyle="1" w:styleId="ManualConsidrant">
    <w:name w:val="Manual Considérant"/>
    <w:pPr>
      <w:spacing w:before="120" w:after="120" w:line="240" w:lineRule="auto"/>
      <w:ind w:left="709" w:hanging="709"/>
      <w:jc w:val="both"/>
    </w:pPr>
    <w:rPr>
      <w:rFonts w:ascii="Times New Roman" w:eastAsia="Calibri" w:hAnsi="Times New Roman" w:cs="Times New Roman"/>
      <w:sz w:val="24"/>
      <w:u w:color="000000"/>
    </w:rPr>
  </w:style>
  <w:style w:type="paragraph" w:customStyle="1" w:styleId="Typedudocument">
    <w:name w:val="Type du document"/>
    <w:next w:val="Titreobjet"/>
    <w:pPr>
      <w:spacing w:before="360" w:after="0" w:line="240" w:lineRule="auto"/>
      <w:jc w:val="center"/>
    </w:pPr>
    <w:rPr>
      <w:rFonts w:ascii="Times New Roman" w:eastAsia="Calibri" w:hAnsi="Times New Roman" w:cs="Times New Roman"/>
      <w:b/>
      <w:sz w:val="24"/>
      <w:u w:color="000000"/>
    </w:rPr>
  </w:style>
  <w:style w:type="paragraph" w:customStyle="1" w:styleId="Statut">
    <w:name w:val="Statut"/>
    <w:next w:val="Typedudocument"/>
    <w:pPr>
      <w:spacing w:before="360" w:after="0" w:line="240" w:lineRule="auto"/>
      <w:jc w:val="center"/>
    </w:pPr>
    <w:rPr>
      <w:rFonts w:ascii="Times New Roman" w:eastAsia="Calibri" w:hAnsi="Times New Roman" w:cs="Times New Roman"/>
      <w:sz w:val="24"/>
      <w:u w:color="000000"/>
    </w:rPr>
  </w:style>
  <w:style w:type="paragraph" w:customStyle="1" w:styleId="Titreobjet">
    <w:name w:val="Titre objet"/>
    <w:next w:val="Normal"/>
    <w:pPr>
      <w:spacing w:before="360" w:after="360" w:line="240" w:lineRule="auto"/>
      <w:jc w:val="center"/>
    </w:pPr>
    <w:rPr>
      <w:rFonts w:ascii="Times New Roman" w:eastAsia="Calibri" w:hAnsi="Times New Roman" w:cs="Times New Roman"/>
      <w:b/>
      <w:sz w:val="24"/>
      <w:u w:color="000000"/>
    </w:rPr>
  </w:style>
  <w:style w:type="character" w:customStyle="1" w:styleId="Aucun">
    <w:name w:val="Aucun"/>
    <w:rPr>
      <w:lang w:val="hr-HR"/>
    </w:rPr>
  </w:style>
  <w:style w:type="paragraph" w:customStyle="1" w:styleId="Annexetitre">
    <w:name w:val="Annexe titre"/>
    <w:basedOn w:val="Normal"/>
    <w:next w:val="Normal"/>
    <w:pPr>
      <w:spacing w:line="240" w:lineRule="auto"/>
      <w:jc w:val="center"/>
    </w:pPr>
    <w:rPr>
      <w:rFonts w:eastAsia="Calibri"/>
      <w:b/>
      <w:u w:val="single"/>
    </w:rPr>
  </w:style>
  <w:style w:type="paragraph" w:customStyle="1" w:styleId="NumPar1">
    <w:name w:val="NumPar 1"/>
    <w:basedOn w:val="Normal"/>
    <w:next w:val="Normal"/>
    <w:qFormat/>
    <w:pPr>
      <w:numPr>
        <w:numId w:val="26"/>
      </w:numPr>
      <w:spacing w:line="240" w:lineRule="auto"/>
      <w:jc w:val="both"/>
    </w:pPr>
    <w:rPr>
      <w:rFonts w:eastAsia="Calibri"/>
    </w:rPr>
  </w:style>
  <w:style w:type="paragraph" w:customStyle="1" w:styleId="NumPar2">
    <w:name w:val="NumPar 2"/>
    <w:basedOn w:val="Normal"/>
    <w:next w:val="Normal"/>
    <w:pPr>
      <w:numPr>
        <w:ilvl w:val="1"/>
        <w:numId w:val="26"/>
      </w:numPr>
      <w:tabs>
        <w:tab w:val="clear" w:pos="850"/>
        <w:tab w:val="num" w:pos="360"/>
      </w:tabs>
      <w:spacing w:line="240" w:lineRule="auto"/>
      <w:ind w:left="360" w:hanging="360"/>
      <w:jc w:val="both"/>
    </w:pPr>
    <w:rPr>
      <w:rFonts w:eastAsia="Calibri"/>
    </w:rPr>
  </w:style>
  <w:style w:type="paragraph" w:customStyle="1" w:styleId="NumPar3">
    <w:name w:val="NumPar 3"/>
    <w:basedOn w:val="Normal"/>
    <w:next w:val="Normal"/>
    <w:pPr>
      <w:numPr>
        <w:ilvl w:val="2"/>
        <w:numId w:val="26"/>
      </w:numPr>
      <w:tabs>
        <w:tab w:val="clear" w:pos="850"/>
        <w:tab w:val="num" w:pos="360"/>
      </w:tabs>
      <w:spacing w:line="240" w:lineRule="auto"/>
      <w:ind w:left="360" w:hanging="360"/>
      <w:jc w:val="both"/>
    </w:pPr>
    <w:rPr>
      <w:rFonts w:eastAsia="Calibri"/>
    </w:rPr>
  </w:style>
  <w:style w:type="paragraph" w:customStyle="1" w:styleId="NumPar4">
    <w:name w:val="NumPar 4"/>
    <w:basedOn w:val="Normal"/>
    <w:next w:val="Normal"/>
    <w:pPr>
      <w:numPr>
        <w:ilvl w:val="3"/>
        <w:numId w:val="26"/>
      </w:numPr>
      <w:tabs>
        <w:tab w:val="clear" w:pos="850"/>
        <w:tab w:val="num" w:pos="360"/>
      </w:tabs>
      <w:spacing w:line="240" w:lineRule="auto"/>
      <w:ind w:left="360" w:hanging="360"/>
      <w:jc w:val="both"/>
    </w:pPr>
    <w:rPr>
      <w:rFonts w:eastAsia="Calibri"/>
    </w:rPr>
  </w:style>
  <w:style w:type="paragraph" w:customStyle="1" w:styleId="Tiret1">
    <w:name w:val="Tiret 1"/>
    <w:basedOn w:val="Normal"/>
    <w:pPr>
      <w:numPr>
        <w:numId w:val="27"/>
      </w:numPr>
      <w:tabs>
        <w:tab w:val="clear" w:pos="1417"/>
        <w:tab w:val="num" w:pos="360"/>
      </w:tabs>
      <w:spacing w:line="240" w:lineRule="auto"/>
      <w:ind w:left="360" w:hanging="360"/>
      <w:jc w:val="both"/>
    </w:pPr>
    <w:rPr>
      <w:rFonts w:eastAsia="Calibri"/>
    </w:rPr>
  </w:style>
  <w:style w:type="paragraph" w:customStyle="1" w:styleId="Bullet0">
    <w:name w:val="Bullet 0"/>
    <w:basedOn w:val="Normal"/>
    <w:pPr>
      <w:numPr>
        <w:numId w:val="28"/>
      </w:numPr>
      <w:tabs>
        <w:tab w:val="clear" w:pos="850"/>
        <w:tab w:val="num" w:pos="360"/>
      </w:tabs>
      <w:spacing w:line="240" w:lineRule="auto"/>
      <w:ind w:left="360" w:hanging="360"/>
      <w:jc w:val="both"/>
    </w:pPr>
    <w:rPr>
      <w:rFonts w:eastAsia="Calibri"/>
    </w:rPr>
  </w:style>
  <w:style w:type="character" w:styleId="CommentReference">
    <w:name w:val="annotation reference"/>
    <w:uiPriority w:val="99"/>
    <w:unhideWhenUsed/>
    <w:rPr>
      <w:sz w:val="16"/>
      <w:szCs w:val="16"/>
    </w:rPr>
  </w:style>
  <w:style w:type="character" w:customStyle="1" w:styleId="st">
    <w:name w:val="st"/>
  </w:style>
  <w:style w:type="character" w:styleId="Emphasis">
    <w:name w:val="Emphasis"/>
    <w:uiPriority w:val="20"/>
    <w:qFormat/>
    <w:rPr>
      <w:i/>
      <w:iCs/>
    </w:rPr>
  </w:style>
  <w:style w:type="character" w:customStyle="1" w:styleId="aucun0">
    <w:name w:val="aucun"/>
  </w:style>
  <w:style w:type="paragraph" w:customStyle="1" w:styleId="NormalTabs">
    <w:name w:val="NormalTabs"/>
    <w:basedOn w:val="Normal"/>
    <w:qFormat/>
    <w:pPr>
      <w:widowControl w:val="0"/>
      <w:tabs>
        <w:tab w:val="center" w:pos="284"/>
        <w:tab w:val="left" w:pos="426"/>
      </w:tabs>
      <w:spacing w:before="0" w:after="0" w:line="240" w:lineRule="auto"/>
    </w:pPr>
    <w:rPr>
      <w:rFonts w:eastAsia="Times New Roman"/>
      <w:snapToGrid w:val="0"/>
      <w:szCs w:val="20"/>
    </w:rPr>
  </w:style>
  <w:style w:type="paragraph" w:styleId="CommentText">
    <w:name w:val="annotation text"/>
    <w:basedOn w:val="Normal"/>
    <w:link w:val="CommentTextChar"/>
    <w:uiPriority w:val="99"/>
    <w:pPr>
      <w:widowControl w:val="0"/>
      <w:spacing w:before="0" w:after="0" w:line="240" w:lineRule="auto"/>
    </w:pPr>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hr-H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hr-HR" w:eastAsia="en-GB"/>
    </w:rPr>
  </w:style>
  <w:style w:type="character" w:customStyle="1" w:styleId="Normal6Char">
    <w:name w:val="Normal6 Char"/>
    <w:link w:val="Normal6"/>
    <w:rPr>
      <w:rFonts w:ascii="Times New Roman" w:eastAsia="Times New Roman" w:hAnsi="Times New Roman" w:cs="Times New Roman"/>
      <w:sz w:val="24"/>
      <w:szCs w:val="20"/>
      <w:lang w:val="hr-HR" w:eastAsia="en-GB"/>
    </w:rPr>
  </w:style>
  <w:style w:type="paragraph" w:customStyle="1" w:styleId="PageHeadingNotTOC">
    <w:name w:val="PageHeadingNotTOC"/>
    <w:basedOn w:val="Normal"/>
    <w:pPr>
      <w:keepNext/>
      <w:widowControl w:val="0"/>
      <w:spacing w:before="240" w:after="240" w:line="240" w:lineRule="auto"/>
      <w:jc w:val="center"/>
    </w:pPr>
    <w:rPr>
      <w:rFonts w:ascii="Arial" w:eastAsia="Times New Roman" w:hAnsi="Arial"/>
      <w:b/>
      <w:szCs w:val="20"/>
      <w:lang w:eastAsia="en-GB"/>
    </w:rPr>
  </w:style>
  <w:style w:type="paragraph" w:customStyle="1" w:styleId="Normal12Italic">
    <w:name w:val="Normal12Italic"/>
    <w:basedOn w:val="Normal"/>
    <w:pPr>
      <w:widowControl w:val="0"/>
      <w:spacing w:before="0" w:after="240" w:line="240" w:lineRule="auto"/>
    </w:pPr>
    <w:rPr>
      <w:rFonts w:eastAsia="Times New Roman"/>
      <w:i/>
      <w:szCs w:val="20"/>
      <w:lang w:eastAsia="en-GB"/>
    </w:rPr>
  </w:style>
  <w:style w:type="paragraph" w:customStyle="1" w:styleId="CrossRef">
    <w:name w:val="CrossRef"/>
    <w:basedOn w:val="Normal"/>
    <w:pPr>
      <w:widowControl w:val="0"/>
      <w:spacing w:before="240" w:after="0" w:line="240" w:lineRule="auto"/>
      <w:jc w:val="center"/>
    </w:pPr>
    <w:rPr>
      <w:rFonts w:eastAsia="Times New Roman"/>
      <w:i/>
      <w:szCs w:val="20"/>
      <w:lang w:eastAsia="en-GB"/>
    </w:rPr>
  </w:style>
  <w:style w:type="paragraph" w:customStyle="1" w:styleId="JustificationTitle">
    <w:name w:val="JustificationTitle"/>
    <w:basedOn w:val="Normal"/>
    <w:next w:val="Normal12"/>
    <w:pPr>
      <w:keepNext/>
      <w:widowControl w:val="0"/>
      <w:spacing w:before="240" w:after="240" w:line="240" w:lineRule="auto"/>
      <w:jc w:val="center"/>
    </w:pPr>
    <w:rPr>
      <w:rFonts w:eastAsia="Times New Roman"/>
      <w:i/>
      <w:szCs w:val="20"/>
      <w:lang w:eastAsia="en-GB"/>
    </w:rPr>
  </w:style>
  <w:style w:type="paragraph" w:customStyle="1" w:styleId="ConclusionsPA">
    <w:name w:val="ConclusionsPA"/>
    <w:basedOn w:val="Normal12"/>
    <w:pPr>
      <w:spacing w:before="480"/>
      <w:jc w:val="center"/>
    </w:pPr>
    <w:rPr>
      <w:rFonts w:ascii="Arial" w:hAnsi="Arial"/>
      <w:b/>
      <w:caps/>
      <w:snapToGrid w:val="0"/>
      <w:lang w:eastAsia="en-US"/>
    </w:rPr>
  </w:style>
  <w:style w:type="paragraph" w:customStyle="1" w:styleId="ColumnHeading">
    <w:name w:val="ColumnHeading"/>
    <w:basedOn w:val="Normal"/>
    <w:pPr>
      <w:widowControl w:val="0"/>
      <w:spacing w:before="0" w:after="240" w:line="240" w:lineRule="auto"/>
      <w:jc w:val="center"/>
    </w:pPr>
    <w:rPr>
      <w:rFonts w:eastAsia="Times New Roman"/>
      <w:i/>
      <w:szCs w:val="20"/>
      <w:lang w:eastAsia="en-GB"/>
    </w:rPr>
  </w:style>
  <w:style w:type="paragraph" w:customStyle="1" w:styleId="NormalBold12b">
    <w:name w:val="NormalBold12b"/>
    <w:basedOn w:val="Normal"/>
    <w:pPr>
      <w:widowControl w:val="0"/>
      <w:spacing w:before="240" w:after="0" w:line="240" w:lineRule="auto"/>
    </w:pPr>
    <w:rPr>
      <w:rFonts w:eastAsia="Times New Roman"/>
      <w:b/>
      <w:szCs w:val="20"/>
      <w:lang w:eastAsia="en-GB"/>
    </w:rPr>
  </w:style>
  <w:style w:type="paragraph" w:styleId="NoSpacing">
    <w:name w:val="No Spacing"/>
    <w:basedOn w:val="Normal"/>
    <w:uiPriority w:val="1"/>
    <w:qFormat/>
    <w:pPr>
      <w:spacing w:before="0" w:after="0" w:line="240" w:lineRule="auto"/>
      <w:jc w:val="both"/>
    </w:pPr>
    <w:rPr>
      <w:rFonts w:eastAsia="Calibri"/>
      <w:szCs w:val="32"/>
    </w:rPr>
  </w:style>
  <w:style w:type="character" w:styleId="Strong">
    <w:name w:val="Strong"/>
    <w:uiPriority w:val="22"/>
    <w:qFormat/>
    <w:rPr>
      <w:b/>
      <w:bCs/>
    </w:rPr>
  </w:style>
  <w:style w:type="character" w:customStyle="1" w:styleId="Sup">
    <w:name w:val="Sup"/>
    <w:rPr>
      <w:color w:val="000000"/>
      <w:vertAlign w:val="superscript"/>
    </w:rPr>
  </w:style>
  <w:style w:type="character" w:customStyle="1" w:styleId="SupBoldItalic">
    <w:name w:val="SupBoldItalic"/>
    <w:rPr>
      <w:b/>
      <w:i/>
      <w:color w:val="000000"/>
      <w:vertAlign w:val="superscript"/>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en-GB"/>
    </w:rPr>
  </w:style>
  <w:style w:type="character" w:customStyle="1" w:styleId="Normal12Char">
    <w:name w:val="Normal12 Char"/>
    <w:link w:val="Normal12"/>
    <w:locked/>
    <w:rPr>
      <w:rFonts w:ascii="Times New Roman" w:eastAsia="Times New Roman" w:hAnsi="Times New Roman" w:cs="Times New Roman"/>
      <w:sz w:val="24"/>
      <w:szCs w:val="20"/>
      <w:lang w:val="hr-HR" w:eastAsia="en-GB"/>
    </w:rPr>
  </w:style>
  <w:style w:type="paragraph" w:customStyle="1" w:styleId="ZDateAM">
    <w:name w:val="ZDateAM"/>
    <w:basedOn w:val="Normal"/>
    <w:pPr>
      <w:widowControl w:val="0"/>
      <w:tabs>
        <w:tab w:val="right" w:pos="9356"/>
      </w:tabs>
      <w:spacing w:before="0" w:after="480" w:line="240" w:lineRule="auto"/>
    </w:pPr>
    <w:rPr>
      <w:rFonts w:eastAsia="Times New Roman"/>
      <w:noProof/>
      <w:szCs w:val="20"/>
      <w:lang w:eastAsia="en-GB"/>
    </w:rPr>
  </w:style>
  <w:style w:type="paragraph" w:customStyle="1" w:styleId="ProjRap">
    <w:name w:val="ProjRap"/>
    <w:basedOn w:val="Normal"/>
    <w:pPr>
      <w:widowControl w:val="0"/>
      <w:tabs>
        <w:tab w:val="right" w:pos="9356"/>
      </w:tabs>
      <w:spacing w:before="0" w:after="0" w:line="240" w:lineRule="auto"/>
    </w:pPr>
    <w:rPr>
      <w:rFonts w:eastAsia="Times New Roman"/>
      <w:b/>
      <w:noProof/>
      <w:szCs w:val="20"/>
      <w:lang w:eastAsia="en-GB"/>
    </w:rPr>
  </w:style>
  <w:style w:type="character" w:customStyle="1" w:styleId="highlight-diff">
    <w:name w:val="highlight-diff"/>
  </w:style>
  <w:style w:type="paragraph" w:customStyle="1" w:styleId="Normal6Italic">
    <w:name w:val="Normal6Italic"/>
    <w:basedOn w:val="Normal"/>
    <w:pPr>
      <w:spacing w:before="0" w:line="240" w:lineRule="auto"/>
    </w:pPr>
    <w:rPr>
      <w:rFonts w:eastAsia="Times New Roman"/>
      <w:i/>
      <w:color w:val="000000"/>
      <w:szCs w:val="24"/>
      <w:lang w:eastAsia="en-GB"/>
    </w:rPr>
  </w:style>
  <w:style w:type="numbering" w:customStyle="1" w:styleId="Style5import">
    <w:name w:val="Style 5 importé"/>
    <w:pPr>
      <w:numPr>
        <w:numId w:val="29"/>
      </w:numPr>
    </w:pPr>
  </w:style>
  <w:style w:type="paragraph" w:customStyle="1" w:styleId="Normal6Center">
    <w:name w:val="Normal6 + Center"/>
    <w:qFormat/>
    <w:pPr>
      <w:spacing w:after="120" w:line="240" w:lineRule="auto"/>
      <w:jc w:val="center"/>
    </w:pPr>
    <w:rPr>
      <w:rFonts w:ascii="Times New Roman" w:eastAsia="Times New Roman" w:hAnsi="Times New Roman" w:cs="Times New Roman"/>
      <w:b/>
      <w:i/>
      <w:color w:val="000000"/>
      <w:sz w:val="24"/>
      <w:szCs w:val="24"/>
      <w:lang w:eastAsia="en-GB"/>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widowControl w:val="0"/>
      <w:spacing w:before="0" w:after="0" w:line="240" w:lineRule="auto"/>
      <w:jc w:val="center"/>
    </w:pPr>
    <w:rPr>
      <w:rFonts w:eastAsia="Times New Roman"/>
      <w:noProof/>
      <w:szCs w:val="20"/>
      <w:lang w:eastAsia="en-GB"/>
    </w:rPr>
  </w:style>
  <w:style w:type="paragraph" w:customStyle="1" w:styleId="Normal24b12aBoldItalic">
    <w:name w:val="Normal24b12aBoldItalic"/>
    <w:basedOn w:val="Normal12a12b"/>
    <w:pPr>
      <w:spacing w:before="480"/>
    </w:pPr>
    <w:rPr>
      <w:b/>
      <w:i/>
      <w:szCs w:val="24"/>
    </w:rPr>
  </w:style>
  <w:style w:type="paragraph" w:customStyle="1" w:styleId="Normal12a12bKeep">
    <w:name w:val="Normal12a12bKeep"/>
    <w:basedOn w:val="Normal"/>
    <w:pPr>
      <w:keepNext/>
      <w:widowControl w:val="0"/>
      <w:spacing w:before="240" w:after="240" w:line="240" w:lineRule="auto"/>
    </w:pPr>
    <w:rPr>
      <w:rFonts w:eastAsia="Times New Roman"/>
      <w:szCs w:val="20"/>
      <w:lang w:eastAsia="en-GB"/>
    </w:rPr>
  </w:style>
  <w:style w:type="paragraph" w:customStyle="1" w:styleId="NormalKeep">
    <w:name w:val="NormalKeep"/>
    <w:basedOn w:val="Normal"/>
    <w:pPr>
      <w:keepNext/>
      <w:widowControl w:val="0"/>
      <w:spacing w:before="0" w:after="0" w:line="240" w:lineRule="auto"/>
    </w:pPr>
    <w:rPr>
      <w:rFonts w:eastAsia="Times New Roman"/>
      <w:szCs w:val="20"/>
      <w:lang w:eastAsia="en-GB"/>
    </w:rPr>
  </w:style>
  <w:style w:type="character" w:customStyle="1" w:styleId="added">
    <w:name w:val="added"/>
    <w:rPr>
      <w:b/>
      <w:i/>
      <w:noProof w:val="0"/>
      <w:lang w:val="hr-HR"/>
    </w:rPr>
  </w:style>
  <w:style w:type="paragraph" w:customStyle="1" w:styleId="Justification">
    <w:name w:val="Justification"/>
    <w:basedOn w:val="Normal12"/>
    <w:rPr>
      <w:i/>
    </w:rPr>
  </w:style>
  <w:style w:type="paragraph" w:customStyle="1" w:styleId="AMClosing">
    <w:name w:val="AMClosing"/>
    <w:basedOn w:val="Normal"/>
    <w:pPr>
      <w:widowControl w:val="0"/>
      <w:spacing w:before="480" w:after="720" w:line="240" w:lineRule="auto"/>
    </w:pPr>
    <w:rPr>
      <w:rFonts w:eastAsia="Times New Roman"/>
      <w:szCs w:val="20"/>
      <w:lang w:eastAsia="en-GB"/>
    </w:rPr>
  </w:style>
  <w:style w:type="numbering" w:customStyle="1" w:styleId="NoList1">
    <w:name w:val="No List1"/>
    <w:next w:val="NoList"/>
    <w:uiPriority w:val="99"/>
    <w:semiHidden/>
    <w:unhideWhenUsed/>
  </w:style>
  <w:style w:type="paragraph" w:customStyle="1" w:styleId="ListBullet1">
    <w:name w:val="List Bullet 1"/>
    <w:basedOn w:val="Normal"/>
    <w:pPr>
      <w:numPr>
        <w:numId w:val="30"/>
      </w:numPr>
      <w:spacing w:line="240" w:lineRule="auto"/>
      <w:jc w:val="both"/>
    </w:pPr>
    <w:rPr>
      <w:rFonts w:eastAsia="Times New Roman"/>
      <w:lang w:eastAsia="de-DE"/>
    </w:rPr>
  </w:style>
  <w:style w:type="paragraph" w:customStyle="1" w:styleId="ListDash1">
    <w:name w:val="List Dash 1"/>
    <w:basedOn w:val="Normal"/>
    <w:pPr>
      <w:numPr>
        <w:numId w:val="31"/>
      </w:numPr>
      <w:spacing w:line="240" w:lineRule="auto"/>
      <w:jc w:val="both"/>
    </w:pPr>
    <w:rPr>
      <w:rFonts w:eastAsia="Times New Roman"/>
      <w:lang w:eastAsia="de-DE"/>
    </w:rPr>
  </w:style>
  <w:style w:type="paragraph" w:customStyle="1" w:styleId="ListDash2">
    <w:name w:val="List Dash 2"/>
    <w:basedOn w:val="Normal"/>
    <w:pPr>
      <w:numPr>
        <w:numId w:val="32"/>
      </w:numPr>
      <w:spacing w:line="240" w:lineRule="auto"/>
      <w:jc w:val="both"/>
    </w:pPr>
    <w:rPr>
      <w:rFonts w:eastAsia="Times New Roman"/>
      <w:lang w:eastAsia="de-DE"/>
    </w:rPr>
  </w:style>
  <w:style w:type="paragraph" w:styleId="ListBullet">
    <w:name w:val="List Bullet"/>
    <w:basedOn w:val="Normal"/>
    <w:pPr>
      <w:numPr>
        <w:numId w:val="33"/>
      </w:numPr>
      <w:spacing w:line="240" w:lineRule="auto"/>
      <w:jc w:val="both"/>
    </w:pPr>
    <w:rPr>
      <w:rFonts w:eastAsia="Times New Roman"/>
      <w:lang w:eastAsia="en-GB"/>
    </w:rPr>
  </w:style>
  <w:style w:type="paragraph" w:customStyle="1" w:styleId="En-tte">
    <w:name w:val="En-têt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numbering" w:customStyle="1" w:styleId="Style2import">
    <w:name w:val="Style 2 importé"/>
    <w:pPr>
      <w:numPr>
        <w:numId w:val="34"/>
      </w:numPr>
    </w:pPr>
  </w:style>
  <w:style w:type="character" w:customStyle="1" w:styleId="Lien">
    <w:name w:val="Lien"/>
    <w:rPr>
      <w:color w:val="0000FF"/>
      <w:u w:val="single" w:color="0000FF"/>
    </w:rPr>
  </w:style>
  <w:style w:type="numbering" w:customStyle="1" w:styleId="Style3import">
    <w:name w:val="Style 3 importé"/>
    <w:pPr>
      <w:numPr>
        <w:numId w:val="35"/>
      </w:numPr>
    </w:pPr>
  </w:style>
  <w:style w:type="character" w:customStyle="1" w:styleId="Hyperlink0">
    <w:name w:val="Hyperlink.0"/>
    <w:rPr>
      <w:color w:val="000000"/>
      <w:u w:val="single" w:color="000000"/>
    </w:rPr>
  </w:style>
  <w:style w:type="numbering" w:customStyle="1" w:styleId="Style4import">
    <w:name w:val="Style 4 importé"/>
    <w:pPr>
      <w:numPr>
        <w:numId w:val="36"/>
      </w:numPr>
    </w:pPr>
  </w:style>
  <w:style w:type="numbering" w:customStyle="1" w:styleId="Style5import1">
    <w:name w:val="Style 5 importé1"/>
    <w:pPr>
      <w:numPr>
        <w:numId w:val="44"/>
      </w:numPr>
    </w:pPr>
  </w:style>
  <w:style w:type="paragraph" w:customStyle="1" w:styleId="ListDash">
    <w:name w:val="List Dash"/>
    <w:basedOn w:val="Normal"/>
    <w:pPr>
      <w:numPr>
        <w:numId w:val="37"/>
      </w:numPr>
      <w:spacing w:line="240" w:lineRule="auto"/>
      <w:jc w:val="both"/>
    </w:pPr>
    <w:rPr>
      <w:rFonts w:eastAsia="Times New Roman"/>
      <w:lang w:eastAsia="en-GB"/>
    </w:rPr>
  </w:style>
  <w:style w:type="paragraph" w:styleId="Caption">
    <w:name w:val="caption"/>
    <w:basedOn w:val="Normal"/>
    <w:next w:val="Normal"/>
    <w:qFormat/>
    <w:pPr>
      <w:spacing w:line="240" w:lineRule="auto"/>
      <w:jc w:val="both"/>
    </w:pPr>
    <w:rPr>
      <w:rFonts w:eastAsia="Times New Roman"/>
      <w:b/>
      <w:bCs/>
      <w:sz w:val="20"/>
      <w:lang w:eastAsia="en-GB"/>
    </w:rPr>
  </w:style>
  <w:style w:type="paragraph" w:styleId="TableofFigures">
    <w:name w:val="table of figures"/>
    <w:basedOn w:val="Normal"/>
    <w:next w:val="Normal"/>
    <w:pPr>
      <w:spacing w:line="240" w:lineRule="auto"/>
      <w:jc w:val="both"/>
    </w:pPr>
    <w:rPr>
      <w:rFonts w:eastAsia="Times New Roman"/>
      <w:lang w:eastAsia="en-GB"/>
    </w:rPr>
  </w:style>
  <w:style w:type="paragraph" w:styleId="ListBullet2">
    <w:name w:val="List Bullet 2"/>
    <w:basedOn w:val="Normal"/>
    <w:pPr>
      <w:tabs>
        <w:tab w:val="num" w:pos="643"/>
      </w:tabs>
      <w:spacing w:line="240" w:lineRule="auto"/>
      <w:ind w:left="643" w:hanging="360"/>
      <w:contextualSpacing/>
      <w:jc w:val="both"/>
    </w:pPr>
    <w:rPr>
      <w:rFonts w:eastAsia="Times New Roman"/>
      <w:lang w:eastAsia="en-GB"/>
    </w:rPr>
  </w:style>
  <w:style w:type="paragraph" w:styleId="ListBullet3">
    <w:name w:val="List Bullet 3"/>
    <w:basedOn w:val="Normal"/>
    <w:pPr>
      <w:tabs>
        <w:tab w:val="num" w:pos="926"/>
      </w:tabs>
      <w:spacing w:line="240" w:lineRule="auto"/>
      <w:ind w:left="926" w:hanging="360"/>
      <w:contextualSpacing/>
      <w:jc w:val="both"/>
    </w:pPr>
    <w:rPr>
      <w:rFonts w:eastAsia="Times New Roman"/>
      <w:lang w:eastAsia="en-GB"/>
    </w:rPr>
  </w:style>
  <w:style w:type="paragraph" w:styleId="ListBullet4">
    <w:name w:val="List Bullet 4"/>
    <w:basedOn w:val="Normal"/>
    <w:pPr>
      <w:tabs>
        <w:tab w:val="num" w:pos="1209"/>
      </w:tabs>
      <w:spacing w:line="240" w:lineRule="auto"/>
      <w:ind w:left="1209" w:hanging="360"/>
      <w:contextualSpacing/>
      <w:jc w:val="both"/>
    </w:pPr>
    <w:rPr>
      <w:rFonts w:eastAsia="Times New Roman"/>
      <w:lang w:eastAsia="en-GB"/>
    </w:rPr>
  </w:style>
  <w:style w:type="paragraph" w:styleId="ListNumber2">
    <w:name w:val="List Number 2"/>
    <w:basedOn w:val="Normal"/>
    <w:pPr>
      <w:tabs>
        <w:tab w:val="num" w:pos="643"/>
      </w:tabs>
      <w:spacing w:line="240" w:lineRule="auto"/>
      <w:ind w:left="643" w:hanging="360"/>
      <w:contextualSpacing/>
      <w:jc w:val="both"/>
    </w:pPr>
    <w:rPr>
      <w:rFonts w:eastAsia="Times New Roman"/>
      <w:lang w:eastAsia="en-GB"/>
    </w:rPr>
  </w:style>
  <w:style w:type="paragraph" w:styleId="ListNumber3">
    <w:name w:val="List Number 3"/>
    <w:basedOn w:val="Normal"/>
    <w:pPr>
      <w:tabs>
        <w:tab w:val="num" w:pos="926"/>
      </w:tabs>
      <w:spacing w:line="240" w:lineRule="auto"/>
      <w:ind w:left="926" w:hanging="360"/>
      <w:contextualSpacing/>
      <w:jc w:val="both"/>
    </w:pPr>
    <w:rPr>
      <w:rFonts w:eastAsia="Times New Roman"/>
      <w:lang w:eastAsia="en-GB"/>
    </w:rPr>
  </w:style>
  <w:style w:type="paragraph" w:styleId="ListNumber4">
    <w:name w:val="List Number 4"/>
    <w:basedOn w:val="Normal"/>
    <w:pPr>
      <w:tabs>
        <w:tab w:val="num" w:pos="1209"/>
      </w:tabs>
      <w:spacing w:line="240" w:lineRule="auto"/>
      <w:ind w:left="1209" w:hanging="360"/>
      <w:contextualSpacing/>
      <w:jc w:val="both"/>
    </w:pPr>
    <w:rPr>
      <w:rFonts w:eastAsia="Times New Roman"/>
      <w:lang w:eastAsia="en-GB"/>
    </w:rPr>
  </w:style>
  <w:style w:type="paragraph" w:customStyle="1" w:styleId="Sous-titreobjet">
    <w:name w:val="Sous-titre objet"/>
    <w:basedOn w:val="Normal"/>
    <w:pPr>
      <w:spacing w:before="0" w:after="0" w:line="240" w:lineRule="auto"/>
      <w:jc w:val="center"/>
    </w:pPr>
    <w:rPr>
      <w:rFonts w:eastAsia="Times New Roman"/>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character" w:customStyle="1" w:styleId="ListParagraphChar">
    <w:name w:val="List Paragraph Char"/>
    <w:aliases w:val="List Paragraph (numbered (a)) Char,List Paragraph Char Char Char Char,Use Case List Paragraph Char,List Paragraph2 Char,Main numbered paragraph Char,Bullet paras Char,Colorful List - Accent 11 Char,Text Char,Citation List Char"/>
    <w:link w:val="ListParagraph"/>
    <w:uiPriority w:val="34"/>
    <w:qFormat/>
    <w:rPr>
      <w:rFonts w:ascii="Times New Roman" w:hAnsi="Times New Roman" w:cs="Times New Roman"/>
      <w:sz w:val="24"/>
      <w:lang w:val="hr-HR"/>
    </w:rPr>
  </w:style>
  <w:style w:type="paragraph" w:styleId="TOC4">
    <w:name w:val="toc 4"/>
    <w:basedOn w:val="Normal"/>
    <w:next w:val="Normal"/>
    <w:uiPriority w:val="39"/>
    <w:unhideWhenUsed/>
    <w:pPr>
      <w:tabs>
        <w:tab w:val="right" w:leader="dot" w:pos="9071"/>
      </w:tabs>
      <w:spacing w:before="60" w:line="240" w:lineRule="auto"/>
      <w:ind w:left="850" w:hanging="850"/>
    </w:pPr>
    <w:rPr>
      <w:rFonts w:eastAsia="Calibri"/>
    </w:rPr>
  </w:style>
  <w:style w:type="paragraph" w:styleId="TOC5">
    <w:name w:val="toc 5"/>
    <w:basedOn w:val="Normal"/>
    <w:next w:val="Normal"/>
    <w:uiPriority w:val="39"/>
    <w:unhideWhenUsed/>
    <w:pPr>
      <w:tabs>
        <w:tab w:val="right" w:leader="dot" w:pos="9071"/>
      </w:tabs>
      <w:spacing w:before="300" w:line="240" w:lineRule="auto"/>
    </w:pPr>
    <w:rPr>
      <w:rFonts w:eastAsia="Calibri"/>
    </w:rPr>
  </w:style>
  <w:style w:type="paragraph" w:styleId="TOC6">
    <w:name w:val="toc 6"/>
    <w:basedOn w:val="Normal"/>
    <w:next w:val="Normal"/>
    <w:uiPriority w:val="39"/>
    <w:unhideWhenUsed/>
    <w:pPr>
      <w:tabs>
        <w:tab w:val="right" w:leader="dot" w:pos="9071"/>
      </w:tabs>
      <w:spacing w:before="240" w:line="240" w:lineRule="auto"/>
    </w:pPr>
    <w:rPr>
      <w:rFonts w:eastAsia="Calibri"/>
    </w:rPr>
  </w:style>
  <w:style w:type="paragraph" w:styleId="TOC7">
    <w:name w:val="toc 7"/>
    <w:basedOn w:val="Normal"/>
    <w:next w:val="Normal"/>
    <w:uiPriority w:val="39"/>
    <w:unhideWhenUsed/>
    <w:pPr>
      <w:tabs>
        <w:tab w:val="right" w:leader="dot" w:pos="9071"/>
      </w:tabs>
      <w:spacing w:before="180" w:line="240" w:lineRule="auto"/>
    </w:pPr>
    <w:rPr>
      <w:rFonts w:eastAsia="Calibri"/>
    </w:rPr>
  </w:style>
  <w:style w:type="paragraph" w:styleId="TOC8">
    <w:name w:val="toc 8"/>
    <w:basedOn w:val="Normal"/>
    <w:next w:val="Normal"/>
    <w:uiPriority w:val="39"/>
    <w:unhideWhenUsed/>
    <w:pPr>
      <w:tabs>
        <w:tab w:val="right" w:leader="dot" w:pos="9071"/>
      </w:tabs>
      <w:spacing w:line="240" w:lineRule="auto"/>
    </w:pPr>
    <w:rPr>
      <w:rFonts w:eastAsia="Calibri"/>
    </w:rPr>
  </w:style>
  <w:style w:type="paragraph" w:styleId="TOC9">
    <w:name w:val="toc 9"/>
    <w:basedOn w:val="Normal"/>
    <w:next w:val="Normal"/>
    <w:uiPriority w:val="39"/>
    <w:unhideWhenUsed/>
    <w:pPr>
      <w:tabs>
        <w:tab w:val="right" w:leader="dot" w:pos="9071"/>
      </w:tabs>
      <w:spacing w:line="240" w:lineRule="auto"/>
      <w:jc w:val="both"/>
    </w:pPr>
    <w:rPr>
      <w:rFonts w:eastAsia="Calibri"/>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line="240" w:lineRule="auto"/>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paragraph" w:customStyle="1" w:styleId="NormalLeft">
    <w:name w:val="Normal Left"/>
    <w:basedOn w:val="Normal"/>
    <w:pPr>
      <w:spacing w:line="240" w:lineRule="auto"/>
    </w:pPr>
    <w:rPr>
      <w:rFonts w:eastAsia="Calibri"/>
    </w:rPr>
  </w:style>
  <w:style w:type="paragraph" w:customStyle="1" w:styleId="QuotedText">
    <w:name w:val="Quoted Text"/>
    <w:basedOn w:val="Normal"/>
    <w:pPr>
      <w:spacing w:line="240" w:lineRule="auto"/>
      <w:ind w:left="1417"/>
      <w:jc w:val="both"/>
    </w:pPr>
    <w:rPr>
      <w:rFonts w:eastAsia="Calibri"/>
    </w:rPr>
  </w:style>
  <w:style w:type="paragraph" w:customStyle="1" w:styleId="Point0">
    <w:name w:val="Point 0"/>
    <w:basedOn w:val="Normal"/>
    <w:pPr>
      <w:spacing w:line="240" w:lineRule="auto"/>
      <w:ind w:left="850" w:hanging="850"/>
      <w:jc w:val="both"/>
    </w:pPr>
    <w:rPr>
      <w:rFonts w:eastAsia="Calibri"/>
    </w:rPr>
  </w:style>
  <w:style w:type="paragraph" w:customStyle="1" w:styleId="Point1">
    <w:name w:val="Point 1"/>
    <w:basedOn w:val="Normal"/>
    <w:pPr>
      <w:spacing w:line="240" w:lineRule="auto"/>
      <w:ind w:left="1417" w:hanging="567"/>
      <w:jc w:val="both"/>
    </w:pPr>
    <w:rPr>
      <w:rFonts w:eastAsia="Calibri"/>
    </w:rPr>
  </w:style>
  <w:style w:type="paragraph" w:customStyle="1" w:styleId="Point2">
    <w:name w:val="Point 2"/>
    <w:basedOn w:val="Normal"/>
    <w:pPr>
      <w:spacing w:line="240" w:lineRule="auto"/>
      <w:ind w:left="1984" w:hanging="567"/>
      <w:jc w:val="both"/>
    </w:pPr>
    <w:rPr>
      <w:rFonts w:eastAsia="Calibri"/>
    </w:rPr>
  </w:style>
  <w:style w:type="paragraph" w:customStyle="1" w:styleId="Point3">
    <w:name w:val="Point 3"/>
    <w:basedOn w:val="Normal"/>
    <w:pPr>
      <w:spacing w:line="240" w:lineRule="auto"/>
      <w:ind w:left="2551" w:hanging="567"/>
      <w:jc w:val="both"/>
    </w:pPr>
    <w:rPr>
      <w:rFonts w:eastAsia="Calibri"/>
    </w:rPr>
  </w:style>
  <w:style w:type="paragraph" w:customStyle="1" w:styleId="Point4">
    <w:name w:val="Point 4"/>
    <w:basedOn w:val="Normal"/>
    <w:pPr>
      <w:spacing w:line="240" w:lineRule="auto"/>
      <w:ind w:left="3118" w:hanging="567"/>
      <w:jc w:val="both"/>
    </w:pPr>
    <w:rPr>
      <w:rFonts w:eastAsia="Calibri"/>
    </w:rPr>
  </w:style>
  <w:style w:type="paragraph" w:customStyle="1" w:styleId="Tiret0">
    <w:name w:val="Tiret 0"/>
    <w:basedOn w:val="Point0"/>
    <w:pPr>
      <w:numPr>
        <w:numId w:val="38"/>
      </w:numPr>
      <w:tabs>
        <w:tab w:val="clear" w:pos="850"/>
        <w:tab w:val="num" w:pos="1440"/>
      </w:tabs>
      <w:ind w:left="1440" w:hanging="360"/>
    </w:pPr>
  </w:style>
  <w:style w:type="paragraph" w:customStyle="1" w:styleId="Tiret2">
    <w:name w:val="Tiret 2"/>
    <w:basedOn w:val="Point2"/>
    <w:pPr>
      <w:numPr>
        <w:numId w:val="39"/>
      </w:numPr>
      <w:tabs>
        <w:tab w:val="clear" w:pos="1984"/>
        <w:tab w:val="num" w:pos="1800"/>
      </w:tabs>
      <w:ind w:left="1800" w:hanging="360"/>
    </w:pPr>
  </w:style>
  <w:style w:type="paragraph" w:customStyle="1" w:styleId="Tiret3">
    <w:name w:val="Tiret 3"/>
    <w:basedOn w:val="Point3"/>
    <w:pPr>
      <w:numPr>
        <w:numId w:val="40"/>
      </w:numPr>
      <w:tabs>
        <w:tab w:val="clear" w:pos="2551"/>
        <w:tab w:val="num" w:pos="1800"/>
      </w:tabs>
      <w:ind w:left="1800" w:hanging="360"/>
    </w:pPr>
  </w:style>
  <w:style w:type="paragraph" w:customStyle="1" w:styleId="Tiret4">
    <w:name w:val="Tiret 4"/>
    <w:basedOn w:val="Point4"/>
    <w:pPr>
      <w:numPr>
        <w:numId w:val="41"/>
      </w:numPr>
      <w:tabs>
        <w:tab w:val="clear" w:pos="3118"/>
        <w:tab w:val="num" w:pos="1134"/>
      </w:tabs>
      <w:ind w:left="1134" w:hanging="283"/>
    </w:pPr>
  </w:style>
  <w:style w:type="paragraph" w:customStyle="1" w:styleId="PointDouble0">
    <w:name w:val="PointDouble 0"/>
    <w:basedOn w:val="Normal"/>
    <w:pPr>
      <w:tabs>
        <w:tab w:val="left" w:pos="850"/>
      </w:tabs>
      <w:spacing w:line="240" w:lineRule="auto"/>
      <w:ind w:left="1417" w:hanging="1417"/>
      <w:jc w:val="both"/>
    </w:pPr>
    <w:rPr>
      <w:rFonts w:eastAsia="Calibri"/>
    </w:rPr>
  </w:style>
  <w:style w:type="paragraph" w:customStyle="1" w:styleId="PointDouble1">
    <w:name w:val="PointDouble 1"/>
    <w:basedOn w:val="Normal"/>
    <w:pPr>
      <w:tabs>
        <w:tab w:val="left" w:pos="1417"/>
      </w:tabs>
      <w:spacing w:line="240" w:lineRule="auto"/>
      <w:ind w:left="1984" w:hanging="1134"/>
      <w:jc w:val="both"/>
    </w:pPr>
    <w:rPr>
      <w:rFonts w:eastAsia="Calibri"/>
    </w:rPr>
  </w:style>
  <w:style w:type="paragraph" w:customStyle="1" w:styleId="PointDouble2">
    <w:name w:val="PointDouble 2"/>
    <w:basedOn w:val="Normal"/>
    <w:pPr>
      <w:tabs>
        <w:tab w:val="left" w:pos="1984"/>
      </w:tabs>
      <w:spacing w:line="240" w:lineRule="auto"/>
      <w:ind w:left="2551" w:hanging="1134"/>
      <w:jc w:val="both"/>
    </w:pPr>
    <w:rPr>
      <w:rFonts w:eastAsia="Calibri"/>
    </w:rPr>
  </w:style>
  <w:style w:type="paragraph" w:customStyle="1" w:styleId="PointDouble3">
    <w:name w:val="PointDouble 3"/>
    <w:basedOn w:val="Normal"/>
    <w:pPr>
      <w:tabs>
        <w:tab w:val="left" w:pos="2551"/>
      </w:tabs>
      <w:spacing w:line="240" w:lineRule="auto"/>
      <w:ind w:left="3118" w:hanging="1134"/>
      <w:jc w:val="both"/>
    </w:pPr>
    <w:rPr>
      <w:rFonts w:eastAsia="Calibri"/>
    </w:rPr>
  </w:style>
  <w:style w:type="paragraph" w:customStyle="1" w:styleId="PointDouble4">
    <w:name w:val="PointDouble 4"/>
    <w:basedOn w:val="Normal"/>
    <w:pPr>
      <w:tabs>
        <w:tab w:val="left" w:pos="3118"/>
      </w:tabs>
      <w:spacing w:line="240" w:lineRule="auto"/>
      <w:ind w:left="3685" w:hanging="1134"/>
      <w:jc w:val="both"/>
    </w:pPr>
    <w:rPr>
      <w:rFonts w:eastAsia="Calibri"/>
    </w:rPr>
  </w:style>
  <w:style w:type="paragraph" w:customStyle="1" w:styleId="PointTriple0">
    <w:name w:val="PointTriple 0"/>
    <w:basedOn w:val="Normal"/>
    <w:pPr>
      <w:tabs>
        <w:tab w:val="left" w:pos="850"/>
        <w:tab w:val="left" w:pos="1417"/>
      </w:tabs>
      <w:spacing w:line="240" w:lineRule="auto"/>
      <w:ind w:left="1984" w:hanging="1984"/>
      <w:jc w:val="both"/>
    </w:pPr>
    <w:rPr>
      <w:rFonts w:eastAsia="Calibri"/>
    </w:rPr>
  </w:style>
  <w:style w:type="paragraph" w:customStyle="1" w:styleId="PointTriple1">
    <w:name w:val="PointTriple 1"/>
    <w:basedOn w:val="Normal"/>
    <w:pPr>
      <w:tabs>
        <w:tab w:val="left" w:pos="1417"/>
        <w:tab w:val="left" w:pos="1984"/>
      </w:tabs>
      <w:spacing w:line="240" w:lineRule="auto"/>
      <w:ind w:left="2551" w:hanging="1701"/>
      <w:jc w:val="both"/>
    </w:pPr>
    <w:rPr>
      <w:rFonts w:eastAsia="Calibri"/>
    </w:rPr>
  </w:style>
  <w:style w:type="paragraph" w:customStyle="1" w:styleId="PointTriple2">
    <w:name w:val="PointTriple 2"/>
    <w:basedOn w:val="Normal"/>
    <w:pPr>
      <w:tabs>
        <w:tab w:val="left" w:pos="1984"/>
        <w:tab w:val="left" w:pos="2551"/>
      </w:tabs>
      <w:spacing w:line="240" w:lineRule="auto"/>
      <w:ind w:left="3118" w:hanging="1701"/>
      <w:jc w:val="both"/>
    </w:pPr>
    <w:rPr>
      <w:rFonts w:eastAsia="Calibri"/>
    </w:rPr>
  </w:style>
  <w:style w:type="paragraph" w:customStyle="1" w:styleId="PointTriple3">
    <w:name w:val="PointTriple 3"/>
    <w:basedOn w:val="Normal"/>
    <w:pPr>
      <w:tabs>
        <w:tab w:val="left" w:pos="2551"/>
        <w:tab w:val="left" w:pos="3118"/>
      </w:tabs>
      <w:spacing w:line="240" w:lineRule="auto"/>
      <w:ind w:left="3685" w:hanging="1701"/>
      <w:jc w:val="both"/>
    </w:pPr>
    <w:rPr>
      <w:rFonts w:eastAsia="Calibri"/>
    </w:rPr>
  </w:style>
  <w:style w:type="paragraph" w:customStyle="1" w:styleId="PointTriple4">
    <w:name w:val="PointTriple 4"/>
    <w:basedOn w:val="Normal"/>
    <w:pPr>
      <w:tabs>
        <w:tab w:val="left" w:pos="3118"/>
        <w:tab w:val="left" w:pos="3685"/>
      </w:tabs>
      <w:spacing w:line="240" w:lineRule="auto"/>
      <w:ind w:left="4252" w:hanging="1701"/>
      <w:jc w:val="both"/>
    </w:pPr>
    <w:rPr>
      <w:rFonts w:eastAsia="Calibri"/>
    </w:rPr>
  </w:style>
  <w:style w:type="paragraph" w:customStyle="1" w:styleId="ManualNumPar2">
    <w:name w:val="Manual NumPar 2"/>
    <w:basedOn w:val="Normal"/>
    <w:next w:val="Text1"/>
    <w:pPr>
      <w:spacing w:line="240" w:lineRule="auto"/>
      <w:ind w:left="850" w:hanging="850"/>
      <w:jc w:val="both"/>
    </w:pPr>
    <w:rPr>
      <w:rFonts w:eastAsia="Calibri"/>
    </w:rPr>
  </w:style>
  <w:style w:type="paragraph" w:customStyle="1" w:styleId="ManualNumPar3">
    <w:name w:val="Manual NumPar 3"/>
    <w:basedOn w:val="Normal"/>
    <w:next w:val="Text1"/>
    <w:pPr>
      <w:spacing w:line="240" w:lineRule="auto"/>
      <w:ind w:left="850" w:hanging="850"/>
      <w:jc w:val="both"/>
    </w:pPr>
    <w:rPr>
      <w:rFonts w:eastAsia="Calibri"/>
    </w:rPr>
  </w:style>
  <w:style w:type="paragraph" w:customStyle="1" w:styleId="ManualNumPar4">
    <w:name w:val="Manual NumPar 4"/>
    <w:basedOn w:val="Normal"/>
    <w:next w:val="Text1"/>
    <w:pPr>
      <w:spacing w:line="240" w:lineRule="auto"/>
      <w:ind w:left="850" w:hanging="850"/>
      <w:jc w:val="both"/>
    </w:pPr>
    <w:rPr>
      <w:rFonts w:eastAsia="Calibri"/>
    </w:rPr>
  </w:style>
  <w:style w:type="paragraph" w:customStyle="1" w:styleId="QuotedNumPar">
    <w:name w:val="Quoted NumPar"/>
    <w:basedOn w:val="Normal"/>
    <w:pPr>
      <w:spacing w:line="240" w:lineRule="auto"/>
      <w:ind w:left="1417" w:hanging="567"/>
      <w:jc w:val="both"/>
    </w:pPr>
    <w:rPr>
      <w:rFonts w:eastAsia="Calibri"/>
    </w:rPr>
  </w:style>
  <w:style w:type="paragraph" w:customStyle="1" w:styleId="ManualHeading1">
    <w:name w:val="Manual Heading 1"/>
    <w:basedOn w:val="Normal"/>
    <w:next w:val="Text1"/>
    <w:pPr>
      <w:keepNext/>
      <w:tabs>
        <w:tab w:val="left" w:pos="850"/>
      </w:tabs>
      <w:spacing w:before="360" w:line="240" w:lineRule="auto"/>
      <w:ind w:left="850" w:hanging="850"/>
      <w:jc w:val="both"/>
      <w:outlineLvl w:val="0"/>
    </w:pPr>
    <w:rPr>
      <w:rFonts w:eastAsia="Calibri"/>
      <w:b/>
      <w:smallCaps/>
    </w:rPr>
  </w:style>
  <w:style w:type="paragraph" w:customStyle="1" w:styleId="ManualHeading2">
    <w:name w:val="Manual Heading 2"/>
    <w:basedOn w:val="Normal"/>
    <w:next w:val="Text1"/>
    <w:pPr>
      <w:keepNext/>
      <w:tabs>
        <w:tab w:val="left" w:pos="850"/>
      </w:tabs>
      <w:spacing w:line="240" w:lineRule="auto"/>
      <w:ind w:left="850" w:hanging="850"/>
      <w:jc w:val="both"/>
      <w:outlineLvl w:val="1"/>
    </w:pPr>
    <w:rPr>
      <w:rFonts w:eastAsia="Calibri"/>
      <w:b/>
    </w:rPr>
  </w:style>
  <w:style w:type="paragraph" w:customStyle="1" w:styleId="ManualHeading3">
    <w:name w:val="Manual Heading 3"/>
    <w:basedOn w:val="Normal"/>
    <w:next w:val="Text1"/>
    <w:pPr>
      <w:keepNext/>
      <w:tabs>
        <w:tab w:val="left" w:pos="850"/>
      </w:tabs>
      <w:spacing w:line="240" w:lineRule="auto"/>
      <w:ind w:left="850" w:hanging="850"/>
      <w:jc w:val="both"/>
      <w:outlineLvl w:val="2"/>
    </w:pPr>
    <w:rPr>
      <w:rFonts w:eastAsia="Calibri"/>
      <w:i/>
    </w:rPr>
  </w:style>
  <w:style w:type="paragraph" w:customStyle="1" w:styleId="ManualHeading4">
    <w:name w:val="Manual Heading 4"/>
    <w:basedOn w:val="Normal"/>
    <w:next w:val="Text1"/>
    <w:pPr>
      <w:keepNext/>
      <w:tabs>
        <w:tab w:val="left" w:pos="850"/>
      </w:tabs>
      <w:spacing w:line="240" w:lineRule="auto"/>
      <w:ind w:left="850" w:hanging="850"/>
      <w:jc w:val="both"/>
      <w:outlineLvl w:val="3"/>
    </w:pPr>
    <w:rPr>
      <w:rFonts w:eastAsia="Calibri"/>
    </w:rPr>
  </w:style>
  <w:style w:type="paragraph" w:customStyle="1" w:styleId="ChapterTitle">
    <w:name w:val="ChapterTitle"/>
    <w:basedOn w:val="Normal"/>
    <w:next w:val="Normal"/>
    <w:pPr>
      <w:keepNext/>
      <w:spacing w:after="360" w:line="240" w:lineRule="auto"/>
      <w:jc w:val="center"/>
    </w:pPr>
    <w:rPr>
      <w:rFonts w:eastAsia="Calibri"/>
      <w:b/>
      <w:sz w:val="32"/>
    </w:rPr>
  </w:style>
  <w:style w:type="paragraph" w:customStyle="1" w:styleId="PartTitle">
    <w:name w:val="PartTitle"/>
    <w:basedOn w:val="Normal"/>
    <w:next w:val="ChapterTitle"/>
    <w:pPr>
      <w:keepNext/>
      <w:pageBreakBefore/>
      <w:spacing w:after="360" w:line="240" w:lineRule="auto"/>
      <w:jc w:val="center"/>
    </w:pPr>
    <w:rPr>
      <w:rFonts w:eastAsia="Calibri"/>
      <w:b/>
      <w:sz w:val="36"/>
    </w:rPr>
  </w:style>
  <w:style w:type="paragraph" w:customStyle="1" w:styleId="SectionTitle">
    <w:name w:val="SectionTitle"/>
    <w:basedOn w:val="Normal"/>
    <w:next w:val="Heading1"/>
    <w:pPr>
      <w:keepNext/>
      <w:spacing w:after="360" w:line="240" w:lineRule="auto"/>
      <w:jc w:val="center"/>
    </w:pPr>
    <w:rPr>
      <w:rFonts w:eastAsia="Calibri"/>
      <w:b/>
      <w:smallCaps/>
      <w:sz w:val="28"/>
    </w:rPr>
  </w:style>
  <w:style w:type="paragraph" w:customStyle="1" w:styleId="TableTitle">
    <w:name w:val="Table Title"/>
    <w:basedOn w:val="Normal"/>
    <w:next w:val="Normal"/>
    <w:pPr>
      <w:spacing w:line="240" w:lineRule="auto"/>
      <w:jc w:val="center"/>
    </w:pPr>
    <w:rPr>
      <w:rFonts w:eastAsia="Calibri"/>
      <w:b/>
    </w:rPr>
  </w:style>
  <w:style w:type="character" w:customStyle="1" w:styleId="Marker2">
    <w:name w:val="Marker2"/>
    <w:rPr>
      <w:color w:val="FF0000"/>
      <w:shd w:val="clear" w:color="auto" w:fill="auto"/>
    </w:rPr>
  </w:style>
  <w:style w:type="paragraph" w:customStyle="1" w:styleId="Langue">
    <w:name w:val="Langue"/>
    <w:basedOn w:val="Normal"/>
    <w:next w:val="Rfrenceinterne"/>
    <w:pPr>
      <w:framePr w:wrap="around" w:vAnchor="page" w:hAnchor="text" w:xAlign="center" w:y="14741"/>
      <w:spacing w:before="0" w:after="600" w:line="240" w:lineRule="auto"/>
      <w:jc w:val="center"/>
    </w:pPr>
    <w:rPr>
      <w:rFonts w:eastAsia="Calibri"/>
      <w:b/>
      <w:caps/>
    </w:rPr>
  </w:style>
  <w:style w:type="paragraph" w:customStyle="1" w:styleId="Nomdelinstitution">
    <w:name w:val="Nom de l'institution"/>
    <w:basedOn w:val="Normal"/>
    <w:next w:val="Emission"/>
    <w:pPr>
      <w:spacing w:before="0" w:after="0" w:line="240" w:lineRule="auto"/>
    </w:pPr>
    <w:rPr>
      <w:rFonts w:ascii="Arial" w:eastAsia="Calibri" w:hAnsi="Arial" w:cs="Arial"/>
    </w:rPr>
  </w:style>
  <w:style w:type="paragraph" w:customStyle="1" w:styleId="Emission">
    <w:name w:val="Emission"/>
    <w:basedOn w:val="Normal"/>
    <w:next w:val="Rfrenceinstitutionnelle"/>
    <w:pPr>
      <w:spacing w:before="0" w:after="0" w:line="240" w:lineRule="auto"/>
      <w:ind w:left="5103"/>
    </w:pPr>
    <w:rPr>
      <w:rFonts w:eastAsia="Calibri"/>
    </w:rPr>
  </w:style>
  <w:style w:type="paragraph" w:customStyle="1" w:styleId="Rfrenceinstitutionnelle">
    <w:name w:val="Référence institutionnelle"/>
    <w:basedOn w:val="Normal"/>
    <w:next w:val="Confidentialit"/>
    <w:pPr>
      <w:spacing w:before="0" w:after="240" w:line="240" w:lineRule="auto"/>
      <w:ind w:left="5103"/>
    </w:pPr>
    <w:rPr>
      <w:rFonts w:eastAsia="Calibri"/>
    </w:rPr>
  </w:style>
  <w:style w:type="paragraph" w:customStyle="1" w:styleId="Pagedecouverture">
    <w:name w:val="Page de couverture"/>
    <w:basedOn w:val="Normal"/>
    <w:next w:val="Normal"/>
    <w:pPr>
      <w:spacing w:before="0" w:after="0" w:line="240" w:lineRule="auto"/>
      <w:jc w:val="both"/>
    </w:pPr>
    <w:rPr>
      <w:rFonts w:eastAsia="Calibri"/>
    </w:rPr>
  </w:style>
  <w:style w:type="paragraph" w:customStyle="1" w:styleId="Declassification">
    <w:name w:val="Declassification"/>
    <w:basedOn w:val="Normal"/>
    <w:next w:val="Normal"/>
    <w:pPr>
      <w:spacing w:before="0" w:after="0" w:line="240" w:lineRule="auto"/>
      <w:jc w:val="both"/>
    </w:pPr>
    <w:rPr>
      <w:rFonts w:eastAsia="Calibri"/>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line="240" w:lineRule="auto"/>
      <w:jc w:val="both"/>
    </w:pPr>
    <w:rPr>
      <w:rFonts w:eastAsia="Calibri"/>
    </w:rPr>
  </w:style>
  <w:style w:type="paragraph" w:customStyle="1" w:styleId="Annexetitreexpos">
    <w:name w:val="Annexe titre (exposé)"/>
    <w:basedOn w:val="Normal"/>
    <w:next w:val="Normal"/>
    <w:pPr>
      <w:spacing w:line="240" w:lineRule="auto"/>
      <w:jc w:val="center"/>
    </w:pPr>
    <w:rPr>
      <w:rFonts w:eastAsia="Calibri"/>
      <w:b/>
      <w:u w:val="single"/>
    </w:rPr>
  </w:style>
  <w:style w:type="paragraph" w:customStyle="1" w:styleId="Annexetitrefichefinancire">
    <w:name w:val="Annexe titre (fiche financière)"/>
    <w:basedOn w:val="Normal"/>
    <w:next w:val="Normal"/>
    <w:pPr>
      <w:spacing w:line="240" w:lineRule="auto"/>
      <w:jc w:val="center"/>
    </w:pPr>
    <w:rPr>
      <w:rFonts w:eastAsia="Calibri"/>
      <w:b/>
      <w:u w:val="single"/>
    </w:rPr>
  </w:style>
  <w:style w:type="paragraph" w:customStyle="1" w:styleId="Avertissementtitre">
    <w:name w:val="Avertissement titre"/>
    <w:basedOn w:val="Normal"/>
    <w:next w:val="Normal"/>
    <w:pPr>
      <w:keepNext/>
      <w:spacing w:before="480" w:line="240" w:lineRule="auto"/>
      <w:jc w:val="both"/>
    </w:pPr>
    <w:rPr>
      <w:rFonts w:eastAsia="Calibri"/>
      <w:u w:val="single"/>
    </w:rPr>
  </w:style>
  <w:style w:type="paragraph" w:customStyle="1" w:styleId="Confidence">
    <w:name w:val="Confidence"/>
    <w:basedOn w:val="Normal"/>
    <w:next w:val="Normal"/>
    <w:pPr>
      <w:spacing w:before="360" w:line="240" w:lineRule="auto"/>
      <w:jc w:val="center"/>
    </w:pPr>
    <w:rPr>
      <w:rFonts w:eastAsia="Calibri"/>
    </w:rPr>
  </w:style>
  <w:style w:type="paragraph" w:customStyle="1" w:styleId="Confidentialit">
    <w:name w:val="Confidentialité"/>
    <w:basedOn w:val="Normal"/>
    <w:next w:val="TypedudocumentPagedecouverture"/>
    <w:pPr>
      <w:spacing w:before="240" w:after="240" w:line="240" w:lineRule="auto"/>
      <w:ind w:left="5103"/>
    </w:pPr>
    <w:rPr>
      <w:rFonts w:eastAsia="Calibri"/>
      <w:i/>
      <w:sz w:val="32"/>
    </w:rPr>
  </w:style>
  <w:style w:type="paragraph" w:customStyle="1" w:styleId="Considrant">
    <w:name w:val="Considérant"/>
    <w:basedOn w:val="Normal"/>
    <w:pPr>
      <w:numPr>
        <w:numId w:val="42"/>
      </w:numPr>
      <w:tabs>
        <w:tab w:val="clear" w:pos="709"/>
        <w:tab w:val="num" w:pos="283"/>
      </w:tabs>
      <w:spacing w:line="240" w:lineRule="auto"/>
      <w:ind w:left="283" w:hanging="283"/>
      <w:jc w:val="both"/>
    </w:pPr>
    <w:rPr>
      <w:rFonts w:eastAsia="Calibri"/>
    </w:rPr>
  </w:style>
  <w:style w:type="paragraph" w:customStyle="1" w:styleId="Corrigendum">
    <w:name w:val="Corrigendum"/>
    <w:basedOn w:val="Normal"/>
    <w:next w:val="Normal"/>
    <w:pPr>
      <w:spacing w:before="0" w:after="240" w:line="240" w:lineRule="auto"/>
    </w:pPr>
    <w:rPr>
      <w:rFonts w:eastAsia="Calibri"/>
    </w:rPr>
  </w:style>
  <w:style w:type="paragraph" w:customStyle="1" w:styleId="Datedadoption">
    <w:name w:val="Date d'adoption"/>
    <w:basedOn w:val="Normal"/>
    <w:next w:val="Titreobjet"/>
    <w:pPr>
      <w:spacing w:before="360" w:after="0" w:line="240" w:lineRule="auto"/>
      <w:jc w:val="center"/>
    </w:pPr>
    <w:rPr>
      <w:rFonts w:eastAsia="Calibri"/>
      <w:b/>
    </w:rPr>
  </w:style>
  <w:style w:type="paragraph" w:customStyle="1" w:styleId="Exposdesmotifstitre">
    <w:name w:val="Exposé des motifs titre"/>
    <w:basedOn w:val="Normal"/>
    <w:next w:val="Normal"/>
    <w:pPr>
      <w:spacing w:line="240" w:lineRule="auto"/>
      <w:jc w:val="center"/>
    </w:pPr>
    <w:rPr>
      <w:rFonts w:eastAsia="Calibri"/>
      <w:b/>
      <w:u w:val="single"/>
    </w:rPr>
  </w:style>
  <w:style w:type="paragraph" w:customStyle="1" w:styleId="Rfrenceinterinstitutionnelle">
    <w:name w:val="Référence interinstitutionnelle"/>
    <w:basedOn w:val="Normal"/>
    <w:next w:val="Statut"/>
    <w:pPr>
      <w:spacing w:before="0" w:after="0" w:line="240" w:lineRule="auto"/>
      <w:ind w:left="5103"/>
    </w:pPr>
    <w:rPr>
      <w:rFonts w:eastAsia="Calibri"/>
    </w:rPr>
  </w:style>
  <w:style w:type="paragraph" w:customStyle="1" w:styleId="Rfrenceinterne">
    <w:name w:val="Référence interne"/>
    <w:basedOn w:val="Normal"/>
    <w:next w:val="Rfrenceinterinstitutionnelle"/>
    <w:pPr>
      <w:spacing w:before="0" w:after="0" w:line="240" w:lineRule="auto"/>
      <w:ind w:left="5103"/>
    </w:pPr>
    <w:rPr>
      <w:rFonts w:eastAsia="Calibri"/>
    </w:rPr>
  </w:style>
  <w:style w:type="character" w:customStyle="1" w:styleId="Added0">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ind w:left="3402"/>
    </w:pPr>
    <w:rPr>
      <w:rFonts w:eastAsia="Calibri"/>
    </w:rPr>
  </w:style>
  <w:style w:type="paragraph" w:customStyle="1" w:styleId="Objetexterne">
    <w:name w:val="Objet externe"/>
    <w:basedOn w:val="Normal"/>
    <w:next w:val="Normal"/>
    <w:pPr>
      <w:spacing w:line="240" w:lineRule="auto"/>
      <w:jc w:val="both"/>
    </w:pPr>
    <w:rPr>
      <w:rFonts w:eastAsia="Calibri"/>
      <w:i/>
      <w:caps/>
    </w:rPr>
  </w:style>
  <w:style w:type="paragraph" w:customStyle="1" w:styleId="Supertitre">
    <w:name w:val="Supertitre"/>
    <w:basedOn w:val="Normal"/>
    <w:next w:val="Normal"/>
    <w:pPr>
      <w:spacing w:before="0" w:after="600" w:line="240" w:lineRule="auto"/>
      <w:jc w:val="center"/>
    </w:pPr>
    <w:rPr>
      <w:rFonts w:eastAsia="Calibri"/>
      <w:b/>
    </w:rPr>
  </w:style>
  <w:style w:type="paragraph" w:customStyle="1" w:styleId="Languesfaisantfoi">
    <w:name w:val="Langues faisant foi"/>
    <w:basedOn w:val="Normal"/>
    <w:next w:val="Normal"/>
    <w:pPr>
      <w:spacing w:before="360" w:after="0" w:line="240" w:lineRule="auto"/>
      <w:jc w:val="center"/>
    </w:pPr>
    <w:rPr>
      <w:rFonts w:eastAsia="Calibri"/>
    </w:rPr>
  </w:style>
  <w:style w:type="paragraph" w:customStyle="1" w:styleId="Rfrencecroise">
    <w:name w:val="Référence croisée"/>
    <w:basedOn w:val="Normal"/>
    <w:pPr>
      <w:spacing w:before="0" w:after="0" w:line="240" w:lineRule="auto"/>
      <w:jc w:val="center"/>
    </w:pPr>
    <w:rPr>
      <w:rFonts w:eastAsia="Calibri"/>
    </w:rPr>
  </w:style>
  <w:style w:type="paragraph" w:customStyle="1" w:styleId="Fichefinanciretitre">
    <w:name w:val="Fiche financière titre"/>
    <w:basedOn w:val="Normal"/>
    <w:next w:val="Normal"/>
    <w:pPr>
      <w:spacing w:line="240" w:lineRule="auto"/>
      <w:jc w:val="center"/>
    </w:pPr>
    <w:rPr>
      <w:rFonts w:eastAsia="Calibri"/>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line="240" w:lineRule="auto"/>
      <w:ind w:left="5103"/>
    </w:pPr>
    <w:rPr>
      <w:rFonts w:eastAsia="Calibri"/>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line="240" w:lineRule="auto"/>
      <w:jc w:val="center"/>
    </w:pPr>
    <w:rPr>
      <w:rFonts w:eastAsia="Calibri"/>
      <w:b/>
      <w:i/>
    </w:rPr>
  </w:style>
  <w:style w:type="paragraph" w:customStyle="1" w:styleId="Typeacteprincipal">
    <w:name w:val="Type acte principal"/>
    <w:basedOn w:val="Normal"/>
    <w:next w:val="Objetacteprincipal"/>
    <w:pPr>
      <w:spacing w:before="0" w:after="240" w:line="240" w:lineRule="auto"/>
      <w:jc w:val="center"/>
    </w:pPr>
    <w:rPr>
      <w:rFonts w:eastAsia="Calibri"/>
      <w:b/>
    </w:rPr>
  </w:style>
  <w:style w:type="paragraph" w:customStyle="1" w:styleId="Objetacteprincipal">
    <w:name w:val="Objet acte principal"/>
    <w:basedOn w:val="Normal"/>
    <w:next w:val="Titrearticle"/>
    <w:pPr>
      <w:spacing w:before="0" w:after="360" w:line="240" w:lineRule="auto"/>
      <w:jc w:val="center"/>
    </w:pPr>
    <w:rPr>
      <w:rFonts w:eastAsia="Calibri"/>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eastAsia="Calibri"/>
    </w:rPr>
  </w:style>
  <w:style w:type="paragraph" w:customStyle="1" w:styleId="ListDash4">
    <w:name w:val="List Dash 4"/>
    <w:basedOn w:val="Normal"/>
    <w:pPr>
      <w:numPr>
        <w:numId w:val="43"/>
      </w:numPr>
      <w:spacing w:line="240" w:lineRule="auto"/>
    </w:pPr>
    <w:rPr>
      <w:rFonts w:eastAsia="Times New Roman"/>
      <w:szCs w:val="24"/>
      <w:lang w:eastAsia="de-DE"/>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pPr>
      <w:spacing w:before="0" w:after="160" w:line="240" w:lineRule="exact"/>
    </w:pPr>
    <w:rPr>
      <w:rFonts w:asciiTheme="minorHAnsi" w:hAnsiTheme="minorHAnsi" w:cstheme="minorBidi"/>
      <w:b/>
      <w:sz w:val="22"/>
      <w:vertAlign w:val="superscript"/>
    </w:rPr>
  </w:style>
  <w:style w:type="paragraph" w:customStyle="1" w:styleId="ListNumber4Level3">
    <w:name w:val="List Number 4 (Level 3)"/>
    <w:basedOn w:val="Normal"/>
    <w:pPr>
      <w:tabs>
        <w:tab w:val="num" w:pos="8790"/>
      </w:tabs>
      <w:spacing w:line="240" w:lineRule="auto"/>
      <w:ind w:left="8790" w:hanging="709"/>
    </w:pPr>
    <w:rPr>
      <w:rFonts w:eastAsia="Times New Roman"/>
      <w:szCs w:val="24"/>
      <w:lang w:eastAsia="de-DE"/>
    </w:rPr>
  </w:style>
  <w:style w:type="paragraph" w:customStyle="1" w:styleId="ListNumber4Level4">
    <w:name w:val="List Number 4 (Level 4)"/>
    <w:basedOn w:val="Normal"/>
    <w:pPr>
      <w:tabs>
        <w:tab w:val="num" w:pos="9499"/>
      </w:tabs>
      <w:spacing w:line="240" w:lineRule="auto"/>
      <w:ind w:left="9499" w:hanging="709"/>
    </w:pPr>
    <w:rPr>
      <w:rFonts w:eastAsia="Times New Roman"/>
      <w:szCs w:val="24"/>
      <w:lang w:eastAsia="de-DE"/>
    </w:rPr>
  </w:style>
  <w:style w:type="paragraph" w:customStyle="1" w:styleId="Normal1">
    <w:name w:val="Normal1"/>
    <w:basedOn w:val="Normal"/>
    <w:pPr>
      <w:spacing w:before="100" w:beforeAutospacing="1" w:after="100" w:afterAutospacing="1" w:line="240" w:lineRule="auto"/>
    </w:pPr>
    <w:rPr>
      <w:rFonts w:eastAsia="Times New Roman"/>
      <w:szCs w:val="24"/>
      <w:lang w:eastAsia="lv-LV"/>
    </w:rPr>
  </w:style>
  <w:style w:type="paragraph" w:customStyle="1" w:styleId="CM1">
    <w:name w:val="CM1"/>
    <w:basedOn w:val="Default"/>
    <w:next w:val="Default"/>
    <w:uiPriority w:val="99"/>
    <w:rPr>
      <w:rFonts w:ascii="EUAlbertina" w:eastAsiaTheme="minorHAnsi" w:hAnsi="EUAlbertina" w:cstheme="minorBidi"/>
      <w:color w:val="auto"/>
      <w:lang w:eastAsia="en-US"/>
    </w:rPr>
  </w:style>
  <w:style w:type="paragraph" w:customStyle="1" w:styleId="CM3">
    <w:name w:val="CM3"/>
    <w:basedOn w:val="Default"/>
    <w:next w:val="Default"/>
    <w:uiPriority w:val="99"/>
    <w:rPr>
      <w:rFonts w:ascii="EUAlbertina" w:eastAsiaTheme="minorHAnsi" w:hAnsi="EUAlbertina" w:cstheme="minorBidi"/>
      <w:color w:val="auto"/>
      <w:lang w:eastAsia="en-US"/>
    </w:rPr>
  </w:style>
  <w:style w:type="character" w:customStyle="1" w:styleId="highlight">
    <w:name w:val="highlight"/>
    <w:basedOn w:val="DefaultParagraphFont"/>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before="0" w:line="240" w:lineRule="auto"/>
      <w:jc w:val="both"/>
    </w:p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Right">
    <w:name w:val="Header Sensitivity Right"/>
    <w:basedOn w:val="Normal"/>
    <w:link w:val="HeaderSensitivityRightChar"/>
    <w:pPr>
      <w:spacing w:before="0" w:line="240" w:lineRule="auto"/>
      <w:jc w:val="right"/>
    </w:pPr>
    <w:rPr>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9201">
      <w:bodyDiv w:val="1"/>
      <w:marLeft w:val="0"/>
      <w:marRight w:val="0"/>
      <w:marTop w:val="0"/>
      <w:marBottom w:val="0"/>
      <w:divBdr>
        <w:top w:val="none" w:sz="0" w:space="0" w:color="auto"/>
        <w:left w:val="none" w:sz="0" w:space="0" w:color="auto"/>
        <w:bottom w:val="none" w:sz="0" w:space="0" w:color="auto"/>
        <w:right w:val="none" w:sz="0" w:space="0" w:color="auto"/>
      </w:divBdr>
    </w:div>
    <w:div w:id="312755545">
      <w:bodyDiv w:val="1"/>
      <w:marLeft w:val="0"/>
      <w:marRight w:val="0"/>
      <w:marTop w:val="0"/>
      <w:marBottom w:val="0"/>
      <w:divBdr>
        <w:top w:val="none" w:sz="0" w:space="0" w:color="auto"/>
        <w:left w:val="none" w:sz="0" w:space="0" w:color="auto"/>
        <w:bottom w:val="none" w:sz="0" w:space="0" w:color="auto"/>
        <w:right w:val="none" w:sz="0" w:space="0" w:color="auto"/>
      </w:divBdr>
    </w:div>
    <w:div w:id="1149402101">
      <w:bodyDiv w:val="1"/>
      <w:marLeft w:val="0"/>
      <w:marRight w:val="0"/>
      <w:marTop w:val="0"/>
      <w:marBottom w:val="0"/>
      <w:divBdr>
        <w:top w:val="none" w:sz="0" w:space="0" w:color="auto"/>
        <w:left w:val="none" w:sz="0" w:space="0" w:color="auto"/>
        <w:bottom w:val="none" w:sz="0" w:space="0" w:color="auto"/>
        <w:right w:val="none" w:sz="0" w:space="0" w:color="auto"/>
      </w:divBdr>
    </w:div>
    <w:div w:id="1268078964">
      <w:bodyDiv w:val="1"/>
      <w:marLeft w:val="0"/>
      <w:marRight w:val="0"/>
      <w:marTop w:val="0"/>
      <w:marBottom w:val="0"/>
      <w:divBdr>
        <w:top w:val="none" w:sz="0" w:space="0" w:color="auto"/>
        <w:left w:val="none" w:sz="0" w:space="0" w:color="auto"/>
        <w:bottom w:val="none" w:sz="0" w:space="0" w:color="auto"/>
        <w:right w:val="none" w:sz="0" w:space="0" w:color="auto"/>
      </w:divBdr>
    </w:div>
    <w:div w:id="1359550653">
      <w:bodyDiv w:val="1"/>
      <w:marLeft w:val="0"/>
      <w:marRight w:val="0"/>
      <w:marTop w:val="0"/>
      <w:marBottom w:val="0"/>
      <w:divBdr>
        <w:top w:val="none" w:sz="0" w:space="0" w:color="auto"/>
        <w:left w:val="none" w:sz="0" w:space="0" w:color="auto"/>
        <w:bottom w:val="none" w:sz="0" w:space="0" w:color="auto"/>
        <w:right w:val="none" w:sz="0" w:space="0" w:color="auto"/>
      </w:divBdr>
    </w:div>
    <w:div w:id="1868329858">
      <w:bodyDiv w:val="1"/>
      <w:marLeft w:val="0"/>
      <w:marRight w:val="0"/>
      <w:marTop w:val="0"/>
      <w:marBottom w:val="0"/>
      <w:divBdr>
        <w:top w:val="none" w:sz="0" w:space="0" w:color="auto"/>
        <w:left w:val="none" w:sz="0" w:space="0" w:color="auto"/>
        <w:bottom w:val="none" w:sz="0" w:space="0" w:color="auto"/>
        <w:right w:val="none" w:sz="0" w:space="0" w:color="auto"/>
      </w:divBdr>
    </w:div>
    <w:div w:id="187572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A86AE-552F-40E4-B629-D6548C9EB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104</Words>
  <Characters>417</Characters>
  <Application>Microsoft Office Word</Application>
  <DocSecurity>0</DocSecurity>
  <Lines>11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VANDEVOORDE Evelyne</dc:creator>
  <cp:keywords/>
  <dc:description/>
  <cp:lastModifiedBy>WES PDFC Administrator</cp:lastModifiedBy>
  <cp:revision>15</cp:revision>
  <cp:lastPrinted>2020-02-28T16:55:00Z</cp:lastPrinted>
  <dcterms:created xsi:type="dcterms:W3CDTF">2020-05-26T15:13:00Z</dcterms:created>
  <dcterms:modified xsi:type="dcterms:W3CDTF">2020-06-02T14:12:00Z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4.1.6.0</vt:lpwstr>
  </property>
  <property fmtid="{D5CDD505-2E9C-101B-9397-08002B2CF9AE}" pid="3" name="Created using">
    <vt:lpwstr>LW 7.0, Build 20190717</vt:lpwstr>
  </property>
  <property fmtid="{D5CDD505-2E9C-101B-9397-08002B2CF9AE}" pid="4" name="Last edited using">
    <vt:lpwstr>LW 7.0.1, Build 20190916</vt:lpwstr>
  </property>
  <property fmtid="{D5CDD505-2E9C-101B-9397-08002B2CF9AE}" pid="5" name="Level of sensitivity">
    <vt:lpwstr>Standard treatment</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0</vt:lpwstr>
  </property>
  <property fmtid="{D5CDD505-2E9C-101B-9397-08002B2CF9AE}" pid="9" name="Part">
    <vt:lpwstr>1</vt:lpwstr>
  </property>
  <property fmtid="{D5CDD505-2E9C-101B-9397-08002B2CF9AE}" pid="10" name="Total parts">
    <vt:lpwstr>1</vt:lpwstr>
  </property>
  <property fmtid="{D5CDD505-2E9C-101B-9397-08002B2CF9AE}" pid="11" name="DocStatus">
    <vt:lpwstr>Green</vt:lpwstr>
  </property>
  <property fmtid="{D5CDD505-2E9C-101B-9397-08002B2CF9AE}" pid="12" name="CPTemplateID">
    <vt:lpwstr>CP-036</vt:lpwstr>
  </property>
</Properties>
</file>